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0309F" w14:textId="7EF98BEB" w:rsidR="00F56CD3" w:rsidRPr="00F56CD3" w:rsidRDefault="00F56CD3" w:rsidP="00F56CD3">
      <w:pPr>
        <w:jc w:val="center"/>
        <w:rPr>
          <w:rFonts w:ascii="Arial" w:eastAsia="Arial" w:hAnsi="Arial" w:cs="Arial"/>
          <w:b/>
          <w:bCs/>
          <w:sz w:val="28"/>
          <w:szCs w:val="28"/>
          <w:u w:val="single"/>
        </w:rPr>
      </w:pPr>
      <w:r w:rsidRPr="00F56CD3">
        <w:rPr>
          <w:rFonts w:ascii="Arial" w:hAnsi="Arial" w:cs="Arial"/>
          <w:noProof/>
          <w:sz w:val="28"/>
          <w:szCs w:val="28"/>
          <w:lang w:val="ru-RU" w:eastAsia="ru-RU"/>
        </w:rPr>
        <w:drawing>
          <wp:inline distT="0" distB="0" distL="0" distR="0" wp14:anchorId="4679A8DD" wp14:editId="444FEEBE">
            <wp:extent cx="2277745" cy="10496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745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97EA05" w14:textId="77777777" w:rsidR="00F56CD3" w:rsidRPr="00F56CD3" w:rsidRDefault="00F56CD3" w:rsidP="0F8BD71F">
      <w:pPr>
        <w:jc w:val="center"/>
        <w:rPr>
          <w:rFonts w:ascii="Arial" w:eastAsia="Arial" w:hAnsi="Arial" w:cs="Arial"/>
          <w:b/>
          <w:bCs/>
          <w:sz w:val="28"/>
          <w:szCs w:val="28"/>
          <w:u w:val="single"/>
        </w:rPr>
      </w:pPr>
    </w:p>
    <w:p w14:paraId="5C75FBA7" w14:textId="7AC632CD" w:rsidR="006C7977" w:rsidRPr="00F56CD3" w:rsidRDefault="0F8BD71F" w:rsidP="0F8BD71F">
      <w:pPr>
        <w:jc w:val="center"/>
        <w:rPr>
          <w:rFonts w:ascii="Arial" w:eastAsia="Arial" w:hAnsi="Arial" w:cs="Arial"/>
          <w:b/>
          <w:bCs/>
          <w:sz w:val="28"/>
          <w:szCs w:val="28"/>
          <w:u w:val="single"/>
        </w:rPr>
      </w:pPr>
      <w:r w:rsidRPr="00F56CD3">
        <w:rPr>
          <w:rFonts w:ascii="Arial" w:eastAsia="Arial" w:hAnsi="Arial" w:cs="Arial"/>
          <w:b/>
          <w:bCs/>
          <w:sz w:val="28"/>
          <w:szCs w:val="28"/>
          <w:u w:val="single"/>
        </w:rPr>
        <w:t xml:space="preserve">TERMENI DE REFERINȚĂ </w:t>
      </w:r>
    </w:p>
    <w:p w14:paraId="765A69AA" w14:textId="50CC4F5D" w:rsidR="006C7977" w:rsidRPr="00F56CD3" w:rsidRDefault="006C7977" w:rsidP="0F8BD71F">
      <w:pPr>
        <w:rPr>
          <w:rFonts w:ascii="Arial" w:eastAsia="Arial" w:hAnsi="Arial" w:cs="Arial"/>
          <w:sz w:val="28"/>
          <w:szCs w:val="28"/>
        </w:rPr>
      </w:pPr>
    </w:p>
    <w:p w14:paraId="6DC738DA" w14:textId="77777777" w:rsidR="006C7977" w:rsidRPr="00F56CD3" w:rsidRDefault="0F8BD71F" w:rsidP="0034137D">
      <w:pPr>
        <w:jc w:val="both"/>
        <w:rPr>
          <w:rFonts w:ascii="Arial" w:eastAsia="Arial" w:hAnsi="Arial" w:cs="Arial"/>
          <w:bCs/>
          <w:sz w:val="28"/>
          <w:szCs w:val="28"/>
        </w:rPr>
      </w:pPr>
      <w:r w:rsidRPr="00F56CD3">
        <w:rPr>
          <w:rFonts w:ascii="Arial" w:eastAsia="Arial" w:hAnsi="Arial" w:cs="Arial"/>
          <w:b/>
          <w:bCs/>
          <w:sz w:val="28"/>
          <w:szCs w:val="28"/>
        </w:rPr>
        <w:t xml:space="preserve">Titlul poziției: </w:t>
      </w:r>
      <w:r w:rsidRPr="00F56CD3">
        <w:rPr>
          <w:rFonts w:ascii="Arial" w:eastAsia="Arial" w:hAnsi="Arial" w:cs="Arial"/>
          <w:bCs/>
          <w:sz w:val="28"/>
          <w:szCs w:val="28"/>
        </w:rPr>
        <w:t xml:space="preserve">Stagiar în domeniul monitorizării și promovării drepturilor omului  </w:t>
      </w:r>
    </w:p>
    <w:p w14:paraId="138DDF76" w14:textId="09FAA7E0" w:rsidR="006C7977" w:rsidRPr="00F56CD3" w:rsidRDefault="0F8BD71F" w:rsidP="0034137D">
      <w:pPr>
        <w:jc w:val="both"/>
        <w:rPr>
          <w:rFonts w:ascii="Arial" w:eastAsia="Arial" w:hAnsi="Arial" w:cs="Arial"/>
          <w:bCs/>
          <w:sz w:val="28"/>
          <w:szCs w:val="28"/>
        </w:rPr>
      </w:pPr>
      <w:r w:rsidRPr="00F56CD3">
        <w:rPr>
          <w:rFonts w:ascii="Arial" w:eastAsia="Arial" w:hAnsi="Arial" w:cs="Arial"/>
          <w:b/>
          <w:bCs/>
          <w:sz w:val="28"/>
          <w:szCs w:val="28"/>
        </w:rPr>
        <w:t>Filiala / Secția / Proiect / Prog</w:t>
      </w:r>
      <w:r w:rsidR="002A1377" w:rsidRPr="00F56CD3">
        <w:rPr>
          <w:rFonts w:ascii="Arial" w:eastAsia="Arial" w:hAnsi="Arial" w:cs="Arial"/>
          <w:b/>
          <w:bCs/>
          <w:sz w:val="28"/>
          <w:szCs w:val="28"/>
        </w:rPr>
        <w:t xml:space="preserve">ram: </w:t>
      </w:r>
      <w:r w:rsidR="002A1377" w:rsidRPr="00F56CD3">
        <w:rPr>
          <w:rFonts w:ascii="Arial" w:eastAsia="Arial" w:hAnsi="Arial" w:cs="Arial"/>
          <w:bCs/>
          <w:sz w:val="28"/>
          <w:szCs w:val="28"/>
        </w:rPr>
        <w:t>Oficiul ONU pentru Drepturile Omului (OHCHR) Moldova</w:t>
      </w:r>
    </w:p>
    <w:p w14:paraId="11B29B9C" w14:textId="2596C980" w:rsidR="006C7977" w:rsidRPr="00F56CD3" w:rsidRDefault="0F8BD71F" w:rsidP="0034137D">
      <w:pPr>
        <w:jc w:val="both"/>
        <w:rPr>
          <w:rFonts w:ascii="Arial" w:eastAsia="Arial" w:hAnsi="Arial" w:cs="Arial"/>
          <w:bCs/>
          <w:sz w:val="28"/>
          <w:szCs w:val="28"/>
        </w:rPr>
      </w:pPr>
      <w:r w:rsidRPr="00F56CD3">
        <w:rPr>
          <w:rFonts w:ascii="Arial" w:eastAsia="Arial" w:hAnsi="Arial" w:cs="Arial"/>
          <w:b/>
          <w:bCs/>
          <w:sz w:val="28"/>
          <w:szCs w:val="28"/>
        </w:rPr>
        <w:t xml:space="preserve">Raportează:  </w:t>
      </w:r>
      <w:r w:rsidRPr="00F56CD3">
        <w:rPr>
          <w:rFonts w:ascii="Arial" w:eastAsia="Arial" w:hAnsi="Arial" w:cs="Arial"/>
          <w:bCs/>
          <w:sz w:val="28"/>
          <w:szCs w:val="28"/>
        </w:rPr>
        <w:t>Ofițerului Național pentru drepturile omului</w:t>
      </w:r>
    </w:p>
    <w:p w14:paraId="219AE1BD" w14:textId="0033F0BD" w:rsidR="006C7977" w:rsidRPr="00F56CD3" w:rsidRDefault="0F8BD71F" w:rsidP="0034137D">
      <w:pPr>
        <w:jc w:val="both"/>
        <w:rPr>
          <w:rFonts w:ascii="Arial" w:eastAsia="Arial" w:hAnsi="Arial" w:cs="Arial"/>
          <w:bCs/>
          <w:sz w:val="28"/>
          <w:szCs w:val="28"/>
        </w:rPr>
      </w:pPr>
      <w:r w:rsidRPr="00F56CD3">
        <w:rPr>
          <w:rFonts w:ascii="Arial" w:eastAsia="Arial" w:hAnsi="Arial" w:cs="Arial"/>
          <w:b/>
          <w:bCs/>
          <w:sz w:val="28"/>
          <w:szCs w:val="28"/>
        </w:rPr>
        <w:t xml:space="preserve">Durata și perioada programului de stagiu: </w:t>
      </w:r>
      <w:r w:rsidRPr="00F56CD3">
        <w:rPr>
          <w:rFonts w:ascii="Arial" w:eastAsia="Arial" w:hAnsi="Arial" w:cs="Arial"/>
          <w:bCs/>
          <w:sz w:val="28"/>
          <w:szCs w:val="28"/>
        </w:rPr>
        <w:t>până la 6 luni</w:t>
      </w:r>
      <w:r w:rsidR="002A1377" w:rsidRPr="00F56CD3">
        <w:rPr>
          <w:rFonts w:ascii="Arial" w:eastAsia="Arial" w:hAnsi="Arial" w:cs="Arial"/>
          <w:bCs/>
          <w:sz w:val="28"/>
          <w:szCs w:val="28"/>
        </w:rPr>
        <w:t xml:space="preserve">, începînd de pe data de 15 </w:t>
      </w:r>
      <w:r w:rsidR="00A73C43">
        <w:rPr>
          <w:rFonts w:ascii="Arial" w:eastAsia="Arial" w:hAnsi="Arial" w:cs="Arial"/>
          <w:bCs/>
          <w:sz w:val="28"/>
          <w:szCs w:val="28"/>
        </w:rPr>
        <w:t>iunie</w:t>
      </w:r>
      <w:r w:rsidR="002A1377" w:rsidRPr="00F56CD3">
        <w:rPr>
          <w:rFonts w:ascii="Arial" w:eastAsia="Arial" w:hAnsi="Arial" w:cs="Arial"/>
          <w:bCs/>
          <w:sz w:val="28"/>
          <w:szCs w:val="28"/>
        </w:rPr>
        <w:t xml:space="preserve"> 201</w:t>
      </w:r>
      <w:r w:rsidR="00A73C43">
        <w:rPr>
          <w:rFonts w:ascii="Arial" w:eastAsia="Arial" w:hAnsi="Arial" w:cs="Arial"/>
          <w:bCs/>
          <w:sz w:val="28"/>
          <w:szCs w:val="28"/>
        </w:rPr>
        <w:t>8</w:t>
      </w:r>
      <w:bookmarkStart w:id="0" w:name="_GoBack"/>
      <w:bookmarkEnd w:id="0"/>
    </w:p>
    <w:p w14:paraId="27206D81" w14:textId="021188BE" w:rsidR="006C7977" w:rsidRPr="00F56CD3" w:rsidRDefault="0F8BD71F" w:rsidP="0034137D">
      <w:pPr>
        <w:jc w:val="both"/>
        <w:rPr>
          <w:rFonts w:ascii="Arial" w:eastAsia="Arial" w:hAnsi="Arial" w:cs="Arial"/>
          <w:bCs/>
          <w:sz w:val="28"/>
          <w:szCs w:val="28"/>
        </w:rPr>
      </w:pPr>
      <w:r w:rsidRPr="00F56CD3">
        <w:rPr>
          <w:rFonts w:ascii="Arial" w:eastAsia="Arial" w:hAnsi="Arial" w:cs="Arial"/>
          <w:b/>
          <w:bCs/>
          <w:sz w:val="28"/>
          <w:szCs w:val="28"/>
        </w:rPr>
        <w:t xml:space="preserve">Volumul de lucru săptămânal (ore / săptămână): </w:t>
      </w:r>
      <w:r w:rsidRPr="00F56CD3">
        <w:rPr>
          <w:rFonts w:ascii="Arial" w:eastAsia="Arial" w:hAnsi="Arial" w:cs="Arial"/>
          <w:bCs/>
          <w:sz w:val="28"/>
          <w:szCs w:val="28"/>
        </w:rPr>
        <w:t xml:space="preserve">Până la 20 ore pe săptămână, cu program flexibil </w:t>
      </w:r>
    </w:p>
    <w:p w14:paraId="78996A3E" w14:textId="77777777" w:rsidR="006C7977" w:rsidRPr="00F56CD3" w:rsidRDefault="006C7977" w:rsidP="0034137D">
      <w:pPr>
        <w:jc w:val="both"/>
        <w:rPr>
          <w:rFonts w:ascii="Arial" w:eastAsia="Arial" w:hAnsi="Arial" w:cs="Arial"/>
          <w:sz w:val="28"/>
          <w:szCs w:val="28"/>
        </w:rPr>
      </w:pPr>
    </w:p>
    <w:p w14:paraId="7BC703AE" w14:textId="77777777" w:rsidR="006C7977" w:rsidRPr="00F56CD3" w:rsidRDefault="0F8BD71F" w:rsidP="0034137D">
      <w:pPr>
        <w:jc w:val="both"/>
        <w:rPr>
          <w:rFonts w:ascii="Arial" w:eastAsia="Arial" w:hAnsi="Arial" w:cs="Arial"/>
          <w:i/>
          <w:iCs/>
          <w:sz w:val="28"/>
          <w:szCs w:val="28"/>
        </w:rPr>
      </w:pPr>
      <w:r w:rsidRPr="00F56CD3">
        <w:rPr>
          <w:rFonts w:ascii="Arial" w:eastAsia="Arial" w:hAnsi="Arial" w:cs="Arial"/>
          <w:b/>
          <w:bCs/>
          <w:sz w:val="28"/>
          <w:szCs w:val="28"/>
          <w:u w:val="single"/>
        </w:rPr>
        <w:t>Context</w:t>
      </w:r>
      <w:r w:rsidRPr="00F56CD3">
        <w:rPr>
          <w:rFonts w:ascii="Arial" w:eastAsia="Arial" w:hAnsi="Arial" w:cs="Arial"/>
          <w:i/>
          <w:iCs/>
          <w:sz w:val="28"/>
          <w:szCs w:val="28"/>
        </w:rPr>
        <w:t xml:space="preserve"> </w:t>
      </w:r>
    </w:p>
    <w:p w14:paraId="48B812FF" w14:textId="30D7F036" w:rsidR="006C7977" w:rsidRPr="00F56CD3" w:rsidRDefault="009B0259" w:rsidP="0034137D">
      <w:pPr>
        <w:spacing w:after="120" w:line="264" w:lineRule="auto"/>
        <w:jc w:val="both"/>
        <w:rPr>
          <w:rFonts w:ascii="Arial" w:eastAsia="Arial,Times New Roman" w:hAnsi="Arial" w:cs="Arial"/>
          <w:sz w:val="28"/>
          <w:szCs w:val="28"/>
        </w:rPr>
      </w:pPr>
      <w:r w:rsidRPr="00F56CD3">
        <w:rPr>
          <w:rFonts w:ascii="Arial" w:eastAsia="Arial,Times New Roman" w:hAnsi="Arial" w:cs="Arial"/>
          <w:sz w:val="28"/>
          <w:szCs w:val="28"/>
        </w:rPr>
        <w:t xml:space="preserve">Oficiul Înaltului Comisar al </w:t>
      </w:r>
      <w:r w:rsidR="0F8BD71F" w:rsidRPr="00F56CD3">
        <w:rPr>
          <w:rFonts w:ascii="Arial" w:eastAsia="Arial,Times New Roman" w:hAnsi="Arial" w:cs="Arial"/>
          <w:sz w:val="28"/>
          <w:szCs w:val="28"/>
        </w:rPr>
        <w:t xml:space="preserve">Organizației Națiunilor Unite pentru drepturile omului (OHCHR) reprezintă angajamentul mondial față de idealurile universale ale demnității umane. Acesta are un mandat unic din partea comunității internaționale de a promova și proteja toate drepturile omului.   </w:t>
      </w:r>
    </w:p>
    <w:p w14:paraId="50CC3D4E" w14:textId="5007A1B0" w:rsidR="006C7977" w:rsidRPr="00F56CD3" w:rsidRDefault="0F8BD71F" w:rsidP="0034137D">
      <w:pPr>
        <w:spacing w:after="120" w:line="264" w:lineRule="auto"/>
        <w:jc w:val="both"/>
        <w:rPr>
          <w:rFonts w:ascii="Arial" w:eastAsia="Arial,Times New Roman" w:hAnsi="Arial" w:cs="Arial"/>
          <w:sz w:val="28"/>
          <w:szCs w:val="28"/>
        </w:rPr>
      </w:pPr>
      <w:r w:rsidRPr="00F56CD3">
        <w:rPr>
          <w:rFonts w:ascii="Arial" w:eastAsia="Arial,Times New Roman" w:hAnsi="Arial" w:cs="Arial"/>
          <w:sz w:val="28"/>
          <w:szCs w:val="28"/>
        </w:rPr>
        <w:t xml:space="preserve">OHCHR în Moldova, condus de Coordonatorul Național pentru drepturile omului, oferă susținere și consultanță Oficiului CR al ONU, Echipei de Țară a Națiunilor Unite (UNCT) în Moldova, Guvernului, Instituțiilor naționale pentru drepturile omului (INDO), societății civile și grupurilor comunitare </w:t>
      </w:r>
      <w:r w:rsidR="005516A5" w:rsidRPr="00F56CD3">
        <w:rPr>
          <w:rFonts w:ascii="Arial" w:eastAsia="Arial,Times New Roman" w:hAnsi="Arial" w:cs="Arial"/>
          <w:sz w:val="28"/>
          <w:szCs w:val="28"/>
        </w:rPr>
        <w:t xml:space="preserve">în a </w:t>
      </w:r>
      <w:r w:rsidRPr="00F56CD3">
        <w:rPr>
          <w:rFonts w:ascii="Arial" w:eastAsia="Arial,Times New Roman" w:hAnsi="Arial" w:cs="Arial"/>
          <w:sz w:val="28"/>
          <w:szCs w:val="28"/>
        </w:rPr>
        <w:t>consolida</w:t>
      </w:r>
      <w:r w:rsidR="005516A5" w:rsidRPr="00F56CD3">
        <w:rPr>
          <w:rFonts w:ascii="Arial" w:eastAsia="Arial,Times New Roman" w:hAnsi="Arial" w:cs="Arial"/>
          <w:sz w:val="28"/>
          <w:szCs w:val="28"/>
        </w:rPr>
        <w:t xml:space="preserve"> capacitățile de promovare a</w:t>
      </w:r>
      <w:r w:rsidRPr="00F56CD3">
        <w:rPr>
          <w:rFonts w:ascii="Arial" w:eastAsia="Arial,Times New Roman" w:hAnsi="Arial" w:cs="Arial"/>
          <w:sz w:val="28"/>
          <w:szCs w:val="28"/>
        </w:rPr>
        <w:t xml:space="preserve"> drepturilor omului și </w:t>
      </w:r>
      <w:r w:rsidR="009B0259" w:rsidRPr="00F56CD3">
        <w:rPr>
          <w:rFonts w:ascii="Arial" w:eastAsia="Arial,Times New Roman" w:hAnsi="Arial" w:cs="Arial"/>
          <w:sz w:val="28"/>
          <w:szCs w:val="28"/>
        </w:rPr>
        <w:t>l</w:t>
      </w:r>
      <w:r w:rsidRPr="00F56CD3">
        <w:rPr>
          <w:rFonts w:ascii="Arial" w:eastAsia="Arial,Times New Roman" w:hAnsi="Arial" w:cs="Arial"/>
          <w:sz w:val="28"/>
          <w:szCs w:val="28"/>
        </w:rPr>
        <w:t>a</w:t>
      </w:r>
      <w:r w:rsidR="005516A5" w:rsidRPr="00F56CD3">
        <w:rPr>
          <w:rFonts w:ascii="Arial" w:eastAsia="Arial,Times New Roman" w:hAnsi="Arial" w:cs="Arial"/>
          <w:sz w:val="28"/>
          <w:szCs w:val="28"/>
        </w:rPr>
        <w:t xml:space="preserve"> implementarea</w:t>
      </w:r>
      <w:r w:rsidRPr="00F56CD3">
        <w:rPr>
          <w:rFonts w:ascii="Arial" w:eastAsia="Arial,Times New Roman" w:hAnsi="Arial" w:cs="Arial"/>
          <w:sz w:val="28"/>
          <w:szCs w:val="28"/>
        </w:rPr>
        <w:t xml:space="preserve"> </w:t>
      </w:r>
      <w:r w:rsidR="005516A5" w:rsidRPr="00F56CD3">
        <w:rPr>
          <w:rFonts w:ascii="Arial" w:eastAsia="Arial,Times New Roman" w:hAnsi="Arial" w:cs="Arial"/>
          <w:sz w:val="28"/>
          <w:szCs w:val="28"/>
        </w:rPr>
        <w:t xml:space="preserve">abordării </w:t>
      </w:r>
      <w:r w:rsidR="009B0259" w:rsidRPr="00F56CD3">
        <w:rPr>
          <w:rFonts w:ascii="Arial" w:eastAsia="Arial,Times New Roman" w:hAnsi="Arial" w:cs="Arial"/>
          <w:sz w:val="28"/>
          <w:szCs w:val="28"/>
        </w:rPr>
        <w:t>din perspectiva drepturilor</w:t>
      </w:r>
      <w:r w:rsidRPr="00F56CD3">
        <w:rPr>
          <w:rFonts w:ascii="Arial" w:eastAsia="Arial,Times New Roman" w:hAnsi="Arial" w:cs="Arial"/>
          <w:sz w:val="28"/>
          <w:szCs w:val="28"/>
        </w:rPr>
        <w:t xml:space="preserve"> omului. Coordonatorul Național pentru drepturile omului este asistat la îndeplinirea mandatului său de Ofițerul Național pentru drepturile omului. </w:t>
      </w:r>
    </w:p>
    <w:p w14:paraId="639458C9" w14:textId="6116E956" w:rsidR="006C7977" w:rsidRPr="00F56CD3" w:rsidRDefault="005516A5" w:rsidP="0034137D">
      <w:pPr>
        <w:spacing w:after="120" w:line="264" w:lineRule="auto"/>
        <w:jc w:val="both"/>
        <w:rPr>
          <w:rFonts w:ascii="Arial" w:eastAsia="Arial,Times New Roman" w:hAnsi="Arial" w:cs="Arial"/>
          <w:sz w:val="28"/>
          <w:szCs w:val="28"/>
        </w:rPr>
      </w:pPr>
      <w:r w:rsidRPr="00F56CD3">
        <w:rPr>
          <w:rFonts w:ascii="Arial" w:eastAsia="Arial,Times New Roman" w:hAnsi="Arial" w:cs="Arial"/>
          <w:sz w:val="28"/>
          <w:szCs w:val="28"/>
        </w:rPr>
        <w:t>Printre prioritățile</w:t>
      </w:r>
      <w:r w:rsidR="0F8BD71F" w:rsidRPr="00F56CD3">
        <w:rPr>
          <w:rFonts w:ascii="Arial" w:eastAsia="Arial,Times New Roman" w:hAnsi="Arial" w:cs="Arial"/>
          <w:sz w:val="28"/>
          <w:szCs w:val="28"/>
        </w:rPr>
        <w:t xml:space="preserve"> tematice</w:t>
      </w:r>
      <w:r w:rsidRPr="00F56CD3">
        <w:rPr>
          <w:rFonts w:ascii="Arial" w:eastAsia="Arial,Times New Roman" w:hAnsi="Arial" w:cs="Arial"/>
          <w:sz w:val="28"/>
          <w:szCs w:val="28"/>
        </w:rPr>
        <w:t xml:space="preserve"> ale Oficiului</w:t>
      </w:r>
      <w:r w:rsidR="0F8BD71F" w:rsidRPr="00F56CD3">
        <w:rPr>
          <w:rFonts w:ascii="Arial" w:eastAsia="Arial,Times New Roman" w:hAnsi="Arial" w:cs="Arial"/>
          <w:sz w:val="28"/>
          <w:szCs w:val="28"/>
        </w:rPr>
        <w:t xml:space="preserve"> </w:t>
      </w:r>
      <w:r w:rsidRPr="00F56CD3">
        <w:rPr>
          <w:rFonts w:ascii="Arial" w:eastAsia="Arial,Times New Roman" w:hAnsi="Arial" w:cs="Arial"/>
          <w:sz w:val="28"/>
          <w:szCs w:val="28"/>
        </w:rPr>
        <w:t>sunt</w:t>
      </w:r>
      <w:r w:rsidR="0F8BD71F" w:rsidRPr="00F56CD3">
        <w:rPr>
          <w:rFonts w:ascii="Arial" w:eastAsia="Arial,Times New Roman" w:hAnsi="Arial" w:cs="Arial"/>
          <w:sz w:val="28"/>
          <w:szCs w:val="28"/>
        </w:rPr>
        <w:t xml:space="preserve">: (1) combaterea discriminării, în particular discriminarea rasială, discriminarea pe bază de dizabilitate, religie, orientare sexuală și alte criterii; (2) combaterea impunității și consolidarea răspunderii și supremația legii; (3) consolidarea eficacității </w:t>
      </w:r>
      <w:r w:rsidR="0F8BD71F" w:rsidRPr="00F56CD3">
        <w:rPr>
          <w:rFonts w:ascii="Arial" w:eastAsia="Arial,Times New Roman" w:hAnsi="Arial" w:cs="Arial"/>
          <w:sz w:val="28"/>
          <w:szCs w:val="28"/>
        </w:rPr>
        <w:lastRenderedPageBreak/>
        <w:t>mecanismelor internaționale în domeniul drepturilor omului și dezvoltarea progresivă a legislației și standardelor internaționale în domeniul drepturilor omului.</w:t>
      </w:r>
    </w:p>
    <w:p w14:paraId="012119C4" w14:textId="77777777" w:rsidR="006C7977" w:rsidRPr="00F56CD3" w:rsidRDefault="0F8BD71F" w:rsidP="0034137D">
      <w:pPr>
        <w:spacing w:after="120" w:line="264" w:lineRule="auto"/>
        <w:jc w:val="both"/>
        <w:rPr>
          <w:rFonts w:ascii="Arial" w:eastAsia="Arial,Times New Roman" w:hAnsi="Arial" w:cs="Arial"/>
          <w:sz w:val="28"/>
          <w:szCs w:val="28"/>
        </w:rPr>
      </w:pPr>
      <w:r w:rsidRPr="00F56CD3">
        <w:rPr>
          <w:rFonts w:ascii="Arial" w:eastAsia="Arial,Times New Roman" w:hAnsi="Arial" w:cs="Arial"/>
          <w:sz w:val="28"/>
          <w:szCs w:val="28"/>
        </w:rPr>
        <w:t xml:space="preserve">Ca parte a mandatului său de promovare a diversității umane, nediscriminării și incluziunii tuturor minorităților în domeniile socio-economice, OHCHR încearcă să contribuie la împuternicirea persoanelor vulnerabile la încălcarea drepturilor omului. </w:t>
      </w:r>
    </w:p>
    <w:p w14:paraId="034DA300" w14:textId="69875E11" w:rsidR="006C7977" w:rsidRPr="00F56CD3" w:rsidRDefault="0F8BD71F" w:rsidP="0034137D">
      <w:pPr>
        <w:spacing w:after="120" w:line="264" w:lineRule="auto"/>
        <w:jc w:val="both"/>
        <w:rPr>
          <w:rFonts w:ascii="Arial" w:eastAsia="Arial,Times New Roman" w:hAnsi="Arial" w:cs="Arial"/>
          <w:sz w:val="28"/>
          <w:szCs w:val="28"/>
        </w:rPr>
      </w:pPr>
      <w:r w:rsidRPr="00F56CD3">
        <w:rPr>
          <w:rFonts w:ascii="Arial" w:eastAsia="Arial,Times New Roman" w:hAnsi="Arial" w:cs="Arial"/>
          <w:sz w:val="28"/>
          <w:szCs w:val="28"/>
        </w:rPr>
        <w:t>Poziția anunțată vine ca o măsură de abilitare a persoanelor ce aparțin grupurilor vulnerabile la discriminare, să obțină abilități necesare pentru apărarea și promovarea ulterioară a propriilor drepturi</w:t>
      </w:r>
      <w:r w:rsidR="00A751A8" w:rsidRPr="00F56CD3">
        <w:rPr>
          <w:rFonts w:ascii="Arial" w:eastAsia="Times New Roman" w:hAnsi="Arial" w:cs="Arial"/>
          <w:sz w:val="28"/>
          <w:szCs w:val="28"/>
          <w:lang w:val="en-US"/>
        </w:rPr>
        <w:t xml:space="preserve">. </w:t>
      </w:r>
      <w:proofErr w:type="spellStart"/>
      <w:r w:rsidR="00A751A8" w:rsidRPr="00F56CD3">
        <w:rPr>
          <w:rFonts w:ascii="Arial" w:eastAsia="Times New Roman" w:hAnsi="Arial" w:cs="Arial"/>
          <w:sz w:val="28"/>
          <w:szCs w:val="28"/>
          <w:lang w:val="en-US"/>
        </w:rPr>
        <w:t>Experiența</w:t>
      </w:r>
      <w:proofErr w:type="spellEnd"/>
      <w:r w:rsidR="00A751A8" w:rsidRPr="00F56CD3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="00A751A8" w:rsidRPr="00F56CD3">
        <w:rPr>
          <w:rFonts w:ascii="Arial" w:eastAsia="Times New Roman" w:hAnsi="Arial" w:cs="Arial"/>
          <w:sz w:val="28"/>
          <w:szCs w:val="28"/>
          <w:lang w:val="en-US"/>
        </w:rPr>
        <w:t>practic</w:t>
      </w:r>
      <w:r w:rsidR="0060754D" w:rsidRPr="00F56CD3">
        <w:rPr>
          <w:rFonts w:ascii="Arial" w:eastAsia="Times New Roman" w:hAnsi="Arial" w:cs="Arial"/>
          <w:sz w:val="28"/>
          <w:szCs w:val="28"/>
          <w:lang w:val="en-US"/>
        </w:rPr>
        <w:t>ă</w:t>
      </w:r>
      <w:proofErr w:type="spellEnd"/>
      <w:r w:rsidR="0060754D" w:rsidRPr="00F56CD3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="0060754D" w:rsidRPr="00F56CD3">
        <w:rPr>
          <w:rFonts w:ascii="Arial" w:eastAsia="Times New Roman" w:hAnsi="Arial" w:cs="Arial"/>
          <w:sz w:val="28"/>
          <w:szCs w:val="28"/>
          <w:lang w:val="en-US"/>
        </w:rPr>
        <w:t>profesională</w:t>
      </w:r>
      <w:proofErr w:type="spellEnd"/>
      <w:r w:rsidR="00E966DA" w:rsidRPr="00F56CD3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="00E966DA" w:rsidRPr="00F56CD3">
        <w:rPr>
          <w:rFonts w:ascii="Arial" w:eastAsia="Times New Roman" w:hAnsi="Arial" w:cs="Arial"/>
          <w:sz w:val="28"/>
          <w:szCs w:val="28"/>
          <w:lang w:val="en-US"/>
        </w:rPr>
        <w:t>acumulată</w:t>
      </w:r>
      <w:proofErr w:type="spellEnd"/>
      <w:r w:rsidR="00E966DA" w:rsidRPr="00F56CD3">
        <w:rPr>
          <w:rFonts w:ascii="Arial" w:eastAsia="Times New Roman" w:hAnsi="Arial" w:cs="Arial"/>
          <w:sz w:val="28"/>
          <w:szCs w:val="28"/>
          <w:lang w:val="en-US"/>
        </w:rPr>
        <w:t xml:space="preserve">, </w:t>
      </w:r>
      <w:proofErr w:type="spellStart"/>
      <w:r w:rsidR="00E966DA" w:rsidRPr="00F56CD3">
        <w:rPr>
          <w:rFonts w:ascii="Arial" w:eastAsia="Times New Roman" w:hAnsi="Arial" w:cs="Arial"/>
          <w:sz w:val="28"/>
          <w:szCs w:val="28"/>
          <w:lang w:val="en-US"/>
        </w:rPr>
        <w:t>dar</w:t>
      </w:r>
      <w:proofErr w:type="spellEnd"/>
      <w:r w:rsidR="00E966DA" w:rsidRPr="00F56CD3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="00E966DA" w:rsidRPr="00F56CD3">
        <w:rPr>
          <w:rFonts w:ascii="Arial" w:eastAsia="Times New Roman" w:hAnsi="Arial" w:cs="Arial"/>
          <w:sz w:val="28"/>
          <w:szCs w:val="28"/>
          <w:lang w:val="en-US"/>
        </w:rPr>
        <w:t>și</w:t>
      </w:r>
      <w:proofErr w:type="spellEnd"/>
      <w:r w:rsidR="00E966DA" w:rsidRPr="00F56CD3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="00E966DA" w:rsidRPr="00F56CD3">
        <w:rPr>
          <w:rFonts w:ascii="Arial" w:eastAsia="Times New Roman" w:hAnsi="Arial" w:cs="Arial"/>
          <w:sz w:val="28"/>
          <w:szCs w:val="28"/>
          <w:lang w:val="en-US"/>
        </w:rPr>
        <w:t>finisarea</w:t>
      </w:r>
      <w:proofErr w:type="spellEnd"/>
      <w:r w:rsidR="00E966DA" w:rsidRPr="00F56CD3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="00E966DA" w:rsidRPr="00F56CD3">
        <w:rPr>
          <w:rFonts w:ascii="Arial" w:eastAsia="Times New Roman" w:hAnsi="Arial" w:cs="Arial"/>
          <w:sz w:val="28"/>
          <w:szCs w:val="28"/>
          <w:lang w:val="en-US"/>
        </w:rPr>
        <w:t>stagiului</w:t>
      </w:r>
      <w:proofErr w:type="spellEnd"/>
      <w:r w:rsidR="00B83C14" w:rsidRPr="00F56CD3">
        <w:rPr>
          <w:rFonts w:ascii="Arial" w:eastAsia="Times New Roman" w:hAnsi="Arial" w:cs="Arial"/>
          <w:sz w:val="28"/>
          <w:szCs w:val="28"/>
          <w:lang w:val="en-US"/>
        </w:rPr>
        <w:t xml:space="preserve"> actual</w:t>
      </w:r>
      <w:r w:rsidR="00E966DA" w:rsidRPr="00F56CD3">
        <w:rPr>
          <w:rFonts w:ascii="Arial" w:eastAsia="Times New Roman" w:hAnsi="Arial" w:cs="Arial"/>
          <w:sz w:val="28"/>
          <w:szCs w:val="28"/>
          <w:lang w:val="en-US"/>
        </w:rPr>
        <w:t xml:space="preserve"> cu success, </w:t>
      </w:r>
      <w:proofErr w:type="spellStart"/>
      <w:r w:rsidR="00E966DA" w:rsidRPr="00F56CD3">
        <w:rPr>
          <w:rFonts w:ascii="Arial" w:eastAsia="Times New Roman" w:hAnsi="Arial" w:cs="Arial"/>
          <w:sz w:val="28"/>
          <w:szCs w:val="28"/>
          <w:lang w:val="en-US"/>
        </w:rPr>
        <w:t>va</w:t>
      </w:r>
      <w:proofErr w:type="spellEnd"/>
      <w:r w:rsidR="00E966DA" w:rsidRPr="00F56CD3">
        <w:rPr>
          <w:rFonts w:ascii="Arial" w:eastAsia="Times New Roman" w:hAnsi="Arial" w:cs="Arial"/>
          <w:sz w:val="28"/>
          <w:szCs w:val="28"/>
          <w:lang w:val="en-US"/>
        </w:rPr>
        <w:t xml:space="preserve"> fi </w:t>
      </w:r>
      <w:proofErr w:type="spellStart"/>
      <w:r w:rsidR="00E966DA" w:rsidRPr="00F56CD3">
        <w:rPr>
          <w:rFonts w:ascii="Arial" w:eastAsia="Times New Roman" w:hAnsi="Arial" w:cs="Arial"/>
          <w:sz w:val="28"/>
          <w:szCs w:val="28"/>
          <w:lang w:val="en-US"/>
        </w:rPr>
        <w:t>considerat</w:t>
      </w:r>
      <w:proofErr w:type="spellEnd"/>
      <w:r w:rsidR="00E966DA" w:rsidRPr="00F56CD3">
        <w:rPr>
          <w:rFonts w:ascii="Arial" w:eastAsia="Times New Roman" w:hAnsi="Arial" w:cs="Arial"/>
          <w:sz w:val="28"/>
          <w:szCs w:val="28"/>
          <w:lang w:val="en-US"/>
        </w:rPr>
        <w:t xml:space="preserve"> un </w:t>
      </w:r>
      <w:proofErr w:type="spellStart"/>
      <w:r w:rsidR="00E966DA" w:rsidRPr="00F56CD3">
        <w:rPr>
          <w:rFonts w:ascii="Arial" w:eastAsia="Times New Roman" w:hAnsi="Arial" w:cs="Arial"/>
          <w:sz w:val="28"/>
          <w:szCs w:val="28"/>
          <w:lang w:val="en-US"/>
        </w:rPr>
        <w:t>avantaj</w:t>
      </w:r>
      <w:proofErr w:type="spellEnd"/>
      <w:r w:rsidR="00E966DA" w:rsidRPr="00F56CD3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="00E966DA" w:rsidRPr="00F56CD3">
        <w:rPr>
          <w:rFonts w:ascii="Arial" w:eastAsia="Times New Roman" w:hAnsi="Arial" w:cs="Arial"/>
          <w:sz w:val="28"/>
          <w:szCs w:val="28"/>
          <w:lang w:val="en-US"/>
        </w:rPr>
        <w:t>în</w:t>
      </w:r>
      <w:proofErr w:type="spellEnd"/>
      <w:r w:rsidR="00E966DA" w:rsidRPr="00F56CD3">
        <w:rPr>
          <w:rFonts w:ascii="Arial" w:eastAsia="Times New Roman" w:hAnsi="Arial" w:cs="Arial"/>
          <w:sz w:val="28"/>
          <w:szCs w:val="28"/>
          <w:lang w:val="en-US"/>
        </w:rPr>
        <w:t xml:space="preserve"> process de </w:t>
      </w:r>
      <w:proofErr w:type="spellStart"/>
      <w:r w:rsidR="00E966DA" w:rsidRPr="00F56CD3">
        <w:rPr>
          <w:rFonts w:ascii="Arial" w:eastAsia="Times New Roman" w:hAnsi="Arial" w:cs="Arial"/>
          <w:sz w:val="28"/>
          <w:szCs w:val="28"/>
          <w:lang w:val="en-US"/>
        </w:rPr>
        <w:t>evaluare</w:t>
      </w:r>
      <w:proofErr w:type="spellEnd"/>
      <w:r w:rsidR="00E966DA" w:rsidRPr="00F56CD3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="00E966DA" w:rsidRPr="00F56CD3">
        <w:rPr>
          <w:rFonts w:ascii="Arial" w:eastAsia="Times New Roman" w:hAnsi="Arial" w:cs="Arial"/>
          <w:sz w:val="28"/>
          <w:szCs w:val="28"/>
          <w:lang w:val="en-US"/>
        </w:rPr>
        <w:t>și</w:t>
      </w:r>
      <w:proofErr w:type="spellEnd"/>
      <w:r w:rsidR="00E966DA" w:rsidRPr="00F56CD3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="00E966DA" w:rsidRPr="00F56CD3">
        <w:rPr>
          <w:rFonts w:ascii="Arial" w:eastAsia="Times New Roman" w:hAnsi="Arial" w:cs="Arial"/>
          <w:sz w:val="28"/>
          <w:szCs w:val="28"/>
          <w:lang w:val="en-US"/>
        </w:rPr>
        <w:t>selectare</w:t>
      </w:r>
      <w:proofErr w:type="spellEnd"/>
      <w:r w:rsidR="00E966DA" w:rsidRPr="00F56CD3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="00E966DA" w:rsidRPr="00F56CD3">
        <w:rPr>
          <w:rFonts w:ascii="Arial" w:eastAsia="Times New Roman" w:hAnsi="Arial" w:cs="Arial"/>
          <w:sz w:val="28"/>
          <w:szCs w:val="28"/>
          <w:lang w:val="en-US"/>
        </w:rPr>
        <w:t>pentru</w:t>
      </w:r>
      <w:proofErr w:type="spellEnd"/>
      <w:r w:rsidR="00E966DA" w:rsidRPr="00F56CD3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="00E966DA" w:rsidRPr="00F56CD3">
        <w:rPr>
          <w:rFonts w:ascii="Arial" w:eastAsia="Times New Roman" w:hAnsi="Arial" w:cs="Arial"/>
          <w:sz w:val="28"/>
          <w:szCs w:val="28"/>
          <w:lang w:val="en-US"/>
        </w:rPr>
        <w:t>poziții</w:t>
      </w:r>
      <w:proofErr w:type="spellEnd"/>
      <w:r w:rsidR="00E966DA" w:rsidRPr="00F56CD3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="00E966DA" w:rsidRPr="00F56CD3">
        <w:rPr>
          <w:rFonts w:ascii="Arial" w:eastAsia="Times New Roman" w:hAnsi="Arial" w:cs="Arial"/>
          <w:sz w:val="28"/>
          <w:szCs w:val="28"/>
          <w:lang w:val="en-US"/>
        </w:rPr>
        <w:t>relevante</w:t>
      </w:r>
      <w:proofErr w:type="spellEnd"/>
      <w:r w:rsidR="00E966DA" w:rsidRPr="00F56CD3">
        <w:rPr>
          <w:rFonts w:ascii="Arial" w:eastAsia="Times New Roman" w:hAnsi="Arial" w:cs="Arial"/>
          <w:sz w:val="28"/>
          <w:szCs w:val="28"/>
          <w:lang w:val="en-US"/>
        </w:rPr>
        <w:t xml:space="preserve"> de </w:t>
      </w:r>
      <w:proofErr w:type="spellStart"/>
      <w:r w:rsidR="00E966DA" w:rsidRPr="00F56CD3">
        <w:rPr>
          <w:rFonts w:ascii="Arial" w:eastAsia="Times New Roman" w:hAnsi="Arial" w:cs="Arial"/>
          <w:sz w:val="28"/>
          <w:szCs w:val="28"/>
          <w:lang w:val="en-US"/>
        </w:rPr>
        <w:t>consultanță</w:t>
      </w:r>
      <w:proofErr w:type="spellEnd"/>
      <w:r w:rsidR="00E966DA" w:rsidRPr="00F56CD3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="00E966DA" w:rsidRPr="00F56CD3">
        <w:rPr>
          <w:rFonts w:ascii="Arial" w:eastAsia="Times New Roman" w:hAnsi="Arial" w:cs="Arial"/>
          <w:sz w:val="28"/>
          <w:szCs w:val="28"/>
          <w:lang w:val="en-US"/>
        </w:rPr>
        <w:t>în</w:t>
      </w:r>
      <w:proofErr w:type="spellEnd"/>
      <w:r w:rsidR="00E966DA" w:rsidRPr="00F56CD3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="00E966DA" w:rsidRPr="00F56CD3">
        <w:rPr>
          <w:rFonts w:ascii="Arial" w:eastAsia="Times New Roman" w:hAnsi="Arial" w:cs="Arial"/>
          <w:sz w:val="28"/>
          <w:szCs w:val="28"/>
          <w:lang w:val="en-US"/>
        </w:rPr>
        <w:t>cadrul</w:t>
      </w:r>
      <w:proofErr w:type="spellEnd"/>
      <w:r w:rsidR="00E966DA" w:rsidRPr="00F56CD3">
        <w:rPr>
          <w:rFonts w:ascii="Arial" w:eastAsia="Times New Roman" w:hAnsi="Arial" w:cs="Arial"/>
          <w:sz w:val="28"/>
          <w:szCs w:val="28"/>
          <w:lang w:val="en-US"/>
        </w:rPr>
        <w:t xml:space="preserve"> ONU </w:t>
      </w:r>
      <w:proofErr w:type="spellStart"/>
      <w:r w:rsidR="00E966DA" w:rsidRPr="00F56CD3">
        <w:rPr>
          <w:rFonts w:ascii="Arial" w:eastAsia="Times New Roman" w:hAnsi="Arial" w:cs="Arial"/>
          <w:sz w:val="28"/>
          <w:szCs w:val="28"/>
          <w:lang w:val="en-US"/>
        </w:rPr>
        <w:t>și</w:t>
      </w:r>
      <w:proofErr w:type="spellEnd"/>
      <w:r w:rsidR="00E966DA" w:rsidRPr="00F56CD3">
        <w:rPr>
          <w:rFonts w:ascii="Arial" w:eastAsia="Times New Roman" w:hAnsi="Arial" w:cs="Arial"/>
          <w:sz w:val="28"/>
          <w:szCs w:val="28"/>
          <w:lang w:val="en-US"/>
        </w:rPr>
        <w:t xml:space="preserve"> a </w:t>
      </w:r>
      <w:proofErr w:type="spellStart"/>
      <w:r w:rsidR="00E966DA" w:rsidRPr="00F56CD3">
        <w:rPr>
          <w:rFonts w:ascii="Arial" w:eastAsia="Times New Roman" w:hAnsi="Arial" w:cs="Arial"/>
          <w:sz w:val="28"/>
          <w:szCs w:val="28"/>
          <w:lang w:val="en-US"/>
        </w:rPr>
        <w:t>instituțiilor-partenere</w:t>
      </w:r>
      <w:proofErr w:type="spellEnd"/>
      <w:r w:rsidR="00E966DA" w:rsidRPr="00F56CD3">
        <w:rPr>
          <w:rFonts w:ascii="Arial" w:eastAsia="Times New Roman" w:hAnsi="Arial" w:cs="Arial"/>
          <w:sz w:val="28"/>
          <w:szCs w:val="28"/>
          <w:lang w:val="en-US"/>
        </w:rPr>
        <w:t>.</w:t>
      </w:r>
    </w:p>
    <w:p w14:paraId="5DFF46DD" w14:textId="77777777" w:rsidR="006C7977" w:rsidRPr="00F56CD3" w:rsidRDefault="0F8BD71F" w:rsidP="0034137D">
      <w:pPr>
        <w:jc w:val="both"/>
        <w:rPr>
          <w:rFonts w:ascii="Arial" w:eastAsia="Arial,Times New Roman" w:hAnsi="Arial" w:cs="Arial"/>
          <w:sz w:val="28"/>
          <w:szCs w:val="28"/>
          <w:u w:val="single"/>
        </w:rPr>
      </w:pPr>
      <w:r w:rsidRPr="00F56CD3">
        <w:rPr>
          <w:rFonts w:ascii="Arial" w:eastAsia="Arial" w:hAnsi="Arial" w:cs="Arial"/>
          <w:b/>
          <w:bCs/>
          <w:sz w:val="28"/>
          <w:szCs w:val="28"/>
          <w:u w:val="single"/>
        </w:rPr>
        <w:t xml:space="preserve">Domeniul de activitate, obligații și responsabilități </w:t>
      </w:r>
    </w:p>
    <w:p w14:paraId="0D8DCB24" w14:textId="77777777" w:rsidR="006C7977" w:rsidRPr="00F56CD3" w:rsidRDefault="0F8BD71F" w:rsidP="0034137D">
      <w:pPr>
        <w:pStyle w:val="ListParagraph1"/>
        <w:numPr>
          <w:ilvl w:val="0"/>
          <w:numId w:val="1"/>
        </w:numPr>
        <w:jc w:val="both"/>
        <w:rPr>
          <w:rFonts w:ascii="Arial" w:eastAsia="Arial,Times New Roman" w:hAnsi="Arial" w:cs="Arial"/>
          <w:sz w:val="28"/>
          <w:szCs w:val="28"/>
        </w:rPr>
      </w:pPr>
      <w:r w:rsidRPr="00F56CD3">
        <w:rPr>
          <w:rFonts w:ascii="Arial" w:eastAsia="Arial,Times New Roman" w:hAnsi="Arial" w:cs="Arial"/>
          <w:sz w:val="28"/>
          <w:szCs w:val="28"/>
        </w:rPr>
        <w:t>Oferirea suportului echipei OHCHR, în special Ofițerului național pentru drepturile omului, la elaborarea documentelor de lucru în domeniul drepturilor omului în Republica Moldova;</w:t>
      </w:r>
    </w:p>
    <w:p w14:paraId="222BB1C4" w14:textId="77777777" w:rsidR="006C7977" w:rsidRPr="00F56CD3" w:rsidRDefault="0F8BD71F" w:rsidP="0034137D">
      <w:pPr>
        <w:pStyle w:val="ListParagraph1"/>
        <w:numPr>
          <w:ilvl w:val="0"/>
          <w:numId w:val="1"/>
        </w:numPr>
        <w:jc w:val="both"/>
        <w:rPr>
          <w:rFonts w:ascii="Arial" w:eastAsia="Arial,Times New Roman" w:hAnsi="Arial" w:cs="Arial"/>
          <w:sz w:val="28"/>
          <w:szCs w:val="28"/>
        </w:rPr>
      </w:pPr>
      <w:r w:rsidRPr="00F56CD3">
        <w:rPr>
          <w:rFonts w:ascii="Arial" w:eastAsia="Arial,Times New Roman" w:hAnsi="Arial" w:cs="Arial"/>
          <w:sz w:val="28"/>
          <w:szCs w:val="28"/>
        </w:rPr>
        <w:t>Organizarea ședințelor periodice cu diferite părți interesate în conformitate cu planul de lucru al Oficiului;</w:t>
      </w:r>
    </w:p>
    <w:p w14:paraId="2F4C253B" w14:textId="77777777" w:rsidR="006C7977" w:rsidRPr="00F56CD3" w:rsidRDefault="0F8BD71F" w:rsidP="0034137D">
      <w:pPr>
        <w:pStyle w:val="ListParagraph1"/>
        <w:numPr>
          <w:ilvl w:val="0"/>
          <w:numId w:val="1"/>
        </w:numPr>
        <w:jc w:val="both"/>
        <w:rPr>
          <w:rFonts w:ascii="Arial" w:eastAsia="Arial,Times New Roman" w:hAnsi="Arial" w:cs="Arial"/>
          <w:sz w:val="28"/>
          <w:szCs w:val="28"/>
        </w:rPr>
      </w:pPr>
      <w:r w:rsidRPr="00F56CD3">
        <w:rPr>
          <w:rFonts w:ascii="Arial" w:eastAsia="Arial,Times New Roman" w:hAnsi="Arial" w:cs="Arial"/>
          <w:sz w:val="28"/>
          <w:szCs w:val="28"/>
        </w:rPr>
        <w:t>Menținerea proceselor verbale a ședințelor la care este rugat(ă) să participe;</w:t>
      </w:r>
    </w:p>
    <w:p w14:paraId="2C0939E6" w14:textId="77777777" w:rsidR="006C7977" w:rsidRPr="00F56CD3" w:rsidRDefault="0F8BD71F" w:rsidP="0034137D">
      <w:pPr>
        <w:pStyle w:val="ListParagraph1"/>
        <w:numPr>
          <w:ilvl w:val="0"/>
          <w:numId w:val="1"/>
        </w:numPr>
        <w:jc w:val="both"/>
        <w:rPr>
          <w:rFonts w:ascii="Arial" w:eastAsia="Arial,Times New Roman" w:hAnsi="Arial" w:cs="Arial"/>
          <w:sz w:val="28"/>
          <w:szCs w:val="28"/>
        </w:rPr>
      </w:pPr>
      <w:r w:rsidRPr="00F56CD3">
        <w:rPr>
          <w:rFonts w:ascii="Arial" w:eastAsia="Arial,Times New Roman" w:hAnsi="Arial" w:cs="Arial"/>
          <w:sz w:val="28"/>
          <w:szCs w:val="28"/>
        </w:rPr>
        <w:t>Implicarea în activități de cercetare în domeniul drepturilor civile, economice, sociale și culturale, precum și drepturile persoanelor cu dizabilități;</w:t>
      </w:r>
    </w:p>
    <w:p w14:paraId="0F8E4284" w14:textId="77777777" w:rsidR="006C7977" w:rsidRPr="00F56CD3" w:rsidRDefault="0F8BD71F" w:rsidP="0034137D">
      <w:pPr>
        <w:pStyle w:val="ListParagraph1"/>
        <w:numPr>
          <w:ilvl w:val="0"/>
          <w:numId w:val="1"/>
        </w:numPr>
        <w:jc w:val="both"/>
        <w:rPr>
          <w:rFonts w:ascii="Arial" w:eastAsia="Arial,Times New Roman" w:hAnsi="Arial" w:cs="Arial"/>
          <w:sz w:val="28"/>
          <w:szCs w:val="28"/>
        </w:rPr>
      </w:pPr>
      <w:r w:rsidRPr="00F56CD3">
        <w:rPr>
          <w:rFonts w:ascii="Arial" w:eastAsia="Arial" w:hAnsi="Arial" w:cs="Arial"/>
          <w:sz w:val="28"/>
          <w:szCs w:val="28"/>
        </w:rPr>
        <w:t>Oferirea asistenței la traduceri (Ro-Ru/Ru-Ro). Cunoașterea limbii engleze este un avantaj;</w:t>
      </w:r>
    </w:p>
    <w:p w14:paraId="753E0FE4" w14:textId="77777777" w:rsidR="006C7977" w:rsidRPr="00F56CD3" w:rsidRDefault="0F8BD71F" w:rsidP="0034137D">
      <w:pPr>
        <w:pStyle w:val="ListParagraph1"/>
        <w:numPr>
          <w:ilvl w:val="0"/>
          <w:numId w:val="1"/>
        </w:numPr>
        <w:jc w:val="both"/>
        <w:rPr>
          <w:rFonts w:ascii="Arial" w:eastAsia="Arial,Times New Roman" w:hAnsi="Arial" w:cs="Arial"/>
          <w:sz w:val="28"/>
          <w:szCs w:val="28"/>
        </w:rPr>
      </w:pPr>
      <w:r w:rsidRPr="00F56CD3">
        <w:rPr>
          <w:rFonts w:ascii="Arial" w:eastAsia="Arial,Times New Roman" w:hAnsi="Arial" w:cs="Arial"/>
          <w:sz w:val="28"/>
          <w:szCs w:val="28"/>
        </w:rPr>
        <w:t>Alte obligații la solicitarea managerilor.</w:t>
      </w:r>
    </w:p>
    <w:p w14:paraId="15D42555" w14:textId="77777777" w:rsidR="006C7977" w:rsidRPr="00F56CD3" w:rsidRDefault="0F8BD71F" w:rsidP="0034137D">
      <w:pPr>
        <w:jc w:val="both"/>
        <w:rPr>
          <w:rFonts w:ascii="Arial" w:eastAsia="Arial" w:hAnsi="Arial" w:cs="Arial"/>
          <w:b/>
          <w:bCs/>
          <w:sz w:val="28"/>
          <w:szCs w:val="28"/>
          <w:u w:val="single"/>
        </w:rPr>
      </w:pPr>
      <w:r w:rsidRPr="00F56CD3">
        <w:rPr>
          <w:rFonts w:ascii="Arial" w:eastAsia="Arial" w:hAnsi="Arial" w:cs="Arial"/>
          <w:b/>
          <w:bCs/>
          <w:sz w:val="28"/>
          <w:szCs w:val="28"/>
          <w:u w:val="single"/>
        </w:rPr>
        <w:t>Cerințe de eligibilitate</w:t>
      </w:r>
    </w:p>
    <w:p w14:paraId="4AC067F2" w14:textId="09240D54" w:rsidR="006C7977" w:rsidRPr="00F56CD3" w:rsidRDefault="0F8BD71F" w:rsidP="0034137D">
      <w:pPr>
        <w:pStyle w:val="ListParagraph1"/>
        <w:numPr>
          <w:ilvl w:val="0"/>
          <w:numId w:val="2"/>
        </w:numPr>
        <w:jc w:val="both"/>
        <w:rPr>
          <w:rFonts w:ascii="Arial" w:eastAsia="Arial,Times New Roman" w:hAnsi="Arial" w:cs="Arial"/>
          <w:sz w:val="28"/>
          <w:szCs w:val="28"/>
        </w:rPr>
      </w:pPr>
      <w:r w:rsidRPr="00F56CD3">
        <w:rPr>
          <w:rFonts w:ascii="Arial" w:eastAsia="Arial,Times New Roman" w:hAnsi="Arial" w:cs="Arial"/>
          <w:sz w:val="28"/>
          <w:szCs w:val="28"/>
        </w:rPr>
        <w:t>Absolvirea învățământului secundar</w:t>
      </w:r>
      <w:r w:rsidR="005516A5" w:rsidRPr="00F56CD3">
        <w:rPr>
          <w:rFonts w:ascii="Arial" w:eastAsia="Arial,Times New Roman" w:hAnsi="Arial" w:cs="Arial"/>
          <w:sz w:val="28"/>
          <w:szCs w:val="28"/>
        </w:rPr>
        <w:t>;</w:t>
      </w:r>
      <w:r w:rsidRPr="00F56CD3">
        <w:rPr>
          <w:rFonts w:ascii="Arial" w:eastAsia="Arial,Times New Roman" w:hAnsi="Arial" w:cs="Arial"/>
          <w:sz w:val="28"/>
          <w:szCs w:val="28"/>
        </w:rPr>
        <w:t xml:space="preserve"> </w:t>
      </w:r>
    </w:p>
    <w:p w14:paraId="17DDEE25" w14:textId="472005B0" w:rsidR="005516A5" w:rsidRPr="00F56CD3" w:rsidRDefault="005516A5" w:rsidP="0034137D">
      <w:pPr>
        <w:pStyle w:val="ListParagraph1"/>
        <w:numPr>
          <w:ilvl w:val="0"/>
          <w:numId w:val="2"/>
        </w:numPr>
        <w:jc w:val="both"/>
        <w:rPr>
          <w:rFonts w:ascii="Arial" w:eastAsia="Arial,Times New Roman" w:hAnsi="Arial" w:cs="Arial"/>
          <w:sz w:val="28"/>
          <w:szCs w:val="28"/>
        </w:rPr>
      </w:pPr>
      <w:r w:rsidRPr="00F56CD3">
        <w:rPr>
          <w:rFonts w:ascii="Arial" w:eastAsia="Arial,Times New Roman" w:hAnsi="Arial" w:cs="Arial"/>
          <w:sz w:val="28"/>
          <w:szCs w:val="28"/>
        </w:rPr>
        <w:t>Studii de nivel superior – un avantaj;</w:t>
      </w:r>
    </w:p>
    <w:p w14:paraId="4AC59E5A" w14:textId="77777777" w:rsidR="006C7977" w:rsidRPr="00F56CD3" w:rsidRDefault="0F8BD71F" w:rsidP="0034137D">
      <w:pPr>
        <w:jc w:val="both"/>
        <w:rPr>
          <w:rFonts w:ascii="Arial" w:eastAsia="Arial" w:hAnsi="Arial" w:cs="Arial"/>
          <w:b/>
          <w:bCs/>
          <w:sz w:val="28"/>
          <w:szCs w:val="28"/>
          <w:u w:val="single"/>
        </w:rPr>
      </w:pPr>
      <w:r w:rsidRPr="00F56CD3">
        <w:rPr>
          <w:rFonts w:ascii="Arial" w:eastAsia="Arial" w:hAnsi="Arial" w:cs="Arial"/>
          <w:b/>
          <w:bCs/>
          <w:sz w:val="28"/>
          <w:szCs w:val="28"/>
          <w:u w:val="single"/>
        </w:rPr>
        <w:t xml:space="preserve">Calificări/aptitudini minime </w:t>
      </w:r>
    </w:p>
    <w:p w14:paraId="0741CB54" w14:textId="77777777" w:rsidR="006C7977" w:rsidRPr="00F56CD3" w:rsidRDefault="0F8BD71F" w:rsidP="0034137D">
      <w:pPr>
        <w:pStyle w:val="ListParagraph1"/>
        <w:numPr>
          <w:ilvl w:val="0"/>
          <w:numId w:val="3"/>
        </w:numPr>
        <w:jc w:val="both"/>
        <w:rPr>
          <w:rFonts w:ascii="Arial" w:eastAsia="Arial,Times New Roman" w:hAnsi="Arial" w:cs="Arial"/>
          <w:sz w:val="28"/>
          <w:szCs w:val="28"/>
        </w:rPr>
      </w:pPr>
      <w:r w:rsidRPr="00F56CD3">
        <w:rPr>
          <w:rFonts w:ascii="Arial" w:eastAsia="Arial,Times New Roman" w:hAnsi="Arial" w:cs="Arial"/>
          <w:sz w:val="28"/>
          <w:szCs w:val="28"/>
        </w:rPr>
        <w:t>Competențe excelente de comunicare, atât verbale, cât și în scris;</w:t>
      </w:r>
    </w:p>
    <w:p w14:paraId="78CC7808" w14:textId="77777777" w:rsidR="006C7977" w:rsidRPr="00F56CD3" w:rsidRDefault="0F8BD71F" w:rsidP="0034137D">
      <w:pPr>
        <w:pStyle w:val="ListParagraph1"/>
        <w:numPr>
          <w:ilvl w:val="0"/>
          <w:numId w:val="3"/>
        </w:numPr>
        <w:jc w:val="both"/>
        <w:rPr>
          <w:rFonts w:ascii="Arial" w:eastAsia="Arial,Times New Roman" w:hAnsi="Arial" w:cs="Arial"/>
          <w:sz w:val="28"/>
          <w:szCs w:val="28"/>
        </w:rPr>
      </w:pPr>
      <w:r w:rsidRPr="00F56CD3">
        <w:rPr>
          <w:rFonts w:ascii="Arial" w:eastAsia="Arial,Times New Roman" w:hAnsi="Arial" w:cs="Arial"/>
          <w:sz w:val="28"/>
          <w:szCs w:val="28"/>
        </w:rPr>
        <w:t>Abilitatea de a conlucra cu diferite grupuri de persoane;</w:t>
      </w:r>
    </w:p>
    <w:p w14:paraId="58041A63" w14:textId="77777777" w:rsidR="006C7977" w:rsidRPr="00F56CD3" w:rsidRDefault="0F8BD71F" w:rsidP="0034137D">
      <w:pPr>
        <w:pStyle w:val="ListParagraph1"/>
        <w:numPr>
          <w:ilvl w:val="0"/>
          <w:numId w:val="3"/>
        </w:numPr>
        <w:jc w:val="both"/>
        <w:rPr>
          <w:rFonts w:ascii="Arial" w:eastAsia="Arial,Times New Roman" w:hAnsi="Arial" w:cs="Arial"/>
          <w:sz w:val="28"/>
          <w:szCs w:val="28"/>
        </w:rPr>
      </w:pPr>
      <w:r w:rsidRPr="00F56CD3">
        <w:rPr>
          <w:rFonts w:ascii="Arial" w:eastAsia="Arial,Times New Roman" w:hAnsi="Arial" w:cs="Arial"/>
          <w:sz w:val="28"/>
          <w:szCs w:val="28"/>
        </w:rPr>
        <w:t>Confortabilitate la interacțiunea și discutarea cu alte persoane;</w:t>
      </w:r>
    </w:p>
    <w:p w14:paraId="05825ACA" w14:textId="5A6A51C7" w:rsidR="006C7977" w:rsidRPr="00F56CD3" w:rsidRDefault="0F8BD71F" w:rsidP="0034137D">
      <w:pPr>
        <w:pStyle w:val="ListParagraph1"/>
        <w:numPr>
          <w:ilvl w:val="0"/>
          <w:numId w:val="3"/>
        </w:numPr>
        <w:jc w:val="both"/>
        <w:rPr>
          <w:rFonts w:ascii="Arial" w:eastAsia="Arial,Times New Roman" w:hAnsi="Arial" w:cs="Arial"/>
          <w:sz w:val="28"/>
          <w:szCs w:val="28"/>
        </w:rPr>
      </w:pPr>
      <w:r w:rsidRPr="00F56CD3">
        <w:rPr>
          <w:rFonts w:ascii="Arial" w:eastAsia="Arial,Times New Roman" w:hAnsi="Arial" w:cs="Arial"/>
          <w:sz w:val="28"/>
          <w:szCs w:val="28"/>
        </w:rPr>
        <w:t xml:space="preserve">Limbi: Fluență în română </w:t>
      </w:r>
      <w:r w:rsidR="005516A5" w:rsidRPr="00F56CD3">
        <w:rPr>
          <w:rFonts w:ascii="Arial" w:eastAsia="Arial,Times New Roman" w:hAnsi="Arial" w:cs="Arial"/>
          <w:sz w:val="28"/>
          <w:szCs w:val="28"/>
        </w:rPr>
        <w:t xml:space="preserve">sau </w:t>
      </w:r>
      <w:r w:rsidRPr="00F56CD3">
        <w:rPr>
          <w:rFonts w:ascii="Arial" w:eastAsia="Arial,Times New Roman" w:hAnsi="Arial" w:cs="Arial"/>
          <w:sz w:val="28"/>
          <w:szCs w:val="28"/>
        </w:rPr>
        <w:t>rusa, atât verbal, cât și în scris, Fluența în limba engleză reprezintă un avantaj.</w:t>
      </w:r>
      <w:r w:rsidR="007909B9" w:rsidRPr="00F56CD3">
        <w:rPr>
          <w:rFonts w:ascii="Arial" w:eastAsia="Arial,Times New Roman" w:hAnsi="Arial" w:cs="Arial"/>
          <w:sz w:val="28"/>
          <w:szCs w:val="28"/>
        </w:rPr>
        <w:t xml:space="preserve"> Cunoașterea unei sau mai multor limbi relevante pentru Moldova, inclusiv, bulgară, </w:t>
      </w:r>
      <w:r w:rsidR="007909B9" w:rsidRPr="00F56CD3">
        <w:rPr>
          <w:rFonts w:ascii="Arial" w:eastAsia="Arial,Times New Roman" w:hAnsi="Arial" w:cs="Arial"/>
          <w:sz w:val="28"/>
          <w:szCs w:val="28"/>
        </w:rPr>
        <w:lastRenderedPageBreak/>
        <w:t>gaguză, romani, ukraineană sau a limbajului semnelor, va fi considerat un avantaj.</w:t>
      </w:r>
    </w:p>
    <w:p w14:paraId="78581ACC" w14:textId="77777777" w:rsidR="006C7977" w:rsidRPr="00F56CD3" w:rsidRDefault="0F8BD71F" w:rsidP="0034137D">
      <w:pPr>
        <w:spacing w:after="120" w:line="264" w:lineRule="auto"/>
        <w:jc w:val="both"/>
        <w:outlineLvl w:val="4"/>
        <w:rPr>
          <w:rFonts w:ascii="Arial" w:eastAsia="Arial,Times New Roman" w:hAnsi="Arial" w:cs="Arial"/>
          <w:b/>
          <w:bCs/>
          <w:sz w:val="28"/>
          <w:szCs w:val="28"/>
          <w:u w:val="single"/>
        </w:rPr>
      </w:pPr>
      <w:r w:rsidRPr="00F56CD3">
        <w:rPr>
          <w:rFonts w:ascii="Arial" w:eastAsia="Arial,Times New Roman" w:hAnsi="Arial" w:cs="Arial"/>
          <w:b/>
          <w:bCs/>
          <w:sz w:val="28"/>
          <w:szCs w:val="28"/>
          <w:u w:val="single"/>
        </w:rPr>
        <w:t>Competențe</w:t>
      </w:r>
    </w:p>
    <w:p w14:paraId="2F16D801" w14:textId="25266992" w:rsidR="006C7977" w:rsidRPr="00F56CD3" w:rsidRDefault="005516A5" w:rsidP="0034137D">
      <w:pPr>
        <w:pStyle w:val="ListParagraph1"/>
        <w:numPr>
          <w:ilvl w:val="0"/>
          <w:numId w:val="4"/>
        </w:numPr>
        <w:spacing w:after="120" w:line="264" w:lineRule="auto"/>
        <w:jc w:val="both"/>
        <w:rPr>
          <w:rFonts w:ascii="Arial" w:eastAsia="Arial,Times New Roman" w:hAnsi="Arial" w:cs="Arial"/>
          <w:sz w:val="28"/>
          <w:szCs w:val="28"/>
        </w:rPr>
      </w:pPr>
      <w:r w:rsidRPr="00F56CD3">
        <w:rPr>
          <w:rFonts w:ascii="Arial" w:eastAsia="Arial,Times New Roman" w:hAnsi="Arial" w:cs="Arial"/>
          <w:sz w:val="28"/>
          <w:szCs w:val="28"/>
        </w:rPr>
        <w:t xml:space="preserve">Dedicație </w:t>
      </w:r>
      <w:r w:rsidR="0F8BD71F" w:rsidRPr="00F56CD3">
        <w:rPr>
          <w:rFonts w:ascii="Arial" w:eastAsia="Arial,Times New Roman" w:hAnsi="Arial" w:cs="Arial"/>
          <w:sz w:val="28"/>
          <w:szCs w:val="28"/>
        </w:rPr>
        <w:t>demonstrat</w:t>
      </w:r>
      <w:r w:rsidRPr="00F56CD3">
        <w:rPr>
          <w:rFonts w:ascii="Arial" w:eastAsia="Arial,Times New Roman" w:hAnsi="Arial" w:cs="Arial"/>
          <w:sz w:val="28"/>
          <w:szCs w:val="28"/>
        </w:rPr>
        <w:t>ă</w:t>
      </w:r>
      <w:r w:rsidR="0F8BD71F" w:rsidRPr="00F56CD3">
        <w:rPr>
          <w:rFonts w:ascii="Arial" w:eastAsia="Arial,Times New Roman" w:hAnsi="Arial" w:cs="Arial"/>
          <w:sz w:val="28"/>
          <w:szCs w:val="28"/>
        </w:rPr>
        <w:t xml:space="preserve"> față de valorile primordiale ale Națiunilor Unite; în particular, respectarea diferențelor de cultură, gen, religie, etnie, naționalitate, limbă, vârstă, statut HIV, dizabilitate, orientare sexuală sau alt statut;</w:t>
      </w:r>
    </w:p>
    <w:p w14:paraId="41F56B45" w14:textId="77777777" w:rsidR="006C7977" w:rsidRPr="00F56CD3" w:rsidRDefault="0F8BD71F" w:rsidP="0034137D">
      <w:pPr>
        <w:numPr>
          <w:ilvl w:val="0"/>
          <w:numId w:val="4"/>
        </w:numPr>
        <w:spacing w:after="120" w:line="264" w:lineRule="auto"/>
        <w:ind w:left="750"/>
        <w:jc w:val="both"/>
        <w:rPr>
          <w:rFonts w:ascii="Arial" w:eastAsia="Arial,Times New Roman" w:hAnsi="Arial" w:cs="Arial"/>
          <w:sz w:val="28"/>
          <w:szCs w:val="28"/>
        </w:rPr>
      </w:pPr>
      <w:r w:rsidRPr="00F56CD3">
        <w:rPr>
          <w:rFonts w:ascii="Arial" w:eastAsia="Arial,Times New Roman" w:hAnsi="Arial" w:cs="Arial"/>
          <w:sz w:val="28"/>
          <w:szCs w:val="28"/>
        </w:rPr>
        <w:t>Prezintă sensibilitate și adaptabilitate față de cultură, gen, religie, rasă, naționalitate și vârstă;</w:t>
      </w:r>
    </w:p>
    <w:p w14:paraId="43390463" w14:textId="77777777" w:rsidR="006C7977" w:rsidRPr="00F56CD3" w:rsidRDefault="0F8BD71F" w:rsidP="0034137D">
      <w:pPr>
        <w:numPr>
          <w:ilvl w:val="0"/>
          <w:numId w:val="4"/>
        </w:numPr>
        <w:spacing w:after="120" w:line="264" w:lineRule="auto"/>
        <w:ind w:left="750"/>
        <w:jc w:val="both"/>
        <w:rPr>
          <w:rFonts w:ascii="Arial" w:eastAsia="Arial,Times New Roman" w:hAnsi="Arial" w:cs="Arial"/>
          <w:sz w:val="28"/>
          <w:szCs w:val="28"/>
        </w:rPr>
      </w:pPr>
      <w:r w:rsidRPr="00F56CD3">
        <w:rPr>
          <w:rFonts w:ascii="Arial" w:eastAsia="Arial,Times New Roman" w:hAnsi="Arial" w:cs="Arial"/>
          <w:sz w:val="28"/>
          <w:szCs w:val="28"/>
        </w:rPr>
        <w:t>Acceptă responsabilitatea și răspunderea pentru calitatea rezultatelor deciziilor sale.</w:t>
      </w:r>
    </w:p>
    <w:p w14:paraId="1BEF9F43" w14:textId="77777777" w:rsidR="006C7977" w:rsidRPr="00F56CD3" w:rsidRDefault="006C7977" w:rsidP="0034137D">
      <w:pPr>
        <w:jc w:val="both"/>
        <w:rPr>
          <w:rFonts w:ascii="Arial" w:eastAsia="Arial" w:hAnsi="Arial" w:cs="Arial"/>
          <w:sz w:val="28"/>
          <w:szCs w:val="28"/>
        </w:rPr>
      </w:pPr>
    </w:p>
    <w:p w14:paraId="0E639F91" w14:textId="118DDEFF" w:rsidR="006C7977" w:rsidRPr="00F56CD3" w:rsidRDefault="005516A5" w:rsidP="0034137D">
      <w:pPr>
        <w:jc w:val="both"/>
        <w:rPr>
          <w:rFonts w:ascii="Arial" w:eastAsia="Arial" w:hAnsi="Arial" w:cs="Arial"/>
          <w:b/>
          <w:bCs/>
          <w:sz w:val="28"/>
          <w:szCs w:val="28"/>
          <w:u w:val="single"/>
        </w:rPr>
      </w:pPr>
      <w:r w:rsidRPr="00F56CD3">
        <w:rPr>
          <w:rFonts w:ascii="Arial" w:eastAsia="Arial" w:hAnsi="Arial" w:cs="Arial"/>
          <w:b/>
          <w:bCs/>
          <w:sz w:val="28"/>
          <w:szCs w:val="28"/>
          <w:u w:val="single"/>
        </w:rPr>
        <w:t xml:space="preserve">Setul de acte necesar a fi prezentate </w:t>
      </w:r>
      <w:r w:rsidR="0F8BD71F" w:rsidRPr="00F56CD3">
        <w:rPr>
          <w:rFonts w:ascii="Arial" w:eastAsia="Arial" w:hAnsi="Arial" w:cs="Arial"/>
          <w:b/>
          <w:bCs/>
          <w:sz w:val="28"/>
          <w:szCs w:val="28"/>
          <w:u w:val="single"/>
        </w:rPr>
        <w:t>și condiții de muncă</w:t>
      </w:r>
    </w:p>
    <w:p w14:paraId="6537B814" w14:textId="77777777" w:rsidR="006C7977" w:rsidRPr="00F56CD3" w:rsidRDefault="0F8BD71F" w:rsidP="0034137D">
      <w:pPr>
        <w:jc w:val="both"/>
        <w:rPr>
          <w:rFonts w:ascii="Arial" w:eastAsia="Arial" w:hAnsi="Arial" w:cs="Arial"/>
          <w:sz w:val="28"/>
          <w:szCs w:val="28"/>
        </w:rPr>
      </w:pPr>
      <w:r w:rsidRPr="00F56CD3">
        <w:rPr>
          <w:rFonts w:ascii="Arial" w:eastAsia="Arial" w:hAnsi="Arial" w:cs="Arial"/>
          <w:sz w:val="28"/>
          <w:szCs w:val="28"/>
        </w:rPr>
        <w:t>Candidații interesați sunt rugați să prezinte următorul pachet de documente:</w:t>
      </w:r>
    </w:p>
    <w:p w14:paraId="39AC1701" w14:textId="77777777" w:rsidR="006C7977" w:rsidRPr="00F56CD3" w:rsidRDefault="0F8BD71F" w:rsidP="0034137D">
      <w:pPr>
        <w:pStyle w:val="ListParagraph1"/>
        <w:numPr>
          <w:ilvl w:val="0"/>
          <w:numId w:val="5"/>
        </w:numPr>
        <w:jc w:val="both"/>
        <w:rPr>
          <w:rFonts w:ascii="Arial" w:eastAsia="Arial" w:hAnsi="Arial" w:cs="Arial"/>
          <w:sz w:val="28"/>
          <w:szCs w:val="28"/>
        </w:rPr>
      </w:pPr>
      <w:r w:rsidRPr="00F56CD3">
        <w:rPr>
          <w:rFonts w:ascii="Arial" w:eastAsia="Arial" w:hAnsi="Arial" w:cs="Arial"/>
          <w:sz w:val="28"/>
          <w:szCs w:val="28"/>
        </w:rPr>
        <w:t>CV</w:t>
      </w:r>
    </w:p>
    <w:p w14:paraId="498BAA32" w14:textId="77777777" w:rsidR="006C7977" w:rsidRPr="00F56CD3" w:rsidRDefault="0F8BD71F" w:rsidP="0034137D">
      <w:pPr>
        <w:pStyle w:val="ListParagraph1"/>
        <w:numPr>
          <w:ilvl w:val="0"/>
          <w:numId w:val="5"/>
        </w:numPr>
        <w:jc w:val="both"/>
        <w:rPr>
          <w:rFonts w:ascii="Arial" w:eastAsia="Arial" w:hAnsi="Arial" w:cs="Arial"/>
          <w:sz w:val="28"/>
          <w:szCs w:val="28"/>
        </w:rPr>
      </w:pPr>
      <w:r w:rsidRPr="00F56CD3">
        <w:rPr>
          <w:rFonts w:ascii="Arial" w:eastAsia="Arial" w:hAnsi="Arial" w:cs="Arial"/>
          <w:sz w:val="28"/>
          <w:szCs w:val="28"/>
        </w:rPr>
        <w:t>Scrisoare de motivare</w:t>
      </w:r>
    </w:p>
    <w:p w14:paraId="4D4C67EE" w14:textId="77777777" w:rsidR="006C7977" w:rsidRPr="00F56CD3" w:rsidRDefault="0F8BD71F" w:rsidP="0034137D">
      <w:pPr>
        <w:pStyle w:val="ListParagraph1"/>
        <w:numPr>
          <w:ilvl w:val="0"/>
          <w:numId w:val="5"/>
        </w:numPr>
        <w:jc w:val="both"/>
        <w:rPr>
          <w:rFonts w:ascii="Arial" w:eastAsia="Arial" w:hAnsi="Arial" w:cs="Arial"/>
          <w:sz w:val="28"/>
          <w:szCs w:val="28"/>
        </w:rPr>
      </w:pPr>
      <w:r w:rsidRPr="00F56CD3">
        <w:rPr>
          <w:rFonts w:ascii="Arial" w:eastAsia="Arial" w:hAnsi="Arial" w:cs="Arial"/>
          <w:sz w:val="28"/>
          <w:szCs w:val="28"/>
        </w:rPr>
        <w:t>1-2 scrisori de recomandare (de la manager, profesor, colegi sau alte persoane care ar putea descrie competențele Dvs.)</w:t>
      </w:r>
    </w:p>
    <w:p w14:paraId="170ED6C4" w14:textId="77777777" w:rsidR="006C7977" w:rsidRPr="00F56CD3" w:rsidRDefault="0F8BD71F" w:rsidP="0034137D">
      <w:pPr>
        <w:pStyle w:val="ListParagraph1"/>
        <w:numPr>
          <w:ilvl w:val="0"/>
          <w:numId w:val="5"/>
        </w:numPr>
        <w:jc w:val="both"/>
        <w:rPr>
          <w:rFonts w:ascii="Arial" w:eastAsia="Arial" w:hAnsi="Arial" w:cs="Arial"/>
          <w:sz w:val="28"/>
          <w:szCs w:val="28"/>
        </w:rPr>
      </w:pPr>
      <w:r w:rsidRPr="00F56CD3">
        <w:rPr>
          <w:rFonts w:ascii="Arial" w:eastAsia="Arial" w:hAnsi="Arial" w:cs="Arial"/>
          <w:sz w:val="28"/>
          <w:szCs w:val="28"/>
        </w:rPr>
        <w:t>Informații despre necesitățile adiționale ale persoanei, ca de exemplu, cazare, transport sau mâncare.</w:t>
      </w:r>
    </w:p>
    <w:p w14:paraId="0EA3BA06" w14:textId="77777777" w:rsidR="006C7977" w:rsidRPr="00F56CD3" w:rsidRDefault="0F8BD71F" w:rsidP="0034137D">
      <w:pPr>
        <w:pStyle w:val="ListParagraph1"/>
        <w:numPr>
          <w:ilvl w:val="0"/>
          <w:numId w:val="5"/>
        </w:numPr>
        <w:jc w:val="both"/>
        <w:rPr>
          <w:rFonts w:ascii="Arial" w:eastAsia="Arial" w:hAnsi="Arial" w:cs="Arial"/>
          <w:sz w:val="28"/>
          <w:szCs w:val="28"/>
        </w:rPr>
      </w:pPr>
      <w:r w:rsidRPr="00F56CD3">
        <w:rPr>
          <w:rFonts w:ascii="Arial" w:eastAsia="Arial" w:hAnsi="Arial" w:cs="Arial"/>
          <w:sz w:val="28"/>
          <w:szCs w:val="28"/>
        </w:rPr>
        <w:t>Informații despre necesitățile speciale ale persoanei, ca de exemplu, acomodare rezonabilă la locul de lucru sau alte necesități specifice.</w:t>
      </w:r>
    </w:p>
    <w:p w14:paraId="00FA020E" w14:textId="1DE52764" w:rsidR="006C7977" w:rsidRPr="0034137D" w:rsidRDefault="0F8BD71F" w:rsidP="0034137D">
      <w:pPr>
        <w:jc w:val="both"/>
        <w:rPr>
          <w:rFonts w:ascii="Arial" w:eastAsia="Arial" w:hAnsi="Arial" w:cs="Arial"/>
          <w:i/>
          <w:iCs/>
          <w:sz w:val="28"/>
          <w:szCs w:val="28"/>
        </w:rPr>
      </w:pPr>
      <w:r w:rsidRPr="00F56CD3">
        <w:rPr>
          <w:rFonts w:ascii="Arial" w:eastAsia="Arial" w:hAnsi="Arial" w:cs="Arial"/>
          <w:b/>
          <w:bCs/>
          <w:i/>
          <w:iCs/>
          <w:sz w:val="28"/>
          <w:szCs w:val="28"/>
        </w:rPr>
        <w:t>Notă</w:t>
      </w:r>
      <w:r w:rsidRPr="00F56CD3">
        <w:rPr>
          <w:rFonts w:ascii="Arial" w:eastAsia="Arial" w:hAnsi="Arial" w:cs="Arial"/>
          <w:i/>
          <w:iCs/>
          <w:sz w:val="28"/>
          <w:szCs w:val="28"/>
        </w:rPr>
        <w:t xml:space="preserve">: Stagiarul va avea un loc de muncă complet </w:t>
      </w:r>
      <w:r w:rsidR="005516A5" w:rsidRPr="00F56CD3">
        <w:rPr>
          <w:rFonts w:ascii="Arial" w:eastAsia="Arial" w:hAnsi="Arial" w:cs="Arial"/>
          <w:i/>
          <w:iCs/>
          <w:sz w:val="28"/>
          <w:szCs w:val="28"/>
        </w:rPr>
        <w:t>dotat</w:t>
      </w:r>
      <w:r w:rsidRPr="00F56CD3">
        <w:rPr>
          <w:rFonts w:ascii="Arial" w:eastAsia="Arial" w:hAnsi="Arial" w:cs="Arial"/>
          <w:i/>
          <w:iCs/>
          <w:sz w:val="28"/>
          <w:szCs w:val="28"/>
        </w:rPr>
        <w:t xml:space="preserve">. </w:t>
      </w:r>
    </w:p>
    <w:sectPr w:rsidR="006C7977" w:rsidRPr="0034137D">
      <w:pgSz w:w="11906" w:h="16838"/>
      <w:pgMar w:top="1260" w:right="1440" w:bottom="99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C16B7"/>
    <w:multiLevelType w:val="multilevel"/>
    <w:tmpl w:val="374C16B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27D73"/>
    <w:multiLevelType w:val="multilevel"/>
    <w:tmpl w:val="45B27D7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730EF5"/>
    <w:multiLevelType w:val="multilevel"/>
    <w:tmpl w:val="54730EF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Arial" w:eastAsia="Times New Roman" w:hAnsi="Arial" w:cs="Arial" w:hint="default"/>
        <w:sz w:val="32"/>
        <w:szCs w:val="32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82539BD"/>
    <w:multiLevelType w:val="multilevel"/>
    <w:tmpl w:val="582539BD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124238"/>
    <w:multiLevelType w:val="multilevel"/>
    <w:tmpl w:val="77124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291"/>
    <w:rsid w:val="00054262"/>
    <w:rsid w:val="00087F5A"/>
    <w:rsid w:val="000B39B9"/>
    <w:rsid w:val="000D5C7E"/>
    <w:rsid w:val="000E59F8"/>
    <w:rsid w:val="000F75AF"/>
    <w:rsid w:val="000F7EF9"/>
    <w:rsid w:val="00125BD6"/>
    <w:rsid w:val="001B6EB9"/>
    <w:rsid w:val="001C2291"/>
    <w:rsid w:val="00210494"/>
    <w:rsid w:val="002662CD"/>
    <w:rsid w:val="00286B2B"/>
    <w:rsid w:val="00291167"/>
    <w:rsid w:val="002A1377"/>
    <w:rsid w:val="002B1375"/>
    <w:rsid w:val="0034137D"/>
    <w:rsid w:val="00345932"/>
    <w:rsid w:val="003464D2"/>
    <w:rsid w:val="00355367"/>
    <w:rsid w:val="003C0025"/>
    <w:rsid w:val="004451C3"/>
    <w:rsid w:val="00465CF6"/>
    <w:rsid w:val="004660A9"/>
    <w:rsid w:val="0047521D"/>
    <w:rsid w:val="00493E4C"/>
    <w:rsid w:val="004A075C"/>
    <w:rsid w:val="004B49AA"/>
    <w:rsid w:val="005071FD"/>
    <w:rsid w:val="005242F4"/>
    <w:rsid w:val="005516A5"/>
    <w:rsid w:val="00563E88"/>
    <w:rsid w:val="0058552B"/>
    <w:rsid w:val="005E7001"/>
    <w:rsid w:val="00603B04"/>
    <w:rsid w:val="0060754D"/>
    <w:rsid w:val="006C7977"/>
    <w:rsid w:val="006E0373"/>
    <w:rsid w:val="0073455F"/>
    <w:rsid w:val="007909B9"/>
    <w:rsid w:val="00791259"/>
    <w:rsid w:val="00794DC5"/>
    <w:rsid w:val="007C5C18"/>
    <w:rsid w:val="007E134E"/>
    <w:rsid w:val="008B217D"/>
    <w:rsid w:val="008C59E8"/>
    <w:rsid w:val="00920736"/>
    <w:rsid w:val="00961197"/>
    <w:rsid w:val="009B0259"/>
    <w:rsid w:val="009F0381"/>
    <w:rsid w:val="009F56CA"/>
    <w:rsid w:val="00A73C43"/>
    <w:rsid w:val="00A751A8"/>
    <w:rsid w:val="00AB77DF"/>
    <w:rsid w:val="00B314D4"/>
    <w:rsid w:val="00B400F8"/>
    <w:rsid w:val="00B5599A"/>
    <w:rsid w:val="00B83C14"/>
    <w:rsid w:val="00B91E92"/>
    <w:rsid w:val="00BB5418"/>
    <w:rsid w:val="00BC0784"/>
    <w:rsid w:val="00C035D3"/>
    <w:rsid w:val="00C12DB1"/>
    <w:rsid w:val="00C33399"/>
    <w:rsid w:val="00CC6CD9"/>
    <w:rsid w:val="00D42D8F"/>
    <w:rsid w:val="00D45AC8"/>
    <w:rsid w:val="00D954B1"/>
    <w:rsid w:val="00DE21F7"/>
    <w:rsid w:val="00E01E85"/>
    <w:rsid w:val="00E068B4"/>
    <w:rsid w:val="00E261FC"/>
    <w:rsid w:val="00E735C9"/>
    <w:rsid w:val="00E749E1"/>
    <w:rsid w:val="00E966DA"/>
    <w:rsid w:val="00EA486D"/>
    <w:rsid w:val="00ED0A9C"/>
    <w:rsid w:val="00F56CD3"/>
    <w:rsid w:val="00F81FF1"/>
    <w:rsid w:val="0F8BD71F"/>
    <w:rsid w:val="7B60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75FBA7"/>
  <w15:docId w15:val="{72145534-09D4-42D6-9E66-25F9ED073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5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1A8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EE27D8-394D-4BCB-8BB8-AE72E1B66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 Purcel</cp:lastModifiedBy>
  <cp:revision>7</cp:revision>
  <dcterms:created xsi:type="dcterms:W3CDTF">2018-03-21T12:59:00Z</dcterms:created>
  <dcterms:modified xsi:type="dcterms:W3CDTF">2018-05-04T09:00:00Z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2057-10.2.0.5811</vt:lpwstr>
  </property>
</Properties>
</file>