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BBFD" w14:textId="15AC6044" w:rsidR="00CD36D5" w:rsidRPr="00CD36D5" w:rsidRDefault="00CD36D5" w:rsidP="148FC449">
      <w:pPr>
        <w:jc w:val="center"/>
        <w:rPr>
          <w:rFonts w:ascii="Arial" w:eastAsia="Arial" w:hAnsi="Arial" w:cs="Arial"/>
          <w:b/>
          <w:bCs/>
          <w:sz w:val="28"/>
          <w:szCs w:val="28"/>
          <w:u w:val="single"/>
        </w:rPr>
      </w:pPr>
      <w:r>
        <w:rPr>
          <w:rFonts w:ascii="Arial" w:hAnsi="Arial" w:cs="Arial"/>
          <w:noProof/>
          <w:sz w:val="28"/>
          <w:szCs w:val="28"/>
          <w:lang w:val="en"/>
        </w:rPr>
        <w:drawing>
          <wp:inline distT="0" distB="0" distL="0" distR="0" wp14:anchorId="10F5BC17" wp14:editId="3E3D785A">
            <wp:extent cx="2277745" cy="104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745" cy="1049655"/>
                    </a:xfrm>
                    <a:prstGeom prst="rect">
                      <a:avLst/>
                    </a:prstGeom>
                    <a:noFill/>
                    <a:ln>
                      <a:noFill/>
                    </a:ln>
                  </pic:spPr>
                </pic:pic>
              </a:graphicData>
            </a:graphic>
          </wp:inline>
        </w:drawing>
      </w:r>
    </w:p>
    <w:p w14:paraId="17D389D9" w14:textId="77777777" w:rsidR="00CD36D5" w:rsidRPr="00CD36D5" w:rsidRDefault="00CD36D5" w:rsidP="148FC449">
      <w:pPr>
        <w:jc w:val="center"/>
        <w:rPr>
          <w:rFonts w:ascii="Arial" w:eastAsia="Arial" w:hAnsi="Arial" w:cs="Arial"/>
          <w:b/>
          <w:bCs/>
          <w:sz w:val="28"/>
          <w:szCs w:val="28"/>
          <w:u w:val="single"/>
        </w:rPr>
      </w:pPr>
    </w:p>
    <w:p w14:paraId="473BEBD8" w14:textId="16F388CB" w:rsidR="00D45AC8" w:rsidRPr="00CD36D5" w:rsidRDefault="00F876A7" w:rsidP="00CD36D5">
      <w:pPr>
        <w:jc w:val="center"/>
        <w:rPr>
          <w:rFonts w:ascii="Arial" w:eastAsia="Arial" w:hAnsi="Arial" w:cs="Arial"/>
          <w:b/>
          <w:bCs/>
          <w:sz w:val="28"/>
          <w:szCs w:val="28"/>
          <w:u w:val="single"/>
        </w:rPr>
      </w:pPr>
      <w:r>
        <w:rPr>
          <w:rFonts w:ascii="Arial" w:eastAsia="Arial" w:hAnsi="Arial" w:cs="Arial"/>
          <w:b/>
          <w:bCs/>
          <w:sz w:val="28"/>
          <w:szCs w:val="28"/>
          <w:u w:val="single"/>
          <w:lang w:val="en"/>
        </w:rPr>
        <w:t>Terms of Reference</w:t>
      </w:r>
    </w:p>
    <w:p w14:paraId="39198E6B" w14:textId="77777777" w:rsidR="00CC6CD9" w:rsidRPr="00CD36D5" w:rsidRDefault="00CC6CD9" w:rsidP="00CD36D5">
      <w:pPr>
        <w:jc w:val="both"/>
        <w:rPr>
          <w:rFonts w:ascii="Arial" w:eastAsia="Arial" w:hAnsi="Arial" w:cs="Arial"/>
          <w:sz w:val="28"/>
          <w:szCs w:val="28"/>
        </w:rPr>
      </w:pPr>
    </w:p>
    <w:p w14:paraId="73745DE7" w14:textId="13CCBF01" w:rsidR="00CC6CD9" w:rsidRPr="00CD36D5" w:rsidRDefault="00F876A7" w:rsidP="00CD36D5">
      <w:pPr>
        <w:jc w:val="both"/>
        <w:rPr>
          <w:rFonts w:ascii="Arial" w:eastAsia="Arial" w:hAnsi="Arial" w:cs="Arial"/>
          <w:b/>
          <w:bCs/>
          <w:sz w:val="28"/>
          <w:szCs w:val="28"/>
        </w:rPr>
      </w:pPr>
      <w:r>
        <w:rPr>
          <w:rFonts w:ascii="Arial" w:eastAsia="Arial" w:hAnsi="Arial" w:cs="Arial"/>
          <w:b/>
          <w:bCs/>
          <w:sz w:val="28"/>
          <w:szCs w:val="28"/>
          <w:lang w:val="en"/>
        </w:rPr>
        <w:t xml:space="preserve">Title of the position: </w:t>
      </w:r>
      <w:r>
        <w:rPr>
          <w:rFonts w:ascii="Arial" w:eastAsia="Arial" w:hAnsi="Arial" w:cs="Arial"/>
          <w:sz w:val="28"/>
          <w:szCs w:val="28"/>
          <w:lang w:val="en"/>
        </w:rPr>
        <w:t>Mass-media and social media platforms intern</w:t>
      </w:r>
      <w:r>
        <w:rPr>
          <w:rFonts w:ascii="Arial" w:eastAsia="Arial" w:hAnsi="Arial" w:cs="Arial"/>
          <w:b/>
          <w:bCs/>
          <w:sz w:val="28"/>
          <w:szCs w:val="28"/>
          <w:lang w:val="en"/>
        </w:rPr>
        <w:t xml:space="preserve">  </w:t>
      </w:r>
    </w:p>
    <w:p w14:paraId="6E60EEBC" w14:textId="794108AE" w:rsidR="00AC640E" w:rsidRPr="00CD36D5" w:rsidRDefault="148FC449" w:rsidP="00CD36D5">
      <w:pPr>
        <w:jc w:val="both"/>
        <w:rPr>
          <w:rFonts w:ascii="Arial" w:eastAsia="Arial" w:hAnsi="Arial" w:cs="Arial"/>
          <w:b/>
          <w:bCs/>
          <w:sz w:val="28"/>
          <w:szCs w:val="28"/>
        </w:rPr>
      </w:pPr>
      <w:r>
        <w:rPr>
          <w:rFonts w:ascii="Arial" w:eastAsia="Arial" w:hAnsi="Arial" w:cs="Arial"/>
          <w:b/>
          <w:bCs/>
          <w:sz w:val="28"/>
          <w:szCs w:val="28"/>
          <w:lang w:val="en"/>
        </w:rPr>
        <w:t>Branch / Section / Project / Program: The UN Office of the High Commissioner for Human Rights (OHCHR) in Moldova</w:t>
      </w:r>
    </w:p>
    <w:p w14:paraId="0DF9777C" w14:textId="11DD79C1" w:rsidR="00CC6CD9" w:rsidRPr="00CD36D5" w:rsidRDefault="00F876A7" w:rsidP="00CD36D5">
      <w:pPr>
        <w:jc w:val="both"/>
        <w:rPr>
          <w:rFonts w:ascii="Arial" w:eastAsia="Arial" w:hAnsi="Arial" w:cs="Arial"/>
          <w:bCs/>
          <w:sz w:val="28"/>
          <w:szCs w:val="28"/>
        </w:rPr>
      </w:pPr>
      <w:r>
        <w:rPr>
          <w:rFonts w:ascii="Arial" w:eastAsia="Arial" w:hAnsi="Arial" w:cs="Arial"/>
          <w:b/>
          <w:bCs/>
          <w:sz w:val="28"/>
          <w:szCs w:val="28"/>
          <w:lang w:val="en"/>
        </w:rPr>
        <w:t xml:space="preserve">Reports to: </w:t>
      </w:r>
      <w:r>
        <w:rPr>
          <w:rFonts w:ascii="Arial" w:eastAsia="Arial" w:hAnsi="Arial" w:cs="Arial"/>
          <w:sz w:val="28"/>
          <w:szCs w:val="28"/>
          <w:lang w:val="en"/>
        </w:rPr>
        <w:t>Supervisor of the ‘Support for Human Rights on Both Banks of the Dniester/Nistru River’ Programme and Consultant on minority rights</w:t>
      </w:r>
    </w:p>
    <w:p w14:paraId="5D080803" w14:textId="7FDE31C8" w:rsidR="00CC6CD9" w:rsidRPr="00CD36D5" w:rsidRDefault="148FC449" w:rsidP="00CD36D5">
      <w:pPr>
        <w:jc w:val="both"/>
        <w:rPr>
          <w:rFonts w:ascii="Arial" w:eastAsia="Arial" w:hAnsi="Arial" w:cs="Arial"/>
          <w:b/>
          <w:bCs/>
          <w:sz w:val="28"/>
          <w:szCs w:val="28"/>
        </w:rPr>
      </w:pPr>
      <w:r>
        <w:rPr>
          <w:rFonts w:ascii="Arial" w:eastAsia="Arial" w:hAnsi="Arial" w:cs="Arial"/>
          <w:b/>
          <w:bCs/>
          <w:sz w:val="28"/>
          <w:szCs w:val="28"/>
          <w:lang w:val="en"/>
        </w:rPr>
        <w:t>Duration and period of the internship:</w:t>
      </w:r>
      <w:r>
        <w:rPr>
          <w:rFonts w:ascii="Arial" w:eastAsia="Arial" w:hAnsi="Arial" w:cs="Arial"/>
          <w:sz w:val="28"/>
          <w:szCs w:val="28"/>
          <w:lang w:val="en"/>
        </w:rPr>
        <w:t xml:space="preserve"> up to 6 months, starting fro</w:t>
      </w:r>
      <w:r w:rsidR="003F029A">
        <w:rPr>
          <w:rFonts w:ascii="Arial" w:eastAsia="Arial" w:hAnsi="Arial" w:cs="Arial"/>
          <w:sz w:val="28"/>
          <w:szCs w:val="28"/>
          <w:lang w:val="en"/>
        </w:rPr>
        <w:t>m 15 June</w:t>
      </w:r>
      <w:bookmarkStart w:id="0" w:name="_GoBack"/>
      <w:bookmarkEnd w:id="0"/>
      <w:r>
        <w:rPr>
          <w:rFonts w:ascii="Arial" w:eastAsia="Arial" w:hAnsi="Arial" w:cs="Arial"/>
          <w:sz w:val="28"/>
          <w:szCs w:val="28"/>
          <w:lang w:val="en"/>
        </w:rPr>
        <w:t xml:space="preserve"> 2018</w:t>
      </w:r>
    </w:p>
    <w:p w14:paraId="407DF4E9" w14:textId="14A2723E" w:rsidR="000B39B9" w:rsidRPr="00CD36D5" w:rsidRDefault="148FC449" w:rsidP="00CD36D5">
      <w:pPr>
        <w:jc w:val="both"/>
        <w:rPr>
          <w:rFonts w:ascii="Arial" w:eastAsia="Arial" w:hAnsi="Arial" w:cs="Arial"/>
          <w:bCs/>
          <w:sz w:val="28"/>
          <w:szCs w:val="28"/>
        </w:rPr>
      </w:pPr>
      <w:r>
        <w:rPr>
          <w:rFonts w:ascii="Arial" w:hAnsi="Arial" w:cs="Arial"/>
          <w:b/>
          <w:bCs/>
          <w:sz w:val="28"/>
          <w:szCs w:val="28"/>
          <w:lang w:val="en"/>
        </w:rPr>
        <w:t>Weekly workload (hours / week):</w:t>
      </w:r>
      <w:r>
        <w:rPr>
          <w:rFonts w:ascii="Arial" w:hAnsi="Arial" w:cs="Arial"/>
          <w:sz w:val="28"/>
          <w:szCs w:val="28"/>
          <w:lang w:val="en"/>
        </w:rPr>
        <w:t xml:space="preserve"> up to 20 hours per week, with flexible arrangements</w:t>
      </w:r>
    </w:p>
    <w:p w14:paraId="3175E8B1" w14:textId="77777777" w:rsidR="00CC6CD9" w:rsidRPr="00CD36D5" w:rsidRDefault="00CC6CD9" w:rsidP="00CD36D5">
      <w:pPr>
        <w:jc w:val="both"/>
        <w:rPr>
          <w:rFonts w:ascii="Arial" w:eastAsia="Arial" w:hAnsi="Arial" w:cs="Arial"/>
          <w:sz w:val="28"/>
          <w:szCs w:val="28"/>
        </w:rPr>
      </w:pPr>
    </w:p>
    <w:p w14:paraId="7BDE51DC" w14:textId="77777777" w:rsidR="00203033" w:rsidRPr="00CD36D5" w:rsidRDefault="148FC449" w:rsidP="00CD36D5">
      <w:pPr>
        <w:spacing w:after="120" w:line="264" w:lineRule="auto"/>
        <w:jc w:val="both"/>
        <w:rPr>
          <w:rFonts w:ascii="Arial" w:eastAsia="Arial" w:hAnsi="Arial" w:cs="Arial"/>
          <w:b/>
          <w:bCs/>
          <w:sz w:val="28"/>
          <w:szCs w:val="28"/>
          <w:u w:val="single"/>
        </w:rPr>
      </w:pPr>
      <w:r>
        <w:rPr>
          <w:rFonts w:ascii="Arial" w:eastAsia="Arial" w:hAnsi="Arial" w:cs="Arial"/>
          <w:b/>
          <w:bCs/>
          <w:sz w:val="28"/>
          <w:szCs w:val="28"/>
          <w:u w:val="single"/>
          <w:lang w:val="en"/>
        </w:rPr>
        <w:t>Background</w:t>
      </w:r>
    </w:p>
    <w:p w14:paraId="574A8A9F" w14:textId="77777777" w:rsidR="00E749E1" w:rsidRPr="00CD36D5" w:rsidRDefault="148FC449" w:rsidP="00CD36D5">
      <w:pPr>
        <w:spacing w:after="120" w:line="264" w:lineRule="auto"/>
        <w:jc w:val="both"/>
        <w:rPr>
          <w:rFonts w:ascii="Arial" w:eastAsia="Arial,Times New Roman" w:hAnsi="Arial" w:cs="Arial"/>
          <w:sz w:val="28"/>
          <w:szCs w:val="28"/>
        </w:rPr>
      </w:pPr>
      <w:r>
        <w:rPr>
          <w:rFonts w:ascii="Arial" w:hAnsi="Arial" w:cs="Arial"/>
          <w:sz w:val="28"/>
          <w:szCs w:val="28"/>
          <w:lang w:val="en"/>
        </w:rPr>
        <w:t xml:space="preserve">Office of the High Commissioner for Human Rights (OHCHR) represents the world’s commitment to universal ideals of human dignity. It has a unique mandate from the international community to promote and protect all human rights. </w:t>
      </w:r>
    </w:p>
    <w:p w14:paraId="736FB0D5" w14:textId="49DF103B" w:rsidR="008F3708" w:rsidRPr="00CD36D5" w:rsidRDefault="008F3708" w:rsidP="00CD36D5">
      <w:pPr>
        <w:spacing w:after="120" w:line="260" w:lineRule="auto"/>
        <w:jc w:val="both"/>
        <w:rPr>
          <w:rFonts w:ascii="Arial" w:hAnsi="Arial" w:cs="Arial"/>
          <w:sz w:val="28"/>
          <w:szCs w:val="28"/>
        </w:rPr>
      </w:pPr>
      <w:r>
        <w:rPr>
          <w:rFonts w:ascii="Arial" w:hAnsi="Arial" w:cs="Arial"/>
          <w:sz w:val="28"/>
          <w:szCs w:val="28"/>
          <w:lang w:val="en"/>
        </w:rPr>
        <w:t xml:space="preserve">OHCHR in Moldova, headed by the National Human Rights Coordinator, supports and advises the UN Resident Coordinator Office, United Nations agencies and teams in Moldova, Government, national human rights institutions, civil society and community groups on strengthening human rights, including on development based on respect for human rights. </w:t>
      </w:r>
    </w:p>
    <w:p w14:paraId="0D7E75E3" w14:textId="77777777" w:rsidR="008F3708" w:rsidRPr="00CD36D5" w:rsidRDefault="008F3708" w:rsidP="00CD36D5">
      <w:pPr>
        <w:spacing w:after="120" w:line="260" w:lineRule="auto"/>
        <w:jc w:val="both"/>
        <w:rPr>
          <w:rFonts w:ascii="Arial" w:hAnsi="Arial" w:cs="Arial"/>
          <w:sz w:val="28"/>
          <w:szCs w:val="28"/>
        </w:rPr>
      </w:pPr>
    </w:p>
    <w:p w14:paraId="78957E79" w14:textId="4FFC62AA" w:rsidR="008F3708" w:rsidRPr="00CD36D5" w:rsidRDefault="008F3708" w:rsidP="00CD36D5">
      <w:pPr>
        <w:spacing w:after="120" w:line="260" w:lineRule="auto"/>
        <w:jc w:val="both"/>
        <w:rPr>
          <w:rFonts w:ascii="Arial" w:hAnsi="Arial" w:cs="Arial"/>
          <w:sz w:val="28"/>
          <w:szCs w:val="28"/>
        </w:rPr>
      </w:pPr>
      <w:r>
        <w:rPr>
          <w:rFonts w:ascii="Arial" w:hAnsi="Arial" w:cs="Arial"/>
          <w:sz w:val="28"/>
          <w:szCs w:val="28"/>
          <w:lang w:val="en"/>
        </w:rPr>
        <w:t>The thematic priorities for action of OHCHR in Moldova include: (1) fighting against discrimination, in particular racial discrimination, discrimination on the grounds of disability, religion, sexual orientation and other criteria; (2) combating impunity and strengthening accountability by the State, as well as ensuring the rule of law; (3) strengthening the effectiveness of international human rights mechanisms and the progressive development of international human rights law and standards.</w:t>
      </w:r>
    </w:p>
    <w:p w14:paraId="1A21EADC" w14:textId="7A49EF90" w:rsidR="008F3708" w:rsidRPr="00CD36D5" w:rsidRDefault="008F3708" w:rsidP="00CD36D5">
      <w:pPr>
        <w:spacing w:after="120" w:line="260" w:lineRule="auto"/>
        <w:jc w:val="both"/>
        <w:rPr>
          <w:rFonts w:ascii="Arial" w:hAnsi="Arial" w:cs="Arial"/>
          <w:sz w:val="28"/>
          <w:szCs w:val="28"/>
        </w:rPr>
      </w:pPr>
      <w:r>
        <w:rPr>
          <w:rFonts w:ascii="Arial" w:hAnsi="Arial" w:cs="Arial"/>
          <w:sz w:val="28"/>
          <w:szCs w:val="28"/>
          <w:lang w:val="en"/>
        </w:rPr>
        <w:lastRenderedPageBreak/>
        <w:t xml:space="preserve">The ‘Support for Human Rights on Both Banks of the Dniester/Nistru River’ Programme aims at promoting and protecting the rights and dignity of especially vulnerable groups, in particular of persons with disabilities, on both banks of the Dniester river. </w:t>
      </w:r>
    </w:p>
    <w:p w14:paraId="66928A48" w14:textId="3D8334A7" w:rsidR="00837DC6" w:rsidRPr="00CD36D5" w:rsidRDefault="008F3708" w:rsidP="00CD36D5">
      <w:pPr>
        <w:spacing w:after="120" w:line="264" w:lineRule="auto"/>
        <w:jc w:val="both"/>
        <w:rPr>
          <w:rFonts w:ascii="Arial" w:eastAsia="Arial,Times New Roman" w:hAnsi="Arial" w:cs="Arial"/>
          <w:sz w:val="28"/>
          <w:szCs w:val="28"/>
        </w:rPr>
      </w:pPr>
      <w:r>
        <w:rPr>
          <w:rFonts w:ascii="Arial" w:hAnsi="Arial" w:cs="Arial"/>
          <w:sz w:val="28"/>
          <w:szCs w:val="28"/>
          <w:lang w:val="en"/>
        </w:rPr>
        <w:t>The announced internship position comes as a measure to enable people from vulnerable groups, especially people with disabilities, to obtain the necessary skills to further protect and promote their own rights. The successful completion of the internship, as well as the obtained professional practical experience in the course of activity, will be considered as an asset in the selection and evaluation of candidates for the relevant vacancies in the UN and other partner institutions.</w:t>
      </w:r>
    </w:p>
    <w:p w14:paraId="308A8C04" w14:textId="77777777" w:rsidR="008F3708" w:rsidRPr="00CD36D5" w:rsidRDefault="008F3708" w:rsidP="00CD36D5">
      <w:pPr>
        <w:jc w:val="both"/>
        <w:rPr>
          <w:rFonts w:ascii="Arial" w:eastAsia="Arial,Times New Roman" w:hAnsi="Arial" w:cs="Arial"/>
          <w:sz w:val="28"/>
          <w:szCs w:val="28"/>
        </w:rPr>
      </w:pPr>
    </w:p>
    <w:p w14:paraId="431862E5" w14:textId="36BDF5C6" w:rsidR="00E749E1" w:rsidRPr="00CD36D5" w:rsidRDefault="148FC449" w:rsidP="00CD36D5">
      <w:pPr>
        <w:jc w:val="both"/>
        <w:rPr>
          <w:rFonts w:ascii="Arial" w:eastAsia="Arial,Times New Roman" w:hAnsi="Arial" w:cs="Arial"/>
          <w:sz w:val="28"/>
          <w:szCs w:val="28"/>
          <w:u w:val="single"/>
        </w:rPr>
      </w:pPr>
      <w:r>
        <w:rPr>
          <w:rFonts w:ascii="Arial" w:eastAsia="Arial" w:hAnsi="Arial" w:cs="Arial"/>
          <w:b/>
          <w:bCs/>
          <w:sz w:val="28"/>
          <w:szCs w:val="28"/>
          <w:u w:val="single"/>
          <w:lang w:val="en"/>
        </w:rPr>
        <w:t xml:space="preserve">Scope of work, key duties and responsibilities </w:t>
      </w:r>
    </w:p>
    <w:p w14:paraId="4EF67CBE" w14:textId="3B65DC20" w:rsidR="00B5599A" w:rsidRPr="00CD36D5" w:rsidRDefault="00DE6944" w:rsidP="00CD36D5">
      <w:pPr>
        <w:pStyle w:val="ListParagraph"/>
        <w:numPr>
          <w:ilvl w:val="0"/>
          <w:numId w:val="10"/>
        </w:numPr>
        <w:jc w:val="both"/>
        <w:rPr>
          <w:rFonts w:ascii="Arial" w:eastAsia="Arial" w:hAnsi="Arial" w:cs="Arial"/>
          <w:bCs/>
          <w:sz w:val="28"/>
          <w:szCs w:val="28"/>
        </w:rPr>
      </w:pPr>
      <w:r>
        <w:rPr>
          <w:rFonts w:ascii="Arial" w:hAnsi="Arial" w:cs="Arial"/>
          <w:sz w:val="28"/>
          <w:szCs w:val="28"/>
          <w:lang w:val="en"/>
        </w:rPr>
        <w:t>Provide support to a public relations consultant in covering educational and mobilization activities in the media and on social media platforms;</w:t>
      </w:r>
    </w:p>
    <w:p w14:paraId="399B653D" w14:textId="159AAF1C" w:rsidR="00E749E1" w:rsidRPr="00CD36D5" w:rsidRDefault="00DE6944" w:rsidP="00CD36D5">
      <w:pPr>
        <w:pStyle w:val="ListParagraph"/>
        <w:numPr>
          <w:ilvl w:val="0"/>
          <w:numId w:val="10"/>
        </w:numPr>
        <w:jc w:val="both"/>
        <w:rPr>
          <w:rFonts w:ascii="Arial" w:eastAsia="Arial,Times New Roman" w:hAnsi="Arial" w:cs="Arial"/>
          <w:sz w:val="28"/>
          <w:szCs w:val="28"/>
        </w:rPr>
      </w:pPr>
      <w:r>
        <w:rPr>
          <w:rFonts w:ascii="Arial" w:hAnsi="Arial" w:cs="Arial"/>
          <w:sz w:val="28"/>
          <w:szCs w:val="28"/>
          <w:lang w:val="en"/>
        </w:rPr>
        <w:t>Prepare video materials and/or write articles for the media and social media platforms about events, carried out within the Programme and on the subject of human rights and the rights of people with disabilities;</w:t>
      </w:r>
    </w:p>
    <w:p w14:paraId="391F2D00" w14:textId="54275B71" w:rsidR="00E749E1" w:rsidRPr="00CD36D5" w:rsidRDefault="00DE6944" w:rsidP="00CD36D5">
      <w:pPr>
        <w:pStyle w:val="ListParagraph"/>
        <w:numPr>
          <w:ilvl w:val="0"/>
          <w:numId w:val="10"/>
        </w:numPr>
        <w:jc w:val="both"/>
        <w:rPr>
          <w:rFonts w:ascii="Arial" w:eastAsia="Arial,Times New Roman" w:hAnsi="Arial" w:cs="Arial"/>
          <w:sz w:val="28"/>
          <w:szCs w:val="28"/>
        </w:rPr>
      </w:pPr>
      <w:r>
        <w:rPr>
          <w:rFonts w:ascii="Arial" w:eastAsia="Arial,Times New Roman" w:hAnsi="Arial" w:cs="Arial"/>
          <w:sz w:val="28"/>
          <w:szCs w:val="28"/>
          <w:lang w:val="en"/>
        </w:rPr>
        <w:t>Participate in educational and mobilization activities, conducted within the Programme;</w:t>
      </w:r>
    </w:p>
    <w:p w14:paraId="5F4E97C5" w14:textId="0047DC2E" w:rsidR="004A075C" w:rsidRPr="00CD36D5" w:rsidRDefault="00882079" w:rsidP="00CD36D5">
      <w:pPr>
        <w:pStyle w:val="ListParagraph"/>
        <w:numPr>
          <w:ilvl w:val="0"/>
          <w:numId w:val="10"/>
        </w:numPr>
        <w:jc w:val="both"/>
        <w:rPr>
          <w:rFonts w:ascii="Arial" w:eastAsia="Arial,Times New Roman" w:hAnsi="Arial" w:cs="Arial"/>
          <w:sz w:val="28"/>
          <w:szCs w:val="28"/>
        </w:rPr>
      </w:pPr>
      <w:r>
        <w:rPr>
          <w:rFonts w:ascii="Arial" w:eastAsia="Arial,Times New Roman" w:hAnsi="Arial" w:cs="Arial"/>
          <w:sz w:val="28"/>
          <w:szCs w:val="28"/>
          <w:lang w:val="en"/>
        </w:rPr>
        <w:t>Provide support to members of the OHCHR team in organizing various meetings and events;</w:t>
      </w:r>
    </w:p>
    <w:p w14:paraId="0338247F" w14:textId="2805C252" w:rsidR="007C5C18" w:rsidRPr="00CD36D5" w:rsidRDefault="148FC449" w:rsidP="00CD36D5">
      <w:pPr>
        <w:pStyle w:val="ListParagraph"/>
        <w:numPr>
          <w:ilvl w:val="0"/>
          <w:numId w:val="10"/>
        </w:numPr>
        <w:jc w:val="both"/>
        <w:rPr>
          <w:rFonts w:ascii="Arial" w:eastAsia="Arial,Times New Roman" w:hAnsi="Arial" w:cs="Arial"/>
          <w:sz w:val="28"/>
          <w:szCs w:val="28"/>
        </w:rPr>
      </w:pPr>
      <w:r>
        <w:rPr>
          <w:rFonts w:ascii="Arial" w:hAnsi="Arial" w:cs="Arial"/>
          <w:sz w:val="28"/>
          <w:szCs w:val="28"/>
          <w:lang w:val="en"/>
        </w:rPr>
        <w:t>Other duties as assigned by Programme Supervisor.</w:t>
      </w:r>
    </w:p>
    <w:p w14:paraId="2BAEBA23" w14:textId="2BB9290D" w:rsidR="00CC6CD9" w:rsidRPr="00CD36D5" w:rsidRDefault="148FC449" w:rsidP="00CD36D5">
      <w:pPr>
        <w:jc w:val="both"/>
        <w:rPr>
          <w:rFonts w:ascii="Arial" w:eastAsia="Arial" w:hAnsi="Arial" w:cs="Arial"/>
          <w:b/>
          <w:bCs/>
          <w:sz w:val="28"/>
          <w:szCs w:val="28"/>
          <w:u w:val="single"/>
        </w:rPr>
      </w:pPr>
      <w:r>
        <w:rPr>
          <w:rFonts w:ascii="Arial" w:eastAsia="Arial" w:hAnsi="Arial" w:cs="Arial"/>
          <w:b/>
          <w:bCs/>
          <w:sz w:val="28"/>
          <w:szCs w:val="28"/>
          <w:u w:val="single"/>
          <w:lang w:val="en"/>
        </w:rPr>
        <w:t>Eligibility requirements</w:t>
      </w:r>
    </w:p>
    <w:p w14:paraId="27838649" w14:textId="77777777" w:rsidR="00CC6CD9" w:rsidRPr="00CD36D5" w:rsidRDefault="148FC449" w:rsidP="00CD36D5">
      <w:pPr>
        <w:jc w:val="both"/>
        <w:rPr>
          <w:rFonts w:ascii="Arial" w:eastAsia="Arial,Times New Roman" w:hAnsi="Arial" w:cs="Arial"/>
          <w:sz w:val="28"/>
          <w:szCs w:val="28"/>
        </w:rPr>
      </w:pPr>
      <w:r>
        <w:rPr>
          <w:rFonts w:ascii="Arial" w:eastAsia="Arial,Times New Roman" w:hAnsi="Arial" w:cs="Arial"/>
          <w:sz w:val="28"/>
          <w:szCs w:val="28"/>
          <w:lang w:val="en"/>
        </w:rPr>
        <w:t xml:space="preserve">Completion of secondary education </w:t>
      </w:r>
    </w:p>
    <w:p w14:paraId="46467987" w14:textId="77777777" w:rsidR="00CC6CD9" w:rsidRPr="00CD36D5" w:rsidRDefault="148FC449" w:rsidP="00CD36D5">
      <w:pPr>
        <w:jc w:val="both"/>
        <w:rPr>
          <w:rFonts w:ascii="Arial" w:eastAsia="Arial" w:hAnsi="Arial" w:cs="Arial"/>
          <w:b/>
          <w:bCs/>
          <w:sz w:val="28"/>
          <w:szCs w:val="28"/>
          <w:u w:val="single"/>
        </w:rPr>
      </w:pPr>
      <w:r>
        <w:rPr>
          <w:rFonts w:ascii="Arial" w:eastAsia="Arial" w:hAnsi="Arial" w:cs="Arial"/>
          <w:b/>
          <w:bCs/>
          <w:sz w:val="28"/>
          <w:szCs w:val="28"/>
          <w:u w:val="single"/>
          <w:lang w:val="en"/>
        </w:rPr>
        <w:t xml:space="preserve">Minimum qualifications / skills </w:t>
      </w:r>
    </w:p>
    <w:p w14:paraId="304CA0CA" w14:textId="6F10219D" w:rsidR="007E134E" w:rsidRPr="00CD36D5" w:rsidRDefault="148FC449" w:rsidP="00CD36D5">
      <w:pPr>
        <w:pStyle w:val="ListParagraph"/>
        <w:numPr>
          <w:ilvl w:val="0"/>
          <w:numId w:val="12"/>
        </w:numPr>
        <w:jc w:val="both"/>
        <w:rPr>
          <w:rFonts w:ascii="Arial" w:eastAsia="Arial,Times New Roman" w:hAnsi="Arial" w:cs="Arial"/>
          <w:sz w:val="28"/>
          <w:szCs w:val="28"/>
        </w:rPr>
      </w:pPr>
      <w:r>
        <w:rPr>
          <w:rFonts w:ascii="Arial" w:eastAsia="Arial,Times New Roman" w:hAnsi="Arial" w:cs="Arial"/>
          <w:sz w:val="28"/>
          <w:szCs w:val="28"/>
          <w:lang w:val="en"/>
        </w:rPr>
        <w:t>Excellent communication skills, both oral and written;</w:t>
      </w:r>
    </w:p>
    <w:p w14:paraId="41892822" w14:textId="6E42F7A0" w:rsidR="004A075C" w:rsidRPr="00CD36D5" w:rsidRDefault="00882079" w:rsidP="00CD36D5">
      <w:pPr>
        <w:pStyle w:val="ListParagraph"/>
        <w:numPr>
          <w:ilvl w:val="0"/>
          <w:numId w:val="12"/>
        </w:numPr>
        <w:jc w:val="both"/>
        <w:rPr>
          <w:rFonts w:ascii="Arial" w:eastAsia="Arial,Times New Roman" w:hAnsi="Arial" w:cs="Arial"/>
          <w:sz w:val="28"/>
          <w:szCs w:val="28"/>
        </w:rPr>
      </w:pPr>
      <w:r>
        <w:rPr>
          <w:rFonts w:ascii="Arial" w:eastAsia="Arial,Times New Roman" w:hAnsi="Arial" w:cs="Arial"/>
          <w:sz w:val="28"/>
          <w:szCs w:val="28"/>
          <w:lang w:val="en"/>
        </w:rPr>
        <w:t>Ability to interact and work well with diverse groups of people;</w:t>
      </w:r>
    </w:p>
    <w:p w14:paraId="543ACE6C" w14:textId="32402E74" w:rsidR="00ED0A9C" w:rsidRPr="00CD36D5" w:rsidRDefault="00223E28" w:rsidP="00CD36D5">
      <w:pPr>
        <w:pStyle w:val="ListParagraph"/>
        <w:numPr>
          <w:ilvl w:val="0"/>
          <w:numId w:val="12"/>
        </w:numPr>
        <w:jc w:val="both"/>
        <w:rPr>
          <w:rFonts w:ascii="Arial" w:eastAsia="Arial,Times New Roman" w:hAnsi="Arial" w:cs="Arial"/>
          <w:sz w:val="28"/>
          <w:szCs w:val="28"/>
        </w:rPr>
      </w:pPr>
      <w:r>
        <w:rPr>
          <w:rFonts w:ascii="Arial" w:eastAsia="Arial,Times New Roman" w:hAnsi="Arial" w:cs="Arial"/>
          <w:sz w:val="28"/>
          <w:szCs w:val="28"/>
          <w:lang w:val="en"/>
        </w:rPr>
        <w:t>Mandatory knowledge of Russian, both oral and written. Knowledge of Romanian and English is an asset.</w:t>
      </w:r>
    </w:p>
    <w:p w14:paraId="6342F20E" w14:textId="787459E9" w:rsidR="0085652D" w:rsidRPr="00CD36D5" w:rsidRDefault="0085652D" w:rsidP="00CD36D5">
      <w:pPr>
        <w:jc w:val="both"/>
        <w:rPr>
          <w:rFonts w:ascii="Arial" w:eastAsia="Arial,Times New Roman" w:hAnsi="Arial" w:cs="Arial"/>
          <w:sz w:val="28"/>
          <w:szCs w:val="28"/>
        </w:rPr>
      </w:pPr>
    </w:p>
    <w:p w14:paraId="22AA28EC" w14:textId="77777777" w:rsidR="0085652D" w:rsidRPr="00CD36D5" w:rsidRDefault="0085652D" w:rsidP="00CD36D5">
      <w:pPr>
        <w:jc w:val="both"/>
        <w:rPr>
          <w:rFonts w:ascii="Arial" w:eastAsia="Arial,Times New Roman" w:hAnsi="Arial" w:cs="Arial"/>
          <w:sz w:val="28"/>
          <w:szCs w:val="28"/>
        </w:rPr>
      </w:pPr>
    </w:p>
    <w:p w14:paraId="5F5208A7" w14:textId="77777777" w:rsidR="004A075C" w:rsidRPr="00CD36D5" w:rsidRDefault="148FC449" w:rsidP="00CD36D5">
      <w:pPr>
        <w:spacing w:after="120" w:line="264" w:lineRule="auto"/>
        <w:jc w:val="both"/>
        <w:outlineLvl w:val="4"/>
        <w:rPr>
          <w:rFonts w:ascii="Arial" w:eastAsia="Arial,Times New Roman" w:hAnsi="Arial" w:cs="Arial"/>
          <w:b/>
          <w:bCs/>
          <w:sz w:val="28"/>
          <w:szCs w:val="28"/>
          <w:u w:val="single"/>
        </w:rPr>
      </w:pPr>
      <w:r>
        <w:rPr>
          <w:rFonts w:ascii="Arial" w:eastAsia="Arial,Times New Roman" w:hAnsi="Arial" w:cs="Arial"/>
          <w:b/>
          <w:bCs/>
          <w:sz w:val="28"/>
          <w:szCs w:val="28"/>
          <w:u w:val="single"/>
          <w:lang w:val="en"/>
        </w:rPr>
        <w:t>Competencies</w:t>
      </w:r>
    </w:p>
    <w:p w14:paraId="40CFE5FA" w14:textId="77777777" w:rsidR="004A075C" w:rsidRPr="00CD36D5" w:rsidRDefault="148FC449" w:rsidP="00CD36D5">
      <w:pPr>
        <w:pStyle w:val="ListParagraph"/>
        <w:numPr>
          <w:ilvl w:val="0"/>
          <w:numId w:val="13"/>
        </w:numPr>
        <w:spacing w:after="120" w:line="264" w:lineRule="auto"/>
        <w:jc w:val="both"/>
        <w:rPr>
          <w:rFonts w:ascii="Arial" w:eastAsia="Arial,Times New Roman" w:hAnsi="Arial" w:cs="Arial"/>
          <w:sz w:val="28"/>
          <w:szCs w:val="28"/>
        </w:rPr>
      </w:pPr>
      <w:r>
        <w:rPr>
          <w:rFonts w:ascii="Arial" w:eastAsia="Arial,Times New Roman" w:hAnsi="Arial" w:cs="Arial"/>
          <w:sz w:val="28"/>
          <w:szCs w:val="28"/>
          <w:lang w:val="en"/>
        </w:rPr>
        <w:lastRenderedPageBreak/>
        <w:t>Proven commitment to the core values of the United Nations; in particular, is respectful of differences of culture, gender, religion, ethnicity, nationality, language, age, HIV status, disability, sexual orientation, or other status;</w:t>
      </w:r>
    </w:p>
    <w:p w14:paraId="4BC3D4CC" w14:textId="77777777" w:rsidR="004A075C" w:rsidRPr="00CD36D5" w:rsidRDefault="148FC449" w:rsidP="00CD36D5">
      <w:pPr>
        <w:numPr>
          <w:ilvl w:val="0"/>
          <w:numId w:val="13"/>
        </w:numPr>
        <w:spacing w:after="120" w:line="264" w:lineRule="auto"/>
        <w:jc w:val="both"/>
        <w:rPr>
          <w:rFonts w:ascii="Arial" w:eastAsia="Arial,Times New Roman" w:hAnsi="Arial" w:cs="Arial"/>
          <w:sz w:val="28"/>
          <w:szCs w:val="28"/>
        </w:rPr>
      </w:pPr>
      <w:r>
        <w:rPr>
          <w:rFonts w:ascii="Arial" w:eastAsia="Arial,Times New Roman" w:hAnsi="Arial" w:cs="Arial"/>
          <w:sz w:val="28"/>
          <w:szCs w:val="28"/>
          <w:lang w:val="en"/>
        </w:rPr>
        <w:t>Sensitivity and adaptability to culture, gender, religion, race, nationality and age;</w:t>
      </w:r>
    </w:p>
    <w:p w14:paraId="4949469F" w14:textId="57F14B96" w:rsidR="004A075C" w:rsidRPr="00CD36D5" w:rsidRDefault="0085652D" w:rsidP="00CD36D5">
      <w:pPr>
        <w:numPr>
          <w:ilvl w:val="0"/>
          <w:numId w:val="13"/>
        </w:numPr>
        <w:spacing w:after="120" w:line="264" w:lineRule="auto"/>
        <w:jc w:val="both"/>
        <w:rPr>
          <w:rFonts w:ascii="Arial" w:eastAsia="Arial,Times New Roman" w:hAnsi="Arial" w:cs="Arial"/>
          <w:sz w:val="28"/>
          <w:szCs w:val="28"/>
        </w:rPr>
      </w:pPr>
      <w:r>
        <w:rPr>
          <w:rFonts w:ascii="Arial" w:hAnsi="Arial" w:cs="Arial"/>
          <w:sz w:val="28"/>
          <w:szCs w:val="28"/>
          <w:lang w:val="en"/>
        </w:rPr>
        <w:t>Ability to take responsibility for his/her decisions.</w:t>
      </w:r>
    </w:p>
    <w:p w14:paraId="0C80FDFE" w14:textId="77777777" w:rsidR="00CC6CD9" w:rsidRPr="00CD36D5" w:rsidRDefault="00CC6CD9" w:rsidP="00CD36D5">
      <w:pPr>
        <w:jc w:val="both"/>
        <w:rPr>
          <w:rFonts w:ascii="Arial" w:eastAsia="Arial" w:hAnsi="Arial" w:cs="Arial"/>
          <w:sz w:val="28"/>
          <w:szCs w:val="28"/>
        </w:rPr>
      </w:pPr>
    </w:p>
    <w:p w14:paraId="7C38AB86" w14:textId="77777777" w:rsidR="00E068B4" w:rsidRPr="00CD36D5" w:rsidRDefault="148FC449" w:rsidP="00CD36D5">
      <w:pPr>
        <w:jc w:val="both"/>
        <w:rPr>
          <w:rFonts w:ascii="Arial" w:eastAsia="Arial" w:hAnsi="Arial" w:cs="Arial"/>
          <w:b/>
          <w:bCs/>
          <w:sz w:val="28"/>
          <w:szCs w:val="28"/>
          <w:u w:val="single"/>
        </w:rPr>
      </w:pPr>
      <w:r>
        <w:rPr>
          <w:rFonts w:ascii="Arial" w:eastAsia="Arial" w:hAnsi="Arial" w:cs="Arial"/>
          <w:b/>
          <w:bCs/>
          <w:sz w:val="28"/>
          <w:szCs w:val="28"/>
          <w:u w:val="single"/>
          <w:lang w:val="en"/>
        </w:rPr>
        <w:t>Internship package and working conditions</w:t>
      </w:r>
    </w:p>
    <w:p w14:paraId="25678AE2" w14:textId="77777777" w:rsidR="00DE21F7" w:rsidRPr="00CD36D5" w:rsidRDefault="148FC449" w:rsidP="00CD36D5">
      <w:pPr>
        <w:jc w:val="both"/>
        <w:rPr>
          <w:rFonts w:ascii="Arial" w:eastAsia="Arial" w:hAnsi="Arial" w:cs="Arial"/>
          <w:sz w:val="28"/>
          <w:szCs w:val="28"/>
        </w:rPr>
      </w:pPr>
      <w:r>
        <w:rPr>
          <w:rFonts w:ascii="Arial" w:eastAsia="Arial" w:hAnsi="Arial" w:cs="Arial"/>
          <w:sz w:val="28"/>
          <w:szCs w:val="28"/>
          <w:lang w:val="en"/>
        </w:rPr>
        <w:t>The interested candidates shall submit the following package of documents:</w:t>
      </w:r>
    </w:p>
    <w:p w14:paraId="52F629A1" w14:textId="77777777" w:rsidR="00DE21F7" w:rsidRPr="00CD36D5" w:rsidRDefault="148FC449" w:rsidP="00CD36D5">
      <w:pPr>
        <w:pStyle w:val="ListParagraph"/>
        <w:numPr>
          <w:ilvl w:val="0"/>
          <w:numId w:val="9"/>
        </w:numPr>
        <w:jc w:val="both"/>
        <w:rPr>
          <w:rFonts w:ascii="Arial" w:eastAsia="Arial" w:hAnsi="Arial" w:cs="Arial"/>
          <w:sz w:val="28"/>
          <w:szCs w:val="28"/>
        </w:rPr>
      </w:pPr>
      <w:r>
        <w:rPr>
          <w:rFonts w:ascii="Arial" w:eastAsia="Arial" w:hAnsi="Arial" w:cs="Arial"/>
          <w:sz w:val="28"/>
          <w:szCs w:val="28"/>
          <w:lang w:val="en"/>
        </w:rPr>
        <w:t>CV</w:t>
      </w:r>
    </w:p>
    <w:p w14:paraId="4042F199" w14:textId="77777777" w:rsidR="00DE21F7" w:rsidRPr="00CD36D5" w:rsidRDefault="148FC449" w:rsidP="00CD36D5">
      <w:pPr>
        <w:pStyle w:val="ListParagraph"/>
        <w:numPr>
          <w:ilvl w:val="0"/>
          <w:numId w:val="9"/>
        </w:numPr>
        <w:jc w:val="both"/>
        <w:rPr>
          <w:rFonts w:ascii="Arial" w:eastAsia="Arial" w:hAnsi="Arial" w:cs="Arial"/>
          <w:sz w:val="28"/>
          <w:szCs w:val="28"/>
        </w:rPr>
      </w:pPr>
      <w:r>
        <w:rPr>
          <w:rFonts w:ascii="Arial" w:eastAsia="Arial" w:hAnsi="Arial" w:cs="Arial"/>
          <w:sz w:val="28"/>
          <w:szCs w:val="28"/>
          <w:lang w:val="en"/>
        </w:rPr>
        <w:t>Letter of motivation</w:t>
      </w:r>
    </w:p>
    <w:p w14:paraId="1D0D62D6" w14:textId="77777777" w:rsidR="00DE21F7" w:rsidRPr="00CD36D5" w:rsidRDefault="148FC449" w:rsidP="00CD36D5">
      <w:pPr>
        <w:pStyle w:val="ListParagraph"/>
        <w:numPr>
          <w:ilvl w:val="0"/>
          <w:numId w:val="9"/>
        </w:numPr>
        <w:jc w:val="both"/>
        <w:rPr>
          <w:rFonts w:ascii="Arial" w:eastAsia="Arial" w:hAnsi="Arial" w:cs="Arial"/>
          <w:sz w:val="28"/>
          <w:szCs w:val="28"/>
        </w:rPr>
      </w:pPr>
      <w:r>
        <w:rPr>
          <w:rFonts w:ascii="Arial" w:eastAsia="Arial" w:hAnsi="Arial" w:cs="Arial"/>
          <w:sz w:val="28"/>
          <w:szCs w:val="28"/>
          <w:lang w:val="en"/>
        </w:rPr>
        <w:t>1-2 recommendation letters (from supervisors, teachers, colleagues or any other persons who can describe your competencies)</w:t>
      </w:r>
    </w:p>
    <w:p w14:paraId="6E7AF0D3" w14:textId="22DFE880" w:rsidR="00223E28" w:rsidRPr="00CD36D5" w:rsidRDefault="00223E28" w:rsidP="00CD36D5">
      <w:pPr>
        <w:pStyle w:val="ListParagraph"/>
        <w:numPr>
          <w:ilvl w:val="0"/>
          <w:numId w:val="9"/>
        </w:numPr>
        <w:jc w:val="both"/>
        <w:rPr>
          <w:rFonts w:ascii="Arial" w:eastAsia="Arial" w:hAnsi="Arial" w:cs="Arial"/>
          <w:sz w:val="28"/>
          <w:szCs w:val="28"/>
        </w:rPr>
      </w:pPr>
      <w:r>
        <w:rPr>
          <w:rFonts w:ascii="Arial" w:eastAsia="Arial" w:hAnsi="Arial" w:cs="Arial"/>
          <w:sz w:val="28"/>
          <w:szCs w:val="28"/>
          <w:lang w:val="en"/>
        </w:rPr>
        <w:t>Information about additional needs that a candidate might have, such as accommodation, transportation or food</w:t>
      </w:r>
    </w:p>
    <w:p w14:paraId="2470E52C" w14:textId="5B7E3E32" w:rsidR="00DE21F7" w:rsidRPr="00CD36D5" w:rsidRDefault="00223E28" w:rsidP="00CD36D5">
      <w:pPr>
        <w:pStyle w:val="ListParagraph"/>
        <w:numPr>
          <w:ilvl w:val="0"/>
          <w:numId w:val="9"/>
        </w:numPr>
        <w:jc w:val="both"/>
        <w:rPr>
          <w:rFonts w:ascii="Arial" w:eastAsia="Arial" w:hAnsi="Arial" w:cs="Arial"/>
          <w:sz w:val="28"/>
          <w:szCs w:val="28"/>
        </w:rPr>
      </w:pPr>
      <w:r>
        <w:rPr>
          <w:rFonts w:ascii="Arial" w:eastAsia="Arial" w:hAnsi="Arial" w:cs="Arial"/>
          <w:sz w:val="28"/>
          <w:szCs w:val="28"/>
          <w:lang w:val="en"/>
        </w:rPr>
        <w:t>Information about candidate’s special needs may concern requirements (reasonable) to the workplace or any other specific needs.</w:t>
      </w:r>
    </w:p>
    <w:p w14:paraId="283AF1A9" w14:textId="3743A7B8" w:rsidR="006E0373" w:rsidRPr="00CD36D5" w:rsidRDefault="148FC449" w:rsidP="00CD36D5">
      <w:pPr>
        <w:jc w:val="both"/>
        <w:rPr>
          <w:rFonts w:ascii="Arial" w:eastAsia="Arial" w:hAnsi="Arial" w:cs="Arial"/>
          <w:i/>
          <w:iCs/>
          <w:sz w:val="28"/>
          <w:szCs w:val="28"/>
        </w:rPr>
      </w:pPr>
      <w:r>
        <w:rPr>
          <w:rFonts w:ascii="Arial" w:eastAsia="Arial" w:hAnsi="Arial" w:cs="Arial"/>
          <w:b/>
          <w:bCs/>
          <w:i/>
          <w:iCs/>
          <w:sz w:val="28"/>
          <w:szCs w:val="28"/>
          <w:lang w:val="en"/>
        </w:rPr>
        <w:t>Note</w:t>
      </w:r>
      <w:r>
        <w:rPr>
          <w:rFonts w:ascii="Arial" w:eastAsia="Arial" w:hAnsi="Arial" w:cs="Arial"/>
          <w:i/>
          <w:iCs/>
          <w:sz w:val="28"/>
          <w:szCs w:val="28"/>
          <w:lang w:val="en"/>
        </w:rPr>
        <w:t>: The intern will be provided with a fully equipped workplace.</w:t>
      </w:r>
    </w:p>
    <w:p w14:paraId="78FF7EEC" w14:textId="517BD6F8" w:rsidR="00CC6CD9" w:rsidRPr="00CD36D5" w:rsidRDefault="002B4A2F" w:rsidP="00CD36D5">
      <w:pPr>
        <w:jc w:val="both"/>
        <w:rPr>
          <w:rFonts w:ascii="Arial" w:eastAsia="Arial" w:hAnsi="Arial" w:cs="Arial"/>
          <w:i/>
          <w:iCs/>
          <w:sz w:val="28"/>
          <w:szCs w:val="28"/>
        </w:rPr>
      </w:pPr>
      <w:r>
        <w:rPr>
          <w:rFonts w:ascii="Arial" w:eastAsia="Arial" w:hAnsi="Arial" w:cs="Arial"/>
          <w:i/>
          <w:iCs/>
          <w:sz w:val="28"/>
          <w:szCs w:val="28"/>
          <w:lang w:val="en"/>
        </w:rPr>
        <w:t>Candidates with disabilities residing in the Transnistrian region will have an advantage in the selection process.</w:t>
      </w:r>
    </w:p>
    <w:sectPr w:rsidR="00CC6CD9" w:rsidRPr="00CD36D5"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4C16B7"/>
    <w:multiLevelType w:val="hybridMultilevel"/>
    <w:tmpl w:val="22C2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B27D73"/>
    <w:multiLevelType w:val="hybridMultilevel"/>
    <w:tmpl w:val="2CA2C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730EF5"/>
    <w:multiLevelType w:val="multilevel"/>
    <w:tmpl w:val="EA0ECBC6"/>
    <w:lvl w:ilvl="0">
      <w:start w:val="1"/>
      <w:numFmt w:val="decimal"/>
      <w:lvlText w:val="%1."/>
      <w:lvlJc w:val="left"/>
      <w:pPr>
        <w:tabs>
          <w:tab w:val="num" w:pos="720"/>
        </w:tabs>
        <w:ind w:left="720" w:hanging="360"/>
      </w:pPr>
      <w:rPr>
        <w:rFonts w:ascii="Arial" w:eastAsia="Times New Roman" w:hAnsi="Arial" w:cs="Arial" w:hint="default"/>
        <w:sz w:val="32"/>
        <w:szCs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2539BD"/>
    <w:multiLevelType w:val="hybridMultilevel"/>
    <w:tmpl w:val="22D22CE2"/>
    <w:lvl w:ilvl="0" w:tplc="29A64B4A">
      <w:start w:val="1"/>
      <w:numFmt w:val="decimal"/>
      <w:lvlText w:val="%1."/>
      <w:lvlJc w:val="left"/>
      <w:pPr>
        <w:ind w:left="720" w:hanging="360"/>
      </w:pPr>
      <w:rPr>
        <w:rFonts w:ascii="Arial" w:eastAsia="Calibr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7124238"/>
    <w:multiLevelType w:val="hybridMultilevel"/>
    <w:tmpl w:val="D8F83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0"/>
  </w:num>
  <w:num w:numId="5">
    <w:abstractNumId w:val="2"/>
  </w:num>
  <w:num w:numId="6">
    <w:abstractNumId w:val="3"/>
  </w:num>
  <w:num w:numId="7">
    <w:abstractNumId w:val="9"/>
  </w:num>
  <w:num w:numId="8">
    <w:abstractNumId w:val="12"/>
  </w:num>
  <w:num w:numId="9">
    <w:abstractNumId w:val="8"/>
  </w:num>
  <w:num w:numId="10">
    <w:abstractNumId w:val="11"/>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1"/>
    <w:rsid w:val="00054262"/>
    <w:rsid w:val="00087F5A"/>
    <w:rsid w:val="000B39B9"/>
    <w:rsid w:val="000D5C7E"/>
    <w:rsid w:val="000E59F8"/>
    <w:rsid w:val="000F75AF"/>
    <w:rsid w:val="000F7EF9"/>
    <w:rsid w:val="00125BD6"/>
    <w:rsid w:val="00152BB0"/>
    <w:rsid w:val="001B6EB9"/>
    <w:rsid w:val="001C2291"/>
    <w:rsid w:val="001D330D"/>
    <w:rsid w:val="00203033"/>
    <w:rsid w:val="00210494"/>
    <w:rsid w:val="00223E28"/>
    <w:rsid w:val="002527B0"/>
    <w:rsid w:val="002662CD"/>
    <w:rsid w:val="00272FF5"/>
    <w:rsid w:val="00282CF6"/>
    <w:rsid w:val="00286B2B"/>
    <w:rsid w:val="00291167"/>
    <w:rsid w:val="002B1375"/>
    <w:rsid w:val="002B4A2F"/>
    <w:rsid w:val="00337AF9"/>
    <w:rsid w:val="00345932"/>
    <w:rsid w:val="00355367"/>
    <w:rsid w:val="003C0025"/>
    <w:rsid w:val="003F029A"/>
    <w:rsid w:val="003F2128"/>
    <w:rsid w:val="004451C3"/>
    <w:rsid w:val="00465CF6"/>
    <w:rsid w:val="004660A9"/>
    <w:rsid w:val="00470F66"/>
    <w:rsid w:val="0047521D"/>
    <w:rsid w:val="00477566"/>
    <w:rsid w:val="00493E4C"/>
    <w:rsid w:val="004A075C"/>
    <w:rsid w:val="004B49AA"/>
    <w:rsid w:val="005071FD"/>
    <w:rsid w:val="005242F4"/>
    <w:rsid w:val="00563E88"/>
    <w:rsid w:val="0058552B"/>
    <w:rsid w:val="005E7001"/>
    <w:rsid w:val="00603B04"/>
    <w:rsid w:val="00614A54"/>
    <w:rsid w:val="0064738A"/>
    <w:rsid w:val="006E0373"/>
    <w:rsid w:val="0073455F"/>
    <w:rsid w:val="00791259"/>
    <w:rsid w:val="00794DC5"/>
    <w:rsid w:val="007C5C18"/>
    <w:rsid w:val="007C74BF"/>
    <w:rsid w:val="007E134E"/>
    <w:rsid w:val="008277C4"/>
    <w:rsid w:val="00837DC6"/>
    <w:rsid w:val="0085652D"/>
    <w:rsid w:val="00882079"/>
    <w:rsid w:val="008B217D"/>
    <w:rsid w:val="008C458F"/>
    <w:rsid w:val="008C59E8"/>
    <w:rsid w:val="008F3708"/>
    <w:rsid w:val="00920736"/>
    <w:rsid w:val="00955BC1"/>
    <w:rsid w:val="00961197"/>
    <w:rsid w:val="009A7E1B"/>
    <w:rsid w:val="009F0381"/>
    <w:rsid w:val="00AB77DF"/>
    <w:rsid w:val="00AC640E"/>
    <w:rsid w:val="00B17F1C"/>
    <w:rsid w:val="00B314D4"/>
    <w:rsid w:val="00B5599A"/>
    <w:rsid w:val="00B91E92"/>
    <w:rsid w:val="00BB243B"/>
    <w:rsid w:val="00BB5418"/>
    <w:rsid w:val="00BC0784"/>
    <w:rsid w:val="00C035D3"/>
    <w:rsid w:val="00C12DB1"/>
    <w:rsid w:val="00C33399"/>
    <w:rsid w:val="00CC6CD9"/>
    <w:rsid w:val="00CD36D5"/>
    <w:rsid w:val="00D2403B"/>
    <w:rsid w:val="00D42D8F"/>
    <w:rsid w:val="00D45AC8"/>
    <w:rsid w:val="00D710B5"/>
    <w:rsid w:val="00D954B1"/>
    <w:rsid w:val="00DE21F7"/>
    <w:rsid w:val="00DE6944"/>
    <w:rsid w:val="00E01E85"/>
    <w:rsid w:val="00E068B4"/>
    <w:rsid w:val="00E735C9"/>
    <w:rsid w:val="00E749E1"/>
    <w:rsid w:val="00EA486D"/>
    <w:rsid w:val="00ED0A9C"/>
    <w:rsid w:val="00EE1532"/>
    <w:rsid w:val="00F81FF1"/>
    <w:rsid w:val="00F876A7"/>
    <w:rsid w:val="00FD47BF"/>
    <w:rsid w:val="00FD5833"/>
    <w:rsid w:val="148FC4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93E90"/>
  <w15:docId w15:val="{4F6AD452-9B6D-4B69-AF49-5F316972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Функциональность ограничена</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 Purcel</cp:lastModifiedBy>
  <cp:revision>6</cp:revision>
  <dcterms:created xsi:type="dcterms:W3CDTF">2018-03-30T10:28:00Z</dcterms:created>
  <dcterms:modified xsi:type="dcterms:W3CDTF">2018-05-04T08:23:00Z</dcterms:modified>
</cp:coreProperties>
</file>