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606AB" w:rsidR="00F606AB" w:rsidP="00F606AB" w:rsidRDefault="00F606AB" w14:paraId="5DC9748F" w14:textId="77777777">
      <w:pPr>
        <w:spacing w:after="0" w:line="240" w:lineRule="auto"/>
        <w:ind w:right="45"/>
        <w:jc w:val="center"/>
        <w:textAlignment w:val="baseline"/>
        <w:rPr>
          <w:rFonts w:ascii="Segoe UI" w:hAnsi="Segoe UI" w:eastAsia="Times New Roman" w:cs="Segoe UI"/>
          <w:sz w:val="18"/>
          <w:szCs w:val="18"/>
        </w:rPr>
      </w:pPr>
      <w:r w:rsidRPr="00F606AB">
        <w:rPr>
          <w:rFonts w:ascii="Calibri" w:hAnsi="Calibri" w:eastAsia="Times New Roman" w:cs="Calibri"/>
          <w:b/>
          <w:bCs/>
          <w:color w:val="1F4E79"/>
          <w:sz w:val="20"/>
          <w:szCs w:val="20"/>
          <w:lang w:val="en-GB"/>
        </w:rPr>
        <w:t>EU-funded/TERMS OF REFERENCE</w:t>
      </w:r>
      <w:r w:rsidRPr="00F606AB">
        <w:rPr>
          <w:rFonts w:ascii="Calibri" w:hAnsi="Calibri" w:eastAsia="Times New Roman" w:cs="Calibri"/>
          <w:color w:val="1F4E79"/>
          <w:sz w:val="20"/>
          <w:szCs w:val="20"/>
        </w:rPr>
        <w:t> </w:t>
      </w:r>
    </w:p>
    <w:p w:rsidRPr="00F606AB" w:rsidR="00F606AB" w:rsidP="00F606AB" w:rsidRDefault="00F606AB" w14:paraId="148982B8" w14:textId="77777777">
      <w:pPr>
        <w:spacing w:after="0" w:line="240" w:lineRule="auto"/>
        <w:ind w:right="45"/>
        <w:jc w:val="center"/>
        <w:textAlignment w:val="baseline"/>
        <w:rPr>
          <w:rFonts w:ascii="Segoe UI" w:hAnsi="Segoe UI" w:eastAsia="Times New Roman" w:cs="Segoe UI"/>
          <w:sz w:val="18"/>
          <w:szCs w:val="18"/>
        </w:rPr>
      </w:pPr>
      <w:r w:rsidRPr="00F606AB">
        <w:rPr>
          <w:rFonts w:ascii="Calibri" w:hAnsi="Calibri" w:eastAsia="Times New Roman" w:cs="Calibri"/>
          <w:color w:val="1F4E79"/>
          <w:sz w:val="20"/>
          <w:szCs w:val="20"/>
        </w:rPr>
        <w:t> </w:t>
      </w:r>
    </w:p>
    <w:p w:rsidRPr="003D0426" w:rsidR="00327514" w:rsidP="274C2118" w:rsidRDefault="00327514" w14:paraId="67E25DD8" w14:textId="191669D0">
      <w:pPr>
        <w:autoSpaceDE w:val="0"/>
        <w:autoSpaceDN w:val="0"/>
        <w:adjustRightInd w:val="0"/>
        <w:spacing w:after="120"/>
        <w:jc w:val="center"/>
        <w:rPr>
          <w:rFonts w:cs="Calibri" w:cstheme="minorAscii"/>
          <w:b w:val="1"/>
          <w:bCs w:val="1"/>
          <w:color w:val="003399"/>
          <w:sz w:val="20"/>
          <w:szCs w:val="20"/>
          <w:lang w:eastAsia="ru-RU"/>
        </w:rPr>
      </w:pPr>
      <w:bookmarkStart w:name="_Hlk39648341" w:id="0"/>
      <w:r w:rsidRPr="274C2118" w:rsidR="00327514">
        <w:rPr>
          <w:rFonts w:cs="Calibri" w:cstheme="minorAscii"/>
          <w:b w:val="1"/>
          <w:bCs w:val="1"/>
          <w:color w:val="003399"/>
          <w:sz w:val="20"/>
          <w:szCs w:val="20"/>
          <w:lang w:eastAsia="ru-RU"/>
        </w:rPr>
        <w:t>L</w:t>
      </w:r>
      <w:r w:rsidRPr="274C2118" w:rsidR="00327514">
        <w:rPr>
          <w:rFonts w:cs="Calibri" w:cstheme="minorAscii"/>
          <w:b w:val="1"/>
          <w:bCs w:val="1"/>
          <w:color w:val="003399"/>
          <w:sz w:val="20"/>
          <w:szCs w:val="20"/>
          <w:lang w:eastAsia="ru-RU"/>
        </w:rPr>
        <w:t xml:space="preserve">ocal </w:t>
      </w:r>
      <w:r w:rsidRPr="274C2118" w:rsidR="00327514">
        <w:rPr>
          <w:rFonts w:cs="Calibri" w:cstheme="minorAscii"/>
          <w:b w:val="1"/>
          <w:bCs w:val="1"/>
          <w:color w:val="003399"/>
          <w:sz w:val="20"/>
          <w:szCs w:val="20"/>
          <w:lang w:eastAsia="ru-RU"/>
        </w:rPr>
        <w:t>I</w:t>
      </w:r>
      <w:r w:rsidRPr="274C2118" w:rsidR="00327514">
        <w:rPr>
          <w:rFonts w:cs="Calibri" w:cstheme="minorAscii"/>
          <w:b w:val="1"/>
          <w:bCs w:val="1"/>
          <w:color w:val="003399"/>
          <w:sz w:val="20"/>
          <w:szCs w:val="20"/>
          <w:lang w:eastAsia="ru-RU"/>
        </w:rPr>
        <w:t>ndividual Consultant</w:t>
      </w:r>
      <w:r w:rsidRPr="274C2118" w:rsidR="00327514">
        <w:rPr>
          <w:rFonts w:cs="Calibri" w:cstheme="minorAscii"/>
          <w:b w:val="1"/>
          <w:bCs w:val="1"/>
          <w:color w:val="003399"/>
          <w:sz w:val="20"/>
          <w:szCs w:val="20"/>
          <w:lang w:eastAsia="ru-RU"/>
        </w:rPr>
        <w:t xml:space="preserve"> </w:t>
      </w:r>
      <w:r w:rsidRPr="274C2118" w:rsidR="00327514">
        <w:rPr>
          <w:rFonts w:cs="Calibri" w:cstheme="minorAscii"/>
          <w:b w:val="1"/>
          <w:bCs w:val="1"/>
          <w:color w:val="003399"/>
          <w:sz w:val="20"/>
          <w:szCs w:val="20"/>
          <w:lang w:eastAsia="ru-RU"/>
        </w:rPr>
        <w:t xml:space="preserve">to provide programmatic support to UN Women </w:t>
      </w:r>
      <w:r w:rsidRPr="274C2118" w:rsidR="00327514">
        <w:rPr>
          <w:rFonts w:cs="Calibri" w:cstheme="minorAscii"/>
          <w:b w:val="1"/>
          <w:bCs w:val="1"/>
          <w:color w:val="003399"/>
          <w:sz w:val="20"/>
          <w:szCs w:val="20"/>
          <w:lang w:eastAsia="ru-RU"/>
        </w:rPr>
        <w:t xml:space="preserve">within EVA project </w:t>
      </w:r>
      <w:r w:rsidRPr="274C2118" w:rsidR="3345597D">
        <w:rPr>
          <w:rFonts w:cs="Calibri" w:cstheme="minorAscii"/>
          <w:b w:val="1"/>
          <w:bCs w:val="1"/>
          <w:color w:val="003399"/>
          <w:sz w:val="20"/>
          <w:szCs w:val="20"/>
          <w:lang w:eastAsia="ru-RU"/>
        </w:rPr>
        <w:t xml:space="preserve">in advancing innovation in gender mainstreaming at local level </w:t>
      </w:r>
      <w:bookmarkEnd w:id="0"/>
    </w:p>
    <w:p w:rsidRPr="00F606AB" w:rsidR="00F606AB" w:rsidP="00F606AB" w:rsidRDefault="00F606AB" w14:paraId="182EE305" w14:textId="77777777">
      <w:pPr>
        <w:spacing w:after="0" w:line="240" w:lineRule="auto"/>
        <w:jc w:val="both"/>
        <w:textAlignment w:val="baseline"/>
        <w:rPr>
          <w:rFonts w:ascii="Segoe UI" w:hAnsi="Segoe UI" w:eastAsia="Times New Roman" w:cs="Segoe UI"/>
          <w:sz w:val="18"/>
          <w:szCs w:val="18"/>
        </w:rPr>
      </w:pPr>
      <w:r w:rsidRPr="00F606AB">
        <w:rPr>
          <w:rFonts w:ascii="Calibri" w:hAnsi="Calibri" w:eastAsia="Times New Roman" w:cs="Calibri"/>
          <w:color w:val="44546A"/>
          <w:sz w:val="20"/>
          <w:szCs w:val="20"/>
        </w:rPr>
        <w:t> </w:t>
      </w:r>
    </w:p>
    <w:tbl>
      <w:tblPr>
        <w:tblW w:w="93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92"/>
        <w:gridCol w:w="6668"/>
      </w:tblGrid>
      <w:tr w:rsidRPr="00F606AB" w:rsidR="00F606AB" w:rsidTr="5654D5C2" w14:paraId="518B7A46" w14:textId="77777777">
        <w:tc>
          <w:tcPr>
            <w:tcW w:w="2692" w:type="dxa"/>
            <w:tcBorders>
              <w:top w:val="nil"/>
              <w:left w:val="nil"/>
              <w:bottom w:val="nil"/>
              <w:right w:val="nil"/>
            </w:tcBorders>
            <w:shd w:val="clear" w:color="auto" w:fill="auto"/>
            <w:hideMark/>
          </w:tcPr>
          <w:p w:rsidRPr="00F606AB" w:rsidR="00F606AB" w:rsidP="00F606AB" w:rsidRDefault="00F606AB" w14:paraId="59C804AA" w14:textId="77777777">
            <w:pPr>
              <w:spacing w:after="0" w:line="240" w:lineRule="auto"/>
              <w:textAlignment w:val="baseline"/>
              <w:rPr>
                <w:rFonts w:ascii="Times New Roman" w:hAnsi="Times New Roman" w:eastAsia="Times New Roman" w:cs="Times New Roman"/>
                <w:sz w:val="24"/>
                <w:szCs w:val="24"/>
              </w:rPr>
            </w:pPr>
            <w:r w:rsidRPr="00F606AB">
              <w:rPr>
                <w:rFonts w:ascii="Calibri" w:hAnsi="Calibri" w:eastAsia="Times New Roman" w:cs="Calibri"/>
                <w:b/>
                <w:bCs/>
                <w:sz w:val="20"/>
                <w:szCs w:val="20"/>
              </w:rPr>
              <w:t>Location:</w:t>
            </w:r>
            <w:r w:rsidRPr="00F606AB">
              <w:rPr>
                <w:rFonts w:ascii="Calibri" w:hAnsi="Calibri" w:eastAsia="Times New Roman" w:cs="Calibri"/>
                <w:sz w:val="20"/>
                <w:szCs w:val="20"/>
              </w:rPr>
              <w:t> </w:t>
            </w:r>
          </w:p>
        </w:tc>
        <w:tc>
          <w:tcPr>
            <w:tcW w:w="6668" w:type="dxa"/>
            <w:tcBorders>
              <w:top w:val="nil"/>
              <w:left w:val="nil"/>
              <w:bottom w:val="nil"/>
              <w:right w:val="nil"/>
            </w:tcBorders>
            <w:shd w:val="clear" w:color="auto" w:fill="auto"/>
            <w:hideMark/>
          </w:tcPr>
          <w:p w:rsidRPr="00F606AB" w:rsidR="00F606AB" w:rsidP="00F606AB" w:rsidRDefault="00F606AB" w14:paraId="6967E365" w14:textId="77777777">
            <w:pPr>
              <w:spacing w:after="0" w:line="240" w:lineRule="auto"/>
              <w:ind w:left="60"/>
              <w:jc w:val="both"/>
              <w:textAlignment w:val="baseline"/>
              <w:rPr>
                <w:rFonts w:ascii="Times New Roman" w:hAnsi="Times New Roman" w:eastAsia="Times New Roman" w:cs="Times New Roman"/>
                <w:sz w:val="24"/>
                <w:szCs w:val="24"/>
              </w:rPr>
            </w:pPr>
            <w:r w:rsidRPr="00F606AB">
              <w:rPr>
                <w:rFonts w:ascii="Calibri" w:hAnsi="Calibri" w:eastAsia="Times New Roman" w:cs="Calibri"/>
                <w:sz w:val="20"/>
                <w:szCs w:val="20"/>
              </w:rPr>
              <w:t>Chisinau, Republic of Moldova </w:t>
            </w:r>
          </w:p>
        </w:tc>
      </w:tr>
      <w:tr w:rsidRPr="00F606AB" w:rsidR="00F606AB" w:rsidTr="5654D5C2" w14:paraId="2214EF95" w14:textId="77777777">
        <w:tc>
          <w:tcPr>
            <w:tcW w:w="2692" w:type="dxa"/>
            <w:tcBorders>
              <w:top w:val="nil"/>
              <w:left w:val="nil"/>
              <w:bottom w:val="nil"/>
              <w:right w:val="nil"/>
            </w:tcBorders>
            <w:shd w:val="clear" w:color="auto" w:fill="auto"/>
            <w:hideMark/>
          </w:tcPr>
          <w:p w:rsidRPr="00F606AB" w:rsidR="00F606AB" w:rsidP="00F606AB" w:rsidRDefault="00F606AB" w14:paraId="6EDEAE70" w14:textId="77777777">
            <w:pPr>
              <w:spacing w:after="0" w:line="240" w:lineRule="auto"/>
              <w:textAlignment w:val="baseline"/>
              <w:rPr>
                <w:rFonts w:ascii="Times New Roman" w:hAnsi="Times New Roman" w:eastAsia="Times New Roman" w:cs="Times New Roman"/>
                <w:sz w:val="24"/>
                <w:szCs w:val="24"/>
              </w:rPr>
            </w:pPr>
            <w:r w:rsidRPr="00F606AB">
              <w:rPr>
                <w:rFonts w:ascii="Calibri" w:hAnsi="Calibri" w:eastAsia="Times New Roman" w:cs="Calibri"/>
                <w:b/>
                <w:bCs/>
                <w:sz w:val="20"/>
                <w:szCs w:val="20"/>
              </w:rPr>
              <w:t>Type of contract:</w:t>
            </w:r>
            <w:r w:rsidRPr="00F606AB">
              <w:rPr>
                <w:rFonts w:ascii="Calibri" w:hAnsi="Calibri" w:eastAsia="Times New Roman" w:cs="Calibri"/>
                <w:sz w:val="20"/>
                <w:szCs w:val="20"/>
              </w:rPr>
              <w:t> </w:t>
            </w:r>
          </w:p>
        </w:tc>
        <w:tc>
          <w:tcPr>
            <w:tcW w:w="6668" w:type="dxa"/>
            <w:tcBorders>
              <w:top w:val="nil"/>
              <w:left w:val="nil"/>
              <w:bottom w:val="nil"/>
              <w:right w:val="nil"/>
            </w:tcBorders>
            <w:shd w:val="clear" w:color="auto" w:fill="auto"/>
            <w:hideMark/>
          </w:tcPr>
          <w:p w:rsidRPr="00F606AB" w:rsidR="00F606AB" w:rsidP="00F606AB" w:rsidRDefault="00F606AB" w14:paraId="6FD6E4D0" w14:textId="6055F56E">
            <w:pPr>
              <w:spacing w:after="0" w:line="240" w:lineRule="auto"/>
              <w:ind w:left="60"/>
              <w:jc w:val="both"/>
              <w:textAlignment w:val="baseline"/>
              <w:rPr>
                <w:rFonts w:ascii="Times New Roman" w:hAnsi="Times New Roman" w:eastAsia="Times New Roman" w:cs="Times New Roman"/>
                <w:sz w:val="24"/>
                <w:szCs w:val="24"/>
              </w:rPr>
            </w:pPr>
            <w:r w:rsidRPr="00D25934">
              <w:rPr>
                <w:rFonts w:eastAsia="Times New Roman" w:cstheme="minorHAnsi"/>
                <w:sz w:val="20"/>
                <w:szCs w:val="20"/>
              </w:rPr>
              <w:t xml:space="preserve">UN Women </w:t>
            </w:r>
            <w:r>
              <w:rPr>
                <w:rFonts w:eastAsia="Times New Roman" w:cstheme="minorHAnsi"/>
                <w:sz w:val="20"/>
                <w:szCs w:val="20"/>
              </w:rPr>
              <w:t>Individual</w:t>
            </w:r>
            <w:r w:rsidRPr="00D25934">
              <w:rPr>
                <w:rFonts w:eastAsia="Times New Roman" w:cstheme="minorHAnsi"/>
                <w:sz w:val="20"/>
                <w:szCs w:val="20"/>
              </w:rPr>
              <w:t xml:space="preserve"> Contract</w:t>
            </w:r>
          </w:p>
        </w:tc>
      </w:tr>
      <w:tr w:rsidRPr="00F606AB" w:rsidR="00F606AB" w:rsidTr="5654D5C2" w14:paraId="0CD61886" w14:textId="77777777">
        <w:tc>
          <w:tcPr>
            <w:tcW w:w="2692" w:type="dxa"/>
            <w:tcBorders>
              <w:top w:val="nil"/>
              <w:left w:val="nil"/>
              <w:bottom w:val="nil"/>
              <w:right w:val="nil"/>
            </w:tcBorders>
            <w:shd w:val="clear" w:color="auto" w:fill="auto"/>
            <w:hideMark/>
          </w:tcPr>
          <w:p w:rsidRPr="00F606AB" w:rsidR="00F606AB" w:rsidP="00F606AB" w:rsidRDefault="00F606AB" w14:paraId="1837EFE3" w14:textId="77777777">
            <w:pPr>
              <w:spacing w:after="0" w:line="240" w:lineRule="auto"/>
              <w:textAlignment w:val="baseline"/>
              <w:rPr>
                <w:rFonts w:ascii="Times New Roman" w:hAnsi="Times New Roman" w:eastAsia="Times New Roman" w:cs="Times New Roman"/>
                <w:sz w:val="24"/>
                <w:szCs w:val="24"/>
              </w:rPr>
            </w:pPr>
            <w:r w:rsidRPr="00F606AB">
              <w:rPr>
                <w:rFonts w:ascii="Calibri" w:hAnsi="Calibri" w:eastAsia="Times New Roman" w:cs="Calibri"/>
                <w:b/>
                <w:bCs/>
                <w:sz w:val="20"/>
                <w:szCs w:val="20"/>
              </w:rPr>
              <w:t>Languages required:</w:t>
            </w:r>
            <w:r w:rsidRPr="00F606AB">
              <w:rPr>
                <w:rFonts w:ascii="Calibri" w:hAnsi="Calibri" w:eastAsia="Times New Roman" w:cs="Calibri"/>
                <w:sz w:val="20"/>
                <w:szCs w:val="20"/>
              </w:rPr>
              <w:t> </w:t>
            </w:r>
          </w:p>
        </w:tc>
        <w:tc>
          <w:tcPr>
            <w:tcW w:w="6668" w:type="dxa"/>
            <w:tcBorders>
              <w:top w:val="nil"/>
              <w:left w:val="nil"/>
              <w:bottom w:val="nil"/>
              <w:right w:val="nil"/>
            </w:tcBorders>
            <w:shd w:val="clear" w:color="auto" w:fill="auto"/>
            <w:hideMark/>
          </w:tcPr>
          <w:p w:rsidRPr="00F606AB" w:rsidR="00F606AB" w:rsidP="00F606AB" w:rsidRDefault="00F606AB" w14:paraId="34FA9941" w14:textId="2D16D56B">
            <w:pPr>
              <w:spacing w:after="0" w:line="240" w:lineRule="auto"/>
              <w:ind w:left="60"/>
              <w:jc w:val="both"/>
              <w:textAlignment w:val="baseline"/>
              <w:rPr>
                <w:rFonts w:ascii="Times New Roman" w:hAnsi="Times New Roman" w:eastAsia="Times New Roman" w:cs="Times New Roman"/>
                <w:sz w:val="24"/>
                <w:szCs w:val="24"/>
              </w:rPr>
            </w:pPr>
            <w:r w:rsidRPr="00F606AB">
              <w:rPr>
                <w:rFonts w:ascii="Calibri" w:hAnsi="Calibri" w:eastAsia="Times New Roman" w:cs="Calibri"/>
                <w:sz w:val="20"/>
                <w:szCs w:val="20"/>
              </w:rPr>
              <w:t>English</w:t>
            </w:r>
            <w:r>
              <w:rPr>
                <w:rFonts w:ascii="Calibri" w:hAnsi="Calibri" w:eastAsia="Times New Roman" w:cs="Calibri"/>
                <w:sz w:val="20"/>
                <w:szCs w:val="20"/>
              </w:rPr>
              <w:t xml:space="preserve">, Romanian, Russian </w:t>
            </w:r>
            <w:r w:rsidRPr="00F606AB">
              <w:rPr>
                <w:rFonts w:ascii="Calibri" w:hAnsi="Calibri" w:eastAsia="Times New Roman" w:cs="Calibri"/>
                <w:sz w:val="20"/>
                <w:szCs w:val="20"/>
              </w:rPr>
              <w:t> </w:t>
            </w:r>
          </w:p>
        </w:tc>
      </w:tr>
      <w:tr w:rsidRPr="00F606AB" w:rsidR="00F606AB" w:rsidTr="5654D5C2" w14:paraId="0F6763EF" w14:textId="77777777">
        <w:tc>
          <w:tcPr>
            <w:tcW w:w="2692" w:type="dxa"/>
            <w:tcBorders>
              <w:top w:val="nil"/>
              <w:left w:val="nil"/>
              <w:bottom w:val="nil"/>
              <w:right w:val="nil"/>
            </w:tcBorders>
            <w:shd w:val="clear" w:color="auto" w:fill="auto"/>
            <w:hideMark/>
          </w:tcPr>
          <w:p w:rsidRPr="00F606AB" w:rsidR="00F606AB" w:rsidP="00F606AB" w:rsidRDefault="00F606AB" w14:paraId="0C779237" w14:textId="77777777">
            <w:pPr>
              <w:spacing w:after="0" w:line="240" w:lineRule="auto"/>
              <w:textAlignment w:val="baseline"/>
              <w:rPr>
                <w:rFonts w:ascii="Times New Roman" w:hAnsi="Times New Roman" w:eastAsia="Times New Roman" w:cs="Times New Roman"/>
                <w:sz w:val="24"/>
                <w:szCs w:val="24"/>
              </w:rPr>
            </w:pPr>
            <w:r w:rsidRPr="00F606AB">
              <w:rPr>
                <w:rFonts w:ascii="Calibri" w:hAnsi="Calibri" w:eastAsia="Times New Roman" w:cs="Calibri"/>
                <w:b/>
                <w:bCs/>
                <w:sz w:val="20"/>
                <w:szCs w:val="20"/>
              </w:rPr>
              <w:t>Application deadline:</w:t>
            </w:r>
            <w:r w:rsidRPr="00F606AB">
              <w:rPr>
                <w:rFonts w:ascii="Calibri" w:hAnsi="Calibri" w:eastAsia="Times New Roman" w:cs="Calibri"/>
                <w:sz w:val="20"/>
                <w:szCs w:val="20"/>
              </w:rPr>
              <w:t> </w:t>
            </w:r>
          </w:p>
        </w:tc>
        <w:tc>
          <w:tcPr>
            <w:tcW w:w="6668" w:type="dxa"/>
            <w:tcBorders>
              <w:top w:val="nil"/>
              <w:left w:val="nil"/>
              <w:bottom w:val="nil"/>
              <w:right w:val="nil"/>
            </w:tcBorders>
            <w:shd w:val="clear" w:color="auto" w:fill="auto"/>
            <w:hideMark/>
          </w:tcPr>
          <w:p w:rsidRPr="00F606AB" w:rsidR="00F606AB" w:rsidP="00F606AB" w:rsidRDefault="00F606AB" w14:paraId="62311109" w14:textId="6A0A33E0">
            <w:pPr>
              <w:spacing w:after="0" w:line="240" w:lineRule="auto"/>
              <w:ind w:left="60"/>
              <w:jc w:val="both"/>
              <w:textAlignment w:val="baseline"/>
              <w:rPr>
                <w:rFonts w:ascii="Times New Roman" w:hAnsi="Times New Roman" w:eastAsia="Times New Roman" w:cs="Times New Roman"/>
                <w:sz w:val="24"/>
                <w:szCs w:val="24"/>
              </w:rPr>
            </w:pPr>
            <w:r w:rsidRPr="5654D5C2">
              <w:rPr>
                <w:rFonts w:ascii="Calibri" w:hAnsi="Calibri" w:eastAsia="Times New Roman" w:cs="Calibri"/>
                <w:sz w:val="20"/>
                <w:szCs w:val="20"/>
              </w:rPr>
              <w:t xml:space="preserve">November </w:t>
            </w:r>
            <w:r w:rsidRPr="5654D5C2" w:rsidR="18225F04">
              <w:rPr>
                <w:rFonts w:ascii="Calibri" w:hAnsi="Calibri" w:eastAsia="Times New Roman" w:cs="Calibri"/>
                <w:sz w:val="20"/>
                <w:szCs w:val="20"/>
              </w:rPr>
              <w:t>26</w:t>
            </w:r>
            <w:r w:rsidRPr="5654D5C2">
              <w:rPr>
                <w:rFonts w:ascii="Calibri" w:hAnsi="Calibri" w:eastAsia="Times New Roman" w:cs="Calibri"/>
                <w:sz w:val="20"/>
                <w:szCs w:val="20"/>
              </w:rPr>
              <w:t>, 2020 </w:t>
            </w:r>
          </w:p>
        </w:tc>
      </w:tr>
      <w:tr w:rsidRPr="00F606AB" w:rsidR="00F606AB" w:rsidTr="5654D5C2" w14:paraId="158FF67E" w14:textId="77777777">
        <w:tc>
          <w:tcPr>
            <w:tcW w:w="2692" w:type="dxa"/>
            <w:tcBorders>
              <w:top w:val="nil"/>
              <w:left w:val="nil"/>
              <w:bottom w:val="nil"/>
              <w:right w:val="nil"/>
            </w:tcBorders>
            <w:shd w:val="clear" w:color="auto" w:fill="auto"/>
            <w:hideMark/>
          </w:tcPr>
          <w:p w:rsidRPr="00F606AB" w:rsidR="00F606AB" w:rsidP="00F606AB" w:rsidRDefault="00F606AB" w14:paraId="0C717D40" w14:textId="77777777">
            <w:pPr>
              <w:spacing w:after="0" w:line="240" w:lineRule="auto"/>
              <w:textAlignment w:val="baseline"/>
              <w:rPr>
                <w:rFonts w:ascii="Times New Roman" w:hAnsi="Times New Roman" w:eastAsia="Times New Roman" w:cs="Times New Roman"/>
                <w:sz w:val="24"/>
                <w:szCs w:val="24"/>
              </w:rPr>
            </w:pPr>
            <w:r w:rsidRPr="00F606AB">
              <w:rPr>
                <w:rFonts w:ascii="Calibri" w:hAnsi="Calibri" w:eastAsia="Times New Roman" w:cs="Calibri"/>
                <w:b/>
                <w:bCs/>
                <w:sz w:val="20"/>
                <w:szCs w:val="20"/>
              </w:rPr>
              <w:t>Starting date:                                                 </w:t>
            </w:r>
            <w:r w:rsidRPr="00F606AB">
              <w:rPr>
                <w:rFonts w:ascii="Calibri" w:hAnsi="Calibri" w:eastAsia="Times New Roman" w:cs="Calibri"/>
                <w:sz w:val="20"/>
                <w:szCs w:val="20"/>
              </w:rPr>
              <w:t> </w:t>
            </w:r>
          </w:p>
        </w:tc>
        <w:tc>
          <w:tcPr>
            <w:tcW w:w="6668" w:type="dxa"/>
            <w:tcBorders>
              <w:top w:val="nil"/>
              <w:left w:val="nil"/>
              <w:bottom w:val="nil"/>
              <w:right w:val="nil"/>
            </w:tcBorders>
            <w:shd w:val="clear" w:color="auto" w:fill="auto"/>
            <w:hideMark/>
          </w:tcPr>
          <w:p w:rsidRPr="00F606AB" w:rsidR="00F606AB" w:rsidP="00F606AB" w:rsidRDefault="00F606AB" w14:paraId="78DEC747" w14:textId="2AE94786">
            <w:pPr>
              <w:spacing w:after="0" w:line="240" w:lineRule="auto"/>
              <w:ind w:left="60"/>
              <w:jc w:val="both"/>
              <w:textAlignment w:val="baseline"/>
              <w:rPr>
                <w:rFonts w:ascii="Times New Roman" w:hAnsi="Times New Roman" w:eastAsia="Times New Roman" w:cs="Times New Roman"/>
                <w:sz w:val="24"/>
                <w:szCs w:val="24"/>
              </w:rPr>
            </w:pPr>
            <w:r w:rsidRPr="5654D5C2">
              <w:rPr>
                <w:rFonts w:ascii="Calibri" w:hAnsi="Calibri" w:eastAsia="Times New Roman" w:cs="Calibri"/>
                <w:sz w:val="20"/>
                <w:szCs w:val="20"/>
              </w:rPr>
              <w:t>November </w:t>
            </w:r>
            <w:r w:rsidRPr="5654D5C2" w:rsidR="717B1AF0">
              <w:rPr>
                <w:rFonts w:ascii="Calibri" w:hAnsi="Calibri" w:eastAsia="Times New Roman" w:cs="Calibri"/>
                <w:sz w:val="20"/>
                <w:szCs w:val="20"/>
              </w:rPr>
              <w:t>30</w:t>
            </w:r>
            <w:r w:rsidRPr="5654D5C2">
              <w:rPr>
                <w:rFonts w:ascii="Calibri" w:hAnsi="Calibri" w:eastAsia="Times New Roman" w:cs="Calibri"/>
                <w:sz w:val="20"/>
                <w:szCs w:val="20"/>
              </w:rPr>
              <w:t>, 2020 </w:t>
            </w:r>
          </w:p>
        </w:tc>
      </w:tr>
      <w:tr w:rsidRPr="00F606AB" w:rsidR="00F606AB" w:rsidTr="5654D5C2" w14:paraId="5CF6DCBF" w14:textId="77777777">
        <w:tc>
          <w:tcPr>
            <w:tcW w:w="2692" w:type="dxa"/>
            <w:tcBorders>
              <w:top w:val="nil"/>
              <w:left w:val="nil"/>
              <w:bottom w:val="nil"/>
              <w:right w:val="nil"/>
            </w:tcBorders>
            <w:shd w:val="clear" w:color="auto" w:fill="auto"/>
            <w:hideMark/>
          </w:tcPr>
          <w:p w:rsidRPr="00F606AB" w:rsidR="00F606AB" w:rsidP="00F606AB" w:rsidRDefault="00F606AB" w14:paraId="4EEFF173" w14:textId="77777777">
            <w:pPr>
              <w:spacing w:after="0" w:line="240" w:lineRule="auto"/>
              <w:textAlignment w:val="baseline"/>
              <w:rPr>
                <w:rFonts w:ascii="Times New Roman" w:hAnsi="Times New Roman" w:eastAsia="Times New Roman" w:cs="Times New Roman"/>
                <w:sz w:val="24"/>
                <w:szCs w:val="24"/>
              </w:rPr>
            </w:pPr>
            <w:r w:rsidRPr="00F606AB">
              <w:rPr>
                <w:rFonts w:ascii="Calibri" w:hAnsi="Calibri" w:eastAsia="Times New Roman" w:cs="Calibri"/>
                <w:b/>
                <w:bCs/>
                <w:sz w:val="20"/>
                <w:szCs w:val="20"/>
              </w:rPr>
              <w:t>Duration of the contract:</w:t>
            </w:r>
            <w:r w:rsidRPr="00F606AB">
              <w:rPr>
                <w:rFonts w:ascii="Calibri" w:hAnsi="Calibri" w:eastAsia="Times New Roman" w:cs="Calibri"/>
                <w:sz w:val="20"/>
                <w:szCs w:val="20"/>
              </w:rPr>
              <w:t> </w:t>
            </w:r>
          </w:p>
        </w:tc>
        <w:tc>
          <w:tcPr>
            <w:tcW w:w="6668" w:type="dxa"/>
            <w:tcBorders>
              <w:top w:val="nil"/>
              <w:left w:val="nil"/>
              <w:bottom w:val="nil"/>
              <w:right w:val="nil"/>
            </w:tcBorders>
            <w:shd w:val="clear" w:color="auto" w:fill="auto"/>
            <w:hideMark/>
          </w:tcPr>
          <w:p w:rsidRPr="00F606AB" w:rsidR="00F606AB" w:rsidP="00F606AB" w:rsidRDefault="00F606AB" w14:paraId="660EB306" w14:textId="0BD36347">
            <w:pPr>
              <w:spacing w:after="0" w:line="240" w:lineRule="auto"/>
              <w:ind w:left="60"/>
              <w:jc w:val="both"/>
              <w:textAlignment w:val="baseline"/>
              <w:rPr>
                <w:rFonts w:ascii="Times New Roman" w:hAnsi="Times New Roman" w:eastAsia="Times New Roman" w:cs="Times New Roman"/>
                <w:sz w:val="24"/>
                <w:szCs w:val="24"/>
              </w:rPr>
            </w:pPr>
            <w:r w:rsidRPr="00C276C0">
              <w:rPr>
                <w:rFonts w:eastAsia="Times New Roman"/>
                <w:sz w:val="20"/>
                <w:szCs w:val="20"/>
              </w:rPr>
              <w:t xml:space="preserve">Up to </w:t>
            </w:r>
            <w:r>
              <w:rPr>
                <w:rFonts w:eastAsia="Times New Roman"/>
                <w:sz w:val="20"/>
                <w:szCs w:val="20"/>
              </w:rPr>
              <w:t>150</w:t>
            </w:r>
            <w:r w:rsidRPr="00C276C0">
              <w:rPr>
                <w:rFonts w:eastAsia="Times New Roman"/>
                <w:sz w:val="20"/>
                <w:szCs w:val="20"/>
              </w:rPr>
              <w:t xml:space="preserve"> days, from </w:t>
            </w:r>
            <w:r>
              <w:rPr>
                <w:rFonts w:eastAsia="Times New Roman"/>
                <w:sz w:val="20"/>
                <w:szCs w:val="20"/>
              </w:rPr>
              <w:t>November</w:t>
            </w:r>
            <w:r w:rsidRPr="00C276C0">
              <w:rPr>
                <w:rFonts w:eastAsia="Times New Roman"/>
                <w:sz w:val="20"/>
                <w:szCs w:val="20"/>
              </w:rPr>
              <w:t xml:space="preserve"> 2020 to </w:t>
            </w:r>
            <w:r w:rsidR="00295750">
              <w:rPr>
                <w:rFonts w:eastAsia="Times New Roman"/>
                <w:sz w:val="20"/>
                <w:szCs w:val="20"/>
              </w:rPr>
              <w:t>July</w:t>
            </w:r>
            <w:r w:rsidRPr="00C276C0">
              <w:rPr>
                <w:rFonts w:eastAsia="Times New Roman"/>
                <w:sz w:val="20"/>
                <w:szCs w:val="20"/>
              </w:rPr>
              <w:t xml:space="preserve"> 202</w:t>
            </w:r>
            <w:r>
              <w:rPr>
                <w:rFonts w:eastAsia="Times New Roman"/>
                <w:sz w:val="20"/>
                <w:szCs w:val="20"/>
              </w:rPr>
              <w:t>2</w:t>
            </w:r>
          </w:p>
        </w:tc>
      </w:tr>
      <w:tr w:rsidRPr="00F606AB" w:rsidR="00F606AB" w:rsidTr="5654D5C2" w14:paraId="740CE17F" w14:textId="77777777">
        <w:tc>
          <w:tcPr>
            <w:tcW w:w="2692" w:type="dxa"/>
            <w:tcBorders>
              <w:top w:val="nil"/>
              <w:left w:val="nil"/>
              <w:bottom w:val="nil"/>
              <w:right w:val="nil"/>
            </w:tcBorders>
            <w:shd w:val="clear" w:color="auto" w:fill="auto"/>
            <w:hideMark/>
          </w:tcPr>
          <w:p w:rsidRPr="00F606AB" w:rsidR="00F606AB" w:rsidP="00F606AB" w:rsidRDefault="00F606AB" w14:paraId="057F76FD" w14:textId="77777777">
            <w:pPr>
              <w:spacing w:after="0" w:line="240" w:lineRule="auto"/>
              <w:textAlignment w:val="baseline"/>
              <w:rPr>
                <w:rFonts w:ascii="Times New Roman" w:hAnsi="Times New Roman" w:eastAsia="Times New Roman" w:cs="Times New Roman"/>
                <w:sz w:val="24"/>
                <w:szCs w:val="24"/>
              </w:rPr>
            </w:pPr>
            <w:r w:rsidRPr="00F606AB">
              <w:rPr>
                <w:rFonts w:ascii="Calibri" w:hAnsi="Calibri" w:eastAsia="Times New Roman" w:cs="Calibri"/>
                <w:b/>
                <w:bCs/>
                <w:sz w:val="20"/>
                <w:szCs w:val="20"/>
              </w:rPr>
              <w:t>Project: </w:t>
            </w:r>
            <w:r w:rsidRPr="00F606AB">
              <w:rPr>
                <w:rFonts w:ascii="Calibri" w:hAnsi="Calibri" w:eastAsia="Times New Roman" w:cs="Calibri"/>
                <w:sz w:val="20"/>
                <w:szCs w:val="20"/>
              </w:rPr>
              <w:t> </w:t>
            </w:r>
          </w:p>
        </w:tc>
        <w:tc>
          <w:tcPr>
            <w:tcW w:w="6668" w:type="dxa"/>
            <w:tcBorders>
              <w:top w:val="nil"/>
              <w:left w:val="nil"/>
              <w:bottom w:val="nil"/>
              <w:right w:val="nil"/>
            </w:tcBorders>
            <w:shd w:val="clear" w:color="auto" w:fill="auto"/>
            <w:hideMark/>
          </w:tcPr>
          <w:p w:rsidRPr="00F606AB" w:rsidR="00F606AB" w:rsidP="00F606AB" w:rsidRDefault="00F606AB" w14:paraId="06047519" w14:textId="77777777">
            <w:pPr>
              <w:spacing w:after="0" w:line="240" w:lineRule="auto"/>
              <w:ind w:left="60"/>
              <w:jc w:val="both"/>
              <w:textAlignment w:val="baseline"/>
              <w:rPr>
                <w:rFonts w:ascii="Times New Roman" w:hAnsi="Times New Roman" w:eastAsia="Times New Roman" w:cs="Times New Roman"/>
                <w:sz w:val="24"/>
                <w:szCs w:val="24"/>
              </w:rPr>
            </w:pPr>
            <w:r w:rsidRPr="00F606AB">
              <w:rPr>
                <w:rFonts w:ascii="Calibri" w:hAnsi="Calibri" w:eastAsia="Times New Roman" w:cs="Calibri"/>
                <w:sz w:val="20"/>
                <w:szCs w:val="20"/>
              </w:rPr>
              <w:t>Strengthened Gender Action in Cahul and Ungheni districts, funded by the European Union. PID 119802 </w:t>
            </w:r>
          </w:p>
        </w:tc>
      </w:tr>
      <w:tr w:rsidRPr="00F606AB" w:rsidR="00F606AB" w:rsidTr="5654D5C2" w14:paraId="10BE1466" w14:textId="77777777">
        <w:trPr>
          <w:trHeight w:val="1070"/>
        </w:trPr>
        <w:tc>
          <w:tcPr>
            <w:tcW w:w="2692" w:type="dxa"/>
            <w:tcBorders>
              <w:top w:val="nil"/>
              <w:left w:val="nil"/>
              <w:bottom w:val="nil"/>
              <w:right w:val="nil"/>
            </w:tcBorders>
            <w:shd w:val="clear" w:color="auto" w:fill="auto"/>
            <w:hideMark/>
          </w:tcPr>
          <w:p w:rsidRPr="00F606AB" w:rsidR="00F606AB" w:rsidP="00F606AB" w:rsidRDefault="00F606AB" w14:paraId="2D33C5CA" w14:textId="7E258F25">
            <w:pPr>
              <w:spacing w:after="0" w:line="240" w:lineRule="auto"/>
              <w:textAlignment w:val="baseline"/>
              <w:rPr>
                <w:rFonts w:ascii="Times New Roman" w:hAnsi="Times New Roman" w:eastAsia="Times New Roman" w:cs="Times New Roman"/>
                <w:sz w:val="24"/>
                <w:szCs w:val="24"/>
              </w:rPr>
            </w:pPr>
            <w:r w:rsidRPr="00F606AB">
              <w:rPr>
                <w:rFonts w:ascii="Calibri" w:hAnsi="Calibri" w:eastAsia="Times New Roman" w:cs="Calibri"/>
                <w:b/>
                <w:bCs/>
                <w:sz w:val="20"/>
                <w:szCs w:val="20"/>
              </w:rPr>
              <w:t>Purpose of the a</w:t>
            </w:r>
            <w:r w:rsidR="00BC5A1D">
              <w:rPr>
                <w:rFonts w:ascii="Calibri" w:hAnsi="Calibri" w:eastAsia="Times New Roman" w:cs="Calibri"/>
                <w:b/>
                <w:bCs/>
                <w:sz w:val="20"/>
                <w:szCs w:val="20"/>
              </w:rPr>
              <w:t>cti</w:t>
            </w:r>
            <w:r w:rsidRPr="00F606AB">
              <w:rPr>
                <w:rFonts w:ascii="Calibri" w:hAnsi="Calibri" w:eastAsia="Times New Roman" w:cs="Calibri"/>
                <w:b/>
                <w:bCs/>
                <w:sz w:val="20"/>
                <w:szCs w:val="20"/>
              </w:rPr>
              <w:t>vity:</w:t>
            </w:r>
            <w:r w:rsidRPr="00F606AB">
              <w:rPr>
                <w:rFonts w:ascii="Calibri" w:hAnsi="Calibri" w:eastAsia="Times New Roman" w:cs="Calibri"/>
                <w:sz w:val="20"/>
                <w:szCs w:val="20"/>
              </w:rPr>
              <w:t> </w:t>
            </w:r>
          </w:p>
        </w:tc>
        <w:tc>
          <w:tcPr>
            <w:tcW w:w="6668" w:type="dxa"/>
            <w:tcBorders>
              <w:top w:val="nil"/>
              <w:left w:val="nil"/>
              <w:bottom w:val="nil"/>
              <w:right w:val="nil"/>
            </w:tcBorders>
            <w:shd w:val="clear" w:color="auto" w:fill="auto"/>
            <w:hideMark/>
          </w:tcPr>
          <w:p w:rsidR="004B3D1B" w:rsidP="00B05A33" w:rsidRDefault="004B3D1B" w14:paraId="55C143D9" w14:textId="7772CC7D">
            <w:pPr>
              <w:spacing w:after="0" w:line="240" w:lineRule="auto"/>
              <w:ind w:left="60"/>
              <w:jc w:val="both"/>
              <w:textAlignment w:val="baseline"/>
              <w:rPr>
                <w:rFonts w:eastAsia="Times New Roman"/>
                <w:sz w:val="20"/>
                <w:szCs w:val="20"/>
                <w:highlight w:val="yellow"/>
              </w:rPr>
            </w:pPr>
            <w:r w:rsidRPr="24A7554C">
              <w:rPr>
                <w:rFonts w:eastAsia="Times New Roman"/>
                <w:sz w:val="20"/>
                <w:szCs w:val="20"/>
              </w:rPr>
              <w:t xml:space="preserve">Provide </w:t>
            </w:r>
            <w:r w:rsidR="00E218AE">
              <w:rPr>
                <w:rFonts w:eastAsia="Times New Roman"/>
                <w:sz w:val="20"/>
                <w:szCs w:val="20"/>
              </w:rPr>
              <w:t>analytical</w:t>
            </w:r>
            <w:r>
              <w:rPr>
                <w:rFonts w:eastAsia="Times New Roman"/>
                <w:sz w:val="20"/>
                <w:szCs w:val="20"/>
              </w:rPr>
              <w:t xml:space="preserve"> support and consultancy </w:t>
            </w:r>
            <w:r w:rsidRPr="24A7554C">
              <w:rPr>
                <w:rFonts w:eastAsia="Times New Roman"/>
                <w:sz w:val="20"/>
                <w:szCs w:val="20"/>
              </w:rPr>
              <w:t xml:space="preserve">to the </w:t>
            </w:r>
            <w:r>
              <w:rPr>
                <w:rFonts w:eastAsia="Times New Roman"/>
                <w:sz w:val="20"/>
                <w:szCs w:val="20"/>
              </w:rPr>
              <w:t xml:space="preserve">UN Women </w:t>
            </w:r>
            <w:r w:rsidRPr="24A7554C">
              <w:rPr>
                <w:rFonts w:eastAsia="Times New Roman"/>
                <w:sz w:val="20"/>
                <w:szCs w:val="20"/>
              </w:rPr>
              <w:t xml:space="preserve">EVA team in the implementation of </w:t>
            </w:r>
            <w:r>
              <w:rPr>
                <w:rFonts w:eastAsia="Times New Roman"/>
                <w:sz w:val="20"/>
                <w:szCs w:val="20"/>
              </w:rPr>
              <w:t xml:space="preserve">an institutional contract promoting </w:t>
            </w:r>
            <w:r w:rsidRPr="24A7554C">
              <w:rPr>
                <w:rFonts w:eastAsia="Times New Roman"/>
                <w:sz w:val="20"/>
                <w:szCs w:val="20"/>
              </w:rPr>
              <w:t xml:space="preserve">innovative approaches for local professionals in </w:t>
            </w:r>
            <w:r>
              <w:rPr>
                <w:rFonts w:eastAsia="Times New Roman"/>
                <w:sz w:val="20"/>
                <w:szCs w:val="20"/>
              </w:rPr>
              <w:t xml:space="preserve">advancing </w:t>
            </w:r>
            <w:r w:rsidRPr="00F551CC" w:rsidR="007D5612">
              <w:rPr>
                <w:rStyle w:val="normaltextrun"/>
                <w:rFonts w:ascii="Calibri" w:hAnsi="Calibri" w:cs="Calibri"/>
                <w:sz w:val="20"/>
                <w:szCs w:val="20"/>
                <w:shd w:val="clear" w:color="auto" w:fill="FFFFFF"/>
              </w:rPr>
              <w:t>gender mainstreaming in LPAs activity</w:t>
            </w:r>
            <w:r w:rsidR="00F551CC">
              <w:rPr>
                <w:rStyle w:val="normaltextrun"/>
                <w:rFonts w:ascii="Calibri" w:hAnsi="Calibri" w:cs="Calibri"/>
                <w:sz w:val="20"/>
                <w:szCs w:val="20"/>
                <w:shd w:val="clear" w:color="auto" w:fill="FFFFFF"/>
              </w:rPr>
              <w:t xml:space="preserve"> </w:t>
            </w:r>
            <w:r>
              <w:rPr>
                <w:rFonts w:eastAsia="Times New Roman"/>
                <w:sz w:val="20"/>
                <w:szCs w:val="20"/>
              </w:rPr>
              <w:t>in the districts of Cahul and Ungheni.</w:t>
            </w:r>
          </w:p>
          <w:p w:rsidRPr="00F606AB" w:rsidR="00F606AB" w:rsidP="00B05A33" w:rsidRDefault="00F606AB" w14:paraId="3637AB94" w14:textId="3121B3B5">
            <w:pPr>
              <w:spacing w:after="0" w:line="240" w:lineRule="auto"/>
              <w:ind w:left="60"/>
              <w:jc w:val="both"/>
              <w:textAlignment w:val="baseline"/>
              <w:rPr>
                <w:rFonts w:eastAsia="Times New Roman"/>
                <w:sz w:val="20"/>
                <w:szCs w:val="20"/>
              </w:rPr>
            </w:pPr>
          </w:p>
        </w:tc>
      </w:tr>
    </w:tbl>
    <w:p w:rsidRPr="00F606AB" w:rsidR="00F606AB" w:rsidP="00F606AB" w:rsidRDefault="00F606AB" w14:paraId="67215968" w14:textId="77777777">
      <w:pPr>
        <w:spacing w:after="0" w:line="240" w:lineRule="auto"/>
        <w:jc w:val="both"/>
        <w:textAlignment w:val="baseline"/>
        <w:rPr>
          <w:rFonts w:ascii="Segoe UI" w:hAnsi="Segoe UI" w:eastAsia="Times New Roman" w:cs="Segoe UI"/>
          <w:sz w:val="18"/>
          <w:szCs w:val="18"/>
        </w:rPr>
      </w:pPr>
      <w:r w:rsidRPr="00F606AB">
        <w:rPr>
          <w:rFonts w:ascii="Calibri" w:hAnsi="Calibri" w:eastAsia="Times New Roman" w:cs="Calibri"/>
          <w:b/>
          <w:bCs/>
          <w:color w:val="2F5496"/>
          <w:sz w:val="20"/>
          <w:szCs w:val="20"/>
        </w:rPr>
        <w:t>BACKGROUND</w:t>
      </w:r>
      <w:r w:rsidRPr="00F606AB">
        <w:rPr>
          <w:rFonts w:ascii="Calibri" w:hAnsi="Calibri" w:eastAsia="Times New Roman" w:cs="Calibri"/>
          <w:b/>
          <w:bCs/>
          <w:color w:val="1F3864"/>
          <w:sz w:val="20"/>
          <w:szCs w:val="20"/>
        </w:rPr>
        <w:t> </w:t>
      </w:r>
      <w:r w:rsidRPr="00F606AB">
        <w:rPr>
          <w:rFonts w:ascii="Calibri" w:hAnsi="Calibri" w:eastAsia="Times New Roman" w:cs="Calibri"/>
          <w:color w:val="1F3864"/>
          <w:sz w:val="20"/>
          <w:szCs w:val="20"/>
        </w:rPr>
        <w:t> </w:t>
      </w:r>
    </w:p>
    <w:p w:rsidRPr="00F606AB" w:rsidR="00F606AB" w:rsidP="00F606AB" w:rsidRDefault="00F606AB" w14:paraId="056FC825" w14:textId="77777777">
      <w:pPr>
        <w:spacing w:after="0" w:line="240" w:lineRule="auto"/>
        <w:jc w:val="both"/>
        <w:textAlignment w:val="baseline"/>
        <w:rPr>
          <w:rFonts w:ascii="Segoe UI" w:hAnsi="Segoe UI" w:eastAsia="Times New Roman" w:cs="Segoe UI"/>
          <w:sz w:val="18"/>
          <w:szCs w:val="18"/>
        </w:rPr>
      </w:pPr>
      <w:r w:rsidRPr="00F606AB">
        <w:rPr>
          <w:rFonts w:ascii="Calibri" w:hAnsi="Calibri" w:eastAsia="Times New Roman" w:cs="Calibri"/>
          <w:sz w:val="20"/>
          <w:szCs w:val="20"/>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the United Nations system efforts to ensure that commitments on gender equality and gender mainstreaming translate into action throughout the world.   </w:t>
      </w:r>
      <w:r w:rsidRPr="00F606AB">
        <w:rPr>
          <w:rFonts w:ascii="Calibri" w:hAnsi="Calibri" w:eastAsia="Times New Roman" w:cs="Calibri"/>
          <w:sz w:val="24"/>
          <w:szCs w:val="24"/>
        </w:rPr>
        <w:t>  </w:t>
      </w:r>
    </w:p>
    <w:p w:rsidRPr="00F606AB" w:rsidR="00F606AB" w:rsidP="5654D5C2" w:rsidRDefault="00F606AB" w14:paraId="2C5DF35B" w14:textId="77777777">
      <w:pPr>
        <w:spacing w:before="120" w:after="120" w:line="240" w:lineRule="auto"/>
        <w:jc w:val="both"/>
        <w:rPr>
          <w:rFonts w:ascii="Calibri" w:hAnsi="Calibri" w:eastAsia="Calibri" w:cs="Calibri"/>
          <w:color w:val="000000" w:themeColor="text1"/>
          <w:sz w:val="20"/>
          <w:szCs w:val="20"/>
        </w:rPr>
      </w:pPr>
      <w:r w:rsidRPr="5654D5C2">
        <w:rPr>
          <w:rFonts w:ascii="Calibri" w:hAnsi="Calibri" w:eastAsia="Times New Roman" w:cs="Calibri"/>
          <w:sz w:val="20"/>
          <w:szCs w:val="20"/>
        </w:rPr>
        <w:t>The work of UN Women in Moldova is guided by its </w:t>
      </w:r>
      <w:hyperlink r:id="rId9">
        <w:r w:rsidRPr="5654D5C2">
          <w:rPr>
            <w:rFonts w:ascii="Calibri" w:hAnsi="Calibri" w:eastAsia="Times New Roman" w:cs="Calibri"/>
            <w:color w:val="0000FF"/>
            <w:sz w:val="20"/>
            <w:szCs w:val="20"/>
            <w:u w:val="single"/>
          </w:rPr>
          <w:t>Country Strategic Note for 2018-2022</w:t>
        </w:r>
      </w:hyperlink>
      <w:r w:rsidRPr="5654D5C2">
        <w:rPr>
          <w:rFonts w:ascii="Calibri" w:hAnsi="Calibri" w:eastAsia="Times New Roman" w:cs="Calibri"/>
          <w:sz w:val="20"/>
          <w:szCs w:val="20"/>
        </w:rPr>
        <w:t>, aligned with </w:t>
      </w:r>
      <w:hyperlink r:id="rId10">
        <w:r w:rsidRPr="5654D5C2">
          <w:rPr>
            <w:rFonts w:ascii="Calibri" w:hAnsi="Calibri" w:eastAsia="Times New Roman" w:cs="Calibri"/>
            <w:color w:val="0000FF"/>
            <w:sz w:val="20"/>
            <w:szCs w:val="20"/>
            <w:u w:val="single"/>
          </w:rPr>
          <w:t>the Republic of Moldova–United Nations Partnership Framework for Sustainable Development 2018–2022</w:t>
        </w:r>
      </w:hyperlink>
      <w:r w:rsidRPr="5654D5C2">
        <w:rPr>
          <w:rFonts w:ascii="Calibri" w:hAnsi="Calibri" w:eastAsia="Times New Roman" w:cs="Calibri"/>
          <w:sz w:val="20"/>
          <w:szCs w:val="20"/>
        </w:rPr>
        <w:t>, </w:t>
      </w:r>
      <w:hyperlink r:id="rId11">
        <w:r w:rsidRPr="5654D5C2">
          <w:rPr>
            <w:rFonts w:ascii="Calibri" w:hAnsi="Calibri" w:eastAsia="Times New Roman" w:cs="Calibri"/>
            <w:color w:val="0000FF"/>
            <w:sz w:val="20"/>
            <w:szCs w:val="20"/>
            <w:u w:val="single"/>
          </w:rPr>
          <w:t>the Global Strategic Plan of UN Women for 2018-2021</w:t>
        </w:r>
      </w:hyperlink>
      <w:r w:rsidRPr="5654D5C2">
        <w:rPr>
          <w:rFonts w:ascii="Calibri" w:hAnsi="Calibri" w:eastAsia="Times New Roman" w:cs="Calibri"/>
          <w:sz w:val="20"/>
          <w:szCs w:val="20"/>
        </w:rPr>
        <w:t>, the </w:t>
      </w:r>
      <w:hyperlink r:id="rId12">
        <w:r w:rsidRPr="5654D5C2">
          <w:rPr>
            <w:rFonts w:ascii="Calibri" w:hAnsi="Calibri" w:eastAsia="Times New Roman" w:cs="Calibri"/>
            <w:color w:val="0000FF"/>
            <w:sz w:val="20"/>
            <w:szCs w:val="20"/>
            <w:u w:val="single"/>
          </w:rPr>
          <w:t>National Strategy on Gender Equality for 2017-2021 (NSGE)</w:t>
        </w:r>
      </w:hyperlink>
      <w:r w:rsidRPr="5654D5C2">
        <w:rPr>
          <w:rFonts w:ascii="Calibri" w:hAnsi="Calibri" w:eastAsia="Times New Roman" w:cs="Calibri"/>
          <w:color w:val="0000FF"/>
          <w:sz w:val="20"/>
          <w:szCs w:val="20"/>
          <w:u w:val="single"/>
        </w:rPr>
        <w:t>,</w:t>
      </w:r>
      <w:r w:rsidRPr="5654D5C2">
        <w:rPr>
          <w:rFonts w:ascii="Calibri" w:hAnsi="Calibri" w:eastAsia="Times New Roman" w:cs="Calibri"/>
          <w:sz w:val="20"/>
          <w:szCs w:val="20"/>
        </w:rPr>
        <w:t> the </w:t>
      </w:r>
      <w:r w:rsidRPr="5654D5C2">
        <w:rPr>
          <w:rFonts w:ascii="Calibri" w:hAnsi="Calibri" w:eastAsia="Times New Roman" w:cs="Calibri"/>
          <w:color w:val="0000FF"/>
          <w:sz w:val="20"/>
          <w:szCs w:val="20"/>
          <w:u w:val="single"/>
        </w:rPr>
        <w:t>National Strategy for prevention and combating violence against women and domestic violence for 2018-2023</w:t>
      </w:r>
      <w:r w:rsidRPr="5654D5C2">
        <w:rPr>
          <w:rFonts w:ascii="Calibri" w:hAnsi="Calibri" w:eastAsia="Times New Roman" w:cs="Calibri"/>
          <w:color w:val="4472C4" w:themeColor="accent1"/>
          <w:sz w:val="20"/>
          <w:szCs w:val="20"/>
        </w:rPr>
        <w:t> </w:t>
      </w:r>
      <w:r w:rsidRPr="5654D5C2">
        <w:rPr>
          <w:rFonts w:ascii="Calibri" w:hAnsi="Calibri" w:eastAsia="Times New Roman" w:cs="Calibri"/>
          <w:sz w:val="20"/>
          <w:szCs w:val="20"/>
        </w:rPr>
        <w:t>elaborated in line with the Council of Europe Convention on Preventing and Combating Violence Against Women and Domestic Violence (Istanbul Convention). </w:t>
      </w:r>
      <w:hyperlink r:id="rId13">
        <w:r w:rsidRPr="5654D5C2">
          <w:rPr>
            <w:rFonts w:ascii="Calibri" w:hAnsi="Calibri" w:eastAsia="Times New Roman" w:cs="Calibri"/>
            <w:color w:val="0000FF"/>
            <w:sz w:val="20"/>
            <w:szCs w:val="20"/>
            <w:u w:val="single"/>
          </w:rPr>
          <w:t>UN Women Strategy for Moldova 2018-2022</w:t>
        </w:r>
      </w:hyperlink>
      <w:r w:rsidRPr="5654D5C2">
        <w:rPr>
          <w:rFonts w:ascii="Calibri" w:hAnsi="Calibri" w:eastAsia="Times New Roman" w:cs="Calibri"/>
          <w:sz w:val="20"/>
          <w:szCs w:val="20"/>
        </w:rPr>
        <w:t xml:space="preserve"> focuses on three </w:t>
      </w:r>
      <w:r w:rsidRPr="5654D5C2">
        <w:rPr>
          <w:rFonts w:ascii="Calibri" w:hAnsi="Calibri" w:eastAsia="Calibri" w:cs="Calibri"/>
          <w:color w:val="000000" w:themeColor="text1"/>
          <w:sz w:val="20"/>
          <w:szCs w:val="20"/>
        </w:rPr>
        <w:t>main areas: 1) strengthening women’s participation in politics and decision making, 2) economic empowerment of women and 3) ending violence against women and girls. To achieve progress under these areas, UN Women works with a variety of national and international partners and as part of different national and regional initiatives.   </w:t>
      </w:r>
    </w:p>
    <w:p w:rsidRPr="00F606AB" w:rsidR="00F606AB" w:rsidP="5654D5C2" w:rsidRDefault="2460EEC6" w14:paraId="2B4DC194" w14:textId="62525117">
      <w:pPr>
        <w:spacing w:before="120" w:after="120" w:line="240" w:lineRule="auto"/>
        <w:jc w:val="both"/>
        <w:rPr>
          <w:rFonts w:ascii="Calibri" w:hAnsi="Calibri" w:eastAsia="Calibri" w:cs="Calibri"/>
          <w:color w:val="000000" w:themeColor="text1"/>
          <w:sz w:val="20"/>
          <w:szCs w:val="20"/>
        </w:rPr>
      </w:pPr>
      <w:r w:rsidRPr="1B5F20F1">
        <w:rPr>
          <w:rFonts w:ascii="Calibri" w:hAnsi="Calibri" w:eastAsia="Calibri" w:cs="Calibri"/>
          <w:color w:val="000000" w:themeColor="text1"/>
          <w:sz w:val="20"/>
          <w:szCs w:val="20"/>
        </w:rPr>
        <w:t>Based on the European Commission Decision ENI/2018/041-302 regarding the Annual Action Programme 2018 in favor of the Republic of Moldova for support for the implementations of the EU-Moldova Association Agreement, UN Women Moldova CO is implementing a  three-year project (January 2020 – December 2022) under the name “Strengthened Gender Action in Cahul and Ungheni districts” (hereinafter EVA). The project is implemented in line with and in contribution to the Gender Action Plan II (GAP II) of European Commission “Gender Equality and Women’s Empowerment: Transforming the lives of girls and women through externa</w:t>
      </w:r>
      <w:r w:rsidRPr="1B5F20F1" w:rsidR="750B2BA4">
        <w:rPr>
          <w:rFonts w:ascii="Calibri" w:hAnsi="Calibri" w:eastAsia="Calibri" w:cs="Calibri"/>
          <w:color w:val="000000" w:themeColor="text1"/>
          <w:sz w:val="20"/>
          <w:szCs w:val="20"/>
        </w:rPr>
        <w:t>l</w:t>
      </w:r>
      <w:r w:rsidRPr="1B5F20F1">
        <w:rPr>
          <w:rFonts w:ascii="Calibri" w:hAnsi="Calibri" w:eastAsia="Calibri" w:cs="Calibri"/>
          <w:color w:val="000000" w:themeColor="text1"/>
          <w:sz w:val="20"/>
          <w:szCs w:val="20"/>
        </w:rPr>
        <w:t> relations 2016-2020”, adopted in September 2015.  </w:t>
      </w:r>
    </w:p>
    <w:p w:rsidR="7B8CCAAF" w:rsidP="5654D5C2" w:rsidRDefault="3FEB9A5A" w14:paraId="73896213" w14:textId="074C99CC">
      <w:pPr>
        <w:spacing w:before="120" w:after="120" w:line="240" w:lineRule="auto"/>
        <w:jc w:val="both"/>
        <w:rPr>
          <w:rFonts w:ascii="Calibri" w:hAnsi="Calibri" w:eastAsia="Calibri" w:cs="Calibri"/>
          <w:color w:val="000000" w:themeColor="text1"/>
          <w:sz w:val="20"/>
          <w:szCs w:val="20"/>
        </w:rPr>
      </w:pPr>
      <w:r w:rsidRPr="1B5F20F1">
        <w:rPr>
          <w:rFonts w:ascii="Calibri" w:hAnsi="Calibri" w:eastAsia="Calibri" w:cs="Calibri"/>
          <w:color w:val="000000" w:themeColor="text1"/>
          <w:sz w:val="20"/>
          <w:szCs w:val="20"/>
        </w:rPr>
        <w:t xml:space="preserve">The project started in January 2020, being funded by the European Union, co-founded and implemented by UN Women Moldova Country Office and in partnership with UNICEF. The overall purpose of the EVA Project is to promote gender equality, women’s empowerment through strengthened implementation of gender mainstreaming in local policies and combating gender-based and domestic violence affecting women and children in two focal regions: Ungheni and Cahul. </w:t>
      </w:r>
    </w:p>
    <w:p w:rsidR="7B8CCAAF" w:rsidP="5654D5C2" w:rsidRDefault="3FEB9A5A" w14:paraId="539BA8E3" w14:textId="0EF61344">
      <w:pPr>
        <w:spacing w:before="120" w:after="120" w:line="240" w:lineRule="auto"/>
        <w:jc w:val="both"/>
        <w:rPr>
          <w:rFonts w:ascii="Calibri" w:hAnsi="Calibri" w:eastAsia="Calibri" w:cs="Calibri"/>
          <w:color w:val="000000" w:themeColor="text1"/>
          <w:sz w:val="20"/>
          <w:szCs w:val="20"/>
        </w:rPr>
      </w:pPr>
      <w:r w:rsidRPr="1B5F20F1">
        <w:rPr>
          <w:rFonts w:ascii="Calibri" w:hAnsi="Calibri" w:eastAsia="Calibri" w:cs="Calibri"/>
          <w:color w:val="000000" w:themeColor="text1"/>
          <w:sz w:val="20"/>
          <w:szCs w:val="20"/>
        </w:rPr>
        <w:t xml:space="preserve">The principles of gender equality and women empowerment are central to the EVA Project, as women in Moldova continue to face gender inequalities when it comes to decision-making, the labor market, the gender pay gap, as the regulatory framework still impedes women to participate and have certain occupations and allows for discrimination based on age, disability, marital status, etc. </w:t>
      </w:r>
    </w:p>
    <w:p w:rsidR="7B8CCAAF" w:rsidP="5654D5C2" w:rsidRDefault="3FEB9A5A" w14:paraId="1D089D5C" w14:textId="62F17479">
      <w:pPr>
        <w:spacing w:before="120" w:after="120" w:line="240" w:lineRule="auto"/>
        <w:jc w:val="both"/>
        <w:rPr>
          <w:rFonts w:ascii="Calibri" w:hAnsi="Calibri" w:eastAsia="Calibri" w:cs="Calibri"/>
          <w:color w:val="000000" w:themeColor="text1"/>
          <w:sz w:val="20"/>
          <w:szCs w:val="20"/>
        </w:rPr>
      </w:pPr>
      <w:r w:rsidRPr="1B5F20F1">
        <w:rPr>
          <w:rFonts w:ascii="Calibri" w:hAnsi="Calibri" w:eastAsia="Calibri" w:cs="Calibri"/>
          <w:color w:val="000000" w:themeColor="text1"/>
          <w:sz w:val="20"/>
          <w:szCs w:val="20"/>
        </w:rPr>
        <w:t>One of the expected results under EVA Project is that gender equality is promoted and mainstreamed in local policy making and decision-making. Thus, it is envisaged to integrate gender equality in local policies and budgets (or in local policy making), through training elected and appointed representatives of the LPAs on gender equality and gender mainstreaming and its implications for decisions taken by the LPAs;  supporting LPAs to contribute to the principles of the European Charter for Equality of Women and Men in Local Life;</w:t>
      </w:r>
      <w:r w:rsidRPr="1B5F20F1">
        <w:rPr>
          <w:rFonts w:ascii="Calibri" w:hAnsi="Calibri" w:eastAsia="Calibri" w:cs="Calibri"/>
          <w:color w:val="000000" w:themeColor="text1"/>
        </w:rPr>
        <w:t xml:space="preserve"> </w:t>
      </w:r>
      <w:r w:rsidRPr="1B5F20F1">
        <w:rPr>
          <w:rFonts w:ascii="Calibri" w:hAnsi="Calibri" w:eastAsia="Calibri" w:cs="Calibri"/>
          <w:color w:val="000000" w:themeColor="text1"/>
          <w:sz w:val="20"/>
          <w:szCs w:val="20"/>
        </w:rPr>
        <w:t>raising the awareness and capacities of local CSOs and gender advocates – as rights holders - to monitor the implementation of policies and budgets from the gender equality perspective and demand accountability of duty bearers; raising awareness of local population from selected regions on gender equality and empowering women to actively participate in local decision-making processes.</w:t>
      </w:r>
    </w:p>
    <w:p w:rsidR="7B8CCAAF" w:rsidP="5654D5C2" w:rsidRDefault="3FEB9A5A" w14:paraId="09DA7642" w14:textId="3D72C080">
      <w:pPr>
        <w:spacing w:after="0" w:line="240" w:lineRule="auto"/>
        <w:jc w:val="both"/>
      </w:pPr>
      <w:r w:rsidRPr="1B5F20F1">
        <w:rPr>
          <w:rStyle w:val="normaltextrun"/>
          <w:rFonts w:ascii="Calibri" w:hAnsi="Calibri" w:eastAsia="Calibri" w:cs="Calibri"/>
          <w:color w:val="000000" w:themeColor="text1"/>
          <w:sz w:val="20"/>
          <w:szCs w:val="20"/>
        </w:rPr>
        <w:t>Another set of expected results under EVA project refers to a greater access to effective survivor - focused multidisciplinary services for the victims of domestic violence, including sexual violence; and violence prevention programmes piloted in local schools and communities. These should be achieved through a range of interventions, inclusively through strengthening the capacities of the multidisciplinary teams for an effective protection of women/children victims of domestic violence, empowering domestic violence survivors, and using innovative tools to raise the capacities of local civil society to change attitudes and behaviors on violence against women and gender-based violence. </w:t>
      </w:r>
    </w:p>
    <w:p w:rsidRPr="00E4675A" w:rsidR="00F606AB" w:rsidP="00F606AB" w:rsidRDefault="00F606AB" w14:paraId="0D89864A" w14:textId="77777777">
      <w:pPr>
        <w:spacing w:before="120" w:after="120" w:line="240" w:lineRule="auto"/>
        <w:jc w:val="both"/>
        <w:rPr>
          <w:rFonts w:eastAsia="Times New Roman" w:cstheme="minorHAnsi"/>
          <w:b/>
          <w:bCs/>
          <w:color w:val="2F5496" w:themeColor="accent1" w:themeShade="BF"/>
          <w:sz w:val="20"/>
          <w:szCs w:val="20"/>
        </w:rPr>
      </w:pPr>
      <w:r w:rsidRPr="00E4675A">
        <w:rPr>
          <w:rFonts w:eastAsia="Times New Roman" w:cstheme="minorHAnsi"/>
          <w:b/>
          <w:bCs/>
          <w:color w:val="2F5496" w:themeColor="accent1" w:themeShade="BF"/>
          <w:sz w:val="20"/>
          <w:szCs w:val="20"/>
        </w:rPr>
        <w:t>RATIONALE</w:t>
      </w:r>
    </w:p>
    <w:p w:rsidR="00ED23C6" w:rsidP="00ED23C6" w:rsidRDefault="00F606AB" w14:paraId="54F50FD7" w14:textId="695659F2">
      <w:pPr>
        <w:jc w:val="both"/>
        <w:rPr>
          <w:rStyle w:val="normaltextrun"/>
          <w:sz w:val="20"/>
          <w:szCs w:val="20"/>
        </w:rPr>
      </w:pPr>
      <w:r w:rsidRPr="5654D5C2">
        <w:rPr>
          <w:sz w:val="20"/>
          <w:szCs w:val="20"/>
        </w:rPr>
        <w:t xml:space="preserve">To implement the EVA project </w:t>
      </w:r>
      <w:bookmarkStart w:name="_Hlk48116471" w:id="1"/>
      <w:r w:rsidRPr="5654D5C2">
        <w:rPr>
          <w:sz w:val="20"/>
          <w:szCs w:val="20"/>
        </w:rPr>
        <w:t xml:space="preserve">activities </w:t>
      </w:r>
      <w:bookmarkEnd w:id="1"/>
      <w:r w:rsidRPr="00E4675A" w:rsidR="00D467DA">
        <w:rPr>
          <w:rStyle w:val="normaltextrun"/>
          <w:rFonts w:ascii="Calibri" w:hAnsi="Calibri" w:cs="Calibri"/>
          <w:sz w:val="20"/>
          <w:szCs w:val="20"/>
        </w:rPr>
        <w:t xml:space="preserve">related to promoting innovative approaches </w:t>
      </w:r>
      <w:r w:rsidRPr="00E4675A" w:rsidR="004D2EB7">
        <w:rPr>
          <w:rStyle w:val="normaltextrun"/>
          <w:rFonts w:ascii="Calibri" w:hAnsi="Calibri" w:cs="Calibri"/>
          <w:sz w:val="20"/>
          <w:szCs w:val="20"/>
          <w:shd w:val="clear" w:color="auto" w:fill="FFFFFF"/>
        </w:rPr>
        <w:t xml:space="preserve">to </w:t>
      </w:r>
      <w:r w:rsidRPr="00E4675A" w:rsidR="00570081">
        <w:rPr>
          <w:rStyle w:val="normaltextrun"/>
          <w:rFonts w:ascii="Calibri" w:hAnsi="Calibri" w:cs="Calibri"/>
          <w:sz w:val="20"/>
          <w:szCs w:val="20"/>
          <w:shd w:val="clear" w:color="auto" w:fill="FFFFFF"/>
        </w:rPr>
        <w:t xml:space="preserve">advance </w:t>
      </w:r>
      <w:r w:rsidRPr="00E4675A" w:rsidR="004D2EB7">
        <w:rPr>
          <w:rStyle w:val="normaltextrun"/>
          <w:rFonts w:ascii="Calibri" w:hAnsi="Calibri" w:cs="Calibri"/>
          <w:sz w:val="20"/>
          <w:szCs w:val="20"/>
          <w:shd w:val="clear" w:color="auto" w:fill="FFFFFF"/>
        </w:rPr>
        <w:t>gender mainstreaming </w:t>
      </w:r>
      <w:r w:rsidRPr="00E4675A" w:rsidR="00EB6A27">
        <w:rPr>
          <w:rStyle w:val="normaltextrun"/>
          <w:rFonts w:ascii="Calibri" w:hAnsi="Calibri" w:cs="Calibri"/>
          <w:color w:val="000000"/>
          <w:sz w:val="20"/>
          <w:szCs w:val="20"/>
          <w:shd w:val="clear" w:color="auto" w:fill="FFFFFF"/>
        </w:rPr>
        <w:t>and</w:t>
      </w:r>
      <w:r w:rsidRPr="00E4675A" w:rsidR="009367A6">
        <w:rPr>
          <w:rStyle w:val="normaltextrun"/>
          <w:rFonts w:ascii="Calibri" w:hAnsi="Calibri" w:cs="Calibri"/>
          <w:color w:val="000000"/>
          <w:sz w:val="20"/>
          <w:szCs w:val="20"/>
          <w:shd w:val="clear" w:color="auto" w:fill="FFFFFF"/>
        </w:rPr>
        <w:t xml:space="preserve"> </w:t>
      </w:r>
      <w:r w:rsidRPr="00E4675A" w:rsidR="00EB6A27">
        <w:rPr>
          <w:rStyle w:val="normaltextrun"/>
          <w:rFonts w:ascii="Calibri" w:hAnsi="Calibri" w:cs="Calibri"/>
          <w:color w:val="000000"/>
          <w:sz w:val="20"/>
          <w:szCs w:val="20"/>
          <w:shd w:val="clear" w:color="auto" w:fill="FFFFFF"/>
        </w:rPr>
        <w:t>women empowerment in the public policies and initiatives at local level</w:t>
      </w:r>
      <w:r w:rsidR="00B10B00">
        <w:rPr>
          <w:rStyle w:val="eop"/>
          <w:rFonts w:ascii="Calibri" w:hAnsi="Calibri" w:cs="Calibri"/>
          <w:sz w:val="20"/>
          <w:szCs w:val="20"/>
          <w:shd w:val="clear" w:color="auto" w:fill="FFFFFF"/>
        </w:rPr>
        <w:t>,</w:t>
      </w:r>
      <w:r w:rsidRPr="5654D5C2">
        <w:rPr>
          <w:sz w:val="20"/>
          <w:szCs w:val="20"/>
        </w:rPr>
        <w:t xml:space="preserve"> UN Women will contract a local expert </w:t>
      </w:r>
      <w:r w:rsidRPr="4FC25A98" w:rsidR="00ED23C6">
        <w:rPr>
          <w:sz w:val="20"/>
          <w:szCs w:val="20"/>
        </w:rPr>
        <w:t>as a short term individual programmatic consultant</w:t>
      </w:r>
      <w:r w:rsidRPr="4FC25A98" w:rsidR="00ED23C6">
        <w:rPr>
          <w:rStyle w:val="normaltextrun"/>
          <w:rFonts w:ascii="Calibri" w:hAnsi="Calibri" w:cs="Calibri"/>
          <w:sz w:val="20"/>
          <w:szCs w:val="20"/>
        </w:rPr>
        <w:t xml:space="preserve">. </w:t>
      </w:r>
    </w:p>
    <w:p w:rsidRPr="00E4675A" w:rsidR="00F606AB" w:rsidP="5654D5C2" w:rsidRDefault="6AB531C0" w14:paraId="6FF16C71" w14:textId="3D19C215">
      <w:pPr>
        <w:spacing w:before="120" w:after="120" w:line="240" w:lineRule="auto"/>
        <w:jc w:val="both"/>
        <w:rPr>
          <w:sz w:val="20"/>
          <w:szCs w:val="20"/>
        </w:rPr>
      </w:pPr>
      <w:r w:rsidRPr="5654D5C2">
        <w:rPr>
          <w:rStyle w:val="normaltextrun"/>
          <w:rFonts w:ascii="Calibri" w:hAnsi="Calibri" w:eastAsia="Calibri" w:cs="Calibri"/>
          <w:color w:val="000000" w:themeColor="text1"/>
          <w:sz w:val="20"/>
          <w:szCs w:val="20"/>
        </w:rPr>
        <w:t>The national consultant will be working closely with the international company contracted in the framework of the project to provide </w:t>
      </w:r>
      <w:r w:rsidRPr="5654D5C2">
        <w:rPr>
          <w:rFonts w:ascii="Calibri" w:hAnsi="Calibri" w:eastAsia="Calibri" w:cs="Calibri"/>
          <w:color w:val="000000" w:themeColor="text1"/>
          <w:sz w:val="20"/>
          <w:szCs w:val="20"/>
          <w:lang w:val="en-GB"/>
        </w:rPr>
        <w:t>liaison with the local stakeholders and local professionals from Cahul and Ungheni districts, to offer</w:t>
      </w:r>
      <w:r w:rsidRPr="5654D5C2" w:rsidR="004D2EB7">
        <w:rPr>
          <w:sz w:val="20"/>
          <w:szCs w:val="20"/>
        </w:rPr>
        <w:t xml:space="preserve"> guidance, facilitation, coordination, monitoring and regular exchange of knowledge and experience </w:t>
      </w:r>
      <w:r w:rsidRPr="5654D5C2" w:rsidR="20BA4CB5">
        <w:rPr>
          <w:sz w:val="20"/>
          <w:szCs w:val="20"/>
        </w:rPr>
        <w:t xml:space="preserve">for </w:t>
      </w:r>
      <w:r w:rsidRPr="5654D5C2" w:rsidR="20BA4CB5">
        <w:rPr>
          <w:rFonts w:eastAsia="Times New Roman"/>
          <w:sz w:val="20"/>
          <w:szCs w:val="20"/>
        </w:rPr>
        <w:t xml:space="preserve">promoting innovative approaches in advancing </w:t>
      </w:r>
      <w:r w:rsidRPr="5654D5C2" w:rsidR="20BA4CB5">
        <w:rPr>
          <w:rStyle w:val="normaltextrun"/>
          <w:rFonts w:ascii="Calibri" w:hAnsi="Calibri" w:cs="Calibri"/>
          <w:sz w:val="20"/>
          <w:szCs w:val="20"/>
        </w:rPr>
        <w:t>gender mainstreaming in LPAs activity</w:t>
      </w:r>
      <w:r w:rsidRPr="5654D5C2" w:rsidR="20BA4CB5">
        <w:rPr>
          <w:sz w:val="20"/>
          <w:szCs w:val="20"/>
        </w:rPr>
        <w:t>.</w:t>
      </w:r>
    </w:p>
    <w:p w:rsidRPr="00E4675A" w:rsidR="00F606AB" w:rsidP="5654D5C2" w:rsidRDefault="00F606AB" w14:paraId="1BDA27A9" w14:textId="01D32319">
      <w:pPr>
        <w:spacing w:before="120" w:after="120" w:line="240" w:lineRule="auto"/>
        <w:jc w:val="both"/>
        <w:rPr>
          <w:rFonts w:eastAsia="Times New Roman"/>
          <w:b/>
          <w:bCs/>
          <w:color w:val="2F5496"/>
          <w:sz w:val="20"/>
          <w:szCs w:val="20"/>
        </w:rPr>
      </w:pPr>
      <w:r w:rsidRPr="5654D5C2">
        <w:rPr>
          <w:rFonts w:eastAsia="Times New Roman"/>
          <w:b/>
          <w:bCs/>
          <w:color w:val="2F5496" w:themeColor="accent1" w:themeShade="BF"/>
          <w:sz w:val="20"/>
          <w:szCs w:val="20"/>
        </w:rPr>
        <w:t>SCOPE OF WORK</w:t>
      </w:r>
    </w:p>
    <w:p w:rsidRPr="008D73B4" w:rsidR="00F606AB" w:rsidP="5654D5C2" w:rsidRDefault="00120B56" w14:paraId="1B303492" w14:textId="2A30817A">
      <w:pPr>
        <w:spacing w:before="120"/>
        <w:jc w:val="both"/>
        <w:rPr>
          <w:sz w:val="20"/>
          <w:szCs w:val="20"/>
        </w:rPr>
      </w:pPr>
      <w:r w:rsidRPr="00E4675A">
        <w:rPr>
          <w:sz w:val="20"/>
          <w:szCs w:val="20"/>
        </w:rPr>
        <w:t>UN Women within EVA project seeks to contract one Consultant </w:t>
      </w:r>
      <w:r w:rsidR="008C549C">
        <w:rPr>
          <w:sz w:val="20"/>
          <w:szCs w:val="20"/>
        </w:rPr>
        <w:t>to</w:t>
      </w:r>
      <w:r w:rsidRPr="00E4675A">
        <w:rPr>
          <w:sz w:val="20"/>
          <w:szCs w:val="20"/>
        </w:rPr>
        <w:t xml:space="preserve"> </w:t>
      </w:r>
      <w:r w:rsidRPr="00E4675A" w:rsidR="1136EA50">
        <w:rPr>
          <w:sz w:val="20"/>
          <w:szCs w:val="20"/>
        </w:rPr>
        <w:t>work with local authorities</w:t>
      </w:r>
      <w:r w:rsidRPr="00E4675A">
        <w:rPr>
          <w:sz w:val="20"/>
          <w:szCs w:val="20"/>
        </w:rPr>
        <w:t xml:space="preserve"> </w:t>
      </w:r>
      <w:r w:rsidRPr="00E4675A">
        <w:rPr>
          <w:rStyle w:val="Emphasis"/>
          <w:sz w:val="20"/>
          <w:szCs w:val="20"/>
        </w:rPr>
        <w:t>(hereinafter “the Consultant”)</w:t>
      </w:r>
      <w:r w:rsidRPr="00E4675A">
        <w:rPr>
          <w:sz w:val="20"/>
          <w:szCs w:val="20"/>
        </w:rPr>
        <w:t xml:space="preserve"> to provide </w:t>
      </w:r>
      <w:r w:rsidRPr="00E4675A" w:rsidR="009B0561">
        <w:rPr>
          <w:sz w:val="20"/>
          <w:szCs w:val="20"/>
        </w:rPr>
        <w:t>analytical</w:t>
      </w:r>
      <w:r w:rsidRPr="00E4675A">
        <w:rPr>
          <w:sz w:val="20"/>
          <w:szCs w:val="20"/>
        </w:rPr>
        <w:t xml:space="preserve"> support, consultancy, and assistance in the implementation of the </w:t>
      </w:r>
      <w:r w:rsidR="008C549C">
        <w:rPr>
          <w:sz w:val="20"/>
          <w:szCs w:val="20"/>
        </w:rPr>
        <w:t xml:space="preserve">assignment in partnership </w:t>
      </w:r>
      <w:r w:rsidRPr="00E4675A">
        <w:rPr>
          <w:sz w:val="20"/>
          <w:szCs w:val="20"/>
        </w:rPr>
        <w:t>with the foreign company</w:t>
      </w:r>
      <w:r w:rsidR="008C549C">
        <w:rPr>
          <w:sz w:val="20"/>
          <w:szCs w:val="20"/>
        </w:rPr>
        <w:t xml:space="preserve"> contracted by UN Women to</w:t>
      </w:r>
      <w:r w:rsidRPr="00E4675A">
        <w:rPr>
          <w:sz w:val="20"/>
          <w:szCs w:val="20"/>
        </w:rPr>
        <w:t xml:space="preserve"> promot</w:t>
      </w:r>
      <w:r w:rsidR="008C549C">
        <w:rPr>
          <w:sz w:val="20"/>
          <w:szCs w:val="20"/>
        </w:rPr>
        <w:t>e</w:t>
      </w:r>
      <w:r w:rsidRPr="00E4675A">
        <w:rPr>
          <w:sz w:val="20"/>
          <w:szCs w:val="20"/>
        </w:rPr>
        <w:t xml:space="preserve"> innovative approaches in engaging local </w:t>
      </w:r>
      <w:r w:rsidRPr="00E4675A" w:rsidR="0030292A">
        <w:rPr>
          <w:sz w:val="20"/>
          <w:szCs w:val="20"/>
        </w:rPr>
        <w:t xml:space="preserve">authorities </w:t>
      </w:r>
      <w:r w:rsidR="005F551D">
        <w:rPr>
          <w:sz w:val="20"/>
          <w:szCs w:val="20"/>
        </w:rPr>
        <w:t>to advance</w:t>
      </w:r>
      <w:r w:rsidRPr="00E4675A" w:rsidR="0030292A">
        <w:rPr>
          <w:sz w:val="20"/>
          <w:szCs w:val="20"/>
        </w:rPr>
        <w:t xml:space="preserve"> </w:t>
      </w:r>
      <w:r w:rsidRPr="00E4675A" w:rsidR="003F355B">
        <w:rPr>
          <w:rStyle w:val="normaltextrun"/>
          <w:rFonts w:ascii="Calibri" w:hAnsi="Calibri" w:cs="Calibri"/>
          <w:sz w:val="20"/>
          <w:szCs w:val="20"/>
          <w:shd w:val="clear" w:color="auto" w:fill="FFFFFF"/>
        </w:rPr>
        <w:t>gender mainstreaming </w:t>
      </w:r>
      <w:r w:rsidRPr="00E4675A" w:rsidR="003F355B">
        <w:rPr>
          <w:rStyle w:val="normaltextrun"/>
          <w:rFonts w:ascii="Calibri" w:hAnsi="Calibri" w:cs="Calibri"/>
          <w:color w:val="000000"/>
          <w:sz w:val="20"/>
          <w:szCs w:val="20"/>
          <w:shd w:val="clear" w:color="auto" w:fill="FFFFFF"/>
        </w:rPr>
        <w:t xml:space="preserve">and </w:t>
      </w:r>
      <w:r w:rsidRPr="00E4675A" w:rsidR="00361546">
        <w:rPr>
          <w:rStyle w:val="normaltextrun"/>
          <w:rFonts w:ascii="Calibri" w:hAnsi="Calibri" w:cs="Calibri"/>
          <w:color w:val="000000"/>
          <w:sz w:val="20"/>
          <w:szCs w:val="20"/>
          <w:shd w:val="clear" w:color="auto" w:fill="FFFFFF"/>
        </w:rPr>
        <w:t>promot</w:t>
      </w:r>
      <w:r w:rsidR="00774890">
        <w:rPr>
          <w:rStyle w:val="normaltextrun"/>
          <w:rFonts w:ascii="Calibri" w:hAnsi="Calibri" w:cs="Calibri"/>
          <w:color w:val="000000"/>
          <w:sz w:val="20"/>
          <w:szCs w:val="20"/>
          <w:shd w:val="clear" w:color="auto" w:fill="FFFFFF"/>
        </w:rPr>
        <w:t>e</w:t>
      </w:r>
      <w:r w:rsidRPr="00E4675A" w:rsidR="00361546">
        <w:rPr>
          <w:rStyle w:val="normaltextrun"/>
          <w:rFonts w:ascii="Calibri" w:hAnsi="Calibri" w:cs="Calibri"/>
          <w:color w:val="000000"/>
          <w:sz w:val="20"/>
          <w:szCs w:val="20"/>
          <w:shd w:val="clear" w:color="auto" w:fill="FFFFFF"/>
        </w:rPr>
        <w:t xml:space="preserve"> </w:t>
      </w:r>
      <w:r w:rsidRPr="00E4675A" w:rsidR="003F355B">
        <w:rPr>
          <w:rStyle w:val="normaltextrun"/>
          <w:rFonts w:ascii="Calibri" w:hAnsi="Calibri" w:cs="Calibri"/>
          <w:color w:val="000000"/>
          <w:sz w:val="20"/>
          <w:szCs w:val="20"/>
          <w:shd w:val="clear" w:color="auto" w:fill="FFFFFF"/>
        </w:rPr>
        <w:t>women empowerment in the public policies and initiatives at local level</w:t>
      </w:r>
      <w:r w:rsidRPr="00E4675A" w:rsidR="003F355B">
        <w:rPr>
          <w:sz w:val="20"/>
          <w:szCs w:val="20"/>
        </w:rPr>
        <w:t xml:space="preserve"> </w:t>
      </w:r>
      <w:r w:rsidRPr="00E4675A" w:rsidR="00262E6E">
        <w:rPr>
          <w:sz w:val="20"/>
          <w:szCs w:val="20"/>
        </w:rPr>
        <w:t>in Cahul and Ungheni districts</w:t>
      </w:r>
      <w:r w:rsidRPr="5654D5C2" w:rsidR="00F606AB">
        <w:rPr>
          <w:sz w:val="20"/>
          <w:szCs w:val="20"/>
        </w:rPr>
        <w:t xml:space="preserve">. </w:t>
      </w:r>
    </w:p>
    <w:p w:rsidRPr="00147B41" w:rsidR="00F606AB" w:rsidP="00EA742A" w:rsidRDefault="00F606AB" w14:paraId="55C53C07" w14:textId="1CAEA17A">
      <w:pPr>
        <w:shd w:val="clear" w:color="auto" w:fill="FFFFFF" w:themeFill="background1"/>
        <w:spacing w:after="0" w:line="254" w:lineRule="atLeast"/>
        <w:jc w:val="both"/>
        <w:rPr>
          <w:sz w:val="20"/>
          <w:szCs w:val="20"/>
        </w:rPr>
      </w:pPr>
      <w:r w:rsidRPr="274C2118" w:rsidR="00F606AB">
        <w:rPr>
          <w:sz w:val="20"/>
          <w:szCs w:val="20"/>
        </w:rPr>
        <w:t xml:space="preserve">The consultant is expected to work under the supervision of the EVA </w:t>
      </w:r>
      <w:proofErr w:type="spellStart"/>
      <w:r w:rsidRPr="274C2118" w:rsidR="00F606AB">
        <w:rPr>
          <w:sz w:val="20"/>
          <w:szCs w:val="20"/>
        </w:rPr>
        <w:t>Programme</w:t>
      </w:r>
      <w:proofErr w:type="spellEnd"/>
      <w:r w:rsidRPr="274C2118" w:rsidR="00F606AB">
        <w:rPr>
          <w:sz w:val="20"/>
          <w:szCs w:val="20"/>
        </w:rPr>
        <w:t xml:space="preserve"> Manager and in close collaboration with the EVA </w:t>
      </w:r>
      <w:proofErr w:type="spellStart"/>
      <w:r w:rsidRPr="274C2118" w:rsidR="00F606AB">
        <w:rPr>
          <w:sz w:val="20"/>
          <w:szCs w:val="20"/>
        </w:rPr>
        <w:t>Programme</w:t>
      </w:r>
      <w:proofErr w:type="spellEnd"/>
      <w:r w:rsidRPr="274C2118" w:rsidR="00F606AB">
        <w:rPr>
          <w:sz w:val="20"/>
          <w:szCs w:val="20"/>
        </w:rPr>
        <w:t xml:space="preserve"> Officer</w:t>
      </w:r>
      <w:r w:rsidRPr="274C2118" w:rsidR="5C24CA27">
        <w:rPr>
          <w:sz w:val="20"/>
          <w:szCs w:val="20"/>
        </w:rPr>
        <w:t xml:space="preserve"> on Gender Mainstreaming</w:t>
      </w:r>
      <w:r w:rsidRPr="274C2118" w:rsidR="00051F4D">
        <w:rPr>
          <w:sz w:val="20"/>
          <w:szCs w:val="20"/>
        </w:rPr>
        <w:t xml:space="preserve"> and partner international organization</w:t>
      </w:r>
      <w:r w:rsidRPr="274C2118" w:rsidR="3D0ECF45">
        <w:rPr>
          <w:sz w:val="20"/>
          <w:szCs w:val="20"/>
        </w:rPr>
        <w:t xml:space="preserve"> </w:t>
      </w:r>
      <w:r w:rsidRPr="274C2118" w:rsidR="00F606AB">
        <w:rPr>
          <w:sz w:val="20"/>
          <w:szCs w:val="20"/>
        </w:rPr>
        <w:t xml:space="preserve">for effective achievement of results, anticipating and resolving complex </w:t>
      </w:r>
      <w:proofErr w:type="spellStart"/>
      <w:r w:rsidRPr="274C2118" w:rsidR="00F606AB">
        <w:rPr>
          <w:sz w:val="20"/>
          <w:szCs w:val="20"/>
        </w:rPr>
        <w:t>programme</w:t>
      </w:r>
      <w:proofErr w:type="spellEnd"/>
      <w:r w:rsidRPr="274C2118" w:rsidR="00F606AB">
        <w:rPr>
          <w:sz w:val="20"/>
          <w:szCs w:val="20"/>
        </w:rPr>
        <w:t>-related issues and information delivery.</w:t>
      </w:r>
    </w:p>
    <w:p w:rsidR="00F606AB" w:rsidP="5654D5C2" w:rsidRDefault="00F606AB" w14:paraId="0A9CB442" w14:textId="1C29DB0A">
      <w:pPr>
        <w:pStyle w:val="NormalWeb"/>
        <w:shd w:val="clear" w:color="auto" w:fill="FFFFFF" w:themeFill="background1"/>
        <w:spacing w:before="0" w:beforeAutospacing="0" w:after="0" w:afterAutospacing="0" w:line="254" w:lineRule="atLeast"/>
        <w:jc w:val="both"/>
        <w:rPr>
          <w:rFonts w:asciiTheme="minorHAnsi" w:hAnsiTheme="minorHAnsi" w:cstheme="minorBidi"/>
          <w:sz w:val="20"/>
          <w:szCs w:val="20"/>
          <w:lang w:val="en-US"/>
        </w:rPr>
      </w:pPr>
      <w:r w:rsidRPr="5654D5C2">
        <w:rPr>
          <w:rFonts w:asciiTheme="minorHAnsi" w:hAnsiTheme="minorHAnsi" w:cstheme="minorBidi"/>
          <w:sz w:val="20"/>
          <w:szCs w:val="20"/>
          <w:lang w:val="en-US"/>
        </w:rPr>
        <w:t>More specifically, the consultant will be responsible for the following main tasks:</w:t>
      </w:r>
    </w:p>
    <w:p w:rsidRPr="000A6FAF" w:rsidR="00325D8C" w:rsidP="274C2118" w:rsidRDefault="00325D8C" w14:paraId="0CC4C795" w14:textId="578C9EA8">
      <w:pPr>
        <w:pStyle w:val="NormalWeb"/>
        <w:numPr>
          <w:ilvl w:val="0"/>
          <w:numId w:val="2"/>
        </w:numPr>
        <w:shd w:val="clear" w:color="auto" w:fill="FFFFFF" w:themeFill="background1"/>
        <w:spacing w:before="0" w:beforeAutospacing="off" w:after="0" w:afterAutospacing="off"/>
        <w:jc w:val="both"/>
        <w:rPr>
          <w:rStyle w:val="normaltextrun"/>
          <w:rFonts w:ascii="Calibri" w:hAnsi="Calibri" w:cs="" w:asciiTheme="minorAscii" w:hAnsiTheme="minorAscii" w:cstheme="minorBidi"/>
          <w:sz w:val="20"/>
          <w:szCs w:val="20"/>
          <w:lang w:val="en-US"/>
        </w:rPr>
      </w:pPr>
      <w:r w:rsidRPr="274C2118" w:rsidR="00325D8C">
        <w:rPr>
          <w:rFonts w:ascii="Calibri" w:hAnsi="Calibri" w:cs="" w:asciiTheme="minorAscii" w:hAnsiTheme="minorAscii" w:cstheme="minorBidi"/>
          <w:sz w:val="20"/>
          <w:szCs w:val="20"/>
          <w:lang w:val="en-US"/>
        </w:rPr>
        <w:t>Provide</w:t>
      </w:r>
      <w:r w:rsidRPr="274C2118" w:rsidR="00F12905">
        <w:rPr>
          <w:rFonts w:ascii="Calibri" w:hAnsi="Calibri" w:cs="" w:asciiTheme="minorAscii" w:hAnsiTheme="minorAscii" w:cstheme="minorBidi"/>
          <w:sz w:val="20"/>
          <w:szCs w:val="20"/>
          <w:lang w:val="en-US"/>
        </w:rPr>
        <w:t xml:space="preserve"> </w:t>
      </w:r>
      <w:r w:rsidRPr="274C2118" w:rsidR="6349595E">
        <w:rPr>
          <w:rFonts w:ascii="Calibri" w:hAnsi="Calibri" w:cs="" w:asciiTheme="minorAscii" w:hAnsiTheme="minorAscii" w:cstheme="minorBidi"/>
          <w:sz w:val="20"/>
          <w:szCs w:val="20"/>
          <w:lang w:val="en-US"/>
        </w:rPr>
        <w:t xml:space="preserve">expert analysis and develop </w:t>
      </w:r>
      <w:r w:rsidRPr="274C2118" w:rsidR="00325D8C">
        <w:rPr>
          <w:rFonts w:ascii="Calibri" w:hAnsi="Calibri" w:cs="" w:asciiTheme="minorAscii" w:hAnsiTheme="minorAscii" w:cstheme="minorBidi"/>
          <w:sz w:val="20"/>
          <w:szCs w:val="20"/>
          <w:lang w:val="en-US"/>
        </w:rPr>
        <w:t xml:space="preserve">a </w:t>
      </w:r>
      <w:r w:rsidR="00325D8C">
        <w:rPr>
          <w:rStyle w:val="normaltextrun"/>
          <w:rFonts w:ascii="Calibri" w:hAnsi="Calibri" w:cs="Calibri"/>
          <w:color w:val="000000"/>
          <w:sz w:val="20"/>
          <w:szCs w:val="20"/>
          <w:shd w:val="clear" w:color="auto" w:fill="FFFFFF"/>
          <w:lang w:val="en-GB"/>
        </w:rPr>
        <w:t>desk research on existing practices in gender mainstreaming and women’s empowerment within local policies and initiatives</w:t>
      </w:r>
      <w:r w:rsidRPr="6E747B18" w:rsidR="710D8F0A">
        <w:rPr>
          <w:rStyle w:val="normaltextrun"/>
          <w:rFonts w:ascii="Calibri" w:hAnsi="Calibri" w:cs="Calibri"/>
          <w:color w:val="000000" w:themeColor="text1"/>
          <w:sz w:val="20"/>
          <w:szCs w:val="20"/>
          <w:lang w:val="en-GB"/>
        </w:rPr>
        <w:t xml:space="preserve"> </w:t>
      </w:r>
      <w:r w:rsidRPr="6E747B18" w:rsidR="1664E353">
        <w:rPr>
          <w:rStyle w:val="normaltextrun"/>
          <w:rFonts w:ascii="Calibri" w:hAnsi="Calibri" w:cs="Calibri"/>
          <w:color w:val="000000" w:themeColor="text1"/>
          <w:sz w:val="20"/>
          <w:szCs w:val="20"/>
          <w:lang w:val="en-GB"/>
        </w:rPr>
        <w:t>across Moldova.</w:t>
      </w:r>
    </w:p>
    <w:p w:rsidRPr="00874046" w:rsidR="69069B57" w:rsidP="00874046" w:rsidRDefault="69069B57" w14:paraId="5C68A235" w14:textId="1BFE58BA">
      <w:pPr>
        <w:pStyle w:val="NormalWeb"/>
        <w:numPr>
          <w:ilvl w:val="0"/>
          <w:numId w:val="2"/>
        </w:numPr>
        <w:shd w:val="clear" w:color="auto" w:fill="FFFFFF" w:themeFill="background1"/>
        <w:spacing w:before="0" w:beforeAutospacing="0" w:after="0" w:afterAutospacing="0"/>
        <w:jc w:val="both"/>
        <w:rPr>
          <w:rFonts w:asciiTheme="minorHAnsi" w:hAnsiTheme="minorHAnsi" w:cstheme="minorBidi"/>
          <w:sz w:val="20"/>
          <w:szCs w:val="20"/>
          <w:lang w:val="en-US"/>
        </w:rPr>
      </w:pPr>
      <w:r w:rsidRPr="00EA742A">
        <w:rPr>
          <w:rFonts w:asciiTheme="minorHAnsi" w:hAnsiTheme="minorHAnsi" w:cstheme="minorBidi"/>
          <w:sz w:val="20"/>
          <w:szCs w:val="20"/>
          <w:lang w:val="en-US"/>
        </w:rPr>
        <w:t>Liaise the international company with the local authorities and stakeholders relevant for the contract implementation.</w:t>
      </w:r>
    </w:p>
    <w:p w:rsidRPr="00874046" w:rsidR="69069B57" w:rsidP="274C2118" w:rsidRDefault="69069B57" w14:paraId="10A6C03B" w14:textId="2D3A3617">
      <w:pPr>
        <w:pStyle w:val="ListParagraph"/>
        <w:numPr>
          <w:ilvl w:val="0"/>
          <w:numId w:val="2"/>
        </w:numPr>
        <w:spacing w:after="0" w:line="240" w:lineRule="auto"/>
        <w:jc w:val="both"/>
        <w:rPr>
          <w:rFonts w:ascii="Calibri" w:hAnsi="Calibri" w:eastAsia="Times New Roman" w:cs="" w:asciiTheme="minorAscii" w:hAnsiTheme="minorAscii" w:cstheme="minorBidi"/>
          <w:sz w:val="20"/>
          <w:szCs w:val="20"/>
          <w:lang w:eastAsia="ru-RU"/>
        </w:rPr>
      </w:pPr>
      <w:r w:rsidRPr="274C2118" w:rsidR="69069B57">
        <w:rPr>
          <w:rFonts w:ascii="Calibri" w:hAnsi="Calibri" w:eastAsia="Times New Roman" w:cs="" w:asciiTheme="minorAscii" w:hAnsiTheme="minorAscii" w:cstheme="minorBidi"/>
          <w:sz w:val="20"/>
          <w:szCs w:val="20"/>
          <w:lang w:eastAsia="ru-RU"/>
        </w:rPr>
        <w:t xml:space="preserve">Provide local specific information </w:t>
      </w:r>
      <w:proofErr w:type="gramStart"/>
      <w:r w:rsidRPr="274C2118" w:rsidR="69069B57">
        <w:rPr>
          <w:rFonts w:ascii="Calibri" w:hAnsi="Calibri" w:eastAsia="Times New Roman" w:cs="" w:asciiTheme="minorAscii" w:hAnsiTheme="minorAscii" w:cstheme="minorBidi"/>
          <w:sz w:val="20"/>
          <w:szCs w:val="20"/>
          <w:lang w:eastAsia="ru-RU"/>
        </w:rPr>
        <w:t>to</w:t>
      </w:r>
      <w:proofErr w:type="gramEnd"/>
      <w:r w:rsidRPr="274C2118" w:rsidR="69069B57">
        <w:rPr>
          <w:rFonts w:ascii="Calibri" w:hAnsi="Calibri" w:eastAsia="Times New Roman" w:cs="" w:asciiTheme="minorAscii" w:hAnsiTheme="minorAscii" w:cstheme="minorBidi"/>
          <w:sz w:val="20"/>
          <w:szCs w:val="20"/>
          <w:lang w:eastAsia="ru-RU"/>
        </w:rPr>
        <w:t xml:space="preserve"> the company to design activities tailored to the local needs and based on the best practices and </w:t>
      </w:r>
      <w:proofErr w:type="gramStart"/>
      <w:r w:rsidRPr="274C2118" w:rsidR="69069B57">
        <w:rPr>
          <w:rFonts w:ascii="Calibri" w:hAnsi="Calibri" w:eastAsia="Times New Roman" w:cs="" w:asciiTheme="minorAscii" w:hAnsiTheme="minorAscii" w:cstheme="minorBidi"/>
          <w:sz w:val="20"/>
          <w:szCs w:val="20"/>
          <w:lang w:eastAsia="ru-RU"/>
        </w:rPr>
        <w:t>cultural</w:t>
      </w:r>
      <w:proofErr w:type="gramEnd"/>
      <w:r w:rsidRPr="274C2118" w:rsidR="69069B57">
        <w:rPr>
          <w:rFonts w:ascii="Calibri" w:hAnsi="Calibri" w:eastAsia="Times New Roman" w:cs="" w:asciiTheme="minorAscii" w:hAnsiTheme="minorAscii" w:cstheme="minorBidi"/>
          <w:sz w:val="20"/>
          <w:szCs w:val="20"/>
          <w:lang w:eastAsia="ru-RU"/>
        </w:rPr>
        <w:t xml:space="preserve"> accepted norms.</w:t>
      </w:r>
    </w:p>
    <w:p w:rsidRPr="00874046" w:rsidR="69069B57" w:rsidP="274C2118" w:rsidRDefault="69069B57" w14:paraId="0F227F41" w14:textId="77A23944">
      <w:pPr>
        <w:pStyle w:val="ListParagraph"/>
        <w:numPr>
          <w:ilvl w:val="0"/>
          <w:numId w:val="2"/>
        </w:numPr>
        <w:spacing w:after="0" w:line="240" w:lineRule="auto"/>
        <w:jc w:val="both"/>
        <w:rPr>
          <w:rFonts w:ascii="Calibri" w:hAnsi="Calibri" w:eastAsia="Times New Roman" w:cs="" w:asciiTheme="minorAscii" w:hAnsiTheme="minorAscii" w:cstheme="minorBidi"/>
          <w:sz w:val="20"/>
          <w:szCs w:val="20"/>
          <w:lang w:eastAsia="ru-RU"/>
        </w:rPr>
      </w:pPr>
      <w:r w:rsidRPr="274C2118" w:rsidR="69069B57">
        <w:rPr>
          <w:rFonts w:ascii="Calibri" w:hAnsi="Calibri" w:eastAsia="Times New Roman" w:cs="" w:asciiTheme="minorAscii" w:hAnsiTheme="minorAscii" w:cstheme="minorBidi"/>
          <w:sz w:val="20"/>
          <w:szCs w:val="20"/>
          <w:lang w:eastAsia="ru-RU"/>
        </w:rPr>
        <w:t xml:space="preserve">Act as </w:t>
      </w:r>
      <w:proofErr w:type="gramStart"/>
      <w:r w:rsidRPr="274C2118" w:rsidR="69069B57">
        <w:rPr>
          <w:rFonts w:ascii="Calibri" w:hAnsi="Calibri" w:eastAsia="Times New Roman" w:cs="" w:asciiTheme="minorAscii" w:hAnsiTheme="minorAscii" w:cstheme="minorBidi"/>
          <w:sz w:val="20"/>
          <w:szCs w:val="20"/>
          <w:lang w:eastAsia="ru-RU"/>
        </w:rPr>
        <w:t>local</w:t>
      </w:r>
      <w:proofErr w:type="gramEnd"/>
      <w:r w:rsidRPr="274C2118" w:rsidR="69069B57">
        <w:rPr>
          <w:rFonts w:ascii="Calibri" w:hAnsi="Calibri" w:eastAsia="Times New Roman" w:cs="" w:asciiTheme="minorAscii" w:hAnsiTheme="minorAscii" w:cstheme="minorBidi"/>
          <w:sz w:val="20"/>
          <w:szCs w:val="20"/>
          <w:lang w:eastAsia="ru-RU"/>
        </w:rPr>
        <w:t> counterpart in the implementation of the institutional contract.</w:t>
      </w:r>
    </w:p>
    <w:p w:rsidRPr="00874046" w:rsidR="69069B57" w:rsidP="00874046" w:rsidRDefault="69069B57" w14:paraId="5F615210" w14:textId="1A726696">
      <w:pPr>
        <w:pStyle w:val="ListParagraph"/>
        <w:numPr>
          <w:ilvl w:val="0"/>
          <w:numId w:val="2"/>
        </w:numPr>
        <w:spacing w:after="0" w:line="240" w:lineRule="auto"/>
        <w:jc w:val="both"/>
        <w:rPr>
          <w:rFonts w:eastAsia="Times New Roman" w:asciiTheme="minorHAnsi" w:hAnsiTheme="minorHAnsi" w:cstheme="minorBidi"/>
          <w:sz w:val="20"/>
          <w:szCs w:val="20"/>
          <w:lang w:eastAsia="ru-RU"/>
        </w:rPr>
      </w:pPr>
      <w:r w:rsidRPr="00EA742A">
        <w:rPr>
          <w:rFonts w:eastAsia="Times New Roman" w:asciiTheme="minorHAnsi" w:hAnsiTheme="minorHAnsi" w:cstheme="minorBidi"/>
          <w:sz w:val="20"/>
          <w:szCs w:val="20"/>
          <w:lang w:eastAsia="ru-RU"/>
        </w:rPr>
        <w:t>Assist EVA team in coordinating the activities carried out in Cahul and Ungheni.</w:t>
      </w:r>
    </w:p>
    <w:p w:rsidRPr="00874046" w:rsidR="69069B57" w:rsidP="00874046" w:rsidRDefault="69069B57" w14:paraId="5C1A96EE" w14:textId="074EF012">
      <w:pPr>
        <w:pStyle w:val="ListParagraph"/>
        <w:numPr>
          <w:ilvl w:val="0"/>
          <w:numId w:val="2"/>
        </w:numPr>
        <w:spacing w:after="0" w:line="240" w:lineRule="auto"/>
        <w:jc w:val="both"/>
        <w:rPr>
          <w:rFonts w:eastAsia="Times New Roman" w:asciiTheme="minorHAnsi" w:hAnsiTheme="minorHAnsi" w:cstheme="minorBidi"/>
          <w:sz w:val="20"/>
          <w:szCs w:val="20"/>
          <w:lang w:eastAsia="ru-RU"/>
        </w:rPr>
      </w:pPr>
      <w:r w:rsidRPr="00EA742A">
        <w:rPr>
          <w:rFonts w:eastAsia="Times New Roman" w:asciiTheme="minorHAnsi" w:hAnsiTheme="minorHAnsi" w:cstheme="minorBidi"/>
          <w:sz w:val="20"/>
          <w:szCs w:val="20"/>
          <w:lang w:eastAsia="ru-RU"/>
        </w:rPr>
        <w:t>Organize any additional meetings and consultations with other stakeholders if necessary (to be decided in consultation with UN Women).</w:t>
      </w:r>
    </w:p>
    <w:p w:rsidRPr="00874046" w:rsidR="69069B57" w:rsidP="00874046" w:rsidRDefault="69069B57" w14:paraId="0E20E1A0" w14:textId="7809258D">
      <w:pPr>
        <w:pStyle w:val="ListParagraph"/>
        <w:numPr>
          <w:ilvl w:val="0"/>
          <w:numId w:val="2"/>
        </w:numPr>
        <w:spacing w:after="0" w:line="240" w:lineRule="auto"/>
        <w:jc w:val="both"/>
        <w:rPr>
          <w:rFonts w:eastAsia="Times New Roman" w:asciiTheme="minorHAnsi" w:hAnsiTheme="minorHAnsi" w:cstheme="minorBidi"/>
          <w:sz w:val="20"/>
          <w:szCs w:val="20"/>
          <w:lang w:eastAsia="ru-RU"/>
        </w:rPr>
      </w:pPr>
      <w:r w:rsidRPr="00874046">
        <w:rPr>
          <w:rFonts w:eastAsia="Times New Roman" w:asciiTheme="minorHAnsi" w:hAnsiTheme="minorHAnsi" w:cstheme="minorBidi"/>
          <w:sz w:val="20"/>
          <w:szCs w:val="20"/>
          <w:lang w:eastAsia="ru-RU"/>
        </w:rPr>
        <w:t>Facilitate interaction of the foreign company with the local stakeholders, inclusively through informal interpretation upon need.</w:t>
      </w:r>
    </w:p>
    <w:p w:rsidR="30E8834C" w:rsidP="274C2118" w:rsidRDefault="47DC0C2C" w14:paraId="2AD9673B" w14:textId="31819ECB">
      <w:pPr>
        <w:pStyle w:val="NormalWeb"/>
        <w:numPr>
          <w:ilvl w:val="0"/>
          <w:numId w:val="2"/>
        </w:numPr>
        <w:shd w:val="clear" w:color="auto" w:fill="FFFFFF" w:themeFill="background1"/>
        <w:spacing w:before="0" w:beforeAutospacing="off" w:after="0" w:afterAutospacing="off"/>
        <w:jc w:val="both"/>
        <w:rPr>
          <w:sz w:val="20"/>
          <w:szCs w:val="20"/>
          <w:lang w:val="en-GB"/>
        </w:rPr>
      </w:pPr>
      <w:r w:rsidRPr="274C2118" w:rsidR="47DC0C2C">
        <w:rPr>
          <w:rFonts w:ascii="Calibri" w:hAnsi="Calibri" w:eastAsia="Calibri" w:cs="Calibri"/>
          <w:color w:val="000000" w:themeColor="text1" w:themeTint="FF" w:themeShade="FF"/>
          <w:sz w:val="20"/>
          <w:szCs w:val="20"/>
          <w:lang w:val="en-US"/>
        </w:rPr>
        <w:t>W</w:t>
      </w:r>
      <w:r w:rsidRPr="274C2118" w:rsidR="728B2746">
        <w:rPr>
          <w:rFonts w:ascii="Calibri" w:hAnsi="Calibri" w:eastAsia="Calibri" w:cs="Calibri"/>
          <w:color w:val="000000" w:themeColor="text1" w:themeTint="FF" w:themeShade="FF"/>
          <w:sz w:val="20"/>
          <w:szCs w:val="20"/>
          <w:lang w:val="en-US"/>
        </w:rPr>
        <w:t xml:space="preserve">ork closely with the foreign company contracted for </w:t>
      </w:r>
      <w:r w:rsidRPr="274C2118" w:rsidR="0A98EA71">
        <w:rPr>
          <w:rFonts w:ascii="Calibri" w:hAnsi="Calibri" w:eastAsia="Calibri" w:cs="Calibri"/>
          <w:color w:val="000000" w:themeColor="text1" w:themeTint="FF" w:themeShade="FF"/>
          <w:sz w:val="20"/>
          <w:szCs w:val="20"/>
          <w:lang w:val="en-US"/>
        </w:rPr>
        <w:t>promoting innovative approaches in engaging with</w:t>
      </w:r>
      <w:r w:rsidRPr="274C2118" w:rsidR="0A98EA71">
        <w:rPr>
          <w:rFonts w:ascii="Calibri" w:hAnsi="Calibri" w:eastAsia="Calibri" w:cs="Calibri"/>
          <w:color w:val="000000" w:themeColor="text1" w:themeTint="FF" w:themeShade="FF"/>
          <w:sz w:val="20"/>
          <w:szCs w:val="20"/>
          <w:lang w:val="en-US"/>
        </w:rPr>
        <w:t xml:space="preserve"> LPAs,</w:t>
      </w:r>
      <w:r w:rsidRPr="274C2118" w:rsidR="728B2746">
        <w:rPr>
          <w:rFonts w:ascii="Calibri" w:hAnsi="Calibri" w:eastAsia="Calibri" w:cs="Calibri"/>
          <w:color w:val="000000" w:themeColor="text1" w:themeTint="FF" w:themeShade="FF"/>
          <w:sz w:val="20"/>
          <w:szCs w:val="20"/>
          <w:lang w:val="en-US"/>
        </w:rPr>
        <w:t xml:space="preserve"> </w:t>
      </w:r>
      <w:r w:rsidRPr="274C2118" w:rsidR="7B23C125">
        <w:rPr>
          <w:rFonts w:ascii="Calibri" w:hAnsi="Calibri" w:eastAsia="Calibri" w:cs="Calibri"/>
          <w:color w:val="000000" w:themeColor="text1" w:themeTint="FF" w:themeShade="FF"/>
          <w:sz w:val="20"/>
          <w:szCs w:val="20"/>
          <w:lang w:val="en-US"/>
        </w:rPr>
        <w:t xml:space="preserve">for </w:t>
      </w:r>
      <w:r w:rsidRPr="274C2118" w:rsidR="40041EDA">
        <w:rPr>
          <w:rFonts w:ascii="Calibri" w:hAnsi="Calibri" w:eastAsia="Calibri" w:cs="Calibri"/>
          <w:color w:val="000000" w:themeColor="text1" w:themeTint="FF" w:themeShade="FF"/>
          <w:sz w:val="20"/>
          <w:szCs w:val="20"/>
          <w:lang w:val="en-US"/>
        </w:rPr>
        <w:t>the implementation of the following deliverables:</w:t>
      </w:r>
    </w:p>
    <w:p w:rsidRPr="000A6FAF" w:rsidR="000A6FAF" w:rsidP="6E747B18" w:rsidRDefault="30E8834C" w14:paraId="67BE69CE" w14:textId="55C9B965">
      <w:pPr>
        <w:pStyle w:val="ListParagraph"/>
        <w:numPr>
          <w:ilvl w:val="1"/>
          <w:numId w:val="2"/>
        </w:numPr>
        <w:spacing w:after="0" w:line="240" w:lineRule="auto"/>
        <w:jc w:val="both"/>
        <w:rPr>
          <w:rStyle w:val="normaltextrun"/>
          <w:rFonts w:eastAsia="Times New Roman" w:asciiTheme="minorHAnsi" w:hAnsiTheme="minorHAnsi" w:cstheme="minorBidi"/>
          <w:sz w:val="20"/>
          <w:szCs w:val="20"/>
          <w:lang w:eastAsia="ru-RU"/>
        </w:rPr>
      </w:pPr>
      <w:r w:rsidRPr="6E747B18">
        <w:rPr>
          <w:rStyle w:val="normaltextrun"/>
          <w:rFonts w:eastAsia="Times New Roman" w:asciiTheme="minorHAnsi" w:hAnsiTheme="minorHAnsi" w:cstheme="minorBidi"/>
          <w:sz w:val="20"/>
          <w:szCs w:val="20"/>
          <w:lang w:eastAsia="ru-RU"/>
        </w:rPr>
        <w:t>Design</w:t>
      </w:r>
      <w:r w:rsidRPr="6E747B18" w:rsidR="000A6FAF">
        <w:rPr>
          <w:rStyle w:val="normaltextrun"/>
          <w:rFonts w:eastAsia="Times New Roman" w:asciiTheme="minorHAnsi" w:hAnsiTheme="minorHAnsi" w:cstheme="minorBidi"/>
          <w:sz w:val="20"/>
          <w:szCs w:val="20"/>
          <w:lang w:eastAsia="ru-RU"/>
        </w:rPr>
        <w:t xml:space="preserve"> mo</w:t>
      </w:r>
      <w:r w:rsidRPr="6E747B18" w:rsidR="000008B3">
        <w:rPr>
          <w:rStyle w:val="normaltextrun"/>
          <w:rFonts w:eastAsia="Times New Roman" w:asciiTheme="minorHAnsi" w:hAnsiTheme="minorHAnsi" w:cstheme="minorBidi"/>
          <w:sz w:val="20"/>
          <w:szCs w:val="20"/>
          <w:lang w:eastAsia="ru-RU"/>
        </w:rPr>
        <w:t>dels/methodology</w:t>
      </w:r>
      <w:r w:rsidRPr="6E747B18" w:rsidR="000A6FAF">
        <w:rPr>
          <w:rStyle w:val="normaltextrun"/>
          <w:rFonts w:eastAsia="Times New Roman" w:asciiTheme="minorHAnsi" w:hAnsiTheme="minorHAnsi" w:cstheme="minorBidi"/>
          <w:sz w:val="20"/>
          <w:szCs w:val="20"/>
          <w:lang w:eastAsia="ru-RU"/>
        </w:rPr>
        <w:t xml:space="preserve"> </w:t>
      </w:r>
      <w:r w:rsidRPr="6E747B18" w:rsidR="00D96139">
        <w:rPr>
          <w:rStyle w:val="normaltextrun"/>
          <w:rFonts w:eastAsia="Times New Roman" w:asciiTheme="minorHAnsi" w:hAnsiTheme="minorHAnsi" w:cstheme="minorBidi"/>
          <w:sz w:val="20"/>
          <w:szCs w:val="20"/>
          <w:lang w:eastAsia="ru-RU"/>
        </w:rPr>
        <w:t>for</w:t>
      </w:r>
      <w:r w:rsidRPr="6E747B18" w:rsidR="28CCEB31">
        <w:rPr>
          <w:rStyle w:val="normaltextrun"/>
          <w:rFonts w:eastAsia="Times New Roman" w:asciiTheme="minorHAnsi" w:hAnsiTheme="minorHAnsi" w:cstheme="minorBidi"/>
          <w:sz w:val="20"/>
          <w:szCs w:val="20"/>
          <w:lang w:eastAsia="ru-RU"/>
        </w:rPr>
        <w:t xml:space="preserve"> innovative ways of</w:t>
      </w:r>
      <w:r w:rsidRPr="6E747B18" w:rsidR="00D96139">
        <w:rPr>
          <w:rStyle w:val="normaltextrun"/>
          <w:rFonts w:eastAsia="Times New Roman" w:asciiTheme="minorHAnsi" w:hAnsiTheme="minorHAnsi" w:cstheme="minorBidi"/>
          <w:sz w:val="20"/>
          <w:szCs w:val="20"/>
          <w:lang w:eastAsia="ru-RU"/>
        </w:rPr>
        <w:t xml:space="preserve"> mainstreaming gender and women empowerment in the local </w:t>
      </w:r>
      <w:r w:rsidRPr="6E747B18" w:rsidR="00944223">
        <w:rPr>
          <w:rStyle w:val="normaltextrun"/>
          <w:rFonts w:eastAsia="Times New Roman" w:asciiTheme="minorHAnsi" w:hAnsiTheme="minorHAnsi" w:cstheme="minorBidi"/>
          <w:sz w:val="20"/>
          <w:szCs w:val="20"/>
          <w:lang w:eastAsia="ru-RU"/>
        </w:rPr>
        <w:t xml:space="preserve">budgets, </w:t>
      </w:r>
      <w:r w:rsidRPr="6E747B18" w:rsidR="005F08C6">
        <w:rPr>
          <w:rStyle w:val="normaltextrun"/>
          <w:rFonts w:eastAsia="Times New Roman" w:asciiTheme="minorHAnsi" w:hAnsiTheme="minorHAnsi" w:cstheme="minorBidi"/>
          <w:sz w:val="20"/>
          <w:szCs w:val="20"/>
          <w:lang w:eastAsia="ru-RU"/>
        </w:rPr>
        <w:t>policies,</w:t>
      </w:r>
      <w:r w:rsidRPr="6E747B18" w:rsidR="00944223">
        <w:rPr>
          <w:rStyle w:val="normaltextrun"/>
          <w:rFonts w:eastAsia="Times New Roman" w:asciiTheme="minorHAnsi" w:hAnsiTheme="minorHAnsi" w:cstheme="minorBidi"/>
          <w:sz w:val="20"/>
          <w:szCs w:val="20"/>
          <w:lang w:eastAsia="ru-RU"/>
        </w:rPr>
        <w:t xml:space="preserve"> and decisions. </w:t>
      </w:r>
    </w:p>
    <w:p w:rsidRPr="00557206" w:rsidR="009F7A0D" w:rsidP="274C2118" w:rsidRDefault="009F7A0D" w14:paraId="23792388" w14:textId="1FED2BDA">
      <w:pPr>
        <w:pStyle w:val="Default"/>
        <w:numPr>
          <w:ilvl w:val="1"/>
          <w:numId w:val="2"/>
        </w:numPr>
        <w:shd w:val="clear" w:color="auto" w:fill="FFFFFF" w:themeFill="background1"/>
        <w:jc w:val="both"/>
        <w:rPr>
          <w:rFonts w:ascii="Calibri" w:hAnsi="Calibri" w:cs="" w:asciiTheme="minorAscii" w:hAnsiTheme="minorAscii" w:cstheme="minorBidi"/>
          <w:sz w:val="20"/>
          <w:szCs w:val="20"/>
        </w:rPr>
      </w:pPr>
      <w:r w:rsidRPr="274C2118" w:rsidR="009F7A0D">
        <w:rPr>
          <w:rStyle w:val="normaltextrun"/>
          <w:sz w:val="20"/>
          <w:szCs w:val="20"/>
          <w:lang w:val="en-GB"/>
        </w:rPr>
        <w:t xml:space="preserve">Co-facilitate </w:t>
      </w:r>
      <w:r w:rsidRPr="274C2118" w:rsidR="009F7A0D">
        <w:rPr>
          <w:sz w:val="20"/>
          <w:szCs w:val="20"/>
        </w:rPr>
        <w:t xml:space="preserve">in planning and organizing 6 </w:t>
      </w:r>
      <w:r w:rsidRPr="274C2118" w:rsidR="009F7A0D">
        <w:rPr>
          <w:rStyle w:val="normaltextrun"/>
          <w:sz w:val="20"/>
          <w:szCs w:val="20"/>
        </w:rPr>
        <w:t>capacity building sessions for LPAs from 12 partner localities in applying innovative tools based on behavioral insights for mainstreaming gender and women empowerment in the local decisions, plans and budgets and promote gender equality.</w:t>
      </w:r>
      <w:r w:rsidRPr="274C2118" w:rsidR="009F7A0D">
        <w:rPr>
          <w:sz w:val="20"/>
          <w:szCs w:val="20"/>
        </w:rPr>
        <w:t xml:space="preserve"> Specifically: development of methodology, agenda, list of invitees; design the sessions/consultations with local stakeholders to be organized during a mission in Moldova of international team of experts, or via online platforms. </w:t>
      </w:r>
    </w:p>
    <w:p w:rsidR="00A438D0" w:rsidP="274C2118" w:rsidRDefault="1DD1FCAC" w14:paraId="6AD3E919" w14:textId="24D5D24F">
      <w:pPr>
        <w:pStyle w:val="Default"/>
        <w:numPr>
          <w:ilvl w:val="1"/>
          <w:numId w:val="2"/>
        </w:numPr>
        <w:shd w:val="clear" w:color="auto" w:fill="FFFFFF" w:themeFill="background1"/>
        <w:jc w:val="both"/>
        <w:rPr>
          <w:rFonts w:ascii="Calibri" w:hAnsi="Calibri" w:eastAsia="" w:cs="" w:asciiTheme="minorAscii" w:hAnsiTheme="minorAscii" w:eastAsiaTheme="minorEastAsia" w:cstheme="minorBidi"/>
          <w:sz w:val="20"/>
          <w:szCs w:val="20"/>
        </w:rPr>
      </w:pPr>
      <w:r w:rsidRPr="274C2118" w:rsidR="1DD1FCAC">
        <w:rPr>
          <w:color w:val="000000" w:themeColor="text1" w:themeTint="FF" w:themeShade="FF"/>
          <w:sz w:val="20"/>
          <w:szCs w:val="20"/>
        </w:rPr>
        <w:t>P</w:t>
      </w:r>
      <w:r w:rsidRPr="274C2118" w:rsidR="00EF37A3">
        <w:rPr>
          <w:color w:val="000000" w:themeColor="text1" w:themeTint="FF" w:themeShade="FF"/>
          <w:sz w:val="20"/>
          <w:szCs w:val="20"/>
        </w:rPr>
        <w:t>ost</w:t>
      </w:r>
      <w:r w:rsidRPr="274C2118" w:rsidR="5E3DB62D">
        <w:rPr>
          <w:color w:val="000000" w:themeColor="text1" w:themeTint="FF" w:themeShade="FF"/>
          <w:sz w:val="20"/>
          <w:szCs w:val="20"/>
        </w:rPr>
        <w:t>-</w:t>
      </w:r>
      <w:r w:rsidRPr="274C2118" w:rsidR="00EF37A3">
        <w:rPr>
          <w:color w:val="000000" w:themeColor="text1" w:themeTint="FF" w:themeShade="FF"/>
          <w:sz w:val="20"/>
          <w:szCs w:val="20"/>
        </w:rPr>
        <w:t>training support meetings</w:t>
      </w:r>
      <w:r w:rsidRPr="274C2118" w:rsidR="00D80854">
        <w:rPr>
          <w:color w:val="000000" w:themeColor="text1" w:themeTint="FF" w:themeShade="FF"/>
          <w:sz w:val="20"/>
          <w:szCs w:val="20"/>
        </w:rPr>
        <w:t xml:space="preserve"> (coaching)</w:t>
      </w:r>
      <w:r w:rsidRPr="274C2118" w:rsidR="63DA0624">
        <w:rPr>
          <w:color w:val="000000" w:themeColor="text1" w:themeTint="FF" w:themeShade="FF"/>
          <w:sz w:val="20"/>
          <w:szCs w:val="20"/>
        </w:rPr>
        <w:t>. S</w:t>
      </w:r>
      <w:r w:rsidRPr="274C2118" w:rsidR="00A438D0">
        <w:rPr>
          <w:color w:val="000000" w:themeColor="text1" w:themeTint="FF" w:themeShade="FF"/>
          <w:sz w:val="20"/>
          <w:szCs w:val="20"/>
        </w:rPr>
        <w:t>pecifically</w:t>
      </w:r>
      <w:r w:rsidRPr="274C2118" w:rsidR="08A3BF00">
        <w:rPr>
          <w:color w:val="000000" w:themeColor="text1" w:themeTint="FF" w:themeShade="FF"/>
          <w:sz w:val="20"/>
          <w:szCs w:val="20"/>
        </w:rPr>
        <w:t xml:space="preserve">, the consultant will </w:t>
      </w:r>
      <w:r w:rsidRPr="274C2118" w:rsidR="00A438D0">
        <w:rPr>
          <w:color w:val="000000" w:themeColor="text1" w:themeTint="FF" w:themeShade="FF"/>
          <w:sz w:val="20"/>
          <w:szCs w:val="20"/>
        </w:rPr>
        <w:t>develop</w:t>
      </w:r>
      <w:r w:rsidRPr="274C2118" w:rsidR="002C7725">
        <w:rPr>
          <w:color w:val="000000" w:themeColor="text1" w:themeTint="FF" w:themeShade="FF"/>
          <w:sz w:val="20"/>
          <w:szCs w:val="20"/>
        </w:rPr>
        <w:t xml:space="preserve"> </w:t>
      </w:r>
      <w:r w:rsidRPr="274C2118" w:rsidR="00A438D0">
        <w:rPr>
          <w:color w:val="000000" w:themeColor="text1" w:themeTint="FF" w:themeShade="FF"/>
          <w:sz w:val="20"/>
          <w:szCs w:val="20"/>
        </w:rPr>
        <w:t>the workplan</w:t>
      </w:r>
      <w:r w:rsidRPr="274C2118" w:rsidR="2BC58FB7">
        <w:rPr>
          <w:color w:val="000000" w:themeColor="text1" w:themeTint="FF" w:themeShade="FF"/>
          <w:sz w:val="20"/>
          <w:szCs w:val="20"/>
        </w:rPr>
        <w:t xml:space="preserve">s and monitor/assist </w:t>
      </w:r>
      <w:r w:rsidRPr="274C2118" w:rsidR="001367C0">
        <w:rPr>
          <w:color w:val="000000" w:themeColor="text1" w:themeTint="FF" w:themeShade="FF"/>
          <w:sz w:val="20"/>
          <w:szCs w:val="20"/>
        </w:rPr>
        <w:t>LPAs</w:t>
      </w:r>
      <w:r w:rsidRPr="274C2118" w:rsidR="00A438D0">
        <w:rPr>
          <w:color w:val="000000" w:themeColor="text1" w:themeTint="FF" w:themeShade="FF"/>
          <w:sz w:val="20"/>
          <w:szCs w:val="20"/>
        </w:rPr>
        <w:t xml:space="preserve"> </w:t>
      </w:r>
      <w:r w:rsidRPr="274C2118" w:rsidR="006D1780">
        <w:rPr>
          <w:color w:val="000000" w:themeColor="text1" w:themeTint="FF" w:themeShade="FF"/>
          <w:sz w:val="20"/>
          <w:szCs w:val="20"/>
        </w:rPr>
        <w:t xml:space="preserve">applying </w:t>
      </w:r>
      <w:r w:rsidRPr="274C2118" w:rsidR="6E94A244">
        <w:rPr>
          <w:color w:val="000000" w:themeColor="text1" w:themeTint="FF" w:themeShade="FF"/>
          <w:sz w:val="20"/>
          <w:szCs w:val="20"/>
        </w:rPr>
        <w:t>innovative</w:t>
      </w:r>
      <w:r w:rsidRPr="274C2118" w:rsidR="0036059A">
        <w:rPr>
          <w:color w:val="000000" w:themeColor="text1" w:themeTint="FF" w:themeShade="FF"/>
          <w:sz w:val="20"/>
          <w:szCs w:val="20"/>
        </w:rPr>
        <w:t xml:space="preserve"> tools based on behavioral insights for mainstreaming </w:t>
      </w:r>
      <w:r w:rsidRPr="274C2118" w:rsidR="0036059A">
        <w:rPr>
          <w:color w:val="000000" w:themeColor="text1" w:themeTint="FF" w:themeShade="FF"/>
          <w:sz w:val="20"/>
          <w:szCs w:val="20"/>
        </w:rPr>
        <w:t>gender and women empowerment in local decision</w:t>
      </w:r>
      <w:r w:rsidRPr="274C2118" w:rsidR="00CC70C2">
        <w:rPr>
          <w:color w:val="000000" w:themeColor="text1" w:themeTint="FF" w:themeShade="FF"/>
          <w:sz w:val="20"/>
          <w:szCs w:val="20"/>
        </w:rPr>
        <w:t>s, plans and budgets</w:t>
      </w:r>
      <w:r w:rsidRPr="274C2118" w:rsidR="00181FFD">
        <w:rPr>
          <w:color w:val="000000" w:themeColor="text1" w:themeTint="FF" w:themeShade="FF"/>
          <w:sz w:val="20"/>
          <w:szCs w:val="20"/>
        </w:rPr>
        <w:t>.</w:t>
      </w:r>
    </w:p>
    <w:p w:rsidR="00DB0786" w:rsidP="5654D5C2" w:rsidRDefault="00DB0786" w14:paraId="747E9909" w14:textId="772C8F7F">
      <w:pPr>
        <w:numPr>
          <w:ilvl w:val="1"/>
          <w:numId w:val="2"/>
        </w:numPr>
        <w:autoSpaceDE w:val="0"/>
        <w:autoSpaceDN w:val="0"/>
        <w:adjustRightInd w:val="0"/>
        <w:spacing w:after="0" w:line="240" w:lineRule="auto"/>
        <w:jc w:val="both"/>
        <w:rPr>
          <w:rFonts w:ascii="Calibri" w:hAnsi="Calibri" w:cs="Calibri"/>
          <w:color w:val="000000"/>
          <w:sz w:val="20"/>
          <w:szCs w:val="20"/>
        </w:rPr>
      </w:pPr>
      <w:r w:rsidRPr="274C2118" w:rsidR="00DB0786">
        <w:rPr>
          <w:rFonts w:ascii="Calibri" w:hAnsi="Calibri" w:cs="Calibri"/>
          <w:color w:val="000000" w:themeColor="text1" w:themeTint="FF" w:themeShade="FF"/>
          <w:sz w:val="20"/>
          <w:szCs w:val="20"/>
        </w:rPr>
        <w:t>Ensure documentation of</w:t>
      </w:r>
      <w:r w:rsidRPr="274C2118" w:rsidR="00340FA1">
        <w:rPr>
          <w:rFonts w:ascii="Calibri" w:hAnsi="Calibri" w:cs="Calibri"/>
          <w:color w:val="000000" w:themeColor="text1" w:themeTint="FF" w:themeShade="FF"/>
          <w:sz w:val="20"/>
          <w:szCs w:val="20"/>
        </w:rPr>
        <w:t xml:space="preserve"> the </w:t>
      </w:r>
      <w:r w:rsidRPr="274C2118" w:rsidR="00B97A5F">
        <w:rPr>
          <w:rFonts w:ascii="Calibri" w:hAnsi="Calibri" w:cs="Calibri"/>
          <w:color w:val="000000" w:themeColor="text1" w:themeTint="FF" w:themeShade="FF"/>
          <w:sz w:val="20"/>
          <w:szCs w:val="20"/>
        </w:rPr>
        <w:t>LPAs</w:t>
      </w:r>
      <w:r w:rsidRPr="274C2118" w:rsidR="00DB0786">
        <w:rPr>
          <w:rFonts w:ascii="Calibri" w:hAnsi="Calibri" w:cs="Calibri"/>
          <w:color w:val="000000" w:themeColor="text1" w:themeTint="FF" w:themeShade="FF"/>
          <w:sz w:val="20"/>
          <w:szCs w:val="20"/>
        </w:rPr>
        <w:t xml:space="preserve"> </w:t>
      </w:r>
      <w:r w:rsidRPr="274C2118" w:rsidR="001542FE">
        <w:rPr>
          <w:rFonts w:ascii="Calibri" w:hAnsi="Calibri" w:cs="Calibri"/>
          <w:color w:val="000000" w:themeColor="text1" w:themeTint="FF" w:themeShade="FF"/>
          <w:sz w:val="20"/>
          <w:szCs w:val="20"/>
        </w:rPr>
        <w:t xml:space="preserve">progress in </w:t>
      </w:r>
      <w:r w:rsidRPr="274C2118" w:rsidR="00961625">
        <w:rPr>
          <w:rFonts w:ascii="Calibri" w:hAnsi="Calibri" w:cs="Calibri"/>
          <w:color w:val="000000" w:themeColor="text1" w:themeTint="FF" w:themeShade="FF"/>
          <w:sz w:val="20"/>
          <w:szCs w:val="20"/>
        </w:rPr>
        <w:t xml:space="preserve">applying innovation tools </w:t>
      </w:r>
      <w:r w:rsidRPr="274C2118" w:rsidR="00340FA1">
        <w:rPr>
          <w:rFonts w:ascii="Calibri" w:hAnsi="Calibri" w:cs="Calibri"/>
          <w:color w:val="000000" w:themeColor="text1" w:themeTint="FF" w:themeShade="FF"/>
          <w:sz w:val="20"/>
          <w:szCs w:val="20"/>
        </w:rPr>
        <w:t>process</w:t>
      </w:r>
      <w:r w:rsidRPr="274C2118" w:rsidR="00DB0786">
        <w:rPr>
          <w:rFonts w:ascii="Calibri" w:hAnsi="Calibri" w:cs="Calibri"/>
          <w:color w:val="000000" w:themeColor="text1" w:themeTint="FF" w:themeShade="FF"/>
          <w:sz w:val="20"/>
          <w:szCs w:val="20"/>
        </w:rPr>
        <w:t xml:space="preserve">, including communication </w:t>
      </w:r>
      <w:r w:rsidRPr="274C2118" w:rsidR="00854D41">
        <w:rPr>
          <w:rFonts w:ascii="Calibri" w:hAnsi="Calibri" w:cs="Calibri"/>
          <w:color w:val="000000" w:themeColor="text1" w:themeTint="FF" w:themeShade="FF"/>
          <w:sz w:val="20"/>
          <w:szCs w:val="20"/>
        </w:rPr>
        <w:t xml:space="preserve">with </w:t>
      </w:r>
      <w:r w:rsidRPr="274C2118" w:rsidR="00961625">
        <w:rPr>
          <w:rFonts w:ascii="Calibri" w:hAnsi="Calibri" w:cs="Calibri"/>
          <w:color w:val="000000" w:themeColor="text1" w:themeTint="FF" w:themeShade="FF"/>
          <w:sz w:val="20"/>
          <w:szCs w:val="20"/>
        </w:rPr>
        <w:t>different specialist</w:t>
      </w:r>
      <w:r w:rsidRPr="274C2118" w:rsidR="00271C18">
        <w:rPr>
          <w:rFonts w:ascii="Calibri" w:hAnsi="Calibri" w:cs="Calibri"/>
          <w:color w:val="000000" w:themeColor="text1" w:themeTint="FF" w:themeShade="FF"/>
          <w:sz w:val="20"/>
          <w:szCs w:val="20"/>
        </w:rPr>
        <w:t>s</w:t>
      </w:r>
      <w:r w:rsidRPr="274C2118" w:rsidR="00961625">
        <w:rPr>
          <w:rFonts w:ascii="Calibri" w:hAnsi="Calibri" w:cs="Calibri"/>
          <w:color w:val="000000" w:themeColor="text1" w:themeTint="FF" w:themeShade="FF"/>
          <w:sz w:val="20"/>
          <w:szCs w:val="20"/>
        </w:rPr>
        <w:t xml:space="preserve"> from LPA</w:t>
      </w:r>
      <w:r w:rsidRPr="274C2118" w:rsidR="00854D41">
        <w:rPr>
          <w:rFonts w:ascii="Calibri" w:hAnsi="Calibri" w:cs="Calibri"/>
          <w:color w:val="000000" w:themeColor="text1" w:themeTint="FF" w:themeShade="FF"/>
          <w:sz w:val="20"/>
          <w:szCs w:val="20"/>
        </w:rPr>
        <w:t>s</w:t>
      </w:r>
      <w:r w:rsidRPr="274C2118" w:rsidR="00DB0786">
        <w:rPr>
          <w:rFonts w:ascii="Calibri" w:hAnsi="Calibri" w:cs="Calibri"/>
          <w:color w:val="000000" w:themeColor="text1" w:themeTint="FF" w:themeShade="FF"/>
          <w:sz w:val="20"/>
          <w:szCs w:val="20"/>
        </w:rPr>
        <w:t xml:space="preserve">, monitoring of the activities organized by the company, compilation of feedback, observations during shadowing </w:t>
      </w:r>
      <w:r w:rsidRPr="274C2118" w:rsidR="0003422C">
        <w:rPr>
          <w:rFonts w:ascii="Calibri" w:hAnsi="Calibri" w:cs="Calibri"/>
          <w:color w:val="000000" w:themeColor="text1" w:themeTint="FF" w:themeShade="FF"/>
          <w:sz w:val="20"/>
          <w:szCs w:val="20"/>
        </w:rPr>
        <w:t>process.</w:t>
      </w:r>
      <w:r w:rsidRPr="274C2118" w:rsidR="00DB0786">
        <w:rPr>
          <w:rFonts w:ascii="Calibri" w:hAnsi="Calibri" w:cs="Calibri"/>
          <w:color w:val="000000" w:themeColor="text1" w:themeTint="FF" w:themeShade="FF"/>
          <w:sz w:val="20"/>
          <w:szCs w:val="20"/>
        </w:rPr>
        <w:t xml:space="preserve"> </w:t>
      </w:r>
    </w:p>
    <w:p w:rsidRPr="0089718E" w:rsidR="004F50E7" w:rsidP="5654D5C2" w:rsidRDefault="4938B55F" w14:paraId="7405C180" w14:textId="417EFC2C">
      <w:pPr>
        <w:numPr>
          <w:ilvl w:val="1"/>
          <w:numId w:val="2"/>
        </w:numPr>
        <w:autoSpaceDE w:val="0"/>
        <w:autoSpaceDN w:val="0"/>
        <w:adjustRightInd w:val="0"/>
        <w:spacing w:after="0" w:line="240" w:lineRule="auto"/>
        <w:jc w:val="both"/>
        <w:rPr>
          <w:rFonts w:ascii="Calibri" w:hAnsi="Calibri" w:cs="Calibri"/>
          <w:color w:val="000000"/>
          <w:sz w:val="20"/>
          <w:szCs w:val="20"/>
        </w:rPr>
      </w:pPr>
      <w:r w:rsidR="4938B55F">
        <w:rPr>
          <w:rStyle w:val="normaltextrun"/>
          <w:rFonts w:cs="Calibri"/>
          <w:color w:val="000000"/>
          <w:sz w:val="20"/>
          <w:szCs w:val="20"/>
          <w:shd w:val="clear" w:color="auto" w:fill="FFFFFF"/>
        </w:rPr>
        <w:t>P</w:t>
      </w:r>
      <w:r w:rsidR="005C341D">
        <w:rPr>
          <w:rStyle w:val="normaltextrun"/>
          <w:rFonts w:cs="Calibri"/>
          <w:color w:val="000000"/>
          <w:sz w:val="20"/>
          <w:szCs w:val="20"/>
          <w:shd w:val="clear" w:color="auto" w:fill="FFFFFF"/>
        </w:rPr>
        <w:t>rovision of </w:t>
      </w:r>
      <w:r w:rsidR="005C341D">
        <w:rPr>
          <w:rStyle w:val="normaltextrun"/>
          <w:rFonts w:cs="Calibri"/>
          <w:color w:val="000000"/>
          <w:sz w:val="20"/>
          <w:szCs w:val="20"/>
          <w:shd w:val="clear" w:color="auto" w:fill="FFFFFF"/>
        </w:rPr>
        <w:t>mentorship</w:t>
      </w:r>
      <w:r w:rsidR="005C341D">
        <w:rPr>
          <w:rStyle w:val="normaltextrun"/>
          <w:rFonts w:cs="Calibri"/>
          <w:color w:val="000000"/>
          <w:sz w:val="20"/>
          <w:szCs w:val="20"/>
          <w:shd w:val="clear" w:color="auto" w:fill="FFFFFF"/>
        </w:rPr>
        <w:t xml:space="preserve"> and consultancy to development Co</w:t>
      </w:r>
      <w:r w:rsidR="35BB22E3">
        <w:rPr>
          <w:rStyle w:val="normaltextrun"/>
          <w:rFonts w:cs="Calibri"/>
          <w:color w:val="000000"/>
          <w:sz w:val="20"/>
          <w:szCs w:val="20"/>
          <w:shd w:val="clear" w:color="auto" w:fill="FFFFFF"/>
        </w:rPr>
        <w:t>mmunities of Practice</w:t>
      </w:r>
      <w:r w:rsidR="005C341D">
        <w:rPr>
          <w:rStyle w:val="normaltextrun"/>
          <w:rFonts w:cs="Calibri"/>
          <w:color w:val="000000"/>
          <w:sz w:val="20"/>
          <w:szCs w:val="20"/>
          <w:shd w:val="clear" w:color="auto" w:fill="FFFFFF"/>
        </w:rPr>
        <w:t xml:space="preserve">. </w:t>
      </w:r>
    </w:p>
    <w:p w:rsidRPr="00CF1408" w:rsidR="00CF1408" w:rsidP="6E747B18" w:rsidRDefault="4F9F4BC3" w14:paraId="1E1FBF35" w14:textId="522F914E">
      <w:pPr>
        <w:pStyle w:val="Default"/>
        <w:numPr>
          <w:ilvl w:val="1"/>
          <w:numId w:val="2"/>
        </w:numPr>
        <w:shd w:val="clear" w:color="auto" w:fill="FFFFFF" w:themeFill="background1"/>
        <w:jc w:val="both"/>
        <w:rPr>
          <w:rFonts w:asciiTheme="minorHAnsi" w:hAnsiTheme="minorHAnsi" w:cstheme="minorBidi"/>
          <w:sz w:val="20"/>
          <w:szCs w:val="20"/>
        </w:rPr>
      </w:pPr>
      <w:r w:rsidRPr="00CF1408">
        <w:rPr>
          <w:sz w:val="20"/>
          <w:szCs w:val="20"/>
        </w:rPr>
        <w:t>O</w:t>
      </w:r>
      <w:r w:rsidRPr="00CF1408" w:rsidR="001A68E7">
        <w:rPr>
          <w:sz w:val="20"/>
          <w:szCs w:val="20"/>
        </w:rPr>
        <w:t xml:space="preserve">rganizing </w:t>
      </w:r>
      <w:r w:rsidRPr="00CF1408" w:rsidR="002E05B0">
        <w:rPr>
          <w:sz w:val="20"/>
          <w:szCs w:val="20"/>
        </w:rPr>
        <w:t>up to 4</w:t>
      </w:r>
      <w:r w:rsidRPr="00CF1408" w:rsidR="001A68E7">
        <w:rPr>
          <w:sz w:val="20"/>
          <w:szCs w:val="20"/>
        </w:rPr>
        <w:t xml:space="preserve"> </w:t>
      </w:r>
      <w:r w:rsidRPr="00CF1408" w:rsidR="001A68E7">
        <w:rPr>
          <w:rStyle w:val="normaltextrun"/>
          <w:sz w:val="20"/>
          <w:szCs w:val="20"/>
          <w:shd w:val="clear" w:color="auto" w:fill="FFFFFF"/>
        </w:rPr>
        <w:t xml:space="preserve">capacity building sessions for LPAs </w:t>
      </w:r>
      <w:r w:rsidRPr="00CF1408" w:rsidR="002E05B0">
        <w:rPr>
          <w:rStyle w:val="normaltextrun"/>
          <w:sz w:val="20"/>
          <w:szCs w:val="20"/>
          <w:shd w:val="clear" w:color="auto" w:fill="FFFFFF"/>
        </w:rPr>
        <w:t xml:space="preserve">and CSOs </w:t>
      </w:r>
      <w:r w:rsidRPr="00CF1408" w:rsidR="60B6FFE5">
        <w:rPr>
          <w:rStyle w:val="normaltextrun"/>
          <w:sz w:val="20"/>
          <w:szCs w:val="20"/>
          <w:shd w:val="clear" w:color="auto" w:fill="FFFFFF"/>
        </w:rPr>
        <w:t xml:space="preserve">on how </w:t>
      </w:r>
      <w:r w:rsidRPr="6E747B18" w:rsidR="00CF1408">
        <w:rPr>
          <w:rFonts w:asciiTheme="minorHAnsi" w:hAnsiTheme="minorHAnsi" w:cstheme="minorBidi"/>
          <w:sz w:val="20"/>
          <w:szCs w:val="20"/>
          <w:shd w:val="clear" w:color="auto" w:fill="FAF9F8"/>
        </w:rPr>
        <w:t>to document and share knowledge, based on the toolkits developed</w:t>
      </w:r>
      <w:r w:rsidRPr="6E747B18" w:rsidR="387378C0">
        <w:rPr>
          <w:rFonts w:asciiTheme="minorHAnsi" w:hAnsiTheme="minorHAnsi" w:cstheme="minorBidi"/>
          <w:sz w:val="20"/>
          <w:szCs w:val="20"/>
          <w:shd w:val="clear" w:color="auto" w:fill="FAF9F8"/>
        </w:rPr>
        <w:t xml:space="preserve"> in the framework of the contract</w:t>
      </w:r>
      <w:r w:rsidRPr="6E747B18" w:rsidR="001A68E7">
        <w:rPr>
          <w:rStyle w:val="normaltextrun"/>
          <w:rFonts w:asciiTheme="minorHAnsi" w:hAnsiTheme="minorHAnsi" w:cstheme="minorBidi"/>
          <w:sz w:val="20"/>
          <w:szCs w:val="20"/>
          <w:shd w:val="clear" w:color="auto" w:fill="FFFFFF"/>
        </w:rPr>
        <w:t>.</w:t>
      </w:r>
      <w:r w:rsidRPr="00CF1408" w:rsidR="001A68E7">
        <w:rPr>
          <w:sz w:val="20"/>
          <w:szCs w:val="20"/>
        </w:rPr>
        <w:t xml:space="preserve"> </w:t>
      </w:r>
    </w:p>
    <w:p w:rsidR="00927300" w:rsidP="5654D5C2" w:rsidRDefault="14269537" w14:paraId="41C75311" w14:textId="227F24A6">
      <w:pPr>
        <w:pStyle w:val="ListParagraph"/>
        <w:numPr>
          <w:ilvl w:val="1"/>
          <w:numId w:val="2"/>
        </w:numPr>
        <w:spacing w:after="0" w:line="240" w:lineRule="auto"/>
        <w:jc w:val="both"/>
        <w:rPr>
          <w:rStyle w:val="normaltextrun"/>
          <w:color w:val="FF0000"/>
          <w:sz w:val="20"/>
          <w:szCs w:val="20"/>
        </w:rPr>
      </w:pPr>
      <w:r w:rsidRPr="6E747B18">
        <w:rPr>
          <w:rStyle w:val="normaltextrun"/>
          <w:sz w:val="20"/>
          <w:szCs w:val="20"/>
        </w:rPr>
        <w:t>C</w:t>
      </w:r>
      <w:r w:rsidRPr="6E747B18" w:rsidR="00927300">
        <w:rPr>
          <w:rStyle w:val="normaltextrun"/>
          <w:sz w:val="20"/>
          <w:szCs w:val="20"/>
        </w:rPr>
        <w:t xml:space="preserve">omprehensive review/evaluation of </w:t>
      </w:r>
      <w:r w:rsidRPr="6E747B18" w:rsidR="005463B6">
        <w:rPr>
          <w:rStyle w:val="normaltextrun"/>
          <w:sz w:val="20"/>
          <w:szCs w:val="20"/>
        </w:rPr>
        <w:t>implementing the</w:t>
      </w:r>
      <w:r w:rsidRPr="6E747B18" w:rsidR="009650FF">
        <w:rPr>
          <w:rStyle w:val="normaltextrun"/>
          <w:sz w:val="20"/>
          <w:szCs w:val="20"/>
        </w:rPr>
        <w:t xml:space="preserve"> gender mainstreaming </w:t>
      </w:r>
      <w:r w:rsidRPr="6E747B18" w:rsidR="005463B6">
        <w:rPr>
          <w:rStyle w:val="normaltextrun"/>
          <w:sz w:val="20"/>
          <w:szCs w:val="20"/>
        </w:rPr>
        <w:t xml:space="preserve">principles </w:t>
      </w:r>
      <w:r w:rsidRPr="6E747B18" w:rsidR="009650FF">
        <w:rPr>
          <w:rStyle w:val="normaltextrun"/>
          <w:sz w:val="20"/>
          <w:szCs w:val="20"/>
        </w:rPr>
        <w:t>in LPAs activity</w:t>
      </w:r>
      <w:r w:rsidRPr="6E747B18" w:rsidR="00927300">
        <w:rPr>
          <w:rStyle w:val="normaltextrun"/>
          <w:sz w:val="20"/>
          <w:szCs w:val="20"/>
        </w:rPr>
        <w:t xml:space="preserve">, </w:t>
      </w:r>
      <w:r w:rsidRPr="6E747B18" w:rsidR="10567C8F">
        <w:rPr>
          <w:rStyle w:val="normaltextrun"/>
          <w:sz w:val="20"/>
          <w:szCs w:val="20"/>
        </w:rPr>
        <w:t>drawing</w:t>
      </w:r>
      <w:r w:rsidRPr="6E747B18" w:rsidR="00927300">
        <w:rPr>
          <w:rStyle w:val="normaltextrun"/>
          <w:sz w:val="20"/>
          <w:szCs w:val="20"/>
        </w:rPr>
        <w:t xml:space="preserve"> lessons learned, </w:t>
      </w:r>
      <w:r w:rsidRPr="6E747B18" w:rsidR="18540D61">
        <w:rPr>
          <w:rStyle w:val="normaltextrun"/>
          <w:sz w:val="20"/>
          <w:szCs w:val="20"/>
        </w:rPr>
        <w:t>identifying</w:t>
      </w:r>
      <w:r w:rsidRPr="6E747B18" w:rsidR="00927300">
        <w:rPr>
          <w:rStyle w:val="normaltextrun"/>
          <w:sz w:val="20"/>
          <w:szCs w:val="20"/>
        </w:rPr>
        <w:t xml:space="preserve"> best practices and </w:t>
      </w:r>
      <w:r w:rsidRPr="6E747B18" w:rsidR="2328C51B">
        <w:rPr>
          <w:rStyle w:val="normaltextrun"/>
          <w:sz w:val="20"/>
          <w:szCs w:val="20"/>
        </w:rPr>
        <w:t>providing</w:t>
      </w:r>
      <w:r w:rsidRPr="6E747B18" w:rsidR="00927300">
        <w:rPr>
          <w:rStyle w:val="normaltextrun"/>
          <w:sz w:val="20"/>
          <w:szCs w:val="20"/>
        </w:rPr>
        <w:t xml:space="preserve"> recommendations</w:t>
      </w:r>
      <w:r w:rsidRPr="6E747B18" w:rsidR="00400C60">
        <w:rPr>
          <w:rStyle w:val="normaltextrun"/>
          <w:sz w:val="20"/>
          <w:szCs w:val="20"/>
        </w:rPr>
        <w:t xml:space="preserve">. </w:t>
      </w:r>
    </w:p>
    <w:p w:rsidRPr="00B502F6" w:rsidR="00590DCB" w:rsidP="00590DCB" w:rsidRDefault="00590DCB" w14:paraId="054A05EC" w14:textId="77777777">
      <w:pPr>
        <w:autoSpaceDE w:val="0"/>
        <w:autoSpaceDN w:val="0"/>
        <w:adjustRightInd w:val="0"/>
        <w:spacing w:before="120" w:after="120"/>
        <w:rPr>
          <w:b/>
          <w:bCs/>
          <w:color w:val="003399"/>
          <w:sz w:val="20"/>
          <w:szCs w:val="20"/>
          <w:lang w:eastAsia="ru-RU"/>
        </w:rPr>
      </w:pPr>
      <w:r w:rsidRPr="0E919950">
        <w:rPr>
          <w:b/>
          <w:bCs/>
          <w:color w:val="003399"/>
          <w:sz w:val="20"/>
          <w:szCs w:val="20"/>
          <w:lang w:eastAsia="ru-RU"/>
        </w:rPr>
        <w:t>DELIVERABLES</w:t>
      </w:r>
    </w:p>
    <w:p w:rsidR="00590DCB" w:rsidP="00590DCB" w:rsidRDefault="00590DCB" w14:paraId="03D1D39A" w14:textId="6DF558C1">
      <w:pPr>
        <w:autoSpaceDE w:val="0"/>
        <w:autoSpaceDN w:val="0"/>
        <w:adjustRightInd w:val="0"/>
        <w:spacing w:after="120"/>
        <w:jc w:val="both"/>
        <w:rPr>
          <w:sz w:val="20"/>
          <w:szCs w:val="20"/>
        </w:rPr>
      </w:pPr>
      <w:r w:rsidRPr="4FC25A98">
        <w:rPr>
          <w:sz w:val="20"/>
          <w:szCs w:val="20"/>
        </w:rPr>
        <w:t xml:space="preserve">The assignment should be carried out within a period </w:t>
      </w:r>
      <w:r w:rsidRPr="4FC25A98">
        <w:rPr>
          <w:b/>
          <w:bCs/>
          <w:sz w:val="20"/>
          <w:szCs w:val="20"/>
        </w:rPr>
        <w:t>of 20 months</w:t>
      </w:r>
      <w:r w:rsidRPr="4FC25A98">
        <w:rPr>
          <w:sz w:val="20"/>
          <w:szCs w:val="20"/>
        </w:rPr>
        <w:t>, n</w:t>
      </w:r>
      <w:r w:rsidRPr="4FC25A98">
        <w:rPr>
          <w:rStyle w:val="normaltextrun"/>
          <w:rFonts w:cs="Calibri"/>
          <w:sz w:val="20"/>
          <w:szCs w:val="20"/>
        </w:rPr>
        <w:t xml:space="preserve">ot exceeding </w:t>
      </w:r>
      <w:r w:rsidRPr="4FC25A98">
        <w:rPr>
          <w:b/>
          <w:bCs/>
          <w:sz w:val="20"/>
          <w:szCs w:val="20"/>
        </w:rPr>
        <w:t>1</w:t>
      </w:r>
      <w:r w:rsidR="00F93EBE">
        <w:rPr>
          <w:b/>
          <w:bCs/>
          <w:sz w:val="20"/>
          <w:szCs w:val="20"/>
        </w:rPr>
        <w:t>50</w:t>
      </w:r>
      <w:r w:rsidRPr="4FC25A98">
        <w:rPr>
          <w:b/>
          <w:bCs/>
          <w:sz w:val="20"/>
          <w:szCs w:val="20"/>
        </w:rPr>
        <w:t xml:space="preserve"> working days</w:t>
      </w:r>
      <w:r w:rsidRPr="4FC25A98">
        <w:rPr>
          <w:sz w:val="20"/>
          <w:szCs w:val="20"/>
        </w:rPr>
        <w:t>, with the incumbent being responsible for delivering services in agreement with the weekly workplans established, including the deliverables stated in the table below.</w:t>
      </w:r>
    </w:p>
    <w:p w:rsidR="00590DCB" w:rsidP="00590DCB" w:rsidRDefault="00590DCB" w14:paraId="23AF7C82" w14:textId="77777777">
      <w:pPr>
        <w:autoSpaceDE w:val="0"/>
        <w:autoSpaceDN w:val="0"/>
        <w:adjustRightInd w:val="0"/>
        <w:spacing w:after="120"/>
        <w:jc w:val="both"/>
        <w:rPr>
          <w:sz w:val="20"/>
          <w:szCs w:val="20"/>
        </w:rPr>
      </w:pPr>
      <w:r w:rsidRPr="0E919950">
        <w:rPr>
          <w:color w:val="000000" w:themeColor="text1"/>
          <w:sz w:val="20"/>
          <w:szCs w:val="20"/>
        </w:rPr>
        <w:t xml:space="preserve">The consultant should be ready to conduct the assignment inclusively if the COVID-19 restrictions are maintained. </w:t>
      </w:r>
      <w:r w:rsidRPr="0E919950">
        <w:rPr>
          <w:sz w:val="20"/>
          <w:szCs w:val="20"/>
        </w:rPr>
        <w:t xml:space="preserve"> </w:t>
      </w:r>
    </w:p>
    <w:p w:rsidRPr="00BC0A9E" w:rsidR="00C01EF6" w:rsidP="00590DCB" w:rsidRDefault="00C01EF6" w14:paraId="27472E8D" w14:textId="77777777">
      <w:pPr>
        <w:autoSpaceDE w:val="0"/>
        <w:autoSpaceDN w:val="0"/>
        <w:adjustRightInd w:val="0"/>
        <w:spacing w:after="120"/>
        <w:jc w:val="both"/>
        <w:rPr>
          <w:sz w:val="20"/>
          <w:szCs w:val="20"/>
        </w:rPr>
      </w:pPr>
    </w:p>
    <w:tbl>
      <w:tblPr>
        <w:tblpPr w:leftFromText="180" w:rightFromText="180" w:bottomFromText="160" w:vertAnchor="text" w:tblpY="1"/>
        <w:tblOverlap w:val="never"/>
        <w:tblW w:w="99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94"/>
        <w:gridCol w:w="5025"/>
        <w:gridCol w:w="2626"/>
        <w:gridCol w:w="1620"/>
      </w:tblGrid>
      <w:tr w:rsidRPr="00BA070D" w:rsidR="00590DCB" w:rsidTr="274C2118" w14:paraId="0305ADD6" w14:textId="77777777">
        <w:trPr>
          <w:trHeight w:val="710"/>
          <w:tblHeader/>
        </w:trPr>
        <w:tc>
          <w:tcPr>
            <w:tcW w:w="694" w:type="dxa"/>
            <w:tcBorders>
              <w:top w:val="single" w:color="auto" w:sz="4" w:space="0"/>
              <w:left w:val="single" w:color="auto" w:sz="4" w:space="0"/>
              <w:bottom w:val="single" w:color="auto" w:sz="4" w:space="0"/>
              <w:right w:val="single" w:color="auto" w:sz="4" w:space="0"/>
            </w:tcBorders>
            <w:tcMar/>
            <w:hideMark/>
          </w:tcPr>
          <w:p w:rsidRPr="00BA070D" w:rsidR="00590DCB" w:rsidP="008D1FF5" w:rsidRDefault="00590DCB" w14:paraId="1E485E98" w14:textId="77777777">
            <w:pPr>
              <w:spacing w:after="120" w:line="240" w:lineRule="auto"/>
              <w:outlineLvl w:val="2"/>
              <w:rPr>
                <w:b/>
                <w:bCs/>
                <w:sz w:val="20"/>
                <w:szCs w:val="20"/>
              </w:rPr>
            </w:pPr>
            <w:r w:rsidRPr="0E919950">
              <w:rPr>
                <w:b/>
                <w:bCs/>
                <w:sz w:val="20"/>
                <w:szCs w:val="20"/>
              </w:rPr>
              <w:t>No</w:t>
            </w:r>
          </w:p>
        </w:tc>
        <w:tc>
          <w:tcPr>
            <w:tcW w:w="5025" w:type="dxa"/>
            <w:tcBorders>
              <w:top w:val="single" w:color="auto" w:sz="4" w:space="0"/>
              <w:left w:val="single" w:color="auto" w:sz="4" w:space="0"/>
              <w:bottom w:val="single" w:color="auto" w:sz="4" w:space="0"/>
              <w:right w:val="single" w:color="auto" w:sz="4" w:space="0"/>
            </w:tcBorders>
            <w:tcMar/>
            <w:hideMark/>
          </w:tcPr>
          <w:p w:rsidRPr="00BA070D" w:rsidR="00590DCB" w:rsidP="008D1FF5" w:rsidRDefault="00590DCB" w14:paraId="5961BF1D" w14:textId="77777777">
            <w:pPr>
              <w:spacing w:after="120" w:line="240" w:lineRule="auto"/>
              <w:jc w:val="center"/>
              <w:outlineLvl w:val="2"/>
              <w:rPr>
                <w:b/>
                <w:bCs/>
                <w:sz w:val="20"/>
                <w:szCs w:val="20"/>
              </w:rPr>
            </w:pPr>
            <w:r w:rsidRPr="0E919950">
              <w:rPr>
                <w:b/>
                <w:bCs/>
                <w:sz w:val="20"/>
                <w:szCs w:val="20"/>
              </w:rPr>
              <w:t>Activities and Deliverables</w:t>
            </w:r>
          </w:p>
        </w:tc>
        <w:tc>
          <w:tcPr>
            <w:tcW w:w="2626" w:type="dxa"/>
            <w:tcBorders>
              <w:top w:val="single" w:color="auto" w:sz="4" w:space="0"/>
              <w:left w:val="single" w:color="auto" w:sz="4" w:space="0"/>
              <w:bottom w:val="single" w:color="auto" w:sz="4" w:space="0"/>
              <w:right w:val="single" w:color="auto" w:sz="4" w:space="0"/>
            </w:tcBorders>
            <w:tcMar/>
            <w:hideMark/>
          </w:tcPr>
          <w:p w:rsidRPr="00BA070D" w:rsidR="00590DCB" w:rsidP="008D1FF5" w:rsidRDefault="00590DCB" w14:paraId="15EDA9D5" w14:textId="77777777">
            <w:pPr>
              <w:spacing w:after="120" w:line="240" w:lineRule="auto"/>
              <w:jc w:val="center"/>
              <w:outlineLvl w:val="2"/>
              <w:rPr>
                <w:b/>
                <w:bCs/>
                <w:sz w:val="20"/>
                <w:szCs w:val="20"/>
              </w:rPr>
            </w:pPr>
            <w:r w:rsidRPr="0E919950">
              <w:rPr>
                <w:b/>
                <w:bCs/>
                <w:sz w:val="20"/>
                <w:szCs w:val="20"/>
              </w:rPr>
              <w:t>Tentative timeframe for completion of task</w:t>
            </w:r>
          </w:p>
        </w:tc>
        <w:tc>
          <w:tcPr>
            <w:tcW w:w="1620" w:type="dxa"/>
            <w:tcBorders>
              <w:top w:val="single" w:color="auto" w:sz="4" w:space="0"/>
              <w:left w:val="single" w:color="auto" w:sz="4" w:space="0"/>
              <w:bottom w:val="single" w:color="auto" w:sz="4" w:space="0"/>
              <w:right w:val="single" w:color="auto" w:sz="4" w:space="0"/>
            </w:tcBorders>
            <w:tcMar/>
          </w:tcPr>
          <w:p w:rsidR="00590DCB" w:rsidP="008D1FF5" w:rsidRDefault="00590DCB" w14:paraId="5999123D" w14:textId="77777777">
            <w:pPr>
              <w:spacing w:line="240" w:lineRule="auto"/>
              <w:jc w:val="center"/>
              <w:rPr>
                <w:rFonts w:ascii="Calibri" w:hAnsi="Calibri" w:eastAsia="Calibri" w:cs="Calibri"/>
                <w:b/>
                <w:bCs/>
                <w:color w:val="000000" w:themeColor="text1"/>
                <w:sz w:val="19"/>
                <w:szCs w:val="19"/>
              </w:rPr>
            </w:pPr>
            <w:r w:rsidRPr="56FA2767">
              <w:rPr>
                <w:rFonts w:ascii="Calibri" w:hAnsi="Calibri" w:eastAsia="Calibri" w:cs="Calibri"/>
                <w:b/>
                <w:sz w:val="19"/>
                <w:szCs w:val="19"/>
              </w:rPr>
              <w:t xml:space="preserve">Tentative </w:t>
            </w:r>
          </w:p>
          <w:p w:rsidR="00590DCB" w:rsidP="008D1FF5" w:rsidRDefault="00590DCB" w14:paraId="605DA166" w14:textId="77777777">
            <w:pPr>
              <w:spacing w:line="240" w:lineRule="auto"/>
              <w:jc w:val="center"/>
              <w:rPr>
                <w:rFonts w:ascii="Calibri" w:hAnsi="Calibri" w:eastAsia="Calibri" w:cs="Calibri"/>
                <w:b/>
                <w:bCs/>
                <w:color w:val="000000" w:themeColor="text1"/>
                <w:sz w:val="19"/>
                <w:szCs w:val="19"/>
              </w:rPr>
            </w:pPr>
            <w:r w:rsidRPr="56FA2767">
              <w:rPr>
                <w:rFonts w:ascii="Calibri" w:hAnsi="Calibri" w:eastAsia="Calibri" w:cs="Calibri"/>
                <w:b/>
                <w:sz w:val="19"/>
                <w:szCs w:val="19"/>
              </w:rPr>
              <w:t># of days required for accomplishment of task</w:t>
            </w:r>
          </w:p>
        </w:tc>
      </w:tr>
      <w:tr w:rsidRPr="00BA070D" w:rsidR="00590DCB" w:rsidTr="274C2118" w14:paraId="1FB2A511" w14:textId="77777777">
        <w:trPr>
          <w:trHeight w:val="657"/>
        </w:trPr>
        <w:tc>
          <w:tcPr>
            <w:tcW w:w="694" w:type="dxa"/>
            <w:tcBorders>
              <w:top w:val="single" w:color="auto" w:sz="4" w:space="0"/>
              <w:left w:val="single" w:color="auto" w:sz="4" w:space="0"/>
              <w:bottom w:val="single" w:color="auto" w:sz="4" w:space="0"/>
              <w:right w:val="single" w:color="auto" w:sz="4" w:space="0"/>
            </w:tcBorders>
            <w:tcMar/>
          </w:tcPr>
          <w:p w:rsidRPr="00C324D3" w:rsidR="00590DCB" w:rsidP="00C324D3" w:rsidRDefault="00590DCB" w14:paraId="0BEA8DD0" w14:textId="7ED6CB62">
            <w:pPr>
              <w:pStyle w:val="ListParagraph"/>
              <w:numPr>
                <w:ilvl w:val="0"/>
                <w:numId w:val="15"/>
              </w:numPr>
              <w:spacing w:after="120" w:line="240" w:lineRule="auto"/>
              <w:outlineLvl w:val="2"/>
              <w:rPr>
                <w:sz w:val="20"/>
                <w:szCs w:val="20"/>
              </w:rPr>
            </w:pPr>
          </w:p>
        </w:tc>
        <w:tc>
          <w:tcPr>
            <w:tcW w:w="5025" w:type="dxa"/>
            <w:tcBorders>
              <w:top w:val="single" w:color="auto" w:sz="4" w:space="0"/>
              <w:left w:val="single" w:color="auto" w:sz="4" w:space="0"/>
              <w:bottom w:val="single" w:color="auto" w:sz="4" w:space="0"/>
              <w:right w:val="single" w:color="auto" w:sz="4" w:space="0"/>
            </w:tcBorders>
            <w:tcMar/>
            <w:hideMark/>
          </w:tcPr>
          <w:p w:rsidRPr="000C5421" w:rsidR="00590DCB" w:rsidP="274C2118" w:rsidRDefault="00590DCB" w14:paraId="404F1857" w14:textId="77777777">
            <w:pPr>
              <w:spacing w:after="100" w:afterAutospacing="on" w:line="240" w:lineRule="auto"/>
              <w:contextualSpacing/>
              <w:jc w:val="both"/>
              <w:rPr>
                <w:sz w:val="20"/>
                <w:szCs w:val="20"/>
              </w:rPr>
            </w:pPr>
            <w:r w:rsidRPr="274C2118" w:rsidR="00590DCB">
              <w:rPr>
                <w:sz w:val="20"/>
                <w:szCs w:val="20"/>
              </w:rPr>
              <w:t xml:space="preserve">Detailed Work Plan with </w:t>
            </w:r>
            <w:proofErr w:type="gramStart"/>
            <w:r w:rsidRPr="274C2118" w:rsidR="00590DCB">
              <w:rPr>
                <w:sz w:val="20"/>
                <w:szCs w:val="20"/>
              </w:rPr>
              <w:t>description</w:t>
            </w:r>
            <w:proofErr w:type="gramEnd"/>
            <w:r w:rsidRPr="274C2118" w:rsidR="00590DCB">
              <w:rPr>
                <w:sz w:val="20"/>
                <w:szCs w:val="20"/>
              </w:rPr>
              <w:t xml:space="preserve"> of activities to be undertaken</w:t>
            </w:r>
            <w:r w:rsidRPr="274C2118" w:rsidR="00590DCB">
              <w:rPr>
                <w:sz w:val="20"/>
                <w:szCs w:val="20"/>
              </w:rPr>
              <w:t xml:space="preserve"> and </w:t>
            </w:r>
            <w:r w:rsidRPr="274C2118" w:rsidR="00590DCB">
              <w:rPr>
                <w:sz w:val="20"/>
                <w:szCs w:val="20"/>
              </w:rPr>
              <w:t xml:space="preserve">applied methodologies, </w:t>
            </w:r>
            <w:r w:rsidRPr="274C2118" w:rsidR="00590DCB">
              <w:rPr>
                <w:sz w:val="20"/>
                <w:szCs w:val="20"/>
              </w:rPr>
              <w:t xml:space="preserve">developed and submitted. </w:t>
            </w:r>
          </w:p>
        </w:tc>
        <w:tc>
          <w:tcPr>
            <w:tcW w:w="2626" w:type="dxa"/>
            <w:tcBorders>
              <w:top w:val="single" w:color="auto" w:sz="4" w:space="0"/>
              <w:left w:val="single" w:color="auto" w:sz="4" w:space="0"/>
              <w:right w:val="single" w:color="auto" w:sz="4" w:space="0"/>
            </w:tcBorders>
            <w:tcMar/>
            <w:vAlign w:val="center"/>
            <w:hideMark/>
          </w:tcPr>
          <w:p w:rsidR="00590DCB" w:rsidP="008D1FF5" w:rsidRDefault="00590DCB" w14:paraId="35659FC8" w14:textId="77777777">
            <w:pPr>
              <w:spacing w:after="120" w:line="240" w:lineRule="auto"/>
              <w:jc w:val="both"/>
              <w:outlineLvl w:val="2"/>
              <w:rPr>
                <w:sz w:val="20"/>
                <w:szCs w:val="20"/>
              </w:rPr>
            </w:pPr>
          </w:p>
          <w:p w:rsidR="00590DCB" w:rsidP="008D1FF5" w:rsidRDefault="00590DCB" w14:paraId="16AF9293" w14:textId="7BF3A2E0">
            <w:pPr>
              <w:spacing w:after="120" w:line="240" w:lineRule="auto"/>
              <w:jc w:val="both"/>
              <w:outlineLvl w:val="2"/>
              <w:rPr>
                <w:sz w:val="20"/>
                <w:szCs w:val="20"/>
              </w:rPr>
            </w:pPr>
            <w:r w:rsidRPr="56C27FBC">
              <w:rPr>
                <w:sz w:val="20"/>
                <w:szCs w:val="20"/>
              </w:rPr>
              <w:t xml:space="preserve">By </w:t>
            </w:r>
            <w:r w:rsidR="00AE405F">
              <w:rPr>
                <w:sz w:val="20"/>
                <w:szCs w:val="20"/>
              </w:rPr>
              <w:t xml:space="preserve">the end of </w:t>
            </w:r>
            <w:r w:rsidRPr="56C27FBC">
              <w:rPr>
                <w:sz w:val="20"/>
                <w:szCs w:val="20"/>
              </w:rPr>
              <w:t>November, 2020</w:t>
            </w:r>
          </w:p>
        </w:tc>
        <w:tc>
          <w:tcPr>
            <w:tcW w:w="1620" w:type="dxa"/>
            <w:tcBorders>
              <w:top w:val="single" w:color="auto" w:sz="4" w:space="0"/>
              <w:left w:val="single" w:color="auto" w:sz="4" w:space="0"/>
              <w:right w:val="single" w:color="auto" w:sz="4" w:space="0"/>
            </w:tcBorders>
            <w:tcMar/>
            <w:vAlign w:val="center"/>
          </w:tcPr>
          <w:p w:rsidR="00590DCB" w:rsidP="008D1FF5" w:rsidRDefault="00590DCB" w14:paraId="6896DFDA" w14:textId="77777777">
            <w:pPr>
              <w:spacing w:after="120" w:line="240" w:lineRule="auto"/>
              <w:ind w:left="283"/>
              <w:jc w:val="center"/>
              <w:outlineLvl w:val="2"/>
              <w:rPr>
                <w:sz w:val="20"/>
                <w:szCs w:val="20"/>
              </w:rPr>
            </w:pPr>
          </w:p>
          <w:p w:rsidR="00590DCB" w:rsidP="008D1FF5" w:rsidRDefault="00590DCB" w14:paraId="7F168ED9" w14:textId="77777777">
            <w:pPr>
              <w:spacing w:after="120" w:line="240" w:lineRule="auto"/>
              <w:jc w:val="center"/>
              <w:outlineLvl w:val="2"/>
              <w:rPr>
                <w:sz w:val="20"/>
                <w:szCs w:val="20"/>
              </w:rPr>
            </w:pPr>
            <w:r w:rsidRPr="56C27FBC">
              <w:rPr>
                <w:sz w:val="20"/>
                <w:szCs w:val="20"/>
              </w:rPr>
              <w:t>Up to 3 days</w:t>
            </w:r>
          </w:p>
          <w:p w:rsidR="00590DCB" w:rsidP="008D1FF5" w:rsidRDefault="00590DCB" w14:paraId="1F73272D" w14:textId="77777777">
            <w:pPr>
              <w:spacing w:line="240" w:lineRule="auto"/>
              <w:jc w:val="center"/>
              <w:rPr>
                <w:sz w:val="20"/>
                <w:szCs w:val="20"/>
              </w:rPr>
            </w:pPr>
          </w:p>
        </w:tc>
      </w:tr>
      <w:tr w:rsidRPr="00BA070D" w:rsidR="00590DCB" w:rsidTr="274C2118" w14:paraId="07388C43" w14:textId="77777777">
        <w:trPr>
          <w:trHeight w:val="965"/>
        </w:trPr>
        <w:tc>
          <w:tcPr>
            <w:tcW w:w="694" w:type="dxa"/>
            <w:tcBorders>
              <w:top w:val="single" w:color="auto" w:sz="4" w:space="0"/>
              <w:left w:val="single" w:color="auto" w:sz="4" w:space="0"/>
              <w:bottom w:val="single" w:color="auto" w:sz="4" w:space="0"/>
              <w:right w:val="single" w:color="auto" w:sz="4" w:space="0"/>
            </w:tcBorders>
            <w:tcMar/>
          </w:tcPr>
          <w:p w:rsidRPr="00C324D3" w:rsidR="00590DCB" w:rsidP="00C324D3" w:rsidRDefault="00590DCB" w14:paraId="23734E1A" w14:textId="11457BB2">
            <w:pPr>
              <w:pStyle w:val="ListParagraph"/>
              <w:numPr>
                <w:ilvl w:val="0"/>
                <w:numId w:val="15"/>
              </w:numPr>
              <w:spacing w:after="120" w:line="240" w:lineRule="auto"/>
              <w:outlineLvl w:val="2"/>
              <w:rPr>
                <w:sz w:val="20"/>
                <w:szCs w:val="20"/>
              </w:rPr>
            </w:pPr>
          </w:p>
        </w:tc>
        <w:tc>
          <w:tcPr>
            <w:tcW w:w="5025" w:type="dxa"/>
            <w:tcBorders>
              <w:top w:val="single" w:color="auto" w:sz="4" w:space="0"/>
              <w:left w:val="single" w:color="auto" w:sz="4" w:space="0"/>
              <w:bottom w:val="single" w:color="auto" w:sz="4" w:space="0"/>
              <w:right w:val="single" w:color="auto" w:sz="4" w:space="0"/>
            </w:tcBorders>
            <w:tcMar/>
          </w:tcPr>
          <w:p w:rsidRPr="7B3E8891" w:rsidR="00590DCB" w:rsidP="274C2118" w:rsidRDefault="00AF1880" w14:paraId="1987F584" w14:textId="33DBB010">
            <w:pPr>
              <w:spacing w:after="100" w:afterAutospacing="on" w:line="240" w:lineRule="auto"/>
              <w:contextualSpacing/>
              <w:rPr>
                <w:sz w:val="20"/>
                <w:szCs w:val="20"/>
              </w:rPr>
            </w:pPr>
            <w:r w:rsidRPr="00AF1880" w:rsidR="0A4D807D">
              <w:rPr>
                <w:sz w:val="20"/>
                <w:szCs w:val="20"/>
              </w:rPr>
              <w:t xml:space="preserve">Repor</w:t>
            </w:r>
            <w:r w:rsidRPr="00AF1880" w:rsidR="0A4D807D">
              <w:rPr>
                <w:sz w:val="20"/>
                <w:szCs w:val="20"/>
              </w:rPr>
              <w:t xml:space="preserve">t </w:t>
            </w:r>
            <w:r w:rsidRPr="00AF1880" w:rsidR="0A4D807D">
              <w:rPr>
                <w:rStyle w:val="normaltextrun"/>
                <w:rFonts w:ascii="Calibri" w:hAnsi="Calibri" w:cs="Calibri"/>
                <w:color w:val="000000"/>
                <w:sz w:val="20"/>
                <w:szCs w:val="20"/>
                <w:shd w:val="clear" w:color="auto" w:fill="FFFFFF"/>
                <w:lang w:val="en-GB"/>
              </w:rPr>
              <w:t>o</w:t>
            </w:r>
            <w:r w:rsidRPr="00AF1880" w:rsidR="0A4D807D">
              <w:rPr>
                <w:rStyle w:val="normaltextrun"/>
                <w:rFonts w:ascii="Calibri" w:hAnsi="Calibri" w:cs="Calibri"/>
                <w:color w:val="000000"/>
                <w:sz w:val="20"/>
                <w:szCs w:val="20"/>
                <w:shd w:val="clear" w:color="auto" w:fill="FFFFFF"/>
                <w:lang w:val="en-GB"/>
              </w:rPr>
              <w:t>n</w:t>
            </w:r>
            <w:r w:rsidR="0A4D807D">
              <w:rPr>
                <w:rStyle w:val="normaltextrun"/>
                <w:rFonts w:ascii="Calibri" w:hAnsi="Calibri" w:cs="Calibri"/>
                <w:color w:val="000000"/>
                <w:sz w:val="20"/>
                <w:szCs w:val="20"/>
                <w:shd w:val="clear" w:color="auto" w:fill="FFFFFF"/>
                <w:lang w:val="en-GB"/>
              </w:rPr>
              <w:t> existing</w:t>
            </w:r>
            <w:r w:rsidR="412E7C99">
              <w:rPr>
                <w:rStyle w:val="normaltextrun"/>
                <w:rFonts w:ascii="Calibri" w:hAnsi="Calibri" w:cs="Calibri"/>
                <w:color w:val="000000"/>
                <w:sz w:val="20"/>
                <w:szCs w:val="20"/>
                <w:shd w:val="clear" w:color="auto" w:fill="FFFFFF"/>
                <w:lang w:val="en-GB"/>
              </w:rPr>
              <w:t xml:space="preserve"> </w:t>
            </w:r>
            <w:r w:rsidRPr="007636B9" w:rsidR="412E7C99">
              <w:rPr>
                <w:rStyle w:val="normaltextrun"/>
                <w:rFonts w:ascii="Calibri" w:hAnsi="Calibri" w:cs="Calibri"/>
                <w:color w:val="000000"/>
                <w:sz w:val="20"/>
                <w:szCs w:val="20"/>
                <w:shd w:val="clear" w:color="auto" w:fill="FFFFFF"/>
                <w:lang w:val="en-GB"/>
              </w:rPr>
              <w:t>“</w:t>
            </w:r>
            <w:r w:rsidRPr="007636B9" w:rsidR="412E7C99">
              <w:rPr>
                <w:rStyle w:val="normaltextrun"/>
                <w:rFonts w:ascii="Calibri" w:hAnsi="Calibri" w:cs="Calibri"/>
                <w:color w:val="000000"/>
                <w:sz w:val="20"/>
                <w:szCs w:val="20"/>
                <w:shd w:val="clear" w:color="auto" w:fill="FFFFFF"/>
                <w:lang w:val="en-GB"/>
              </w:rPr>
              <w:t>what works”</w:t>
            </w:r>
            <w:r w:rsidR="0A4D807D">
              <w:rPr>
                <w:rStyle w:val="normaltextrun"/>
                <w:rFonts w:ascii="Calibri" w:hAnsi="Calibri" w:cs="Calibri"/>
                <w:color w:val="000000"/>
                <w:sz w:val="20"/>
                <w:szCs w:val="20"/>
                <w:shd w:val="clear" w:color="auto" w:fill="FFFFFF"/>
                <w:lang w:val="en-GB"/>
              </w:rPr>
              <w:t xml:space="preserve"> practices in </w:t>
            </w:r>
            <w:r w:rsidR="0A4D807D">
              <w:rPr>
                <w:rStyle w:val="normaltextrun"/>
                <w:rFonts w:ascii="Calibri" w:hAnsi="Calibri" w:cs="Calibri"/>
                <w:color w:val="000000"/>
                <w:sz w:val="20"/>
                <w:szCs w:val="20"/>
                <w:shd w:val="clear" w:color="auto" w:fill="FFFFFF"/>
                <w:lang w:val="en-GB"/>
              </w:rPr>
              <w:t xml:space="preserve">gende</w:t>
            </w:r>
            <w:r w:rsidR="0A4D807D">
              <w:rPr>
                <w:rStyle w:val="normaltextrun"/>
                <w:rFonts w:ascii="Calibri" w:hAnsi="Calibri" w:cs="Calibri"/>
                <w:color w:val="000000"/>
                <w:sz w:val="20"/>
                <w:szCs w:val="20"/>
                <w:shd w:val="clear" w:color="auto" w:fill="FFFFFF"/>
                <w:lang w:val="en-GB"/>
              </w:rPr>
              <w:t xml:space="preserve">r</w:t>
            </w:r>
            <w:r w:rsidR="0A4D807D">
              <w:rPr>
                <w:rStyle w:val="normaltextrun"/>
                <w:rFonts w:ascii="Calibri" w:hAnsi="Calibri" w:cs="Calibri"/>
                <w:color w:val="000000"/>
                <w:sz w:val="20"/>
                <w:szCs w:val="20"/>
                <w:shd w:val="clear" w:color="auto" w:fill="FFFFFF"/>
                <w:lang w:val="en-GB"/>
              </w:rPr>
              <w:t xml:space="preserve"> mainstreaming and women’s empowerment within local budget and policies.  </w:t>
            </w:r>
          </w:p>
        </w:tc>
        <w:tc>
          <w:tcPr>
            <w:tcW w:w="2626" w:type="dxa"/>
            <w:tcBorders>
              <w:top w:val="single" w:color="auto" w:sz="4" w:space="0"/>
              <w:left w:val="single" w:color="auto" w:sz="4" w:space="0"/>
              <w:right w:val="single" w:color="auto" w:sz="4" w:space="0"/>
            </w:tcBorders>
            <w:tcMar/>
            <w:vAlign w:val="center"/>
          </w:tcPr>
          <w:p w:rsidR="00590DCB" w:rsidP="008D1FF5" w:rsidRDefault="00590DCB" w14:paraId="0FE29A07" w14:textId="77777777">
            <w:pPr>
              <w:spacing w:after="120" w:line="240" w:lineRule="auto"/>
              <w:jc w:val="both"/>
              <w:outlineLvl w:val="2"/>
              <w:rPr>
                <w:sz w:val="20"/>
                <w:szCs w:val="20"/>
              </w:rPr>
            </w:pPr>
          </w:p>
          <w:p w:rsidR="00590DCB" w:rsidP="008D1FF5" w:rsidRDefault="00590DCB" w14:paraId="033BC68E" w14:textId="33F1A879">
            <w:pPr>
              <w:spacing w:after="120" w:line="240" w:lineRule="auto"/>
              <w:jc w:val="both"/>
              <w:outlineLvl w:val="2"/>
              <w:rPr>
                <w:sz w:val="20"/>
                <w:szCs w:val="20"/>
              </w:rPr>
            </w:pPr>
            <w:r w:rsidRPr="4FC25A98">
              <w:rPr>
                <w:sz w:val="20"/>
                <w:szCs w:val="20"/>
              </w:rPr>
              <w:t>By</w:t>
            </w:r>
            <w:r w:rsidR="00AF1880">
              <w:rPr>
                <w:sz w:val="20"/>
                <w:szCs w:val="20"/>
              </w:rPr>
              <w:t xml:space="preserve"> </w:t>
            </w:r>
            <w:r w:rsidR="00F0603A">
              <w:rPr>
                <w:sz w:val="20"/>
                <w:szCs w:val="20"/>
              </w:rPr>
              <w:t>mid</w:t>
            </w:r>
            <w:r w:rsidRPr="4FC25A98" w:rsidR="00F0603A">
              <w:rPr>
                <w:sz w:val="20"/>
                <w:szCs w:val="20"/>
              </w:rPr>
              <w:t>-December</w:t>
            </w:r>
            <w:r w:rsidRPr="4FC25A98">
              <w:rPr>
                <w:sz w:val="20"/>
                <w:szCs w:val="20"/>
              </w:rPr>
              <w:t>, 2020</w:t>
            </w:r>
          </w:p>
        </w:tc>
        <w:tc>
          <w:tcPr>
            <w:tcW w:w="1620" w:type="dxa"/>
            <w:tcBorders>
              <w:top w:val="single" w:color="auto" w:sz="4" w:space="0"/>
              <w:left w:val="single" w:color="auto" w:sz="4" w:space="0"/>
              <w:right w:val="single" w:color="auto" w:sz="4" w:space="0"/>
            </w:tcBorders>
            <w:tcMar/>
            <w:vAlign w:val="center"/>
          </w:tcPr>
          <w:p w:rsidR="00590DCB" w:rsidP="008D1FF5" w:rsidRDefault="00590DCB" w14:paraId="273CD80E" w14:textId="77777777">
            <w:pPr>
              <w:spacing w:after="120" w:line="240" w:lineRule="auto"/>
              <w:jc w:val="center"/>
              <w:outlineLvl w:val="2"/>
              <w:rPr>
                <w:sz w:val="20"/>
                <w:szCs w:val="20"/>
              </w:rPr>
            </w:pPr>
          </w:p>
          <w:p w:rsidR="00590DCB" w:rsidP="008D1FF5" w:rsidRDefault="00590DCB" w14:paraId="643959D7" w14:textId="66DAF2F5">
            <w:pPr>
              <w:spacing w:after="120" w:line="240" w:lineRule="auto"/>
              <w:jc w:val="center"/>
              <w:outlineLvl w:val="2"/>
              <w:rPr>
                <w:sz w:val="20"/>
                <w:szCs w:val="20"/>
              </w:rPr>
            </w:pPr>
            <w:r w:rsidRPr="4FC25A98">
              <w:rPr>
                <w:sz w:val="20"/>
                <w:szCs w:val="20"/>
              </w:rPr>
              <w:t xml:space="preserve">Up to </w:t>
            </w:r>
            <w:r w:rsidR="00230B00">
              <w:rPr>
                <w:sz w:val="20"/>
                <w:szCs w:val="20"/>
              </w:rPr>
              <w:t>10</w:t>
            </w:r>
            <w:r w:rsidRPr="4FC25A98">
              <w:rPr>
                <w:sz w:val="20"/>
                <w:szCs w:val="20"/>
              </w:rPr>
              <w:t xml:space="preserve"> days </w:t>
            </w:r>
          </w:p>
        </w:tc>
      </w:tr>
      <w:tr w:rsidRPr="00BA070D" w:rsidR="00E4157B" w:rsidTr="274C2118" w14:paraId="22B83B5B" w14:textId="77777777">
        <w:trPr>
          <w:trHeight w:val="893"/>
        </w:trPr>
        <w:tc>
          <w:tcPr>
            <w:tcW w:w="694" w:type="dxa"/>
            <w:tcBorders>
              <w:top w:val="single" w:color="auto" w:sz="4" w:space="0"/>
              <w:left w:val="single" w:color="auto" w:sz="4" w:space="0"/>
              <w:bottom w:val="single" w:color="auto" w:sz="4" w:space="0"/>
              <w:right w:val="single" w:color="auto" w:sz="4" w:space="0"/>
            </w:tcBorders>
            <w:tcMar/>
          </w:tcPr>
          <w:p w:rsidRPr="00C324D3" w:rsidR="00E4157B" w:rsidP="00C324D3" w:rsidRDefault="00E4157B" w14:paraId="6EC86C00" w14:textId="31A71057">
            <w:pPr>
              <w:pStyle w:val="ListParagraph"/>
              <w:numPr>
                <w:ilvl w:val="0"/>
                <w:numId w:val="15"/>
              </w:numPr>
              <w:spacing w:after="120" w:line="240" w:lineRule="auto"/>
              <w:outlineLvl w:val="2"/>
              <w:rPr>
                <w:sz w:val="20"/>
                <w:szCs w:val="20"/>
              </w:rPr>
            </w:pPr>
          </w:p>
        </w:tc>
        <w:tc>
          <w:tcPr>
            <w:tcW w:w="5025" w:type="dxa"/>
            <w:tcBorders>
              <w:top w:val="single" w:color="auto" w:sz="4" w:space="0"/>
              <w:left w:val="single" w:color="auto" w:sz="4" w:space="0"/>
              <w:bottom w:val="single" w:color="auto" w:sz="4" w:space="0"/>
              <w:right w:val="single" w:color="auto" w:sz="4" w:space="0"/>
            </w:tcBorders>
            <w:tcMar/>
          </w:tcPr>
          <w:p w:rsidRPr="00AF1880" w:rsidR="00E4157B" w:rsidP="00441A92" w:rsidRDefault="00E4157B" w14:paraId="19E427D3" w14:textId="4923A6E2">
            <w:pPr>
              <w:spacing w:after="100" w:afterAutospacing="1" w:line="240" w:lineRule="auto"/>
              <w:contextualSpacing/>
              <w:rPr>
                <w:sz w:val="20"/>
                <w:szCs w:val="20"/>
              </w:rPr>
            </w:pPr>
            <w:r w:rsidRPr="007806E2">
              <w:rPr>
                <w:sz w:val="20"/>
                <w:szCs w:val="20"/>
              </w:rPr>
              <w:t>Liaise the international company with the local authorities and stakeholders relevant for the contract implementation.</w:t>
            </w:r>
          </w:p>
        </w:tc>
        <w:tc>
          <w:tcPr>
            <w:tcW w:w="2626" w:type="dxa"/>
            <w:vMerge w:val="restart"/>
            <w:tcBorders>
              <w:top w:val="single" w:color="auto" w:sz="4" w:space="0"/>
              <w:left w:val="single" w:color="auto" w:sz="4" w:space="0"/>
              <w:right w:val="single" w:color="auto" w:sz="4" w:space="0"/>
            </w:tcBorders>
            <w:tcMar/>
            <w:vAlign w:val="center"/>
          </w:tcPr>
          <w:p w:rsidR="00E4157B" w:rsidP="00E4157B" w:rsidRDefault="00E4157B" w14:paraId="49D756F5" w14:textId="77777777">
            <w:pPr>
              <w:spacing w:after="120" w:line="240" w:lineRule="auto"/>
              <w:jc w:val="both"/>
              <w:outlineLvl w:val="2"/>
              <w:rPr>
                <w:sz w:val="20"/>
                <w:szCs w:val="20"/>
              </w:rPr>
            </w:pPr>
            <w:r>
              <w:rPr>
                <w:sz w:val="20"/>
                <w:szCs w:val="20"/>
              </w:rPr>
              <w:t>December 2020 – July 2022</w:t>
            </w:r>
          </w:p>
          <w:p w:rsidR="00E4157B" w:rsidP="00441A92" w:rsidRDefault="00E4157B" w14:paraId="60D88BD0" w14:textId="77777777">
            <w:pPr>
              <w:spacing w:after="120" w:line="240" w:lineRule="auto"/>
              <w:jc w:val="both"/>
              <w:outlineLvl w:val="2"/>
              <w:rPr>
                <w:sz w:val="20"/>
                <w:szCs w:val="20"/>
              </w:rPr>
            </w:pPr>
          </w:p>
        </w:tc>
        <w:tc>
          <w:tcPr>
            <w:tcW w:w="1620" w:type="dxa"/>
            <w:vMerge w:val="restart"/>
            <w:tcBorders>
              <w:top w:val="single" w:color="auto" w:sz="4" w:space="0"/>
              <w:left w:val="single" w:color="auto" w:sz="4" w:space="0"/>
              <w:right w:val="single" w:color="auto" w:sz="4" w:space="0"/>
            </w:tcBorders>
            <w:tcMar/>
            <w:vAlign w:val="center"/>
          </w:tcPr>
          <w:p w:rsidR="00E4157B" w:rsidP="00441A92" w:rsidRDefault="00E4157B" w14:paraId="6E78934F" w14:textId="0FE3F2F4">
            <w:pPr>
              <w:spacing w:after="120" w:line="240" w:lineRule="auto"/>
              <w:jc w:val="center"/>
              <w:outlineLvl w:val="2"/>
              <w:rPr>
                <w:sz w:val="20"/>
                <w:szCs w:val="20"/>
              </w:rPr>
            </w:pPr>
            <w:r>
              <w:rPr>
                <w:sz w:val="20"/>
                <w:szCs w:val="20"/>
              </w:rPr>
              <w:t xml:space="preserve">Up to </w:t>
            </w:r>
            <w:r w:rsidR="003556BD">
              <w:rPr>
                <w:sz w:val="20"/>
                <w:szCs w:val="20"/>
              </w:rPr>
              <w:t xml:space="preserve">50 days </w:t>
            </w:r>
          </w:p>
        </w:tc>
      </w:tr>
      <w:tr w:rsidRPr="00BA070D" w:rsidR="00E4157B" w:rsidTr="274C2118" w14:paraId="5AF63A01" w14:textId="77777777">
        <w:trPr>
          <w:trHeight w:val="1140"/>
        </w:trPr>
        <w:tc>
          <w:tcPr>
            <w:tcW w:w="694" w:type="dxa"/>
            <w:tcBorders>
              <w:top w:val="single" w:color="auto" w:sz="4" w:space="0"/>
              <w:left w:val="single" w:color="auto" w:sz="4" w:space="0"/>
              <w:bottom w:val="single" w:color="auto" w:sz="4" w:space="0"/>
              <w:right w:val="single" w:color="auto" w:sz="4" w:space="0"/>
            </w:tcBorders>
            <w:tcMar/>
          </w:tcPr>
          <w:p w:rsidRPr="00C324D3" w:rsidR="00E4157B" w:rsidP="00C324D3" w:rsidRDefault="00E4157B" w14:paraId="72AC585E" w14:textId="77777777">
            <w:pPr>
              <w:pStyle w:val="ListParagraph"/>
              <w:numPr>
                <w:ilvl w:val="0"/>
                <w:numId w:val="15"/>
              </w:numPr>
              <w:spacing w:after="120" w:line="240" w:lineRule="auto"/>
              <w:outlineLvl w:val="2"/>
              <w:rPr>
                <w:sz w:val="20"/>
                <w:szCs w:val="20"/>
              </w:rPr>
            </w:pPr>
          </w:p>
        </w:tc>
        <w:tc>
          <w:tcPr>
            <w:tcW w:w="5025" w:type="dxa"/>
            <w:tcBorders>
              <w:top w:val="single" w:color="auto" w:sz="4" w:space="0"/>
              <w:left w:val="single" w:color="auto" w:sz="4" w:space="0"/>
              <w:bottom w:val="single" w:color="auto" w:sz="4" w:space="0"/>
              <w:right w:val="single" w:color="auto" w:sz="4" w:space="0"/>
            </w:tcBorders>
            <w:tcMar/>
          </w:tcPr>
          <w:p w:rsidRPr="00AF1880" w:rsidR="00E4157B" w:rsidP="00441A92" w:rsidRDefault="00E4157B" w14:paraId="58C70D27" w14:textId="77C5F5AE">
            <w:pPr>
              <w:spacing w:after="100" w:afterAutospacing="1" w:line="240" w:lineRule="auto"/>
              <w:contextualSpacing/>
              <w:rPr>
                <w:sz w:val="20"/>
                <w:szCs w:val="20"/>
              </w:rPr>
            </w:pPr>
            <w:r w:rsidRPr="007806E2">
              <w:rPr>
                <w:rFonts w:eastAsia="Times New Roman"/>
                <w:sz w:val="20"/>
                <w:szCs w:val="20"/>
                <w:lang w:eastAsia="ru-RU"/>
              </w:rPr>
              <w:t>Provide local specific information to the company to design activities tailored to the local needs and based on the best practices and cultural accepted norms.</w:t>
            </w:r>
          </w:p>
        </w:tc>
        <w:tc>
          <w:tcPr>
            <w:tcW w:w="2626" w:type="dxa"/>
            <w:vMerge/>
            <w:tcBorders/>
            <w:tcMar/>
            <w:vAlign w:val="center"/>
          </w:tcPr>
          <w:p w:rsidR="00E4157B" w:rsidP="00441A92" w:rsidRDefault="00E4157B" w14:paraId="67506682" w14:textId="77777777">
            <w:pPr>
              <w:spacing w:after="120" w:line="240" w:lineRule="auto"/>
              <w:jc w:val="both"/>
              <w:outlineLvl w:val="2"/>
              <w:rPr>
                <w:sz w:val="20"/>
                <w:szCs w:val="20"/>
              </w:rPr>
            </w:pPr>
          </w:p>
        </w:tc>
        <w:tc>
          <w:tcPr>
            <w:tcW w:w="1620" w:type="dxa"/>
            <w:vMerge/>
            <w:tcBorders/>
            <w:tcMar/>
            <w:vAlign w:val="center"/>
          </w:tcPr>
          <w:p w:rsidR="00E4157B" w:rsidP="00441A92" w:rsidRDefault="00E4157B" w14:paraId="12798529" w14:textId="77777777">
            <w:pPr>
              <w:spacing w:after="120" w:line="240" w:lineRule="auto"/>
              <w:jc w:val="center"/>
              <w:outlineLvl w:val="2"/>
              <w:rPr>
                <w:sz w:val="20"/>
                <w:szCs w:val="20"/>
              </w:rPr>
            </w:pPr>
          </w:p>
        </w:tc>
      </w:tr>
      <w:tr w:rsidRPr="00BA070D" w:rsidR="00E4157B" w:rsidTr="274C2118" w14:paraId="5BC09FE4" w14:textId="77777777">
        <w:trPr>
          <w:trHeight w:val="620"/>
        </w:trPr>
        <w:tc>
          <w:tcPr>
            <w:tcW w:w="694" w:type="dxa"/>
            <w:tcBorders>
              <w:top w:val="single" w:color="auto" w:sz="4" w:space="0"/>
              <w:left w:val="single" w:color="auto" w:sz="4" w:space="0"/>
              <w:bottom w:val="single" w:color="auto" w:sz="4" w:space="0"/>
              <w:right w:val="single" w:color="auto" w:sz="4" w:space="0"/>
            </w:tcBorders>
            <w:tcMar/>
          </w:tcPr>
          <w:p w:rsidRPr="00C324D3" w:rsidR="00E4157B" w:rsidP="00C324D3" w:rsidRDefault="00E4157B" w14:paraId="45F53172" w14:textId="77777777">
            <w:pPr>
              <w:pStyle w:val="ListParagraph"/>
              <w:numPr>
                <w:ilvl w:val="0"/>
                <w:numId w:val="15"/>
              </w:numPr>
              <w:spacing w:after="120" w:line="240" w:lineRule="auto"/>
              <w:outlineLvl w:val="2"/>
              <w:rPr>
                <w:sz w:val="20"/>
                <w:szCs w:val="20"/>
              </w:rPr>
            </w:pPr>
          </w:p>
        </w:tc>
        <w:tc>
          <w:tcPr>
            <w:tcW w:w="5025" w:type="dxa"/>
            <w:tcBorders>
              <w:top w:val="single" w:color="auto" w:sz="4" w:space="0"/>
              <w:left w:val="single" w:color="auto" w:sz="4" w:space="0"/>
              <w:bottom w:val="single" w:color="auto" w:sz="4" w:space="0"/>
              <w:right w:val="single" w:color="auto" w:sz="4" w:space="0"/>
            </w:tcBorders>
            <w:tcMar/>
          </w:tcPr>
          <w:p w:rsidRPr="00AF1880" w:rsidR="00E4157B" w:rsidP="00441A92" w:rsidRDefault="00E4157B" w14:paraId="6A76C7B7" w14:textId="006EFC4A">
            <w:pPr>
              <w:spacing w:after="100" w:afterAutospacing="1" w:line="240" w:lineRule="auto"/>
              <w:contextualSpacing/>
              <w:rPr>
                <w:sz w:val="20"/>
                <w:szCs w:val="20"/>
              </w:rPr>
            </w:pPr>
            <w:r w:rsidRPr="007806E2">
              <w:rPr>
                <w:rFonts w:eastAsia="Times New Roman"/>
                <w:sz w:val="20"/>
                <w:szCs w:val="20"/>
                <w:lang w:eastAsia="ru-RU"/>
              </w:rPr>
              <w:t>Act as local counterpart in the implementation of the institutional contract.</w:t>
            </w:r>
          </w:p>
        </w:tc>
        <w:tc>
          <w:tcPr>
            <w:tcW w:w="2626" w:type="dxa"/>
            <w:vMerge/>
            <w:tcBorders/>
            <w:tcMar/>
            <w:vAlign w:val="center"/>
          </w:tcPr>
          <w:p w:rsidR="00E4157B" w:rsidP="00441A92" w:rsidRDefault="00E4157B" w14:paraId="69D8A77F" w14:textId="77777777">
            <w:pPr>
              <w:spacing w:after="120" w:line="240" w:lineRule="auto"/>
              <w:jc w:val="both"/>
              <w:outlineLvl w:val="2"/>
              <w:rPr>
                <w:sz w:val="20"/>
                <w:szCs w:val="20"/>
              </w:rPr>
            </w:pPr>
          </w:p>
        </w:tc>
        <w:tc>
          <w:tcPr>
            <w:tcW w:w="1620" w:type="dxa"/>
            <w:vMerge/>
            <w:tcBorders/>
            <w:tcMar/>
            <w:vAlign w:val="center"/>
          </w:tcPr>
          <w:p w:rsidR="00E4157B" w:rsidP="00441A92" w:rsidRDefault="00E4157B" w14:paraId="379EA22E" w14:textId="77777777">
            <w:pPr>
              <w:spacing w:after="120" w:line="240" w:lineRule="auto"/>
              <w:jc w:val="center"/>
              <w:outlineLvl w:val="2"/>
              <w:rPr>
                <w:sz w:val="20"/>
                <w:szCs w:val="20"/>
              </w:rPr>
            </w:pPr>
          </w:p>
        </w:tc>
      </w:tr>
      <w:tr w:rsidRPr="00BA070D" w:rsidR="00E4157B" w:rsidTr="274C2118" w14:paraId="1E6FDCB0" w14:textId="77777777">
        <w:trPr>
          <w:trHeight w:val="707"/>
        </w:trPr>
        <w:tc>
          <w:tcPr>
            <w:tcW w:w="694" w:type="dxa"/>
            <w:tcBorders>
              <w:top w:val="single" w:color="auto" w:sz="4" w:space="0"/>
              <w:left w:val="single" w:color="auto" w:sz="4" w:space="0"/>
              <w:bottom w:val="single" w:color="auto" w:sz="4" w:space="0"/>
              <w:right w:val="single" w:color="auto" w:sz="4" w:space="0"/>
            </w:tcBorders>
            <w:tcMar/>
          </w:tcPr>
          <w:p w:rsidRPr="00C324D3" w:rsidR="00E4157B" w:rsidP="00C324D3" w:rsidRDefault="00E4157B" w14:paraId="22B1AFB0" w14:textId="77777777">
            <w:pPr>
              <w:pStyle w:val="ListParagraph"/>
              <w:numPr>
                <w:ilvl w:val="0"/>
                <w:numId w:val="15"/>
              </w:numPr>
              <w:spacing w:after="120" w:line="240" w:lineRule="auto"/>
              <w:outlineLvl w:val="2"/>
              <w:rPr>
                <w:sz w:val="20"/>
                <w:szCs w:val="20"/>
              </w:rPr>
            </w:pPr>
          </w:p>
        </w:tc>
        <w:tc>
          <w:tcPr>
            <w:tcW w:w="5025" w:type="dxa"/>
            <w:tcBorders>
              <w:top w:val="single" w:color="auto" w:sz="4" w:space="0"/>
              <w:left w:val="single" w:color="auto" w:sz="4" w:space="0"/>
              <w:bottom w:val="single" w:color="auto" w:sz="4" w:space="0"/>
              <w:right w:val="single" w:color="auto" w:sz="4" w:space="0"/>
            </w:tcBorders>
            <w:tcMar/>
          </w:tcPr>
          <w:p w:rsidRPr="00AF1880" w:rsidR="00E4157B" w:rsidP="00441A92" w:rsidRDefault="00E4157B" w14:paraId="15ADA6CA" w14:textId="3CD161E6">
            <w:pPr>
              <w:spacing w:after="100" w:afterAutospacing="1" w:line="240" w:lineRule="auto"/>
              <w:contextualSpacing/>
              <w:rPr>
                <w:sz w:val="20"/>
                <w:szCs w:val="20"/>
              </w:rPr>
            </w:pPr>
            <w:r w:rsidRPr="007806E2">
              <w:rPr>
                <w:rFonts w:eastAsia="Times New Roman"/>
                <w:sz w:val="20"/>
                <w:szCs w:val="20"/>
                <w:lang w:eastAsia="ru-RU"/>
              </w:rPr>
              <w:t>Assist EVA team in coordinating the activities carried out in Cahul and Ungheni.</w:t>
            </w:r>
          </w:p>
        </w:tc>
        <w:tc>
          <w:tcPr>
            <w:tcW w:w="2626" w:type="dxa"/>
            <w:vMerge/>
            <w:tcBorders/>
            <w:tcMar/>
            <w:vAlign w:val="center"/>
          </w:tcPr>
          <w:p w:rsidR="00E4157B" w:rsidP="00441A92" w:rsidRDefault="00E4157B" w14:paraId="41E46189" w14:textId="77777777">
            <w:pPr>
              <w:spacing w:after="120" w:line="240" w:lineRule="auto"/>
              <w:jc w:val="both"/>
              <w:outlineLvl w:val="2"/>
              <w:rPr>
                <w:sz w:val="20"/>
                <w:szCs w:val="20"/>
              </w:rPr>
            </w:pPr>
          </w:p>
        </w:tc>
        <w:tc>
          <w:tcPr>
            <w:tcW w:w="1620" w:type="dxa"/>
            <w:vMerge/>
            <w:tcBorders/>
            <w:tcMar/>
            <w:vAlign w:val="center"/>
          </w:tcPr>
          <w:p w:rsidR="00E4157B" w:rsidP="00441A92" w:rsidRDefault="00E4157B" w14:paraId="717E898D" w14:textId="77777777">
            <w:pPr>
              <w:spacing w:after="120" w:line="240" w:lineRule="auto"/>
              <w:jc w:val="center"/>
              <w:outlineLvl w:val="2"/>
              <w:rPr>
                <w:sz w:val="20"/>
                <w:szCs w:val="20"/>
              </w:rPr>
            </w:pPr>
          </w:p>
        </w:tc>
      </w:tr>
      <w:tr w:rsidRPr="00BA070D" w:rsidR="00E4157B" w:rsidTr="274C2118" w14:paraId="116D36FF" w14:textId="77777777">
        <w:trPr>
          <w:trHeight w:val="977"/>
        </w:trPr>
        <w:tc>
          <w:tcPr>
            <w:tcW w:w="694" w:type="dxa"/>
            <w:tcBorders>
              <w:top w:val="single" w:color="auto" w:sz="4" w:space="0"/>
              <w:left w:val="single" w:color="auto" w:sz="4" w:space="0"/>
              <w:bottom w:val="single" w:color="auto" w:sz="4" w:space="0"/>
              <w:right w:val="single" w:color="auto" w:sz="4" w:space="0"/>
            </w:tcBorders>
            <w:tcMar/>
          </w:tcPr>
          <w:p w:rsidRPr="00C324D3" w:rsidR="00E4157B" w:rsidP="00C324D3" w:rsidRDefault="00E4157B" w14:paraId="326C641A" w14:textId="77777777">
            <w:pPr>
              <w:pStyle w:val="ListParagraph"/>
              <w:numPr>
                <w:ilvl w:val="0"/>
                <w:numId w:val="15"/>
              </w:numPr>
              <w:spacing w:after="120" w:line="240" w:lineRule="auto"/>
              <w:outlineLvl w:val="2"/>
              <w:rPr>
                <w:sz w:val="20"/>
                <w:szCs w:val="20"/>
              </w:rPr>
            </w:pPr>
          </w:p>
        </w:tc>
        <w:tc>
          <w:tcPr>
            <w:tcW w:w="5025" w:type="dxa"/>
            <w:tcBorders>
              <w:top w:val="single" w:color="auto" w:sz="4" w:space="0"/>
              <w:left w:val="single" w:color="auto" w:sz="4" w:space="0"/>
              <w:bottom w:val="single" w:color="auto" w:sz="4" w:space="0"/>
              <w:right w:val="single" w:color="auto" w:sz="4" w:space="0"/>
            </w:tcBorders>
            <w:tcMar/>
          </w:tcPr>
          <w:p w:rsidRPr="00AF1880" w:rsidR="00E4157B" w:rsidP="00441A92" w:rsidRDefault="00E4157B" w14:paraId="034917B6" w14:textId="47A5852E">
            <w:pPr>
              <w:spacing w:after="100" w:afterAutospacing="1" w:line="240" w:lineRule="auto"/>
              <w:contextualSpacing/>
              <w:rPr>
                <w:sz w:val="20"/>
                <w:szCs w:val="20"/>
              </w:rPr>
            </w:pPr>
            <w:r w:rsidRPr="007806E2">
              <w:rPr>
                <w:rFonts w:eastAsia="Times New Roman"/>
                <w:sz w:val="20"/>
                <w:szCs w:val="20"/>
                <w:lang w:eastAsia="ru-RU"/>
              </w:rPr>
              <w:t>Organize any additional meetings and consultations with other stakeholders if necessary (to be decided in consultation with UN Women).</w:t>
            </w:r>
          </w:p>
        </w:tc>
        <w:tc>
          <w:tcPr>
            <w:tcW w:w="2626" w:type="dxa"/>
            <w:vMerge/>
            <w:tcBorders/>
            <w:tcMar/>
            <w:vAlign w:val="center"/>
          </w:tcPr>
          <w:p w:rsidR="00E4157B" w:rsidP="00441A92" w:rsidRDefault="00E4157B" w14:paraId="261F4190" w14:textId="77777777">
            <w:pPr>
              <w:spacing w:after="120" w:line="240" w:lineRule="auto"/>
              <w:jc w:val="both"/>
              <w:outlineLvl w:val="2"/>
              <w:rPr>
                <w:sz w:val="20"/>
                <w:szCs w:val="20"/>
              </w:rPr>
            </w:pPr>
          </w:p>
        </w:tc>
        <w:tc>
          <w:tcPr>
            <w:tcW w:w="1620" w:type="dxa"/>
            <w:vMerge/>
            <w:tcBorders/>
            <w:tcMar/>
            <w:vAlign w:val="center"/>
          </w:tcPr>
          <w:p w:rsidR="00E4157B" w:rsidP="00441A92" w:rsidRDefault="00E4157B" w14:paraId="1822FDBF" w14:textId="77777777">
            <w:pPr>
              <w:spacing w:after="120" w:line="240" w:lineRule="auto"/>
              <w:jc w:val="center"/>
              <w:outlineLvl w:val="2"/>
              <w:rPr>
                <w:sz w:val="20"/>
                <w:szCs w:val="20"/>
              </w:rPr>
            </w:pPr>
          </w:p>
        </w:tc>
      </w:tr>
      <w:tr w:rsidRPr="00BA070D" w:rsidR="00C01EF6" w:rsidTr="274C2118" w14:paraId="3CDE3D6D" w14:textId="77777777">
        <w:trPr>
          <w:trHeight w:val="9167"/>
        </w:trPr>
        <w:tc>
          <w:tcPr>
            <w:tcW w:w="694" w:type="dxa"/>
            <w:tcBorders>
              <w:top w:val="single" w:color="auto" w:sz="4" w:space="0"/>
              <w:left w:val="single" w:color="auto" w:sz="4" w:space="0"/>
              <w:right w:val="single" w:color="auto" w:sz="4" w:space="0"/>
            </w:tcBorders>
            <w:tcMar/>
          </w:tcPr>
          <w:p w:rsidRPr="00C324D3" w:rsidR="00C01EF6" w:rsidP="00C324D3" w:rsidRDefault="00C01EF6" w14:paraId="553F1CB0" w14:textId="712AA7AE">
            <w:pPr>
              <w:pStyle w:val="ListParagraph"/>
              <w:numPr>
                <w:ilvl w:val="0"/>
                <w:numId w:val="15"/>
              </w:numPr>
              <w:spacing w:after="120" w:line="240" w:lineRule="auto"/>
              <w:outlineLvl w:val="2"/>
              <w:rPr>
                <w:sz w:val="20"/>
                <w:szCs w:val="20"/>
              </w:rPr>
            </w:pPr>
          </w:p>
        </w:tc>
        <w:tc>
          <w:tcPr>
            <w:tcW w:w="5025" w:type="dxa"/>
            <w:tcBorders>
              <w:top w:val="single" w:color="auto" w:sz="4" w:space="0"/>
              <w:left w:val="single" w:color="auto" w:sz="4" w:space="0"/>
              <w:right w:val="single" w:color="auto" w:sz="4" w:space="0"/>
            </w:tcBorders>
            <w:tcMar/>
          </w:tcPr>
          <w:p w:rsidR="00E4157B" w:rsidP="274C2118" w:rsidRDefault="000D5D0C" w14:paraId="5F5A3973" w14:textId="04028CAC">
            <w:pPr>
              <w:pStyle w:val="NormalWeb"/>
              <w:shd w:val="clear" w:color="auto" w:fill="FFFFFF" w:themeFill="background1"/>
              <w:spacing w:before="0" w:beforeAutospacing="off" w:after="0" w:afterAutospacing="off"/>
              <w:jc w:val="both"/>
              <w:rPr>
                <w:rFonts w:ascii="Calibri" w:hAnsi="Calibri" w:eastAsia="Calibri" w:cs="Calibri"/>
                <w:color w:val="000000" w:themeColor="text1"/>
                <w:sz w:val="20"/>
                <w:szCs w:val="20"/>
                <w:lang w:val="en-US"/>
              </w:rPr>
            </w:pPr>
            <w:r w:rsidRPr="274C2118" w:rsidR="0CE4B47B">
              <w:rPr>
                <w:rFonts w:ascii="Calibri" w:hAnsi="Calibri" w:eastAsia="Calibri" w:cs="Calibri"/>
                <w:color w:val="000000" w:themeColor="text1" w:themeTint="FF" w:themeShade="FF"/>
                <w:sz w:val="20"/>
                <w:szCs w:val="20"/>
                <w:lang w:val="en-US"/>
              </w:rPr>
              <w:t>W</w:t>
            </w:r>
            <w:r w:rsidRPr="274C2118" w:rsidR="0CE4B47B">
              <w:rPr>
                <w:rFonts w:ascii="Calibri" w:hAnsi="Calibri" w:eastAsia="Calibri" w:cs="Calibri"/>
                <w:color w:val="000000" w:themeColor="text1" w:themeTint="FF" w:themeShade="FF"/>
                <w:sz w:val="20"/>
                <w:szCs w:val="20"/>
                <w:lang w:val="en-US"/>
              </w:rPr>
              <w:t>ork closely with the foreign company contracted for promoting innovative approaches in engaging with</w:t>
            </w:r>
            <w:r w:rsidRPr="274C2118" w:rsidR="0CE4B47B">
              <w:rPr>
                <w:rFonts w:ascii="Calibri" w:hAnsi="Calibri" w:eastAsia="Calibri" w:cs="Calibri"/>
                <w:color w:val="000000" w:themeColor="text1" w:themeTint="FF" w:themeShade="FF"/>
                <w:sz w:val="20"/>
                <w:szCs w:val="20"/>
                <w:lang w:val="en-US"/>
              </w:rPr>
              <w:t xml:space="preserve"> LPAs</w:t>
            </w:r>
            <w:r w:rsidRPr="274C2118" w:rsidR="228246FF">
              <w:rPr>
                <w:rFonts w:ascii="Calibri" w:hAnsi="Calibri" w:eastAsia="Calibri" w:cs="Calibri"/>
                <w:color w:val="000000" w:themeColor="text1" w:themeTint="FF" w:themeShade="FF"/>
                <w:sz w:val="20"/>
                <w:szCs w:val="20"/>
                <w:lang w:val="en-US"/>
              </w:rPr>
              <w:t xml:space="preserve"> </w:t>
            </w:r>
          </w:p>
          <w:p w:rsidR="00C01EF6" w:rsidP="274C2118" w:rsidRDefault="00FA501D" w14:paraId="34E7627A" w14:textId="14ADEBC9">
            <w:pPr>
              <w:pStyle w:val="NormalWeb"/>
              <w:shd w:val="clear" w:color="auto" w:fill="FFFFFF" w:themeFill="background1"/>
              <w:spacing w:before="0" w:beforeAutospacing="off" w:after="0" w:afterAutospacing="off"/>
              <w:jc w:val="both"/>
              <w:rPr>
                <w:sz w:val="20"/>
                <w:szCs w:val="20"/>
                <w:lang w:val="en-GB"/>
              </w:rPr>
            </w:pPr>
            <w:r w:rsidRPr="274C2118" w:rsidR="77FF9506">
              <w:rPr>
                <w:rFonts w:ascii="Calibri" w:hAnsi="Calibri" w:eastAsia="Calibri" w:cs="Calibri"/>
                <w:color w:val="000000" w:themeColor="text1" w:themeTint="FF" w:themeShade="FF"/>
                <w:sz w:val="20"/>
                <w:szCs w:val="20"/>
                <w:lang w:val="en-US"/>
              </w:rPr>
              <w:t xml:space="preserve">in </w:t>
            </w:r>
            <w:proofErr w:type="gramStart"/>
            <w:r w:rsidRPr="274C2118" w:rsidR="77FF9506">
              <w:rPr>
                <w:rFonts w:ascii="Calibri" w:hAnsi="Calibri" w:eastAsia="Calibri" w:cs="Calibri"/>
                <w:color w:val="000000" w:themeColor="text1" w:themeTint="FF" w:themeShade="FF"/>
                <w:sz w:val="20"/>
                <w:szCs w:val="20"/>
                <w:lang w:val="en-US"/>
              </w:rPr>
              <w:t>mainstreaming</w:t>
            </w:r>
            <w:proofErr w:type="gramEnd"/>
            <w:r w:rsidRPr="274C2118" w:rsidR="77FF9506">
              <w:rPr>
                <w:rFonts w:ascii="Calibri" w:hAnsi="Calibri" w:eastAsia="Calibri" w:cs="Calibri"/>
                <w:color w:val="000000" w:themeColor="text1" w:themeTint="FF" w:themeShade="FF"/>
                <w:sz w:val="20"/>
                <w:szCs w:val="20"/>
                <w:lang w:val="en-US"/>
              </w:rPr>
              <w:t xml:space="preserve"> gender at </w:t>
            </w:r>
            <w:proofErr w:type="gramStart"/>
            <w:r w:rsidRPr="274C2118" w:rsidR="77FF9506">
              <w:rPr>
                <w:rFonts w:ascii="Calibri" w:hAnsi="Calibri" w:eastAsia="Calibri" w:cs="Calibri"/>
                <w:color w:val="000000" w:themeColor="text1" w:themeTint="FF" w:themeShade="FF"/>
                <w:sz w:val="20"/>
                <w:szCs w:val="20"/>
                <w:lang w:val="en-US"/>
              </w:rPr>
              <w:t>local</w:t>
            </w:r>
            <w:proofErr w:type="gramEnd"/>
            <w:r w:rsidRPr="274C2118" w:rsidR="77FF9506">
              <w:rPr>
                <w:rFonts w:ascii="Calibri" w:hAnsi="Calibri" w:eastAsia="Calibri" w:cs="Calibri"/>
                <w:color w:val="000000" w:themeColor="text1" w:themeTint="FF" w:themeShade="FF"/>
                <w:sz w:val="20"/>
                <w:szCs w:val="20"/>
                <w:lang w:val="en-US"/>
              </w:rPr>
              <w:t xml:space="preserve"> level. This will include:</w:t>
            </w:r>
          </w:p>
          <w:p w:rsidRPr="00C01EF6" w:rsidR="00C01EF6" w:rsidP="00C01EF6" w:rsidRDefault="00C01EF6" w14:paraId="7DAC0D9E" w14:textId="3933EBC1">
            <w:pPr>
              <w:pStyle w:val="ListParagraph"/>
              <w:numPr>
                <w:ilvl w:val="0"/>
                <w:numId w:val="14"/>
              </w:numPr>
              <w:spacing w:after="0" w:line="240" w:lineRule="auto"/>
              <w:jc w:val="both"/>
              <w:rPr>
                <w:rFonts w:cs="Calibri"/>
                <w:color w:val="000000" w:themeColor="text1"/>
                <w:sz w:val="20"/>
                <w:szCs w:val="20"/>
              </w:rPr>
            </w:pPr>
            <w:r w:rsidRPr="274C2118" w:rsidR="6DE6D412">
              <w:rPr>
                <w:rFonts w:cs="Calibri"/>
                <w:sz w:val="20"/>
                <w:szCs w:val="20"/>
              </w:rPr>
              <w:t xml:space="preserve">Peer-review of the models </w:t>
            </w:r>
            <w:r w:rsidRPr="274C2118" w:rsidR="77FF9506">
              <w:rPr>
                <w:rFonts w:cs="Calibri"/>
                <w:sz w:val="20"/>
                <w:szCs w:val="20"/>
              </w:rPr>
              <w:t>for innovative gender mainstreaming at LPA level</w:t>
            </w:r>
            <w:r w:rsidRPr="274C2118" w:rsidR="06DE5E81">
              <w:rPr>
                <w:rFonts w:cs="Calibri"/>
                <w:sz w:val="20"/>
                <w:szCs w:val="20"/>
              </w:rPr>
              <w:t xml:space="preserve">, </w:t>
            </w:r>
            <w:r w:rsidRPr="274C2118" w:rsidR="6DE6D412">
              <w:rPr>
                <w:rFonts w:cs="Calibri"/>
                <w:sz w:val="20"/>
                <w:szCs w:val="20"/>
              </w:rPr>
              <w:t xml:space="preserve">including consulting them with local </w:t>
            </w:r>
            <w:proofErr w:type="gramStart"/>
            <w:r w:rsidRPr="274C2118" w:rsidR="6DE6D412">
              <w:rPr>
                <w:rFonts w:cs="Calibri"/>
                <w:sz w:val="20"/>
                <w:szCs w:val="20"/>
              </w:rPr>
              <w:t>stakeholders</w:t>
            </w:r>
            <w:r w:rsidRPr="274C2118" w:rsidR="5A9DCB57">
              <w:rPr>
                <w:rFonts w:cs="Calibri"/>
                <w:sz w:val="20"/>
                <w:szCs w:val="20"/>
              </w:rPr>
              <w:t>;</w:t>
            </w:r>
            <w:proofErr w:type="gramEnd"/>
            <w:r w:rsidRPr="274C2118" w:rsidR="6DE6D412">
              <w:rPr>
                <w:rFonts w:cs="Calibri"/>
                <w:sz w:val="20"/>
                <w:szCs w:val="20"/>
              </w:rPr>
              <w:t xml:space="preserve"> </w:t>
            </w:r>
          </w:p>
          <w:p w:rsidRPr="00C01EF6" w:rsidR="00C01EF6" w:rsidP="00C01EF6" w:rsidRDefault="00C01EF6" w14:paraId="4C9350CC" w14:textId="242EBEB4">
            <w:pPr>
              <w:pStyle w:val="ListParagraph"/>
              <w:numPr>
                <w:ilvl w:val="0"/>
                <w:numId w:val="14"/>
              </w:numPr>
              <w:autoSpaceDE w:val="0"/>
              <w:autoSpaceDN w:val="0"/>
              <w:adjustRightInd w:val="0"/>
              <w:spacing w:after="0" w:line="240" w:lineRule="auto"/>
              <w:jc w:val="both"/>
              <w:rPr>
                <w:rFonts w:cs="Calibri"/>
                <w:sz w:val="20"/>
                <w:szCs w:val="20"/>
              </w:rPr>
            </w:pPr>
            <w:r w:rsidRPr="00C01EF6" w:rsidR="6DE6D412">
              <w:rPr>
                <w:rFonts w:cs="Calibri"/>
                <w:sz w:val="20"/>
                <w:szCs w:val="20"/>
              </w:rPr>
              <w:t>Support the organizing of trainings for relevant local authorities (mayors, accountant, councilor, etc.) to apply innovative</w:t>
            </w:r>
            <w:r w:rsidRPr="00C01EF6" w:rsidR="6DE6D412">
              <w:rPr>
                <w:rStyle w:val="normaltextrun"/>
                <w:sz w:val="20"/>
                <w:szCs w:val="20"/>
                <w:shd w:val="clear" w:color="auto" w:fill="FFFFFF"/>
              </w:rPr>
              <w:t xml:space="preserve"> tools based on behavioral insights for mainstreaming gender and women empowerment in the local decisions, plans and budgets and promote gender equality</w:t>
            </w:r>
            <w:r w:rsidRPr="00C01EF6" w:rsidR="6DE6D412">
              <w:rPr>
                <w:rFonts w:cs="Calibri"/>
                <w:sz w:val="20"/>
                <w:szCs w:val="20"/>
              </w:rPr>
              <w:t xml:space="preserve">: training handouts, agenda, list of invitations, draft invitation letters, design the sessions/consultations with the specialized company, assessment forms for six </w:t>
            </w:r>
            <w:proofErr w:type="gramStart"/>
            <w:r w:rsidRPr="00C01EF6" w:rsidR="6DE6D412">
              <w:rPr>
                <w:rFonts w:cs="Calibri"/>
                <w:sz w:val="20"/>
                <w:szCs w:val="20"/>
              </w:rPr>
              <w:t>trainings</w:t>
            </w:r>
            <w:r w:rsidR="146A6522">
              <w:rPr>
                <w:rFonts w:cs="Calibri"/>
                <w:sz w:val="20"/>
                <w:szCs w:val="20"/>
              </w:rPr>
              <w:t xml:space="preserve">;</w:t>
            </w:r>
            <w:proofErr w:type="gramEnd"/>
            <w:r w:rsidR="146A6522">
              <w:rPr>
                <w:rFonts w:cs="Calibri"/>
                <w:sz w:val="20"/>
                <w:szCs w:val="20"/>
              </w:rPr>
              <w:t xml:space="preserve"> </w:t>
            </w:r>
          </w:p>
          <w:p w:rsidRPr="00C01EF6" w:rsidR="00C01EF6" w:rsidP="00C01EF6" w:rsidRDefault="00C01EF6" w14:paraId="4A8F7940" w14:textId="07A066C2">
            <w:pPr>
              <w:pStyle w:val="ListParagraph"/>
              <w:numPr>
                <w:ilvl w:val="0"/>
                <w:numId w:val="14"/>
              </w:numPr>
              <w:autoSpaceDE w:val="0"/>
              <w:autoSpaceDN w:val="0"/>
              <w:adjustRightInd w:val="0"/>
              <w:spacing w:after="0" w:line="240" w:lineRule="auto"/>
              <w:jc w:val="both"/>
              <w:rPr>
                <w:rFonts w:cs="Calibri"/>
                <w:sz w:val="20"/>
                <w:szCs w:val="20"/>
              </w:rPr>
            </w:pPr>
            <w:r w:rsidRPr="274C2118" w:rsidR="6DE6D412">
              <w:rPr>
                <w:rFonts w:cs="Calibri"/>
                <w:sz w:val="20"/>
                <w:szCs w:val="20"/>
              </w:rPr>
              <w:t>Liaise the international company</w:t>
            </w:r>
            <w:r w:rsidRPr="274C2118" w:rsidR="146A6522">
              <w:rPr>
                <w:rFonts w:cs="Calibri"/>
                <w:sz w:val="20"/>
                <w:szCs w:val="20"/>
              </w:rPr>
              <w:t xml:space="preserve"> contracted</w:t>
            </w:r>
            <w:r w:rsidRPr="274C2118" w:rsidR="6DE6D412">
              <w:rPr>
                <w:rFonts w:cs="Calibri"/>
                <w:sz w:val="20"/>
                <w:szCs w:val="20"/>
              </w:rPr>
              <w:t xml:space="preserve"> with the local authorities and local stakeholders to develop a Communit</w:t>
            </w:r>
            <w:r w:rsidRPr="274C2118" w:rsidR="146A6522">
              <w:rPr>
                <w:rFonts w:cs="Calibri"/>
                <w:sz w:val="20"/>
                <w:szCs w:val="20"/>
              </w:rPr>
              <w:t>ies</w:t>
            </w:r>
            <w:r w:rsidRPr="274C2118" w:rsidR="6DE6D412">
              <w:rPr>
                <w:rFonts w:cs="Calibri"/>
                <w:sz w:val="20"/>
                <w:szCs w:val="20"/>
              </w:rPr>
              <w:t xml:space="preserve"> of </w:t>
            </w:r>
            <w:proofErr w:type="gramStart"/>
            <w:r w:rsidRPr="274C2118" w:rsidR="6DE6D412">
              <w:rPr>
                <w:rFonts w:cs="Calibri"/>
                <w:sz w:val="20"/>
                <w:szCs w:val="20"/>
              </w:rPr>
              <w:t>Practice</w:t>
            </w:r>
            <w:r w:rsidRPr="274C2118" w:rsidR="146A6522">
              <w:rPr>
                <w:rFonts w:cs="Calibri"/>
                <w:sz w:val="20"/>
                <w:szCs w:val="20"/>
              </w:rPr>
              <w:t>;</w:t>
            </w:r>
            <w:proofErr w:type="gramEnd"/>
            <w:r w:rsidRPr="274C2118" w:rsidR="146A6522">
              <w:rPr>
                <w:rFonts w:cs="Calibri"/>
                <w:sz w:val="20"/>
                <w:szCs w:val="20"/>
              </w:rPr>
              <w:t xml:space="preserve"> </w:t>
            </w:r>
          </w:p>
          <w:p w:rsidRPr="00C01EF6" w:rsidR="00C01EF6" w:rsidP="00C01EF6" w:rsidRDefault="00C01EF6" w14:paraId="7D2B6F9A" w14:textId="4362D854">
            <w:pPr>
              <w:pStyle w:val="ListParagraph"/>
              <w:numPr>
                <w:ilvl w:val="0"/>
                <w:numId w:val="14"/>
              </w:numPr>
              <w:spacing w:line="240" w:lineRule="auto"/>
              <w:jc w:val="both"/>
              <w:rPr>
                <w:rFonts w:cs="Calibri"/>
                <w:sz w:val="20"/>
                <w:szCs w:val="20"/>
              </w:rPr>
            </w:pPr>
            <w:r w:rsidRPr="00C01EF6" w:rsidR="6DE6D412">
              <w:rPr>
                <w:rFonts w:cs="Calibri"/>
                <w:sz w:val="20"/>
                <w:szCs w:val="20"/>
              </w:rPr>
              <w:t xml:space="preserve">Support the foreign company </w:t>
            </w:r>
            <w:r w:rsidR="61657B27">
              <w:rPr>
                <w:rFonts w:cs="Calibri"/>
                <w:sz w:val="20"/>
                <w:szCs w:val="20"/>
              </w:rPr>
              <w:t xml:space="preserve">contracted under EVA </w:t>
            </w:r>
            <w:r w:rsidR="52198A4E">
              <w:rPr>
                <w:rFonts w:cs="Calibri"/>
                <w:sz w:val="20"/>
                <w:szCs w:val="20"/>
              </w:rPr>
              <w:t xml:space="preserve">to conduct </w:t>
            </w:r>
            <w:r w:rsidRPr="00C01EF6" w:rsidR="6DE6D412">
              <w:rPr>
                <w:rFonts w:cs="Calibri"/>
                <w:sz w:val="20"/>
                <w:szCs w:val="20"/>
              </w:rPr>
              <w:t>t</w:t>
            </w:r>
            <w:r w:rsidRPr="274C2118" w:rsidR="6DE6D412">
              <w:rPr>
                <w:rFonts w:cs="Calibri" w:cstheme="minorAscii"/>
                <w:sz w:val="20"/>
                <w:szCs w:val="20"/>
                <w:shd w:val="clear" w:color="auto" w:fill="FAF9F8"/>
              </w:rPr>
              <w:t>raining in coaching</w:t>
            </w:r>
            <w:r w:rsidRPr="274C2118" w:rsidR="52198A4E">
              <w:rPr>
                <w:rFonts w:cs="Calibri" w:cstheme="minorAscii"/>
                <w:sz w:val="20"/>
                <w:szCs w:val="20"/>
                <w:shd w:val="clear" w:color="auto" w:fill="FAF9F8"/>
              </w:rPr>
              <w:t xml:space="preserve"> for LPAs and </w:t>
            </w:r>
            <w:proofErr w:type="gramStart"/>
            <w:r w:rsidRPr="274C2118" w:rsidR="52198A4E">
              <w:rPr>
                <w:rFonts w:cs="Calibri" w:cstheme="minorAscii"/>
                <w:sz w:val="20"/>
                <w:szCs w:val="20"/>
                <w:shd w:val="clear" w:color="auto" w:fill="FAF9F8"/>
              </w:rPr>
              <w:t xml:space="preserve">CSOs;</w:t>
            </w:r>
            <w:proofErr w:type="gramEnd"/>
            <w:r w:rsidRPr="274C2118" w:rsidR="52198A4E">
              <w:rPr>
                <w:rFonts w:cs="Calibri" w:cstheme="minorAscii"/>
                <w:sz w:val="20"/>
                <w:szCs w:val="20"/>
                <w:shd w:val="clear" w:color="auto" w:fill="FAF9F8"/>
              </w:rPr>
              <w:t xml:space="preserve"> </w:t>
            </w:r>
          </w:p>
          <w:p w:rsidRPr="00C01EF6" w:rsidR="00C01EF6" w:rsidP="00C01EF6" w:rsidRDefault="00044AE4" w14:paraId="0665619B" w14:textId="7137E0EE">
            <w:pPr>
              <w:pStyle w:val="ListParagraph"/>
              <w:numPr>
                <w:ilvl w:val="0"/>
                <w:numId w:val="14"/>
              </w:numPr>
              <w:spacing w:line="240" w:lineRule="auto"/>
              <w:jc w:val="both"/>
              <w:rPr>
                <w:rFonts w:cs="Calibri"/>
                <w:sz w:val="20"/>
                <w:szCs w:val="20"/>
              </w:rPr>
            </w:pPr>
            <w:r w:rsidRPr="274C2118" w:rsidR="52198A4E">
              <w:rPr>
                <w:rFonts w:cs="Calibri" w:cstheme="minorAscii"/>
                <w:sz w:val="20"/>
                <w:szCs w:val="20"/>
                <w:shd w:val="clear" w:color="auto" w:fill="FAF9F8"/>
              </w:rPr>
              <w:t>C</w:t>
            </w:r>
            <w:r w:rsidRPr="274C2118" w:rsidR="6DE6D412">
              <w:rPr>
                <w:rFonts w:cs="Calibri" w:cstheme="minorAscii"/>
                <w:sz w:val="20"/>
                <w:szCs w:val="20"/>
                <w:shd w:val="clear" w:color="auto" w:fill="FAF9F8"/>
              </w:rPr>
              <w:t xml:space="preserve">ollect relevant data during, between and after the capacity building sessions to follow the </w:t>
            </w:r>
            <w:r w:rsidRPr="274C2118" w:rsidR="5E2C357C">
              <w:rPr>
                <w:rFonts w:cs="Calibri" w:cstheme="minorAscii"/>
                <w:sz w:val="20"/>
                <w:szCs w:val="20"/>
                <w:shd w:val="clear" w:color="auto" w:fill="FAF9F8"/>
              </w:rPr>
              <w:t xml:space="preserve">practical </w:t>
            </w:r>
            <w:r w:rsidRPr="274C2118" w:rsidR="6DE6D412">
              <w:rPr>
                <w:rFonts w:cs="Calibri" w:cstheme="minorAscii"/>
                <w:sz w:val="20"/>
                <w:szCs w:val="20"/>
                <w:shd w:val="clear" w:color="auto" w:fill="FAF9F8"/>
              </w:rPr>
              <w:t xml:space="preserve">application of the developed </w:t>
            </w:r>
            <w:proofErr w:type="gramStart"/>
            <w:r w:rsidRPr="274C2118" w:rsidR="6DE6D412">
              <w:rPr>
                <w:rFonts w:cs="Calibri" w:cstheme="minorAscii"/>
                <w:sz w:val="20"/>
                <w:szCs w:val="20"/>
                <w:shd w:val="clear" w:color="auto" w:fill="FAF9F8"/>
              </w:rPr>
              <w:t>tools</w:t>
            </w:r>
            <w:r w:rsidRPr="274C2118" w:rsidR="2F14F916">
              <w:rPr>
                <w:rFonts w:cs="Calibri" w:cstheme="minorAscii"/>
                <w:sz w:val="20"/>
                <w:szCs w:val="20"/>
                <w:shd w:val="clear" w:color="auto" w:fill="FAF9F8"/>
              </w:rPr>
              <w:t>;</w:t>
            </w:r>
            <w:proofErr w:type="gramEnd"/>
          </w:p>
          <w:p w:rsidRPr="00C01EF6" w:rsidR="00C01EF6" w:rsidP="274C2118" w:rsidRDefault="00E4157B" w14:paraId="7A5E381E" w14:textId="37377685">
            <w:pPr>
              <w:pStyle w:val="ListParagraph"/>
              <w:numPr>
                <w:ilvl w:val="0"/>
                <w:numId w:val="14"/>
              </w:numPr>
              <w:spacing w:line="240" w:lineRule="auto"/>
              <w:jc w:val="both"/>
              <w:rPr>
                <w:rFonts w:cs="Calibri" w:cstheme="minorAscii"/>
                <w:sz w:val="20"/>
                <w:szCs w:val="20"/>
              </w:rPr>
            </w:pPr>
            <w:r w:rsidRPr="274C2118" w:rsidR="228246FF">
              <w:rPr>
                <w:rFonts w:cs="Calibri" w:cstheme="minorAscii"/>
                <w:sz w:val="20"/>
                <w:szCs w:val="20"/>
              </w:rPr>
              <w:t xml:space="preserve">Support in organizing </w:t>
            </w:r>
            <w:r w:rsidRPr="274C2118" w:rsidR="5E2C357C">
              <w:rPr>
                <w:rFonts w:cs="Calibri" w:cstheme="minorAscii"/>
                <w:sz w:val="20"/>
                <w:szCs w:val="20"/>
              </w:rPr>
              <w:t>up</w:t>
            </w:r>
            <w:r w:rsidRPr="274C2118" w:rsidR="6DE6D412">
              <w:rPr>
                <w:rFonts w:cs="Calibri" w:cstheme="minorAscii"/>
                <w:sz w:val="20"/>
                <w:szCs w:val="20"/>
                <w:shd w:val="clear" w:color="auto" w:fill="FAF9F8"/>
              </w:rPr>
              <w:t xml:space="preserve"> to 4 capacity building activities for LPAs and CSOs to document and share knowledge, based on the toolkits developed </w:t>
            </w:r>
            <w:proofErr w:type="gramStart"/>
            <w:r w:rsidRPr="274C2118" w:rsidR="6DE6D412">
              <w:rPr>
                <w:rFonts w:cs="Calibri" w:cstheme="minorAscii"/>
                <w:sz w:val="20"/>
                <w:szCs w:val="20"/>
                <w:shd w:val="clear" w:color="auto" w:fill="FAF9F8"/>
              </w:rPr>
              <w:t xml:space="preserve">delivered</w:t>
            </w:r>
            <w:r w:rsidRPr="274C2118" w:rsidR="16D9925B">
              <w:rPr>
                <w:rFonts w:cs="Calibri" w:cstheme="minorAscii"/>
                <w:sz w:val="20"/>
                <w:szCs w:val="20"/>
                <w:shd w:val="clear" w:color="auto" w:fill="FAF9F8"/>
              </w:rPr>
              <w:t xml:space="preserve">;</w:t>
            </w:r>
            <w:proofErr w:type="gramEnd"/>
            <w:r w:rsidRPr="274C2118" w:rsidR="16D9925B">
              <w:rPr>
                <w:rFonts w:cs="Calibri" w:cstheme="minorAscii"/>
                <w:sz w:val="20"/>
                <w:szCs w:val="20"/>
                <w:shd w:val="clear" w:color="auto" w:fill="FAF9F8"/>
              </w:rPr>
              <w:t xml:space="preserve"> </w:t>
            </w:r>
          </w:p>
          <w:p w:rsidR="00D10A73" w:rsidP="00C01EF6" w:rsidRDefault="00C01EF6" w14:paraId="7A54CA62" w14:textId="77777777">
            <w:pPr>
              <w:pStyle w:val="ListParagraph"/>
              <w:numPr>
                <w:ilvl w:val="0"/>
                <w:numId w:val="14"/>
              </w:numPr>
              <w:spacing w:after="0" w:line="240" w:lineRule="auto"/>
              <w:jc w:val="both"/>
              <w:rPr>
                <w:rFonts w:cs="Calibri"/>
                <w:sz w:val="20"/>
                <w:szCs w:val="20"/>
              </w:rPr>
            </w:pPr>
            <w:r w:rsidRPr="274C2118" w:rsidR="6DE6D412">
              <w:rPr>
                <w:rFonts w:cs="Calibri"/>
                <w:sz w:val="20"/>
                <w:szCs w:val="20"/>
              </w:rPr>
              <w:t xml:space="preserve">Support in conducting a comprehensive review/evaluation of the </w:t>
            </w:r>
            <w:r w:rsidRPr="274C2118" w:rsidR="6DE6D412">
              <w:rPr>
                <w:rStyle w:val="normaltextrun"/>
                <w:sz w:val="20"/>
                <w:szCs w:val="20"/>
              </w:rPr>
              <w:t>gender mainstreaming principles</w:t>
            </w:r>
            <w:r w:rsidRPr="274C2118" w:rsidR="16D9925B">
              <w:rPr>
                <w:rStyle w:val="normaltextrun"/>
                <w:sz w:val="20"/>
                <w:szCs w:val="20"/>
              </w:rPr>
              <w:t xml:space="preserve"> </w:t>
            </w:r>
            <w:r w:rsidRPr="274C2118" w:rsidR="16D9925B">
              <w:rPr>
                <w:rStyle w:val="normaltextrun"/>
              </w:rPr>
              <w:t>implementation</w:t>
            </w:r>
            <w:r w:rsidRPr="274C2118" w:rsidR="6DE6D412">
              <w:rPr>
                <w:rStyle w:val="normaltextrun"/>
                <w:sz w:val="20"/>
                <w:szCs w:val="20"/>
              </w:rPr>
              <w:t xml:space="preserve"> in</w:t>
            </w:r>
            <w:r w:rsidRPr="274C2118" w:rsidR="16D9925B">
              <w:rPr>
                <w:rStyle w:val="normaltextrun"/>
                <w:sz w:val="20"/>
                <w:szCs w:val="20"/>
              </w:rPr>
              <w:t xml:space="preserve"> </w:t>
            </w:r>
            <w:r w:rsidRPr="274C2118" w:rsidR="16D9925B">
              <w:rPr>
                <w:rStyle w:val="normaltextrun"/>
              </w:rPr>
              <w:t>the</w:t>
            </w:r>
            <w:r w:rsidRPr="274C2118" w:rsidR="6DE6D412">
              <w:rPr>
                <w:rStyle w:val="normaltextrun"/>
                <w:sz w:val="20"/>
                <w:szCs w:val="20"/>
              </w:rPr>
              <w:t xml:space="preserve"> LPAs activity, draw lessons learned, identify best practices and provide recommendations</w:t>
            </w:r>
            <w:r w:rsidRPr="274C2118" w:rsidR="6DE6D412">
              <w:rPr>
                <w:rFonts w:cs="Calibri"/>
                <w:sz w:val="20"/>
                <w:szCs w:val="20"/>
              </w:rPr>
              <w:t xml:space="preserve"> for scaling up in other regions of the Republic of </w:t>
            </w:r>
            <w:proofErr w:type="gramStart"/>
            <w:r w:rsidRPr="274C2118" w:rsidR="6DE6D412">
              <w:rPr>
                <w:rFonts w:cs="Calibri"/>
                <w:sz w:val="20"/>
                <w:szCs w:val="20"/>
              </w:rPr>
              <w:t>Moldova</w:t>
            </w:r>
            <w:r w:rsidRPr="274C2118" w:rsidR="16D9925B">
              <w:rPr>
                <w:rFonts w:cs="Calibri"/>
                <w:sz w:val="20"/>
                <w:szCs w:val="20"/>
              </w:rPr>
              <w:t>;</w:t>
            </w:r>
            <w:proofErr w:type="gramEnd"/>
            <w:r w:rsidRPr="274C2118" w:rsidR="16D9925B">
              <w:rPr>
                <w:rFonts w:cs="Calibri"/>
                <w:sz w:val="20"/>
                <w:szCs w:val="20"/>
              </w:rPr>
              <w:t xml:space="preserve"> </w:t>
            </w:r>
          </w:p>
          <w:p w:rsidRPr="009D31DD" w:rsidR="00C01EF6" w:rsidP="009D31DD" w:rsidRDefault="00C01EF6" w14:paraId="75472A3A" w14:textId="02667400">
            <w:pPr>
              <w:pStyle w:val="ListParagraph"/>
              <w:numPr>
                <w:ilvl w:val="0"/>
                <w:numId w:val="14"/>
              </w:numPr>
              <w:spacing w:after="0" w:line="240" w:lineRule="auto"/>
              <w:jc w:val="both"/>
              <w:rPr>
                <w:rFonts w:cs="Calibri"/>
                <w:sz w:val="20"/>
                <w:szCs w:val="20"/>
              </w:rPr>
            </w:pPr>
            <w:r w:rsidRPr="00C01EF6">
              <w:rPr>
                <w:rFonts w:cs="Calibri"/>
                <w:sz w:val="20"/>
                <w:szCs w:val="20"/>
              </w:rPr>
              <w:t xml:space="preserve">Peer review of the final report of the knowledge products developed </w:t>
            </w:r>
            <w:r w:rsidR="009D31DD">
              <w:rPr>
                <w:rFonts w:cs="Calibri"/>
                <w:sz w:val="20"/>
                <w:szCs w:val="20"/>
              </w:rPr>
              <w:t>for innovation on gender mainstreaming</w:t>
            </w:r>
            <w:r w:rsidRPr="00C01EF6">
              <w:rPr>
                <w:rFonts w:cs="Calibri"/>
                <w:sz w:val="20"/>
                <w:szCs w:val="20"/>
              </w:rPr>
              <w:t>.</w:t>
            </w:r>
          </w:p>
          <w:p w:rsidRPr="009C04DC" w:rsidR="00C01EF6" w:rsidP="00C01EF6" w:rsidRDefault="00C01EF6" w14:paraId="713C5EBB" w14:textId="77777777">
            <w:pPr>
              <w:spacing w:after="0" w:line="240" w:lineRule="auto"/>
              <w:jc w:val="both"/>
              <w:rPr>
                <w:sz w:val="20"/>
                <w:szCs w:val="20"/>
                <w:lang w:val="en-GB"/>
              </w:rPr>
            </w:pPr>
          </w:p>
        </w:tc>
        <w:tc>
          <w:tcPr>
            <w:tcW w:w="2626" w:type="dxa"/>
            <w:tcBorders>
              <w:top w:val="single" w:color="auto" w:sz="4" w:space="0"/>
              <w:left w:val="single" w:color="auto" w:sz="4" w:space="0"/>
              <w:right w:val="single" w:color="auto" w:sz="4" w:space="0"/>
            </w:tcBorders>
            <w:tcMar/>
            <w:vAlign w:val="center"/>
          </w:tcPr>
          <w:p w:rsidR="00C01EF6" w:rsidP="008D1FF5" w:rsidRDefault="00C01EF6" w14:paraId="137F1321" w14:textId="77777777">
            <w:pPr>
              <w:spacing w:after="120" w:line="240" w:lineRule="auto"/>
              <w:jc w:val="both"/>
              <w:outlineLvl w:val="2"/>
              <w:rPr>
                <w:sz w:val="20"/>
                <w:szCs w:val="20"/>
              </w:rPr>
            </w:pPr>
            <w:r>
              <w:rPr>
                <w:sz w:val="20"/>
                <w:szCs w:val="20"/>
              </w:rPr>
              <w:t>December 2020 – July 2022</w:t>
            </w:r>
          </w:p>
          <w:p w:rsidR="00C01EF6" w:rsidP="00C01EF6" w:rsidRDefault="00C01EF6" w14:paraId="340B211F" w14:textId="63CCE4CA">
            <w:pPr>
              <w:spacing w:after="120" w:line="240" w:lineRule="auto"/>
              <w:jc w:val="both"/>
              <w:outlineLvl w:val="2"/>
              <w:rPr>
                <w:sz w:val="20"/>
                <w:szCs w:val="20"/>
              </w:rPr>
            </w:pPr>
          </w:p>
        </w:tc>
        <w:tc>
          <w:tcPr>
            <w:tcW w:w="1620" w:type="dxa"/>
            <w:tcBorders>
              <w:top w:val="single" w:color="auto" w:sz="4" w:space="0"/>
              <w:left w:val="single" w:color="auto" w:sz="4" w:space="0"/>
              <w:right w:val="single" w:color="auto" w:sz="4" w:space="0"/>
            </w:tcBorders>
            <w:tcMar/>
            <w:vAlign w:val="center"/>
          </w:tcPr>
          <w:p w:rsidR="00C01EF6" w:rsidP="008D1FF5" w:rsidRDefault="00C01EF6" w14:paraId="2A027F66" w14:textId="1F727266">
            <w:pPr>
              <w:spacing w:after="120" w:line="240" w:lineRule="auto"/>
              <w:jc w:val="center"/>
              <w:outlineLvl w:val="2"/>
              <w:rPr>
                <w:sz w:val="20"/>
                <w:szCs w:val="20"/>
              </w:rPr>
            </w:pPr>
            <w:r>
              <w:rPr>
                <w:sz w:val="20"/>
                <w:szCs w:val="20"/>
              </w:rPr>
              <w:t xml:space="preserve">Up to </w:t>
            </w:r>
            <w:r w:rsidR="003556BD">
              <w:rPr>
                <w:sz w:val="20"/>
                <w:szCs w:val="20"/>
              </w:rPr>
              <w:t>6</w:t>
            </w:r>
            <w:r w:rsidR="00E03703">
              <w:rPr>
                <w:sz w:val="20"/>
                <w:szCs w:val="20"/>
              </w:rPr>
              <w:t>3</w:t>
            </w:r>
            <w:r>
              <w:rPr>
                <w:sz w:val="20"/>
                <w:szCs w:val="20"/>
              </w:rPr>
              <w:t xml:space="preserve"> days </w:t>
            </w:r>
          </w:p>
        </w:tc>
      </w:tr>
      <w:tr w:rsidRPr="00BA070D" w:rsidR="00C01EF6" w:rsidTr="274C2118" w14:paraId="6B647C0F" w14:textId="77777777">
        <w:trPr>
          <w:trHeight w:val="530"/>
        </w:trPr>
        <w:tc>
          <w:tcPr>
            <w:tcW w:w="694" w:type="dxa"/>
            <w:tcBorders>
              <w:top w:val="single" w:color="auto" w:sz="4" w:space="0"/>
              <w:left w:val="single" w:color="auto" w:sz="4" w:space="0"/>
              <w:right w:val="single" w:color="auto" w:sz="4" w:space="0"/>
            </w:tcBorders>
            <w:tcMar/>
          </w:tcPr>
          <w:p w:rsidRPr="00C324D3" w:rsidR="00C01EF6" w:rsidP="00C324D3" w:rsidRDefault="00C01EF6" w14:paraId="0D96439C" w14:textId="0C6FA265">
            <w:pPr>
              <w:pStyle w:val="ListParagraph"/>
              <w:numPr>
                <w:ilvl w:val="0"/>
                <w:numId w:val="15"/>
              </w:numPr>
              <w:spacing w:after="120" w:line="240" w:lineRule="auto"/>
              <w:outlineLvl w:val="2"/>
              <w:rPr>
                <w:sz w:val="20"/>
                <w:szCs w:val="20"/>
              </w:rPr>
            </w:pPr>
          </w:p>
        </w:tc>
        <w:tc>
          <w:tcPr>
            <w:tcW w:w="5025" w:type="dxa"/>
            <w:tcBorders>
              <w:top w:val="single" w:color="auto" w:sz="4" w:space="0"/>
              <w:left w:val="single" w:color="auto" w:sz="4" w:space="0"/>
              <w:right w:val="single" w:color="auto" w:sz="4" w:space="0"/>
            </w:tcBorders>
            <w:tcMar/>
          </w:tcPr>
          <w:p w:rsidRPr="00C01EF6" w:rsidR="00C01EF6" w:rsidP="00C01EF6" w:rsidRDefault="009D31DD" w14:paraId="58AC6E5E" w14:textId="1DF119CE">
            <w:pPr>
              <w:spacing w:after="0" w:line="240" w:lineRule="auto"/>
              <w:jc w:val="both"/>
              <w:rPr>
                <w:rFonts w:ascii="Calibri" w:hAnsi="Calibri" w:eastAsia="Calibri" w:cs="Calibri"/>
                <w:sz w:val="20"/>
                <w:szCs w:val="20"/>
              </w:rPr>
            </w:pPr>
            <w:r w:rsidRPr="274C2118" w:rsidR="6D5D8F84">
              <w:rPr>
                <w:rFonts w:ascii="Calibri" w:hAnsi="Calibri" w:eastAsia="Calibri" w:cs="Calibri"/>
                <w:sz w:val="20"/>
                <w:szCs w:val="20"/>
              </w:rPr>
              <w:t xml:space="preserve">Monthly </w:t>
            </w:r>
            <w:r w:rsidRPr="274C2118" w:rsidR="504D2456">
              <w:rPr>
                <w:rFonts w:ascii="Calibri" w:hAnsi="Calibri" w:eastAsia="Calibri" w:cs="Calibri"/>
                <w:sz w:val="20"/>
                <w:szCs w:val="20"/>
              </w:rPr>
              <w:t xml:space="preserve">progress </w:t>
            </w:r>
            <w:r w:rsidRPr="274C2118" w:rsidR="6D5D8F84">
              <w:rPr>
                <w:rFonts w:ascii="Calibri" w:hAnsi="Calibri" w:eastAsia="Calibri" w:cs="Calibri"/>
                <w:sz w:val="20"/>
                <w:szCs w:val="20"/>
              </w:rPr>
              <w:t>report</w:t>
            </w:r>
            <w:r w:rsidRPr="274C2118" w:rsidR="6D5D8F84">
              <w:rPr>
                <w:rFonts w:ascii="Calibri" w:hAnsi="Calibri" w:eastAsia="Calibri" w:cs="Calibri"/>
                <w:sz w:val="20"/>
                <w:szCs w:val="20"/>
              </w:rPr>
              <w:t>s</w:t>
            </w:r>
            <w:r w:rsidRPr="274C2118" w:rsidR="504D2456">
              <w:rPr>
                <w:rFonts w:ascii="Calibri" w:hAnsi="Calibri" w:eastAsia="Calibri" w:cs="Calibri"/>
                <w:sz w:val="20"/>
                <w:szCs w:val="20"/>
              </w:rPr>
              <w:t xml:space="preserve"> </w:t>
            </w:r>
            <w:proofErr w:type="gramStart"/>
            <w:r w:rsidRPr="274C2118" w:rsidR="6D5D8F84">
              <w:rPr>
                <w:rFonts w:ascii="Calibri" w:hAnsi="Calibri" w:eastAsia="Calibri" w:cs="Calibri"/>
                <w:sz w:val="20"/>
                <w:szCs w:val="20"/>
              </w:rPr>
              <w:t>submitted</w:t>
            </w:r>
            <w:proofErr w:type="gramEnd"/>
            <w:r w:rsidRPr="274C2118" w:rsidR="504D2456">
              <w:rPr>
                <w:rFonts w:ascii="Calibri" w:hAnsi="Calibri" w:eastAsia="Calibri" w:cs="Calibri"/>
                <w:sz w:val="20"/>
                <w:szCs w:val="20"/>
              </w:rPr>
              <w:t xml:space="preserve"> to the </w:t>
            </w:r>
            <w:proofErr w:type="spellStart"/>
            <w:r w:rsidRPr="274C2118" w:rsidR="504D2456">
              <w:rPr>
                <w:rFonts w:ascii="Calibri" w:hAnsi="Calibri" w:eastAsia="Calibri" w:cs="Calibri"/>
                <w:sz w:val="20"/>
                <w:szCs w:val="20"/>
              </w:rPr>
              <w:t>Programme</w:t>
            </w:r>
            <w:proofErr w:type="spellEnd"/>
            <w:r w:rsidRPr="274C2118" w:rsidR="504D2456">
              <w:rPr>
                <w:rFonts w:ascii="Calibri" w:hAnsi="Calibri" w:eastAsia="Calibri" w:cs="Calibri"/>
                <w:sz w:val="20"/>
                <w:szCs w:val="20"/>
              </w:rPr>
              <w:t xml:space="preserve"> officer</w:t>
            </w:r>
            <w:r w:rsidRPr="274C2118" w:rsidR="47B09EB0">
              <w:rPr>
                <w:rFonts w:ascii="Calibri" w:hAnsi="Calibri" w:eastAsia="Calibri" w:cs="Calibri"/>
                <w:sz w:val="20"/>
                <w:szCs w:val="20"/>
              </w:rPr>
              <w:t xml:space="preserve">. </w:t>
            </w:r>
          </w:p>
        </w:tc>
        <w:tc>
          <w:tcPr>
            <w:tcW w:w="2626" w:type="dxa"/>
            <w:tcBorders>
              <w:top w:val="single" w:color="auto" w:sz="4" w:space="0"/>
              <w:left w:val="single" w:color="auto" w:sz="4" w:space="0"/>
              <w:right w:val="single" w:color="auto" w:sz="4" w:space="0"/>
            </w:tcBorders>
            <w:tcMar/>
            <w:vAlign w:val="center"/>
          </w:tcPr>
          <w:p w:rsidR="00C01EF6" w:rsidP="008D1FF5" w:rsidRDefault="00937B84" w14:paraId="6A12FCEA" w14:textId="2CE236DA">
            <w:pPr>
              <w:spacing w:after="120" w:line="240" w:lineRule="auto"/>
              <w:jc w:val="both"/>
              <w:outlineLvl w:val="2"/>
              <w:rPr>
                <w:sz w:val="20"/>
                <w:szCs w:val="20"/>
              </w:rPr>
            </w:pPr>
            <w:r w:rsidRPr="274C2118" w:rsidR="47B09EB0">
              <w:rPr>
                <w:sz w:val="20"/>
                <w:szCs w:val="20"/>
              </w:rPr>
              <w:t>Monthly,</w:t>
            </w:r>
            <w:r w:rsidRPr="274C2118" w:rsidR="4A969EE0">
              <w:rPr>
                <w:sz w:val="20"/>
                <w:szCs w:val="20"/>
              </w:rPr>
              <w:t xml:space="preserve"> </w:t>
            </w:r>
            <w:r w:rsidRPr="274C2118" w:rsidR="47B09EB0">
              <w:rPr>
                <w:sz w:val="20"/>
                <w:szCs w:val="20"/>
              </w:rPr>
              <w:t>during December 2020 – July 2022</w:t>
            </w:r>
          </w:p>
        </w:tc>
        <w:tc>
          <w:tcPr>
            <w:tcW w:w="1620" w:type="dxa"/>
            <w:tcBorders>
              <w:top w:val="single" w:color="auto" w:sz="4" w:space="0"/>
              <w:left w:val="single" w:color="auto" w:sz="4" w:space="0"/>
              <w:right w:val="single" w:color="auto" w:sz="4" w:space="0"/>
            </w:tcBorders>
            <w:tcMar/>
            <w:vAlign w:val="center"/>
          </w:tcPr>
          <w:p w:rsidR="00C01EF6" w:rsidP="008D1FF5" w:rsidRDefault="006C5BE7" w14:paraId="757D8501" w14:textId="27B87531">
            <w:pPr>
              <w:spacing w:after="120" w:line="240" w:lineRule="auto"/>
              <w:jc w:val="center"/>
              <w:outlineLvl w:val="2"/>
              <w:rPr>
                <w:sz w:val="20"/>
                <w:szCs w:val="20"/>
              </w:rPr>
            </w:pPr>
            <w:r>
              <w:rPr>
                <w:sz w:val="20"/>
                <w:szCs w:val="20"/>
              </w:rPr>
              <w:t xml:space="preserve">Up to 19 days </w:t>
            </w:r>
          </w:p>
        </w:tc>
      </w:tr>
      <w:tr w:rsidRPr="00BA070D" w:rsidR="009D31DD" w:rsidTr="274C2118" w14:paraId="2662D3B8" w14:textId="77777777">
        <w:trPr>
          <w:trHeight w:val="530"/>
        </w:trPr>
        <w:tc>
          <w:tcPr>
            <w:tcW w:w="694" w:type="dxa"/>
            <w:tcBorders>
              <w:top w:val="single" w:color="auto" w:sz="4" w:space="0"/>
              <w:left w:val="single" w:color="auto" w:sz="4" w:space="0"/>
              <w:right w:val="single" w:color="auto" w:sz="4" w:space="0"/>
            </w:tcBorders>
            <w:tcMar/>
          </w:tcPr>
          <w:p w:rsidRPr="00C324D3" w:rsidR="009D31DD" w:rsidP="00C324D3" w:rsidRDefault="009D31DD" w14:paraId="3D491533" w14:textId="31B5AAA0">
            <w:pPr>
              <w:pStyle w:val="ListParagraph"/>
              <w:numPr>
                <w:ilvl w:val="0"/>
                <w:numId w:val="15"/>
              </w:numPr>
              <w:spacing w:after="120" w:line="240" w:lineRule="auto"/>
              <w:outlineLvl w:val="2"/>
              <w:rPr>
                <w:sz w:val="20"/>
                <w:szCs w:val="20"/>
              </w:rPr>
            </w:pPr>
          </w:p>
        </w:tc>
        <w:tc>
          <w:tcPr>
            <w:tcW w:w="5025" w:type="dxa"/>
            <w:tcBorders>
              <w:top w:val="single" w:color="auto" w:sz="4" w:space="0"/>
              <w:left w:val="single" w:color="auto" w:sz="4" w:space="0"/>
              <w:right w:val="single" w:color="auto" w:sz="4" w:space="0"/>
            </w:tcBorders>
            <w:tcMar/>
          </w:tcPr>
          <w:p w:rsidRPr="7B3E8891" w:rsidR="009D31DD" w:rsidP="009D31DD" w:rsidRDefault="009D31DD" w14:paraId="37BF0BE3" w14:textId="5B077BF7">
            <w:pPr>
              <w:spacing w:after="0" w:line="240" w:lineRule="auto"/>
              <w:jc w:val="both"/>
              <w:rPr>
                <w:rFonts w:ascii="Calibri" w:hAnsi="Calibri" w:eastAsia="Calibri" w:cs="Calibri"/>
                <w:b/>
                <w:bCs/>
                <w:sz w:val="20"/>
                <w:szCs w:val="20"/>
              </w:rPr>
            </w:pPr>
            <w:r w:rsidRPr="7B3E8891">
              <w:rPr>
                <w:rFonts w:ascii="Calibri" w:hAnsi="Calibri" w:eastAsia="Calibri" w:cs="Calibri"/>
                <w:b/>
                <w:bCs/>
                <w:sz w:val="20"/>
                <w:szCs w:val="20"/>
              </w:rPr>
              <w:t xml:space="preserve">Final report </w:t>
            </w:r>
            <w:r w:rsidRPr="7B3E8891">
              <w:rPr>
                <w:rFonts w:ascii="Calibri" w:hAnsi="Calibri" w:eastAsia="Calibri" w:cs="Calibri"/>
                <w:sz w:val="20"/>
                <w:szCs w:val="20"/>
              </w:rPr>
              <w:t>with insights, evaluation, lessons learned, and recommendations elaborated and submitted.</w:t>
            </w:r>
          </w:p>
        </w:tc>
        <w:tc>
          <w:tcPr>
            <w:tcW w:w="2626" w:type="dxa"/>
            <w:tcBorders>
              <w:top w:val="single" w:color="auto" w:sz="4" w:space="0"/>
              <w:left w:val="single" w:color="auto" w:sz="4" w:space="0"/>
              <w:right w:val="single" w:color="auto" w:sz="4" w:space="0"/>
            </w:tcBorders>
            <w:tcMar/>
            <w:vAlign w:val="center"/>
          </w:tcPr>
          <w:p w:rsidR="009D31DD" w:rsidP="009D31DD" w:rsidRDefault="008D1FF5" w14:paraId="3737CC72" w14:textId="1D35CDED">
            <w:pPr>
              <w:spacing w:after="120" w:line="240" w:lineRule="auto"/>
              <w:jc w:val="both"/>
              <w:outlineLvl w:val="2"/>
              <w:rPr>
                <w:sz w:val="20"/>
                <w:szCs w:val="20"/>
              </w:rPr>
            </w:pPr>
            <w:r>
              <w:rPr>
                <w:sz w:val="20"/>
                <w:szCs w:val="20"/>
              </w:rPr>
              <w:t>July 2022</w:t>
            </w:r>
          </w:p>
        </w:tc>
        <w:tc>
          <w:tcPr>
            <w:tcW w:w="1620" w:type="dxa"/>
            <w:tcBorders>
              <w:top w:val="single" w:color="auto" w:sz="4" w:space="0"/>
              <w:left w:val="single" w:color="auto" w:sz="4" w:space="0"/>
              <w:right w:val="single" w:color="auto" w:sz="4" w:space="0"/>
            </w:tcBorders>
            <w:tcMar/>
            <w:vAlign w:val="center"/>
          </w:tcPr>
          <w:p w:rsidR="009D31DD" w:rsidP="009D31DD" w:rsidRDefault="009D31DD" w14:paraId="72AB081A" w14:textId="1710709E">
            <w:pPr>
              <w:spacing w:after="120" w:line="240" w:lineRule="auto"/>
              <w:jc w:val="center"/>
              <w:outlineLvl w:val="2"/>
              <w:rPr>
                <w:sz w:val="20"/>
                <w:szCs w:val="20"/>
              </w:rPr>
            </w:pPr>
            <w:r>
              <w:rPr>
                <w:sz w:val="20"/>
                <w:szCs w:val="20"/>
              </w:rPr>
              <w:t xml:space="preserve">Up to </w:t>
            </w:r>
            <w:r w:rsidR="006C5BE7">
              <w:rPr>
                <w:sz w:val="20"/>
                <w:szCs w:val="20"/>
              </w:rPr>
              <w:t>5</w:t>
            </w:r>
            <w:r>
              <w:rPr>
                <w:sz w:val="20"/>
                <w:szCs w:val="20"/>
              </w:rPr>
              <w:t xml:space="preserve"> days</w:t>
            </w:r>
          </w:p>
        </w:tc>
      </w:tr>
      <w:tr w:rsidRPr="00BA070D" w:rsidR="009D31DD" w:rsidTr="274C2118" w14:paraId="3AA5F28C" w14:textId="77777777">
        <w:trPr>
          <w:trHeight w:val="383"/>
        </w:trPr>
        <w:tc>
          <w:tcPr>
            <w:tcW w:w="694" w:type="dxa"/>
            <w:tcBorders>
              <w:top w:val="single" w:color="auto" w:sz="4" w:space="0"/>
              <w:left w:val="single" w:color="auto" w:sz="4" w:space="0"/>
              <w:bottom w:val="single" w:color="auto" w:sz="4" w:space="0"/>
              <w:right w:val="single" w:color="auto" w:sz="4" w:space="0"/>
            </w:tcBorders>
            <w:tcMar/>
          </w:tcPr>
          <w:p w:rsidRPr="00EA3D77" w:rsidR="009D31DD" w:rsidP="009D31DD" w:rsidRDefault="009D31DD" w14:paraId="4207366C" w14:textId="77777777">
            <w:pPr>
              <w:spacing w:after="120" w:line="240" w:lineRule="auto"/>
              <w:outlineLvl w:val="2"/>
              <w:rPr>
                <w:sz w:val="20"/>
                <w:szCs w:val="20"/>
              </w:rPr>
            </w:pPr>
          </w:p>
        </w:tc>
        <w:tc>
          <w:tcPr>
            <w:tcW w:w="5025" w:type="dxa"/>
            <w:tcBorders>
              <w:top w:val="single" w:color="auto" w:sz="4" w:space="0"/>
              <w:left w:val="single" w:color="auto" w:sz="4" w:space="0"/>
              <w:bottom w:val="single" w:color="auto" w:sz="4" w:space="0"/>
              <w:right w:val="single" w:color="auto" w:sz="4" w:space="0"/>
            </w:tcBorders>
            <w:tcMar/>
            <w:hideMark/>
          </w:tcPr>
          <w:p w:rsidRPr="00BA070D" w:rsidR="009D31DD" w:rsidP="009D31DD" w:rsidRDefault="009D31DD" w14:paraId="29BFB144" w14:textId="75F4833C">
            <w:pPr>
              <w:tabs>
                <w:tab w:val="left" w:pos="1350"/>
              </w:tabs>
              <w:spacing w:after="120" w:line="240" w:lineRule="auto"/>
              <w:rPr>
                <w:b/>
                <w:bCs/>
                <w:sz w:val="20"/>
                <w:szCs w:val="20"/>
              </w:rPr>
            </w:pPr>
            <w:r>
              <w:rPr>
                <w:b/>
                <w:bCs/>
                <w:sz w:val="20"/>
                <w:szCs w:val="20"/>
              </w:rPr>
              <w:t xml:space="preserve">TOTAL </w:t>
            </w:r>
          </w:p>
        </w:tc>
        <w:tc>
          <w:tcPr>
            <w:tcW w:w="2626" w:type="dxa"/>
            <w:tcBorders>
              <w:top w:val="single" w:color="auto" w:sz="4" w:space="0"/>
              <w:left w:val="single" w:color="auto" w:sz="4" w:space="0"/>
              <w:bottom w:val="single" w:color="auto" w:sz="4" w:space="0"/>
              <w:right w:val="single" w:color="auto" w:sz="4" w:space="0"/>
            </w:tcBorders>
            <w:tcMar/>
          </w:tcPr>
          <w:p w:rsidRPr="00BA070D" w:rsidR="009D31DD" w:rsidP="009D31DD" w:rsidRDefault="009D31DD" w14:paraId="3A0043FD" w14:textId="77777777">
            <w:pPr>
              <w:spacing w:after="120" w:line="240" w:lineRule="auto"/>
              <w:outlineLvl w:val="2"/>
              <w:rPr>
                <w:sz w:val="20"/>
                <w:szCs w:val="20"/>
              </w:rPr>
            </w:pPr>
          </w:p>
        </w:tc>
        <w:tc>
          <w:tcPr>
            <w:tcW w:w="1620" w:type="dxa"/>
            <w:tcBorders>
              <w:top w:val="single" w:color="auto" w:sz="4" w:space="0"/>
              <w:left w:val="single" w:color="auto" w:sz="4" w:space="0"/>
              <w:bottom w:val="single" w:color="auto" w:sz="4" w:space="0"/>
              <w:right w:val="single" w:color="auto" w:sz="4" w:space="0"/>
            </w:tcBorders>
            <w:tcMar/>
          </w:tcPr>
          <w:p w:rsidR="009D31DD" w:rsidP="009D31DD" w:rsidRDefault="009D31DD" w14:paraId="373D02EC" w14:textId="2B9F56F7">
            <w:pPr>
              <w:spacing w:line="240" w:lineRule="auto"/>
              <w:jc w:val="center"/>
              <w:rPr>
                <w:rFonts w:ascii="Calibri" w:hAnsi="Calibri" w:eastAsia="Calibri" w:cs="Calibri"/>
                <w:sz w:val="20"/>
                <w:szCs w:val="20"/>
              </w:rPr>
            </w:pPr>
            <w:r w:rsidRPr="4FC25A98">
              <w:rPr>
                <w:rFonts w:ascii="Calibri" w:hAnsi="Calibri" w:eastAsia="Calibri" w:cs="Calibri"/>
                <w:b/>
                <w:bCs/>
                <w:sz w:val="20"/>
                <w:szCs w:val="20"/>
              </w:rPr>
              <w:t>15</w:t>
            </w:r>
            <w:r>
              <w:rPr>
                <w:rFonts w:ascii="Calibri" w:hAnsi="Calibri" w:eastAsia="Calibri" w:cs="Calibri"/>
                <w:b/>
                <w:bCs/>
                <w:sz w:val="20"/>
                <w:szCs w:val="20"/>
              </w:rPr>
              <w:t>0</w:t>
            </w:r>
            <w:r w:rsidRPr="4FC25A98">
              <w:rPr>
                <w:rFonts w:ascii="Calibri" w:hAnsi="Calibri" w:eastAsia="Calibri" w:cs="Calibri"/>
                <w:b/>
                <w:bCs/>
                <w:sz w:val="20"/>
                <w:szCs w:val="20"/>
              </w:rPr>
              <w:t xml:space="preserve"> days</w:t>
            </w:r>
          </w:p>
        </w:tc>
      </w:tr>
    </w:tbl>
    <w:p w:rsidRPr="005F38C2" w:rsidR="00590DCB" w:rsidP="00590DCB" w:rsidRDefault="00590DCB" w14:paraId="1AB920DF" w14:textId="77777777">
      <w:pPr>
        <w:autoSpaceDE w:val="0"/>
        <w:autoSpaceDN w:val="0"/>
        <w:adjustRightInd w:val="0"/>
        <w:spacing w:before="120" w:after="120" w:line="240" w:lineRule="auto"/>
        <w:rPr>
          <w:rFonts w:eastAsia="Times New Roman" w:cstheme="minorHAnsi"/>
          <w:b/>
          <w:bCs/>
          <w:color w:val="2F5496"/>
          <w:sz w:val="20"/>
          <w:szCs w:val="20"/>
        </w:rPr>
      </w:pPr>
      <w:r w:rsidRPr="005F38C2">
        <w:rPr>
          <w:rFonts w:eastAsia="Times New Roman" w:cstheme="minorHAnsi"/>
          <w:b/>
          <w:bCs/>
          <w:color w:val="2F5496"/>
          <w:sz w:val="20"/>
          <w:szCs w:val="20"/>
        </w:rPr>
        <w:t>DURATION OF THE ASSIGNMENT</w:t>
      </w:r>
    </w:p>
    <w:p w:rsidR="00590DCB" w:rsidP="00590DCB" w:rsidRDefault="00590DCB" w14:paraId="4B2EDE1B" w14:textId="77777777">
      <w:pPr>
        <w:spacing w:before="120" w:after="120" w:line="240" w:lineRule="auto"/>
        <w:jc w:val="both"/>
        <w:rPr>
          <w:rFonts w:eastAsia="Times New Roman"/>
          <w:b/>
          <w:bCs/>
          <w:color w:val="2F5496"/>
          <w:sz w:val="20"/>
          <w:szCs w:val="20"/>
        </w:rPr>
      </w:pPr>
      <w:r w:rsidRPr="261397AC">
        <w:rPr>
          <w:sz w:val="20"/>
          <w:szCs w:val="20"/>
        </w:rPr>
        <w:t xml:space="preserve">It is expected that the consultant shall begin work </w:t>
      </w:r>
      <w:r w:rsidRPr="56FA2767">
        <w:rPr>
          <w:sz w:val="20"/>
          <w:szCs w:val="20"/>
        </w:rPr>
        <w:t xml:space="preserve">in </w:t>
      </w:r>
      <w:r w:rsidRPr="56FA2767">
        <w:rPr>
          <w:b/>
          <w:sz w:val="20"/>
          <w:szCs w:val="20"/>
        </w:rPr>
        <w:t>November 2020</w:t>
      </w:r>
      <w:r w:rsidRPr="56FA2767">
        <w:rPr>
          <w:sz w:val="20"/>
          <w:szCs w:val="20"/>
        </w:rPr>
        <w:t xml:space="preserve"> </w:t>
      </w:r>
      <w:r w:rsidRPr="261397AC">
        <w:rPr>
          <w:sz w:val="20"/>
          <w:szCs w:val="20"/>
        </w:rPr>
        <w:t xml:space="preserve">with work being completed by the </w:t>
      </w:r>
      <w:r w:rsidRPr="56FA2767">
        <w:rPr>
          <w:b/>
          <w:sz w:val="20"/>
          <w:szCs w:val="20"/>
        </w:rPr>
        <w:t>Mid-July 2022</w:t>
      </w:r>
      <w:r w:rsidRPr="261397AC">
        <w:rPr>
          <w:sz w:val="20"/>
          <w:szCs w:val="20"/>
        </w:rPr>
        <w:t xml:space="preserve">, in conformity with the indicative timeframe described under “Deliverables and Timeframe” section. </w:t>
      </w:r>
      <w:r w:rsidRPr="261397AC">
        <w:rPr>
          <w:rFonts w:eastAsia="Times New Roman"/>
          <w:b/>
          <w:bCs/>
          <w:color w:val="2F5496" w:themeColor="accent1" w:themeShade="BF"/>
          <w:sz w:val="20"/>
          <w:szCs w:val="20"/>
        </w:rPr>
        <w:t xml:space="preserve"> </w:t>
      </w:r>
    </w:p>
    <w:p w:rsidR="00590DCB" w:rsidP="00590DCB" w:rsidRDefault="00590DCB" w14:paraId="600B9C81" w14:textId="77777777">
      <w:pPr>
        <w:spacing w:line="276" w:lineRule="auto"/>
        <w:jc w:val="both"/>
        <w:rPr>
          <w:rFonts w:ascii="Calibri" w:hAnsi="Calibri" w:eastAsia="Calibri" w:cs="Calibri"/>
          <w:i/>
          <w:iCs/>
          <w:sz w:val="20"/>
          <w:szCs w:val="20"/>
        </w:rPr>
      </w:pPr>
      <w:r w:rsidRPr="261397AC">
        <w:rPr>
          <w:rFonts w:ascii="Calibri" w:hAnsi="Calibri" w:eastAsia="Calibri" w:cs="Calibri"/>
          <w:i/>
          <w:iCs/>
          <w:sz w:val="20"/>
          <w:szCs w:val="20"/>
        </w:rPr>
        <w:t>Note: The mentioned number of working days has been estimated as being sufficient/ feasible for the envisaged volume of work to be completed successfully and is proposed as a guideline for the duration of the assignment. It cannot and shall not be used as criteria for completion of work/assignment. The provision of envisaged deliverables approved by the UN Women EVA Programme Manager shall be the only criteria for the Consultant’s work being completed and eligible for payment/s.</w:t>
      </w:r>
    </w:p>
    <w:p w:rsidRPr="00B016B0" w:rsidR="00590DCB" w:rsidP="00590DCB" w:rsidRDefault="00590DCB" w14:paraId="387FF3E1" w14:textId="77777777">
      <w:pPr>
        <w:spacing w:before="120" w:after="120" w:line="240" w:lineRule="auto"/>
        <w:jc w:val="both"/>
        <w:rPr>
          <w:rFonts w:cstheme="minorHAnsi"/>
          <w:sz w:val="20"/>
          <w:szCs w:val="20"/>
        </w:rPr>
      </w:pPr>
      <w:r w:rsidRPr="00B016B0">
        <w:rPr>
          <w:rFonts w:eastAsia="Times New Roman" w:cstheme="minorHAnsi"/>
          <w:b/>
          <w:bCs/>
          <w:color w:val="2F5496"/>
          <w:sz w:val="20"/>
          <w:szCs w:val="20"/>
        </w:rPr>
        <w:t xml:space="preserve"> INPUTS</w:t>
      </w:r>
    </w:p>
    <w:p w:rsidRPr="00B016B0" w:rsidR="003C45A0" w:rsidP="003C45A0" w:rsidRDefault="003C45A0" w14:paraId="184B2FEC" w14:textId="3A2C492B">
      <w:pPr>
        <w:autoSpaceDE w:val="0"/>
        <w:autoSpaceDN w:val="0"/>
        <w:adjustRightInd w:val="0"/>
        <w:spacing w:before="120" w:after="120" w:line="240" w:lineRule="auto"/>
        <w:jc w:val="both"/>
        <w:rPr>
          <w:rFonts w:eastAsia="Times New Roman" w:cstheme="minorHAnsi"/>
          <w:sz w:val="20"/>
          <w:szCs w:val="20"/>
        </w:rPr>
      </w:pPr>
      <w:r w:rsidRPr="00B016B0">
        <w:rPr>
          <w:rFonts w:eastAsia="Times New Roman" w:cstheme="minorHAnsi"/>
          <w:sz w:val="20"/>
          <w:szCs w:val="20"/>
        </w:rPr>
        <w:t xml:space="preserve">UN Women will provide the Consultant with the background materials, UN Women project documents, </w:t>
      </w:r>
      <w:r>
        <w:rPr>
          <w:rFonts w:eastAsia="Times New Roman" w:cstheme="minorHAnsi"/>
          <w:sz w:val="20"/>
          <w:szCs w:val="20"/>
        </w:rPr>
        <w:t xml:space="preserve">in house assessments, baselines and proposals submitted by the Civil Society </w:t>
      </w:r>
      <w:r w:rsidR="00E25599">
        <w:rPr>
          <w:rFonts w:eastAsia="Times New Roman" w:cstheme="minorHAnsi"/>
          <w:sz w:val="20"/>
          <w:szCs w:val="20"/>
        </w:rPr>
        <w:t>Organizations</w:t>
      </w:r>
      <w:r>
        <w:rPr>
          <w:rFonts w:eastAsia="Times New Roman" w:cstheme="minorHAnsi"/>
          <w:sz w:val="20"/>
          <w:szCs w:val="20"/>
        </w:rPr>
        <w:t xml:space="preserve"> to become RPs, as </w:t>
      </w:r>
      <w:r w:rsidRPr="00B016B0">
        <w:rPr>
          <w:rFonts w:eastAsia="Times New Roman" w:cstheme="minorHAnsi"/>
          <w:sz w:val="20"/>
          <w:szCs w:val="20"/>
        </w:rPr>
        <w:t>well as other relevant materials with regards to implementation of the tasks under this TOR.</w:t>
      </w:r>
    </w:p>
    <w:p w:rsidRPr="005F38C2" w:rsidR="00590DCB" w:rsidP="00590DCB" w:rsidRDefault="00590DCB" w14:paraId="03652378" w14:textId="77777777">
      <w:pPr>
        <w:autoSpaceDE w:val="0"/>
        <w:autoSpaceDN w:val="0"/>
        <w:adjustRightInd w:val="0"/>
        <w:spacing w:before="120" w:after="120" w:line="240" w:lineRule="auto"/>
        <w:rPr>
          <w:rFonts w:eastAsia="Times New Roman" w:cstheme="minorHAnsi"/>
          <w:b/>
          <w:bCs/>
          <w:color w:val="2F5496"/>
          <w:sz w:val="20"/>
          <w:szCs w:val="20"/>
        </w:rPr>
      </w:pPr>
      <w:r w:rsidRPr="005F38C2">
        <w:rPr>
          <w:rFonts w:eastAsia="Times New Roman" w:cstheme="minorHAnsi"/>
          <w:b/>
          <w:bCs/>
          <w:color w:val="2F5496"/>
          <w:sz w:val="20"/>
          <w:szCs w:val="20"/>
        </w:rPr>
        <w:t>TRAVEL AND OTHER LOGISTIC ARRANGEMENTS</w:t>
      </w:r>
    </w:p>
    <w:p w:rsidRPr="00D57294" w:rsidR="00590DCB" w:rsidP="00590DCB" w:rsidRDefault="00590DCB" w14:paraId="5A0E653E" w14:textId="77777777">
      <w:pPr>
        <w:spacing w:before="120" w:after="120" w:line="240" w:lineRule="auto"/>
        <w:jc w:val="both"/>
        <w:rPr>
          <w:sz w:val="20"/>
          <w:szCs w:val="20"/>
        </w:rPr>
      </w:pPr>
      <w:r w:rsidRPr="7B1CFA29">
        <w:rPr>
          <w:sz w:val="20"/>
          <w:szCs w:val="20"/>
        </w:rPr>
        <w:t xml:space="preserve">All </w:t>
      </w:r>
      <w:r>
        <w:rPr>
          <w:sz w:val="20"/>
          <w:szCs w:val="20"/>
        </w:rPr>
        <w:t xml:space="preserve">travel </w:t>
      </w:r>
      <w:r w:rsidRPr="7B1CFA29">
        <w:rPr>
          <w:sz w:val="20"/>
          <w:szCs w:val="20"/>
        </w:rPr>
        <w:t xml:space="preserve">related to organizing the </w:t>
      </w:r>
      <w:r>
        <w:rPr>
          <w:sz w:val="20"/>
          <w:szCs w:val="20"/>
        </w:rPr>
        <w:t xml:space="preserve">visits and meetings with CSO’s and project partners, </w:t>
      </w:r>
      <w:r w:rsidRPr="7B1CFA29">
        <w:rPr>
          <w:sz w:val="20"/>
          <w:szCs w:val="20"/>
        </w:rPr>
        <w:t>will be covered financially by UN Women within EVA project</w:t>
      </w:r>
      <w:r>
        <w:rPr>
          <w:sz w:val="20"/>
          <w:szCs w:val="20"/>
        </w:rPr>
        <w:t>.</w:t>
      </w:r>
    </w:p>
    <w:p w:rsidRPr="005F38C2" w:rsidR="00590DCB" w:rsidP="00590DCB" w:rsidRDefault="00590DCB" w14:paraId="754EF3A1" w14:textId="77777777">
      <w:pPr>
        <w:autoSpaceDE w:val="0"/>
        <w:autoSpaceDN w:val="0"/>
        <w:adjustRightInd w:val="0"/>
        <w:spacing w:before="120" w:after="120" w:line="240" w:lineRule="auto"/>
        <w:rPr>
          <w:rFonts w:eastAsia="Times New Roman" w:cstheme="minorHAnsi"/>
          <w:b/>
          <w:bCs/>
          <w:color w:val="2F5496"/>
          <w:sz w:val="20"/>
          <w:szCs w:val="20"/>
        </w:rPr>
      </w:pPr>
      <w:r w:rsidRPr="005F38C2">
        <w:rPr>
          <w:rFonts w:eastAsia="Times New Roman" w:cstheme="minorHAnsi"/>
          <w:b/>
          <w:bCs/>
          <w:color w:val="2F5496"/>
          <w:sz w:val="20"/>
          <w:szCs w:val="20"/>
        </w:rPr>
        <w:t xml:space="preserve">PERFORMANCE EVALUATION </w:t>
      </w:r>
    </w:p>
    <w:p w:rsidRPr="005B6FD7" w:rsidR="00590DCB" w:rsidP="00590DCB" w:rsidRDefault="00590DCB" w14:paraId="70E56E35" w14:textId="77777777">
      <w:pPr>
        <w:spacing w:before="120" w:after="120" w:line="240" w:lineRule="auto"/>
        <w:jc w:val="both"/>
        <w:rPr>
          <w:rFonts w:cstheme="minorHAnsi"/>
          <w:sz w:val="20"/>
          <w:szCs w:val="20"/>
        </w:rPr>
      </w:pPr>
      <w:r w:rsidRPr="005B6FD7">
        <w:rPr>
          <w:sz w:val="20"/>
          <w:szCs w:val="20"/>
        </w:rPr>
        <w:t>Consultant’s performance will be evaluated against such criteria as: timeliness, responsibility, initiative, communication, accuracy, and quality of the products delivered. All reports must be provided in English, electronically.</w:t>
      </w:r>
      <w:r w:rsidRPr="005B6FD7">
        <w:rPr>
          <w:rFonts w:cstheme="minorHAnsi"/>
          <w:sz w:val="20"/>
          <w:szCs w:val="20"/>
        </w:rPr>
        <w:t xml:space="preserve"> </w:t>
      </w:r>
    </w:p>
    <w:p w:rsidRPr="00A34F49" w:rsidR="00590DCB" w:rsidP="00590DCB" w:rsidRDefault="00590DCB" w14:paraId="2CC1D7DF" w14:textId="77777777">
      <w:pPr>
        <w:autoSpaceDE w:val="0"/>
        <w:autoSpaceDN w:val="0"/>
        <w:adjustRightInd w:val="0"/>
        <w:spacing w:before="120" w:after="120" w:line="240" w:lineRule="auto"/>
        <w:rPr>
          <w:rFonts w:eastAsia="Times New Roman" w:cstheme="minorHAnsi"/>
          <w:b/>
          <w:bCs/>
          <w:color w:val="2F5496"/>
          <w:sz w:val="20"/>
          <w:szCs w:val="20"/>
        </w:rPr>
      </w:pPr>
      <w:r w:rsidRPr="00A34F49">
        <w:rPr>
          <w:rFonts w:eastAsia="Times New Roman" w:cstheme="minorHAnsi"/>
          <w:b/>
          <w:bCs/>
          <w:color w:val="2F5496"/>
          <w:sz w:val="20"/>
          <w:szCs w:val="20"/>
        </w:rPr>
        <w:t>FINANCIAL ARRANGEMENTS</w:t>
      </w:r>
    </w:p>
    <w:p w:rsidRPr="005F38C2" w:rsidR="00590DCB" w:rsidP="00590DCB" w:rsidRDefault="00590DCB" w14:paraId="23836027" w14:textId="77777777">
      <w:pPr>
        <w:spacing w:before="120" w:after="120" w:line="240" w:lineRule="auto"/>
        <w:jc w:val="both"/>
        <w:rPr>
          <w:rFonts w:cstheme="minorHAnsi"/>
          <w:sz w:val="20"/>
          <w:szCs w:val="20"/>
        </w:rPr>
      </w:pPr>
      <w:r w:rsidRPr="00293B18">
        <w:rPr>
          <w:rFonts w:cstheme="minorHAnsi"/>
          <w:sz w:val="20"/>
          <w:szCs w:val="20"/>
        </w:rPr>
        <w:t>Payment will be disbursed to the consultant in monthly instalments, upon submission of the monthly timesheet and reports on deliverables and achieved results and certification by the supervisor that the services have been satisfactorily performed</w:t>
      </w:r>
      <w:r w:rsidRPr="005F38C2">
        <w:rPr>
          <w:rFonts w:cstheme="minorHAnsi"/>
          <w:sz w:val="20"/>
          <w:szCs w:val="20"/>
        </w:rPr>
        <w:t xml:space="preserve">  </w:t>
      </w:r>
    </w:p>
    <w:p w:rsidRPr="005F38C2" w:rsidR="00590DCB" w:rsidP="00590DCB" w:rsidRDefault="00590DCB" w14:paraId="020C7F5B" w14:textId="77777777">
      <w:pPr>
        <w:autoSpaceDE w:val="0"/>
        <w:autoSpaceDN w:val="0"/>
        <w:adjustRightInd w:val="0"/>
        <w:spacing w:before="120" w:after="120" w:line="240" w:lineRule="auto"/>
        <w:rPr>
          <w:rFonts w:eastAsia="Times New Roman" w:cstheme="minorHAnsi"/>
          <w:b/>
          <w:bCs/>
          <w:color w:val="2F5496"/>
          <w:sz w:val="20"/>
          <w:szCs w:val="20"/>
        </w:rPr>
      </w:pPr>
      <w:r w:rsidRPr="005F38C2">
        <w:rPr>
          <w:rFonts w:eastAsia="Times New Roman" w:cstheme="minorHAnsi"/>
          <w:b/>
          <w:bCs/>
          <w:color w:val="2F5496"/>
          <w:sz w:val="20"/>
          <w:szCs w:val="20"/>
        </w:rPr>
        <w:t>COMMUNICATION AND REPORTING OBLIGATIONS</w:t>
      </w:r>
    </w:p>
    <w:p w:rsidR="00590DCB" w:rsidP="00590DCB" w:rsidRDefault="00590DCB" w14:paraId="347E689A" w14:textId="53C28659">
      <w:pPr>
        <w:spacing w:before="120" w:after="120" w:line="240" w:lineRule="auto"/>
        <w:jc w:val="both"/>
        <w:rPr>
          <w:sz w:val="20"/>
          <w:szCs w:val="20"/>
        </w:rPr>
      </w:pPr>
      <w:r w:rsidRPr="6F5BA9FF">
        <w:rPr>
          <w:sz w:val="20"/>
          <w:szCs w:val="20"/>
        </w:rPr>
        <w:t xml:space="preserve">The Consultant is expected to report and coordinate regularly with the EVA </w:t>
      </w:r>
      <w:r w:rsidR="00712256">
        <w:rPr>
          <w:sz w:val="20"/>
          <w:szCs w:val="20"/>
        </w:rPr>
        <w:t xml:space="preserve">Project Officer on Gender Mainstreaming </w:t>
      </w:r>
      <w:r w:rsidRPr="6F5BA9FF">
        <w:rPr>
          <w:sz w:val="20"/>
          <w:szCs w:val="20"/>
        </w:rPr>
        <w:t xml:space="preserve">on the progress of the completion of the deliverables. The proposer is also expected to inform in a written form UN Women of any unforeseen challenge or risk that might occur during the duration of the assignment, as well come with a backup plan to ensure the accomplishment of deliverables. </w:t>
      </w:r>
    </w:p>
    <w:p w:rsidR="00590DCB" w:rsidP="00590DCB" w:rsidRDefault="00590DCB" w14:paraId="707FABAB" w14:textId="77777777">
      <w:pPr>
        <w:spacing w:before="120" w:after="120" w:line="240" w:lineRule="auto"/>
        <w:contextualSpacing/>
        <w:jc w:val="both"/>
        <w:rPr>
          <w:rFonts w:eastAsia="Times New Roman"/>
          <w:b/>
          <w:bCs/>
          <w:color w:val="2F5496"/>
          <w:sz w:val="20"/>
          <w:szCs w:val="20"/>
        </w:rPr>
      </w:pPr>
      <w:r w:rsidRPr="261397AC">
        <w:rPr>
          <w:rFonts w:eastAsia="Times New Roman"/>
          <w:b/>
          <w:bCs/>
          <w:color w:val="2F5496" w:themeColor="accent1" w:themeShade="BF"/>
          <w:sz w:val="20"/>
          <w:szCs w:val="20"/>
        </w:rPr>
        <w:t xml:space="preserve">REQUIRED SKILLS AND EXPERIENCE </w:t>
      </w:r>
    </w:p>
    <w:p w:rsidR="00590DCB" w:rsidP="00590DCB" w:rsidRDefault="00590DCB" w14:paraId="6CE9BA27" w14:textId="77777777">
      <w:pPr>
        <w:spacing w:after="0" w:line="240" w:lineRule="auto"/>
        <w:rPr>
          <w:rFonts w:eastAsia="Times New Roman"/>
          <w:b/>
          <w:i/>
          <w:sz w:val="20"/>
          <w:szCs w:val="20"/>
          <w:u w:val="single"/>
        </w:rPr>
      </w:pPr>
    </w:p>
    <w:p w:rsidRPr="005D672A" w:rsidR="00590DCB" w:rsidP="00590DCB" w:rsidRDefault="00590DCB" w14:paraId="5D974DE5" w14:textId="77777777">
      <w:pPr>
        <w:spacing w:after="0" w:line="240" w:lineRule="auto"/>
        <w:contextualSpacing/>
        <w:rPr>
          <w:rFonts w:eastAsia="Times New Roman" w:cstheme="minorHAnsi"/>
          <w:b/>
          <w:bCs/>
          <w:i/>
          <w:iCs/>
          <w:sz w:val="20"/>
          <w:szCs w:val="20"/>
          <w:u w:val="single"/>
        </w:rPr>
      </w:pPr>
      <w:r w:rsidRPr="005D672A">
        <w:rPr>
          <w:rFonts w:eastAsia="Times New Roman" w:cstheme="minorHAnsi"/>
          <w:b/>
          <w:bCs/>
          <w:i/>
          <w:iCs/>
          <w:sz w:val="20"/>
          <w:szCs w:val="20"/>
          <w:u w:val="single"/>
        </w:rPr>
        <w:t>Education:</w:t>
      </w:r>
    </w:p>
    <w:p w:rsidRPr="005D672A" w:rsidR="00590DCB" w:rsidP="00590DCB" w:rsidRDefault="00590DCB" w14:paraId="10944168" w14:textId="77777777">
      <w:pPr>
        <w:pStyle w:val="ListParagraph"/>
        <w:numPr>
          <w:ilvl w:val="0"/>
          <w:numId w:val="13"/>
        </w:numPr>
        <w:spacing w:after="0" w:line="240" w:lineRule="auto"/>
        <w:jc w:val="both"/>
        <w:rPr>
          <w:rFonts w:eastAsia="Times New Roman" w:cstheme="minorBidi"/>
          <w:sz w:val="20"/>
          <w:szCs w:val="20"/>
        </w:rPr>
      </w:pPr>
      <w:r w:rsidRPr="261397AC">
        <w:rPr>
          <w:rFonts w:eastAsia="Times New Roman" w:cstheme="minorBidi"/>
          <w:sz w:val="20"/>
          <w:szCs w:val="20"/>
        </w:rPr>
        <w:t>Master's degree or equivalent in Human Rights, Gender Equality, Law, Social Sciences, Public Administration or other development related sciences.</w:t>
      </w:r>
    </w:p>
    <w:p w:rsidRPr="005D672A" w:rsidR="00590DCB" w:rsidP="00590DCB" w:rsidRDefault="00590DCB" w14:paraId="229DE5E2" w14:textId="77777777">
      <w:pPr>
        <w:pStyle w:val="ListParagraph"/>
        <w:numPr>
          <w:ilvl w:val="0"/>
          <w:numId w:val="13"/>
        </w:numPr>
        <w:spacing w:after="0" w:line="240" w:lineRule="auto"/>
        <w:jc w:val="both"/>
        <w:rPr>
          <w:rFonts w:eastAsia="Times New Roman" w:cstheme="minorBidi"/>
          <w:sz w:val="20"/>
          <w:szCs w:val="20"/>
        </w:rPr>
      </w:pPr>
      <w:r w:rsidRPr="56FA2767">
        <w:rPr>
          <w:rFonts w:eastAsia="Times New Roman" w:cstheme="minorBidi"/>
          <w:sz w:val="20"/>
          <w:szCs w:val="20"/>
        </w:rPr>
        <w:t>A first-level university degree in combination with three additional years of qualifying experience may be accepted in lieu of the advanced university degree.</w:t>
      </w:r>
    </w:p>
    <w:p w:rsidRPr="005D672A" w:rsidR="00590DCB" w:rsidP="00590DCB" w:rsidRDefault="00590DCB" w14:paraId="1E88E44C" w14:textId="77777777">
      <w:pPr>
        <w:pStyle w:val="ListParagraph"/>
        <w:numPr>
          <w:ilvl w:val="0"/>
          <w:numId w:val="13"/>
        </w:numPr>
        <w:spacing w:after="0" w:line="240" w:lineRule="auto"/>
        <w:jc w:val="both"/>
        <w:rPr>
          <w:rFonts w:eastAsia="Times New Roman" w:cstheme="minorHAnsi"/>
          <w:sz w:val="20"/>
          <w:szCs w:val="20"/>
        </w:rPr>
      </w:pPr>
      <w:r w:rsidRPr="005D672A">
        <w:rPr>
          <w:rFonts w:eastAsia="Times New Roman" w:cstheme="minorHAnsi"/>
          <w:sz w:val="20"/>
          <w:szCs w:val="20"/>
        </w:rPr>
        <w:t>Additional training and certification in programme/project management would be an advantage.</w:t>
      </w:r>
    </w:p>
    <w:p w:rsidR="00590DCB" w:rsidP="00590DCB" w:rsidRDefault="00590DCB" w14:paraId="04AAFF3F" w14:textId="77777777">
      <w:pPr>
        <w:spacing w:after="0" w:line="240" w:lineRule="auto"/>
        <w:rPr>
          <w:rFonts w:eastAsia="Times New Roman" w:cstheme="minorHAnsi"/>
          <w:sz w:val="20"/>
          <w:szCs w:val="20"/>
        </w:rPr>
      </w:pPr>
    </w:p>
    <w:p w:rsidRPr="005D672A" w:rsidR="00590DCB" w:rsidP="00590DCB" w:rsidRDefault="00590DCB" w14:paraId="2F0EB9E0" w14:textId="77777777">
      <w:pPr>
        <w:spacing w:after="0" w:line="240" w:lineRule="auto"/>
        <w:contextualSpacing/>
        <w:jc w:val="both"/>
        <w:rPr>
          <w:rFonts w:eastAsia="Times New Roman"/>
          <w:b/>
          <w:bCs/>
          <w:i/>
          <w:iCs/>
          <w:sz w:val="20"/>
          <w:szCs w:val="20"/>
          <w:u w:val="single"/>
        </w:rPr>
      </w:pPr>
      <w:r w:rsidRPr="261397AC">
        <w:rPr>
          <w:rFonts w:eastAsia="Times New Roman"/>
          <w:b/>
          <w:bCs/>
          <w:i/>
          <w:iCs/>
          <w:sz w:val="20"/>
          <w:szCs w:val="20"/>
          <w:u w:val="single"/>
        </w:rPr>
        <w:t>Experience:</w:t>
      </w:r>
    </w:p>
    <w:p w:rsidRPr="005D672A" w:rsidR="00590DCB" w:rsidP="274C2118" w:rsidRDefault="00590DCB" w14:paraId="62FDA3BC" w14:textId="228DBAAF">
      <w:pPr>
        <w:pStyle w:val="ListParagraph"/>
        <w:numPr>
          <w:ilvl w:val="0"/>
          <w:numId w:val="13"/>
        </w:numPr>
        <w:spacing w:after="0" w:line="240" w:lineRule="auto"/>
        <w:jc w:val="both"/>
        <w:rPr>
          <w:rFonts w:ascii="Calibri" w:hAnsi="Calibri" w:eastAsia="" w:cs="" w:asciiTheme="minorAscii" w:hAnsiTheme="minorAscii" w:eastAsiaTheme="minorEastAsia" w:cstheme="minorBidi"/>
          <w:sz w:val="20"/>
          <w:szCs w:val="20"/>
        </w:rPr>
      </w:pPr>
      <w:r w:rsidRPr="274C2118" w:rsidR="00590DCB">
        <w:rPr>
          <w:rFonts w:eastAsia="Times New Roman" w:cs="" w:cstheme="minorBidi"/>
          <w:sz w:val="20"/>
          <w:szCs w:val="20"/>
        </w:rPr>
        <w:t>Minimum</w:t>
      </w:r>
      <w:r w:rsidRPr="274C2118" w:rsidR="00A3451F">
        <w:rPr>
          <w:rFonts w:eastAsia="Times New Roman" w:cs="" w:cstheme="minorBidi"/>
          <w:sz w:val="20"/>
          <w:szCs w:val="20"/>
        </w:rPr>
        <w:t xml:space="preserve"> three</w:t>
      </w:r>
      <w:r w:rsidRPr="274C2118" w:rsidR="00590DCB">
        <w:rPr>
          <w:rFonts w:eastAsia="Times New Roman" w:cs="" w:cstheme="minorBidi"/>
          <w:sz w:val="20"/>
          <w:szCs w:val="20"/>
        </w:rPr>
        <w:t xml:space="preserve"> (</w:t>
      </w:r>
      <w:r w:rsidRPr="274C2118" w:rsidR="009F7A0D">
        <w:rPr>
          <w:rFonts w:eastAsia="Times New Roman" w:cs="" w:cstheme="minorBidi"/>
          <w:sz w:val="20"/>
          <w:szCs w:val="20"/>
        </w:rPr>
        <w:t>3</w:t>
      </w:r>
      <w:r w:rsidRPr="274C2118" w:rsidR="00590DCB">
        <w:rPr>
          <w:rFonts w:eastAsia="Times New Roman" w:cs="" w:cstheme="minorBidi"/>
          <w:sz w:val="20"/>
          <w:szCs w:val="20"/>
        </w:rPr>
        <w:t xml:space="preserve">) </w:t>
      </w:r>
      <w:r w:rsidRPr="274C2118" w:rsidR="00590DCB">
        <w:rPr>
          <w:rFonts w:eastAsia="Times New Roman" w:cs="" w:cstheme="minorBidi"/>
          <w:sz w:val="20"/>
          <w:szCs w:val="20"/>
        </w:rPr>
        <w:t xml:space="preserve">years of relevant </w:t>
      </w:r>
      <w:r w:rsidRPr="274C2118" w:rsidR="00590DCB">
        <w:rPr>
          <w:rFonts w:eastAsia="Times New Roman" w:cs="" w:cstheme="minorBidi"/>
          <w:sz w:val="20"/>
          <w:szCs w:val="20"/>
        </w:rPr>
        <w:t>practical</w:t>
      </w:r>
      <w:r w:rsidRPr="274C2118" w:rsidR="00590DCB">
        <w:rPr>
          <w:rFonts w:cs="" w:cstheme="minorBidi"/>
          <w:sz w:val="20"/>
          <w:szCs w:val="20"/>
          <w:lang w:val="en-GB"/>
        </w:rPr>
        <w:t xml:space="preserve"> </w:t>
      </w:r>
      <w:r w:rsidRPr="274C2118" w:rsidR="00590DCB">
        <w:rPr>
          <w:rFonts w:cs="" w:cstheme="minorBidi"/>
          <w:sz w:val="20"/>
          <w:szCs w:val="20"/>
          <w:lang w:val="en-GB"/>
        </w:rPr>
        <w:t xml:space="preserve">experience </w:t>
      </w:r>
      <w:r w:rsidRPr="274C2118" w:rsidR="00590DCB">
        <w:rPr>
          <w:rFonts w:cs="Calibri"/>
          <w:sz w:val="20"/>
          <w:szCs w:val="20"/>
        </w:rPr>
        <w:t>in</w:t>
      </w:r>
      <w:r w:rsidRPr="274C2118" w:rsidR="00590DCB">
        <w:rPr>
          <w:rFonts w:cs="Calibri"/>
          <w:sz w:val="20"/>
          <w:szCs w:val="20"/>
        </w:rPr>
        <w:t xml:space="preserve"> </w:t>
      </w:r>
      <w:r w:rsidRPr="274C2118" w:rsidR="00EF346A">
        <w:rPr>
          <w:rFonts w:cs="Calibri"/>
          <w:sz w:val="20"/>
          <w:szCs w:val="20"/>
        </w:rPr>
        <w:t>workin</w:t>
      </w:r>
      <w:r w:rsidRPr="274C2118" w:rsidR="00F62C2A">
        <w:rPr>
          <w:rFonts w:cs="Calibri"/>
          <w:sz w:val="20"/>
          <w:szCs w:val="20"/>
        </w:rPr>
        <w:t>g with public authorities</w:t>
      </w:r>
      <w:r w:rsidRPr="274C2118" w:rsidR="000362AF">
        <w:rPr>
          <w:rFonts w:cs="Calibri"/>
          <w:sz w:val="20"/>
          <w:szCs w:val="20"/>
        </w:rPr>
        <w:t xml:space="preserve">/ or </w:t>
      </w:r>
      <w:r w:rsidRPr="274C2118" w:rsidR="006803B4">
        <w:rPr>
          <w:rFonts w:cs="Calibri"/>
          <w:sz w:val="20"/>
          <w:szCs w:val="20"/>
        </w:rPr>
        <w:t>promoting gender equa</w:t>
      </w:r>
      <w:r w:rsidRPr="274C2118" w:rsidR="001445DA">
        <w:rPr>
          <w:rFonts w:cs="Calibri"/>
          <w:sz w:val="20"/>
          <w:szCs w:val="20"/>
        </w:rPr>
        <w:t xml:space="preserve">lity </w:t>
      </w:r>
      <w:r w:rsidRPr="274C2118" w:rsidR="00007ED7">
        <w:rPr>
          <w:rFonts w:cs="Calibri"/>
          <w:sz w:val="20"/>
          <w:szCs w:val="20"/>
        </w:rPr>
        <w:t>or human rights</w:t>
      </w:r>
      <w:r w:rsidRPr="274C2118" w:rsidR="005510E6">
        <w:rPr>
          <w:rFonts w:cs="Calibri"/>
          <w:sz w:val="20"/>
          <w:szCs w:val="20"/>
        </w:rPr>
        <w:t>.</w:t>
      </w:r>
      <w:r w:rsidRPr="274C2118" w:rsidR="001445DA">
        <w:rPr>
          <w:rFonts w:cs="Calibri"/>
          <w:sz w:val="20"/>
          <w:szCs w:val="20"/>
        </w:rPr>
        <w:t xml:space="preserve"> </w:t>
      </w:r>
    </w:p>
    <w:p w:rsidRPr="005D672A" w:rsidR="008574A6" w:rsidP="008574A6" w:rsidRDefault="008574A6" w14:paraId="31F84D63" w14:textId="313D9066">
      <w:pPr>
        <w:pStyle w:val="ListParagraph"/>
        <w:numPr>
          <w:ilvl w:val="0"/>
          <w:numId w:val="13"/>
        </w:numPr>
        <w:spacing w:after="0" w:line="240" w:lineRule="auto"/>
        <w:jc w:val="both"/>
        <w:rPr>
          <w:b/>
          <w:bCs/>
          <w:sz w:val="20"/>
          <w:szCs w:val="20"/>
        </w:rPr>
      </w:pPr>
      <w:r>
        <w:rPr>
          <w:rFonts w:cs="Calibri"/>
          <w:sz w:val="20"/>
          <w:szCs w:val="20"/>
        </w:rPr>
        <w:t xml:space="preserve">Experience in designing/drafting policy documents. </w:t>
      </w:r>
    </w:p>
    <w:p w:rsidRPr="005D672A" w:rsidR="00590DCB" w:rsidP="274C2118" w:rsidRDefault="00590DCB" w14:paraId="377F4993" w14:textId="776DD390">
      <w:pPr>
        <w:pStyle w:val="ListParagraph"/>
        <w:numPr>
          <w:ilvl w:val="0"/>
          <w:numId w:val="13"/>
        </w:numPr>
        <w:spacing w:after="0" w:line="240" w:lineRule="auto"/>
        <w:jc w:val="both"/>
        <w:rPr>
          <w:rFonts w:ascii="" w:hAnsi="" w:eastAsia="" w:cs="" w:asciiTheme="minorBidi" w:hAnsiTheme="minorBidi" w:eastAsiaTheme="minorBidi" w:cstheme="minorBidi"/>
          <w:b w:val="1"/>
          <w:bCs w:val="1"/>
          <w:sz w:val="20"/>
          <w:szCs w:val="20"/>
        </w:rPr>
      </w:pPr>
      <w:r w:rsidRPr="274C2118" w:rsidR="00590DCB">
        <w:rPr>
          <w:rFonts w:eastAsia="Times New Roman" w:cs="" w:cstheme="minorBidi"/>
          <w:sz w:val="20"/>
          <w:szCs w:val="20"/>
        </w:rPr>
        <w:t>Extensive knowledge</w:t>
      </w:r>
      <w:r w:rsidRPr="274C2118" w:rsidR="00590DCB">
        <w:rPr>
          <w:rFonts w:cs="" w:cstheme="minorBidi"/>
          <w:sz w:val="20"/>
          <w:szCs w:val="20"/>
          <w:lang w:val="en-GB"/>
        </w:rPr>
        <w:t xml:space="preserve"> and/or experience </w:t>
      </w:r>
      <w:proofErr w:type="gramStart"/>
      <w:r w:rsidRPr="274C2118" w:rsidR="00590DCB">
        <w:rPr>
          <w:rFonts w:cs="" w:cstheme="minorBidi"/>
          <w:sz w:val="20"/>
          <w:szCs w:val="20"/>
          <w:lang w:val="en-GB"/>
        </w:rPr>
        <w:t>in</w:t>
      </w:r>
      <w:proofErr w:type="gramEnd"/>
      <w:r w:rsidRPr="274C2118" w:rsidR="00590DCB">
        <w:rPr>
          <w:rFonts w:cs="" w:cstheme="minorBidi"/>
          <w:sz w:val="20"/>
          <w:szCs w:val="20"/>
          <w:lang w:val="en-GB"/>
        </w:rPr>
        <w:t xml:space="preserve"> working with </w:t>
      </w:r>
      <w:r w:rsidRPr="274C2118" w:rsidR="001445DA">
        <w:rPr>
          <w:rFonts w:cs="" w:cstheme="minorBidi"/>
          <w:sz w:val="20"/>
          <w:szCs w:val="20"/>
          <w:lang w:val="en-GB"/>
        </w:rPr>
        <w:t>LPAs</w:t>
      </w:r>
      <w:r w:rsidRPr="274C2118" w:rsidR="005510E6">
        <w:rPr>
          <w:rFonts w:cs="" w:cstheme="minorBidi"/>
          <w:sz w:val="20"/>
          <w:szCs w:val="20"/>
          <w:lang w:val="en-GB"/>
        </w:rPr>
        <w:t xml:space="preserve"> will be considered an asset</w:t>
      </w:r>
      <w:r w:rsidRPr="274C2118" w:rsidR="00590DCB">
        <w:rPr>
          <w:rFonts w:cs="" w:cstheme="minorBidi"/>
          <w:sz w:val="20"/>
          <w:szCs w:val="20"/>
          <w:lang w:val="en-GB"/>
        </w:rPr>
        <w:t>.</w:t>
      </w:r>
    </w:p>
    <w:p w:rsidRPr="00B110AF" w:rsidR="00590DCB" w:rsidP="00590DCB" w:rsidRDefault="0080070E" w14:paraId="293663EC" w14:textId="21BEDA55">
      <w:pPr>
        <w:pStyle w:val="ListParagraph"/>
        <w:numPr>
          <w:ilvl w:val="0"/>
          <w:numId w:val="13"/>
        </w:numPr>
        <w:spacing w:after="0" w:line="240" w:lineRule="auto"/>
        <w:jc w:val="both"/>
        <w:rPr>
          <w:b w:val="1"/>
          <w:bCs w:val="1"/>
          <w:sz w:val="20"/>
          <w:szCs w:val="20"/>
        </w:rPr>
      </w:pPr>
      <w:r w:rsidRPr="274C2118" w:rsidR="0080070E">
        <w:rPr>
          <w:rFonts w:cs="Calibri"/>
          <w:sz w:val="20"/>
          <w:szCs w:val="20"/>
        </w:rPr>
        <w:t>Proven e</w:t>
      </w:r>
      <w:r w:rsidRPr="274C2118" w:rsidR="00590DCB">
        <w:rPr>
          <w:rFonts w:cs="Calibri"/>
          <w:sz w:val="20"/>
          <w:szCs w:val="20"/>
        </w:rPr>
        <w:t>xperience in applying innovation tools and techniques in the development</w:t>
      </w:r>
      <w:r w:rsidRPr="274C2118" w:rsidR="00CF5309">
        <w:rPr>
          <w:rFonts w:cs="Calibri"/>
          <w:sz w:val="20"/>
          <w:szCs w:val="20"/>
        </w:rPr>
        <w:t xml:space="preserve">, including </w:t>
      </w:r>
      <w:r w:rsidRPr="274C2118" w:rsidR="0080070E">
        <w:rPr>
          <w:rFonts w:cs="Calibri"/>
          <w:sz w:val="20"/>
          <w:szCs w:val="20"/>
        </w:rPr>
        <w:t>developed workshop methodology</w:t>
      </w:r>
      <w:r w:rsidRPr="274C2118" w:rsidR="0080070E">
        <w:rPr>
          <w:rFonts w:cs="Calibri"/>
          <w:sz w:val="20"/>
          <w:szCs w:val="20"/>
        </w:rPr>
        <w:t xml:space="preserve">, </w:t>
      </w:r>
      <w:r w:rsidRPr="274C2118" w:rsidR="00CF5309">
        <w:rPr>
          <w:rFonts w:cs="Calibri"/>
          <w:sz w:val="20"/>
          <w:szCs w:val="20"/>
        </w:rPr>
        <w:t>research</w:t>
      </w:r>
      <w:r w:rsidRPr="274C2118" w:rsidR="0080070E">
        <w:rPr>
          <w:rFonts w:cs="Calibri"/>
          <w:sz w:val="20"/>
          <w:szCs w:val="20"/>
        </w:rPr>
        <w:t>, developed M&amp;E tools etc.,</w:t>
      </w:r>
      <w:r w:rsidRPr="274C2118" w:rsidR="005510E6">
        <w:rPr>
          <w:rFonts w:cs="Calibri"/>
          <w:sz w:val="20"/>
          <w:szCs w:val="20"/>
        </w:rPr>
        <w:t xml:space="preserve"> will be considered</w:t>
      </w:r>
      <w:r w:rsidRPr="274C2118" w:rsidR="00590DCB">
        <w:rPr>
          <w:rFonts w:cs="Calibri"/>
          <w:sz w:val="20"/>
          <w:szCs w:val="20"/>
        </w:rPr>
        <w:t xml:space="preserve"> an asset.</w:t>
      </w:r>
      <w:r w:rsidRPr="274C2118" w:rsidR="0080070E">
        <w:rPr>
          <w:rFonts w:cs="Calibri"/>
          <w:sz w:val="20"/>
          <w:szCs w:val="20"/>
        </w:rPr>
        <w:t xml:space="preserve"> </w:t>
      </w:r>
    </w:p>
    <w:p w:rsidRPr="005D672A" w:rsidR="00590DCB" w:rsidP="00590DCB" w:rsidRDefault="00590DCB" w14:paraId="7EC1C6F0" w14:textId="77777777">
      <w:pPr>
        <w:pStyle w:val="ListParagraph"/>
        <w:numPr>
          <w:ilvl w:val="0"/>
          <w:numId w:val="13"/>
        </w:numPr>
        <w:spacing w:after="0" w:line="240" w:lineRule="auto"/>
        <w:jc w:val="both"/>
        <w:rPr>
          <w:sz w:val="20"/>
          <w:szCs w:val="20"/>
        </w:rPr>
      </w:pPr>
      <w:r>
        <w:rPr>
          <w:rFonts w:eastAsia="Times New Roman" w:cstheme="minorBidi"/>
          <w:sz w:val="20"/>
          <w:szCs w:val="20"/>
        </w:rPr>
        <w:t xml:space="preserve">Experience in conducting qualitative and quantitative social research. </w:t>
      </w:r>
    </w:p>
    <w:p w:rsidRPr="00A3451F" w:rsidR="00590DCB" w:rsidP="00A3451F" w:rsidRDefault="00590DCB" w14:paraId="6F92EA3F" w14:textId="77777777">
      <w:pPr>
        <w:spacing w:before="240" w:after="0" w:line="240" w:lineRule="auto"/>
        <w:jc w:val="both"/>
        <w:rPr>
          <w:rFonts w:eastAsia="Times New Roman" w:cstheme="minorHAnsi"/>
          <w:b/>
          <w:bCs/>
          <w:i/>
          <w:iCs/>
          <w:sz w:val="20"/>
          <w:szCs w:val="20"/>
          <w:u w:val="single"/>
        </w:rPr>
      </w:pPr>
      <w:r w:rsidRPr="00A3451F">
        <w:rPr>
          <w:rFonts w:eastAsia="Times New Roman" w:cstheme="minorHAnsi"/>
          <w:b/>
          <w:bCs/>
          <w:i/>
          <w:iCs/>
          <w:sz w:val="20"/>
          <w:szCs w:val="20"/>
          <w:u w:val="single"/>
        </w:rPr>
        <w:t xml:space="preserve">Language requirements: </w:t>
      </w:r>
    </w:p>
    <w:p w:rsidRPr="003960BD" w:rsidR="00590DCB" w:rsidP="00590DCB" w:rsidRDefault="00590DCB" w14:paraId="72316945" w14:textId="77777777">
      <w:pPr>
        <w:pStyle w:val="ListParagraph"/>
        <w:numPr>
          <w:ilvl w:val="0"/>
          <w:numId w:val="11"/>
        </w:numPr>
        <w:spacing w:after="0" w:line="240" w:lineRule="auto"/>
        <w:jc w:val="both"/>
        <w:rPr>
          <w:rFonts w:eastAsia="Times New Roman" w:cstheme="minorHAnsi"/>
          <w:sz w:val="20"/>
          <w:szCs w:val="20"/>
        </w:rPr>
      </w:pPr>
      <w:r w:rsidRPr="003960BD">
        <w:rPr>
          <w:rFonts w:eastAsia="Times New Roman" w:cstheme="minorHAnsi"/>
          <w:sz w:val="20"/>
          <w:szCs w:val="20"/>
        </w:rPr>
        <w:t>Fluency in written and oral Romanian, Russian, English are required.</w:t>
      </w:r>
    </w:p>
    <w:p w:rsidRPr="008D73B4" w:rsidR="00590DCB" w:rsidP="00590DCB" w:rsidRDefault="00590DCB" w14:paraId="6CA07BF7" w14:textId="77777777">
      <w:pPr>
        <w:autoSpaceDE w:val="0"/>
        <w:autoSpaceDN w:val="0"/>
        <w:adjustRightInd w:val="0"/>
        <w:spacing w:before="240" w:after="0" w:line="240" w:lineRule="auto"/>
        <w:rPr>
          <w:rFonts w:eastAsia="Times New Roman"/>
          <w:b/>
          <w:i/>
          <w:sz w:val="20"/>
          <w:szCs w:val="20"/>
          <w:u w:val="single"/>
        </w:rPr>
      </w:pPr>
      <w:r w:rsidRPr="56FA2767">
        <w:rPr>
          <w:rFonts w:eastAsia="Times New Roman"/>
          <w:b/>
          <w:i/>
          <w:sz w:val="20"/>
          <w:szCs w:val="20"/>
          <w:u w:val="single"/>
        </w:rPr>
        <w:t>Other skills/ requirements:</w:t>
      </w:r>
    </w:p>
    <w:p w:rsidR="00590DCB" w:rsidP="00590DCB" w:rsidRDefault="00590DCB" w14:paraId="63C0B554" w14:textId="77777777">
      <w:pPr>
        <w:pStyle w:val="ListParagraph"/>
        <w:numPr>
          <w:ilvl w:val="0"/>
          <w:numId w:val="11"/>
        </w:numPr>
        <w:autoSpaceDE w:val="0"/>
        <w:autoSpaceDN w:val="0"/>
        <w:adjustRightInd w:val="0"/>
        <w:spacing w:after="0" w:line="240" w:lineRule="auto"/>
        <w:rPr>
          <w:rFonts w:eastAsia="Times New Roman" w:cstheme="minorBidi"/>
          <w:sz w:val="20"/>
          <w:szCs w:val="20"/>
        </w:rPr>
      </w:pPr>
      <w:r w:rsidRPr="56FA2767">
        <w:rPr>
          <w:rFonts w:eastAsia="Times New Roman" w:cstheme="minorBidi"/>
          <w:sz w:val="20"/>
          <w:szCs w:val="20"/>
        </w:rPr>
        <w:t xml:space="preserve">Good business writing skills. </w:t>
      </w:r>
    </w:p>
    <w:p w:rsidR="00590DCB" w:rsidP="00590DCB" w:rsidRDefault="00590DCB" w14:paraId="72F9486E" w14:textId="77777777">
      <w:pPr>
        <w:pStyle w:val="ListParagraph"/>
        <w:numPr>
          <w:ilvl w:val="0"/>
          <w:numId w:val="11"/>
        </w:numPr>
        <w:autoSpaceDE w:val="0"/>
        <w:autoSpaceDN w:val="0"/>
        <w:adjustRightInd w:val="0"/>
        <w:spacing w:after="0" w:line="240" w:lineRule="auto"/>
        <w:rPr>
          <w:rFonts w:eastAsia="Times New Roman" w:cstheme="minorBidi"/>
          <w:sz w:val="20"/>
          <w:szCs w:val="20"/>
        </w:rPr>
      </w:pPr>
      <w:r w:rsidRPr="56FA2767">
        <w:rPr>
          <w:rFonts w:eastAsia="Times New Roman" w:cstheme="minorBidi"/>
          <w:sz w:val="20"/>
          <w:szCs w:val="20"/>
        </w:rPr>
        <w:t>Computer literacy and ability to effectively use office technology equipment, IT tools, ability to use Internet and email.</w:t>
      </w:r>
    </w:p>
    <w:p w:rsidR="00590DCB" w:rsidP="00590DCB" w:rsidRDefault="00590DCB" w14:paraId="605C99E5" w14:textId="77777777">
      <w:pPr>
        <w:pStyle w:val="ListParagraph"/>
        <w:numPr>
          <w:ilvl w:val="0"/>
          <w:numId w:val="11"/>
        </w:numPr>
        <w:autoSpaceDE w:val="0"/>
        <w:autoSpaceDN w:val="0"/>
        <w:adjustRightInd w:val="0"/>
        <w:spacing w:after="0" w:line="240" w:lineRule="auto"/>
        <w:rPr>
          <w:rFonts w:eastAsia="Times New Roman" w:cstheme="minorBidi"/>
          <w:sz w:val="20"/>
          <w:szCs w:val="20"/>
        </w:rPr>
      </w:pPr>
      <w:r w:rsidRPr="56FA2767">
        <w:rPr>
          <w:rFonts w:eastAsia="Times New Roman" w:cstheme="minorBidi"/>
          <w:sz w:val="20"/>
          <w:szCs w:val="20"/>
        </w:rPr>
        <w:t xml:space="preserve">Availability to travel within Moldova for the implementation of the contract. </w:t>
      </w:r>
    </w:p>
    <w:p w:rsidR="00590DCB" w:rsidP="00590DCB" w:rsidRDefault="00590DCB" w14:paraId="5B88E2CC" w14:textId="77777777">
      <w:pPr>
        <w:autoSpaceDE w:val="0"/>
        <w:autoSpaceDN w:val="0"/>
        <w:adjustRightInd w:val="0"/>
        <w:spacing w:before="120" w:after="120" w:line="240" w:lineRule="auto"/>
        <w:rPr>
          <w:rFonts w:eastAsia="Times New Roman" w:cstheme="minorHAnsi"/>
          <w:b/>
          <w:bCs/>
          <w:color w:val="2F5496"/>
          <w:sz w:val="20"/>
          <w:szCs w:val="20"/>
        </w:rPr>
      </w:pPr>
      <w:r>
        <w:rPr>
          <w:rFonts w:eastAsia="Times New Roman" w:cstheme="minorHAnsi"/>
          <w:b/>
          <w:bCs/>
          <w:color w:val="2F5496"/>
          <w:sz w:val="20"/>
          <w:szCs w:val="20"/>
        </w:rPr>
        <w:t xml:space="preserve">VALUES AND COMPETENCES </w:t>
      </w:r>
    </w:p>
    <w:p w:rsidRPr="008D73B4" w:rsidR="00590DCB" w:rsidP="00590DCB" w:rsidRDefault="00590DCB" w14:paraId="2D718893" w14:textId="77777777">
      <w:pPr>
        <w:autoSpaceDE w:val="0"/>
        <w:autoSpaceDN w:val="0"/>
        <w:adjustRightInd w:val="0"/>
        <w:spacing w:before="120" w:after="120" w:line="240" w:lineRule="auto"/>
        <w:rPr>
          <w:rFonts w:eastAsia="Times New Roman" w:cstheme="minorHAnsi"/>
          <w:b/>
          <w:bCs/>
          <w:i/>
          <w:iCs/>
          <w:sz w:val="20"/>
          <w:szCs w:val="20"/>
          <w:u w:val="single"/>
        </w:rPr>
      </w:pPr>
      <w:r w:rsidRPr="008D73B4">
        <w:rPr>
          <w:rFonts w:eastAsia="Times New Roman" w:cstheme="minorHAnsi"/>
          <w:b/>
          <w:bCs/>
          <w:i/>
          <w:iCs/>
          <w:sz w:val="20"/>
          <w:szCs w:val="20"/>
          <w:u w:val="single"/>
        </w:rPr>
        <w:t>Core Values</w:t>
      </w:r>
    </w:p>
    <w:p w:rsidRPr="00DC38B7" w:rsidR="00590DCB" w:rsidP="00590DCB" w:rsidRDefault="00590DCB" w14:paraId="7791286B" w14:textId="77777777">
      <w:pPr>
        <w:pStyle w:val="ListParagraph"/>
        <w:numPr>
          <w:ilvl w:val="0"/>
          <w:numId w:val="12"/>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Respect for Diversity</w:t>
      </w:r>
    </w:p>
    <w:p w:rsidRPr="00DC38B7" w:rsidR="00590DCB" w:rsidP="00590DCB" w:rsidRDefault="00590DCB" w14:paraId="16C899D8" w14:textId="77777777">
      <w:pPr>
        <w:pStyle w:val="ListParagraph"/>
        <w:numPr>
          <w:ilvl w:val="0"/>
          <w:numId w:val="12"/>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Integrity</w:t>
      </w:r>
    </w:p>
    <w:p w:rsidRPr="00DC38B7" w:rsidR="00590DCB" w:rsidP="00590DCB" w:rsidRDefault="00590DCB" w14:paraId="28C2A872" w14:textId="77777777">
      <w:pPr>
        <w:pStyle w:val="ListParagraph"/>
        <w:numPr>
          <w:ilvl w:val="0"/>
          <w:numId w:val="12"/>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Professionalism</w:t>
      </w:r>
    </w:p>
    <w:p w:rsidRPr="008D73B4" w:rsidR="00590DCB" w:rsidP="00590DCB" w:rsidRDefault="00590DCB" w14:paraId="4EC4E100" w14:textId="77777777">
      <w:pPr>
        <w:autoSpaceDE w:val="0"/>
        <w:autoSpaceDN w:val="0"/>
        <w:adjustRightInd w:val="0"/>
        <w:spacing w:before="120" w:after="120" w:line="240" w:lineRule="auto"/>
        <w:rPr>
          <w:rFonts w:eastAsia="Times New Roman" w:cstheme="minorHAnsi"/>
          <w:i/>
          <w:iCs/>
          <w:sz w:val="20"/>
          <w:szCs w:val="20"/>
          <w:u w:val="single"/>
        </w:rPr>
      </w:pPr>
      <w:r w:rsidRPr="008D73B4">
        <w:rPr>
          <w:rFonts w:eastAsia="Times New Roman" w:cstheme="minorHAnsi"/>
          <w:b/>
          <w:bCs/>
          <w:i/>
          <w:iCs/>
          <w:sz w:val="20"/>
          <w:szCs w:val="20"/>
          <w:u w:val="single"/>
        </w:rPr>
        <w:t>Core Competencies</w:t>
      </w:r>
    </w:p>
    <w:p w:rsidRPr="00DC38B7" w:rsidR="00590DCB" w:rsidP="00590DCB" w:rsidRDefault="00590DCB" w14:paraId="71F890B1" w14:textId="77777777">
      <w:pPr>
        <w:pStyle w:val="ListParagraph"/>
        <w:numPr>
          <w:ilvl w:val="0"/>
          <w:numId w:val="12"/>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Awareness and Sensitivity Regarding Human Rights based Approach and Gender Issues</w:t>
      </w:r>
    </w:p>
    <w:p w:rsidRPr="00DC38B7" w:rsidR="00590DCB" w:rsidP="00590DCB" w:rsidRDefault="00590DCB" w14:paraId="67D3D261" w14:textId="77777777">
      <w:pPr>
        <w:pStyle w:val="ListParagraph"/>
        <w:numPr>
          <w:ilvl w:val="0"/>
          <w:numId w:val="12"/>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Accountabilit</w:t>
      </w:r>
      <w:r>
        <w:rPr>
          <w:rFonts w:eastAsia="Times New Roman" w:cstheme="minorHAnsi"/>
          <w:sz w:val="20"/>
          <w:szCs w:val="20"/>
        </w:rPr>
        <w:t>y</w:t>
      </w:r>
    </w:p>
    <w:p w:rsidRPr="00DC38B7" w:rsidR="00590DCB" w:rsidP="00590DCB" w:rsidRDefault="00590DCB" w14:paraId="443ACBA6" w14:textId="77777777">
      <w:pPr>
        <w:pStyle w:val="ListParagraph"/>
        <w:numPr>
          <w:ilvl w:val="0"/>
          <w:numId w:val="12"/>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Creative Problem Solving</w:t>
      </w:r>
    </w:p>
    <w:p w:rsidRPr="00DC38B7" w:rsidR="00590DCB" w:rsidP="00590DCB" w:rsidRDefault="00590DCB" w14:paraId="1EA3752D" w14:textId="77777777">
      <w:pPr>
        <w:pStyle w:val="ListParagraph"/>
        <w:numPr>
          <w:ilvl w:val="0"/>
          <w:numId w:val="12"/>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Effective Communication</w:t>
      </w:r>
    </w:p>
    <w:p w:rsidRPr="00DC38B7" w:rsidR="00590DCB" w:rsidP="00590DCB" w:rsidRDefault="00590DCB" w14:paraId="7FD2F8F7" w14:textId="77777777">
      <w:pPr>
        <w:pStyle w:val="ListParagraph"/>
        <w:numPr>
          <w:ilvl w:val="0"/>
          <w:numId w:val="12"/>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Inclusive Collaboration</w:t>
      </w:r>
    </w:p>
    <w:p w:rsidRPr="00DC38B7" w:rsidR="00590DCB" w:rsidP="00590DCB" w:rsidRDefault="00590DCB" w14:paraId="5BA60FB8" w14:textId="77777777">
      <w:pPr>
        <w:pStyle w:val="ListParagraph"/>
        <w:numPr>
          <w:ilvl w:val="0"/>
          <w:numId w:val="12"/>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Stakeholder Engagement</w:t>
      </w:r>
    </w:p>
    <w:p w:rsidRPr="00DC38B7" w:rsidR="00590DCB" w:rsidP="00590DCB" w:rsidRDefault="00590DCB" w14:paraId="0CB5E694" w14:textId="77777777">
      <w:pPr>
        <w:pStyle w:val="ListParagraph"/>
        <w:numPr>
          <w:ilvl w:val="0"/>
          <w:numId w:val="12"/>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Leading by Example.</w:t>
      </w:r>
    </w:p>
    <w:p w:rsidR="00590DCB" w:rsidP="00590DCB" w:rsidRDefault="00590DCB" w14:paraId="395B8259" w14:textId="77777777">
      <w:pPr>
        <w:pStyle w:val="ListParagraph"/>
        <w:numPr>
          <w:ilvl w:val="0"/>
          <w:numId w:val="12"/>
        </w:numPr>
        <w:autoSpaceDE w:val="0"/>
        <w:autoSpaceDN w:val="0"/>
        <w:adjustRightInd w:val="0"/>
        <w:spacing w:before="120" w:after="120" w:line="240" w:lineRule="auto"/>
        <w:rPr>
          <w:rFonts w:eastAsia="Times New Roman" w:cstheme="minorHAnsi"/>
          <w:sz w:val="20"/>
          <w:szCs w:val="20"/>
        </w:rPr>
      </w:pPr>
      <w:r w:rsidRPr="00DC38B7">
        <w:rPr>
          <w:rFonts w:eastAsia="Times New Roman" w:cstheme="minorHAnsi"/>
          <w:sz w:val="20"/>
          <w:szCs w:val="20"/>
        </w:rPr>
        <w:t xml:space="preserve">Please visit this link for more information on UN Women’s Core Values and Competencies: </w:t>
      </w:r>
      <w:hyperlink w:history="1" r:id="rId18">
        <w:r w:rsidRPr="00724E8A">
          <w:rPr>
            <w:rStyle w:val="Hyperlink"/>
            <w:rFonts w:eastAsia="Times New Roman" w:cstheme="minorHAnsi"/>
            <w:sz w:val="20"/>
            <w:szCs w:val="20"/>
          </w:rPr>
          <w:t>http://www.unwomen.org/-/media/headquarters/attachments/sections/about%20us/employment/un-women-employment-values-and-competencies-definitions-en.pdf</w:t>
        </w:r>
      </w:hyperlink>
      <w:r>
        <w:rPr>
          <w:rFonts w:eastAsia="Times New Roman" w:cstheme="minorHAnsi"/>
          <w:sz w:val="20"/>
          <w:szCs w:val="20"/>
        </w:rPr>
        <w:t xml:space="preserve"> </w:t>
      </w:r>
    </w:p>
    <w:p w:rsidRPr="00E4675A" w:rsidR="00590DCB" w:rsidP="00E4675A" w:rsidRDefault="00590DCB" w14:paraId="651582DB" w14:textId="3C4D24E0">
      <w:pPr>
        <w:autoSpaceDE w:val="0"/>
        <w:autoSpaceDN w:val="0"/>
        <w:adjustRightInd w:val="0"/>
        <w:spacing w:before="120" w:after="0" w:line="240" w:lineRule="auto"/>
        <w:jc w:val="both"/>
        <w:rPr>
          <w:rStyle w:val="normaltextrun"/>
          <w:rFonts w:eastAsiaTheme="minorEastAsia"/>
          <w:sz w:val="20"/>
          <w:szCs w:val="20"/>
        </w:rPr>
      </w:pPr>
    </w:p>
    <w:sectPr w:rsidRPr="00E4675A" w:rsidR="00590DCB">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FE7CAF"/>
    <w:multiLevelType w:val="hybridMultilevel"/>
    <w:tmpl w:val="496959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CC51B2"/>
    <w:multiLevelType w:val="hybridMultilevel"/>
    <w:tmpl w:val="91ECDC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53C2F"/>
    <w:multiLevelType w:val="multilevel"/>
    <w:tmpl w:val="1BA00C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2472F"/>
    <w:multiLevelType w:val="hybridMultilevel"/>
    <w:tmpl w:val="2CDA03AC"/>
    <w:lvl w:ilvl="0" w:tplc="F24261A6">
      <w:numFmt w:val="bullet"/>
      <w:lvlText w:val="-"/>
      <w:lvlJc w:val="left"/>
      <w:pPr>
        <w:tabs>
          <w:tab w:val="num" w:pos="720"/>
        </w:tabs>
        <w:ind w:left="720" w:hanging="360"/>
      </w:pPr>
      <w:rPr>
        <w:rFonts w:hint="default" w:ascii="Calibri" w:hAnsi="Calibri" w:eastAsia="Times New Roman" w:cs="Times New Roman"/>
        <w:sz w:val="20"/>
      </w:rPr>
    </w:lvl>
    <w:lvl w:ilvl="1" w:tplc="BD0AD11C" w:tentative="1">
      <w:start w:val="1"/>
      <w:numFmt w:val="bullet"/>
      <w:lvlText w:val="o"/>
      <w:lvlJc w:val="left"/>
      <w:pPr>
        <w:tabs>
          <w:tab w:val="num" w:pos="1440"/>
        </w:tabs>
        <w:ind w:left="1440" w:hanging="360"/>
      </w:pPr>
      <w:rPr>
        <w:rFonts w:hint="default" w:ascii="Courier New" w:hAnsi="Courier New"/>
        <w:sz w:val="20"/>
      </w:rPr>
    </w:lvl>
    <w:lvl w:ilvl="2" w:tplc="97089F12" w:tentative="1">
      <w:start w:val="1"/>
      <w:numFmt w:val="bullet"/>
      <w:lvlText w:val=""/>
      <w:lvlJc w:val="left"/>
      <w:pPr>
        <w:tabs>
          <w:tab w:val="num" w:pos="2160"/>
        </w:tabs>
        <w:ind w:left="2160" w:hanging="360"/>
      </w:pPr>
      <w:rPr>
        <w:rFonts w:hint="default" w:ascii="Wingdings" w:hAnsi="Wingdings"/>
        <w:sz w:val="20"/>
      </w:rPr>
    </w:lvl>
    <w:lvl w:ilvl="3" w:tplc="2748785C" w:tentative="1">
      <w:start w:val="1"/>
      <w:numFmt w:val="bullet"/>
      <w:lvlText w:val=""/>
      <w:lvlJc w:val="left"/>
      <w:pPr>
        <w:tabs>
          <w:tab w:val="num" w:pos="2880"/>
        </w:tabs>
        <w:ind w:left="2880" w:hanging="360"/>
      </w:pPr>
      <w:rPr>
        <w:rFonts w:hint="default" w:ascii="Wingdings" w:hAnsi="Wingdings"/>
        <w:sz w:val="20"/>
      </w:rPr>
    </w:lvl>
    <w:lvl w:ilvl="4" w:tplc="D316A002" w:tentative="1">
      <w:start w:val="1"/>
      <w:numFmt w:val="bullet"/>
      <w:lvlText w:val=""/>
      <w:lvlJc w:val="left"/>
      <w:pPr>
        <w:tabs>
          <w:tab w:val="num" w:pos="3600"/>
        </w:tabs>
        <w:ind w:left="3600" w:hanging="360"/>
      </w:pPr>
      <w:rPr>
        <w:rFonts w:hint="default" w:ascii="Wingdings" w:hAnsi="Wingdings"/>
        <w:sz w:val="20"/>
      </w:rPr>
    </w:lvl>
    <w:lvl w:ilvl="5" w:tplc="FED82A98" w:tentative="1">
      <w:start w:val="1"/>
      <w:numFmt w:val="bullet"/>
      <w:lvlText w:val=""/>
      <w:lvlJc w:val="left"/>
      <w:pPr>
        <w:tabs>
          <w:tab w:val="num" w:pos="4320"/>
        </w:tabs>
        <w:ind w:left="4320" w:hanging="360"/>
      </w:pPr>
      <w:rPr>
        <w:rFonts w:hint="default" w:ascii="Wingdings" w:hAnsi="Wingdings"/>
        <w:sz w:val="20"/>
      </w:rPr>
    </w:lvl>
    <w:lvl w:ilvl="6" w:tplc="8F16C77C" w:tentative="1">
      <w:start w:val="1"/>
      <w:numFmt w:val="bullet"/>
      <w:lvlText w:val=""/>
      <w:lvlJc w:val="left"/>
      <w:pPr>
        <w:tabs>
          <w:tab w:val="num" w:pos="5040"/>
        </w:tabs>
        <w:ind w:left="5040" w:hanging="360"/>
      </w:pPr>
      <w:rPr>
        <w:rFonts w:hint="default" w:ascii="Wingdings" w:hAnsi="Wingdings"/>
        <w:sz w:val="20"/>
      </w:rPr>
    </w:lvl>
    <w:lvl w:ilvl="7" w:tplc="57247D76" w:tentative="1">
      <w:start w:val="1"/>
      <w:numFmt w:val="bullet"/>
      <w:lvlText w:val=""/>
      <w:lvlJc w:val="left"/>
      <w:pPr>
        <w:tabs>
          <w:tab w:val="num" w:pos="5760"/>
        </w:tabs>
        <w:ind w:left="5760" w:hanging="360"/>
      </w:pPr>
      <w:rPr>
        <w:rFonts w:hint="default" w:ascii="Wingdings" w:hAnsi="Wingdings"/>
        <w:sz w:val="20"/>
      </w:rPr>
    </w:lvl>
    <w:lvl w:ilvl="8" w:tplc="83FE406E"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C733AD0"/>
    <w:multiLevelType w:val="hybridMultilevel"/>
    <w:tmpl w:val="BA62C914"/>
    <w:lvl w:ilvl="0" w:tplc="C66CBBC4">
      <w:start w:val="1"/>
      <w:numFmt w:val="bullet"/>
      <w:lvlText w:val="-"/>
      <w:lvlJc w:val="left"/>
      <w:pPr>
        <w:ind w:left="720" w:hanging="360"/>
      </w:pPr>
      <w:rPr>
        <w:rFonts w:hint="default" w:ascii="Calibri" w:hAnsi="Calibri" w:eastAsia="Times New Roman" w:cs="Calibri"/>
      </w:rPr>
    </w:lvl>
    <w:lvl w:ilvl="1" w:tplc="89AACA24">
      <w:start w:val="1"/>
      <w:numFmt w:val="bullet"/>
      <w:lvlText w:val="o"/>
      <w:lvlJc w:val="left"/>
      <w:pPr>
        <w:ind w:left="1440" w:hanging="360"/>
      </w:pPr>
      <w:rPr>
        <w:rFonts w:hint="default" w:ascii="Courier New" w:hAnsi="Courier New" w:cs="Courier New"/>
        <w:color w:val="auto"/>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73D22D4"/>
    <w:multiLevelType w:val="hybridMultilevel"/>
    <w:tmpl w:val="946C9030"/>
    <w:lvl w:ilvl="0" w:tplc="7E3AE4BC">
      <w:numFmt w:val="bullet"/>
      <w:lvlText w:val="-"/>
      <w:lvlJc w:val="left"/>
      <w:pPr>
        <w:ind w:left="720" w:hanging="360"/>
      </w:pPr>
      <w:rPr>
        <w:rFonts w:hint="default" w:ascii="Calibri" w:hAnsi="Calibri"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98421B1"/>
    <w:multiLevelType w:val="multilevel"/>
    <w:tmpl w:val="691024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C36CBA"/>
    <w:multiLevelType w:val="hybridMultilevel"/>
    <w:tmpl w:val="AE2A1606"/>
    <w:lvl w:ilvl="0" w:tplc="FFFFFFFF">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0309AC"/>
    <w:multiLevelType w:val="hybridMultilevel"/>
    <w:tmpl w:val="61DC90BE"/>
    <w:lvl w:ilvl="0" w:tplc="A38A7C48">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F721A60"/>
    <w:multiLevelType w:val="multilevel"/>
    <w:tmpl w:val="27402D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B65E6A"/>
    <w:multiLevelType w:val="hybridMultilevel"/>
    <w:tmpl w:val="C82E2592"/>
    <w:lvl w:ilvl="0" w:tplc="2E9C6E8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8847A59"/>
    <w:multiLevelType w:val="hybridMultilevel"/>
    <w:tmpl w:val="1AC305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B920E55"/>
    <w:multiLevelType w:val="multilevel"/>
    <w:tmpl w:val="12745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092142"/>
    <w:multiLevelType w:val="hybridMultilevel"/>
    <w:tmpl w:val="31FCDE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D669B1"/>
    <w:multiLevelType w:val="hybridMultilevel"/>
    <w:tmpl w:val="D61816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1"/>
  </w:num>
  <w:num w:numId="4">
    <w:abstractNumId w:val="11"/>
  </w:num>
  <w:num w:numId="5">
    <w:abstractNumId w:val="12"/>
  </w:num>
  <w:num w:numId="6">
    <w:abstractNumId w:val="2"/>
  </w:num>
  <w:num w:numId="7">
    <w:abstractNumId w:val="9"/>
  </w:num>
  <w:num w:numId="8">
    <w:abstractNumId w:val="6"/>
  </w:num>
  <w:num w:numId="9">
    <w:abstractNumId w:val="0"/>
  </w:num>
  <w:num w:numId="10">
    <w:abstractNumId w:val="7"/>
  </w:num>
  <w:num w:numId="11">
    <w:abstractNumId w:val="3"/>
  </w:num>
  <w:num w:numId="12">
    <w:abstractNumId w:val="5"/>
  </w:num>
  <w:num w:numId="13">
    <w:abstractNumId w:val="10"/>
  </w:num>
  <w:num w:numId="14">
    <w:abstractNumId w:val="14"/>
  </w:num>
  <w:num w:numId="15">
    <w:abstractNumId w:val="1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O0tDQxMTYxMDc0MTJU0lEKTi0uzszPAykwqQUAVSTXhywAAAA="/>
  </w:docVars>
  <w:rsids>
    <w:rsidRoot w:val="00F606AB"/>
    <w:rsid w:val="000008B3"/>
    <w:rsid w:val="00007ED7"/>
    <w:rsid w:val="0003422C"/>
    <w:rsid w:val="000352C9"/>
    <w:rsid w:val="000362AF"/>
    <w:rsid w:val="000431AB"/>
    <w:rsid w:val="00044AE4"/>
    <w:rsid w:val="00051F4D"/>
    <w:rsid w:val="000615B5"/>
    <w:rsid w:val="0009585B"/>
    <w:rsid w:val="000A6D33"/>
    <w:rsid w:val="000A6FAF"/>
    <w:rsid w:val="000B065B"/>
    <w:rsid w:val="000D5D0C"/>
    <w:rsid w:val="00106BF1"/>
    <w:rsid w:val="001150D4"/>
    <w:rsid w:val="00120B56"/>
    <w:rsid w:val="001367C0"/>
    <w:rsid w:val="00140BFA"/>
    <w:rsid w:val="001445DA"/>
    <w:rsid w:val="001542FE"/>
    <w:rsid w:val="00154B5E"/>
    <w:rsid w:val="00181FFD"/>
    <w:rsid w:val="00190802"/>
    <w:rsid w:val="001918FC"/>
    <w:rsid w:val="001A68E7"/>
    <w:rsid w:val="001B29F6"/>
    <w:rsid w:val="001C634F"/>
    <w:rsid w:val="001F0798"/>
    <w:rsid w:val="0021032F"/>
    <w:rsid w:val="002131A7"/>
    <w:rsid w:val="002131AD"/>
    <w:rsid w:val="0021744A"/>
    <w:rsid w:val="0022055B"/>
    <w:rsid w:val="00230B00"/>
    <w:rsid w:val="00247C47"/>
    <w:rsid w:val="00251031"/>
    <w:rsid w:val="00262E6E"/>
    <w:rsid w:val="00264145"/>
    <w:rsid w:val="00271C18"/>
    <w:rsid w:val="00276CFA"/>
    <w:rsid w:val="002854AE"/>
    <w:rsid w:val="002953BF"/>
    <w:rsid w:val="00295750"/>
    <w:rsid w:val="002C7725"/>
    <w:rsid w:val="002D15DE"/>
    <w:rsid w:val="002E05B0"/>
    <w:rsid w:val="002E2FB0"/>
    <w:rsid w:val="002E4876"/>
    <w:rsid w:val="00301CFF"/>
    <w:rsid w:val="0030292A"/>
    <w:rsid w:val="003137E6"/>
    <w:rsid w:val="00314CCB"/>
    <w:rsid w:val="0031554F"/>
    <w:rsid w:val="00325D8C"/>
    <w:rsid w:val="00327514"/>
    <w:rsid w:val="00340FA1"/>
    <w:rsid w:val="00351D43"/>
    <w:rsid w:val="003538AE"/>
    <w:rsid w:val="003542EC"/>
    <w:rsid w:val="003556BD"/>
    <w:rsid w:val="0036059A"/>
    <w:rsid w:val="00361546"/>
    <w:rsid w:val="003A138F"/>
    <w:rsid w:val="003A20BC"/>
    <w:rsid w:val="003C45A0"/>
    <w:rsid w:val="003D0880"/>
    <w:rsid w:val="003E55CA"/>
    <w:rsid w:val="003E7E06"/>
    <w:rsid w:val="003F2400"/>
    <w:rsid w:val="003F355B"/>
    <w:rsid w:val="003F6756"/>
    <w:rsid w:val="00400C60"/>
    <w:rsid w:val="00401753"/>
    <w:rsid w:val="00404DEC"/>
    <w:rsid w:val="0041400A"/>
    <w:rsid w:val="00436E60"/>
    <w:rsid w:val="00441A92"/>
    <w:rsid w:val="004425CC"/>
    <w:rsid w:val="004539A8"/>
    <w:rsid w:val="004A33C1"/>
    <w:rsid w:val="004B3D1B"/>
    <w:rsid w:val="004C69CB"/>
    <w:rsid w:val="004D05FD"/>
    <w:rsid w:val="004D2EB7"/>
    <w:rsid w:val="004D5978"/>
    <w:rsid w:val="004F2AB2"/>
    <w:rsid w:val="004F50E7"/>
    <w:rsid w:val="00512963"/>
    <w:rsid w:val="005463B6"/>
    <w:rsid w:val="005510E6"/>
    <w:rsid w:val="005566C6"/>
    <w:rsid w:val="00557206"/>
    <w:rsid w:val="0056207A"/>
    <w:rsid w:val="00570081"/>
    <w:rsid w:val="00590DCB"/>
    <w:rsid w:val="00590E5A"/>
    <w:rsid w:val="005A32CF"/>
    <w:rsid w:val="005B512C"/>
    <w:rsid w:val="005C341D"/>
    <w:rsid w:val="005F08C6"/>
    <w:rsid w:val="005F551D"/>
    <w:rsid w:val="005F6745"/>
    <w:rsid w:val="00601D58"/>
    <w:rsid w:val="00610166"/>
    <w:rsid w:val="00617E2C"/>
    <w:rsid w:val="0062329B"/>
    <w:rsid w:val="00640C17"/>
    <w:rsid w:val="006434E8"/>
    <w:rsid w:val="006442AD"/>
    <w:rsid w:val="00673A74"/>
    <w:rsid w:val="006803B4"/>
    <w:rsid w:val="006934D8"/>
    <w:rsid w:val="00694223"/>
    <w:rsid w:val="006A2766"/>
    <w:rsid w:val="006B697C"/>
    <w:rsid w:val="006C5BE7"/>
    <w:rsid w:val="006D1780"/>
    <w:rsid w:val="006E606C"/>
    <w:rsid w:val="006E62F1"/>
    <w:rsid w:val="006E7797"/>
    <w:rsid w:val="00712256"/>
    <w:rsid w:val="007158AF"/>
    <w:rsid w:val="007337C1"/>
    <w:rsid w:val="00736055"/>
    <w:rsid w:val="0074421F"/>
    <w:rsid w:val="007636B9"/>
    <w:rsid w:val="0076799E"/>
    <w:rsid w:val="00767BB7"/>
    <w:rsid w:val="00774890"/>
    <w:rsid w:val="00787669"/>
    <w:rsid w:val="007D5612"/>
    <w:rsid w:val="007E4D29"/>
    <w:rsid w:val="0080070E"/>
    <w:rsid w:val="00847FB7"/>
    <w:rsid w:val="00850369"/>
    <w:rsid w:val="00854D41"/>
    <w:rsid w:val="008574A6"/>
    <w:rsid w:val="00874046"/>
    <w:rsid w:val="00883ECD"/>
    <w:rsid w:val="0089718E"/>
    <w:rsid w:val="008B4C68"/>
    <w:rsid w:val="008C549C"/>
    <w:rsid w:val="008D1FF5"/>
    <w:rsid w:val="008D4E59"/>
    <w:rsid w:val="00900438"/>
    <w:rsid w:val="009020E9"/>
    <w:rsid w:val="00905268"/>
    <w:rsid w:val="00907383"/>
    <w:rsid w:val="00927300"/>
    <w:rsid w:val="00934A6C"/>
    <w:rsid w:val="009367A6"/>
    <w:rsid w:val="00937B84"/>
    <w:rsid w:val="00944223"/>
    <w:rsid w:val="00944C96"/>
    <w:rsid w:val="009543BE"/>
    <w:rsid w:val="009557EA"/>
    <w:rsid w:val="00957FC2"/>
    <w:rsid w:val="00961625"/>
    <w:rsid w:val="009650FF"/>
    <w:rsid w:val="00991CAB"/>
    <w:rsid w:val="00992EEB"/>
    <w:rsid w:val="009A232D"/>
    <w:rsid w:val="009A3FFD"/>
    <w:rsid w:val="009B0561"/>
    <w:rsid w:val="009C04DC"/>
    <w:rsid w:val="009D31DD"/>
    <w:rsid w:val="009E24FF"/>
    <w:rsid w:val="009E4088"/>
    <w:rsid w:val="009F7A0D"/>
    <w:rsid w:val="00A056FB"/>
    <w:rsid w:val="00A12899"/>
    <w:rsid w:val="00A24416"/>
    <w:rsid w:val="00A26A2C"/>
    <w:rsid w:val="00A27702"/>
    <w:rsid w:val="00A31BBD"/>
    <w:rsid w:val="00A3451F"/>
    <w:rsid w:val="00A4254F"/>
    <w:rsid w:val="00A438D0"/>
    <w:rsid w:val="00A536FD"/>
    <w:rsid w:val="00A67951"/>
    <w:rsid w:val="00A8255D"/>
    <w:rsid w:val="00A95507"/>
    <w:rsid w:val="00A95BC9"/>
    <w:rsid w:val="00AA5501"/>
    <w:rsid w:val="00AE405F"/>
    <w:rsid w:val="00AF1880"/>
    <w:rsid w:val="00AF69E0"/>
    <w:rsid w:val="00B01B44"/>
    <w:rsid w:val="00B05A33"/>
    <w:rsid w:val="00B10B00"/>
    <w:rsid w:val="00B110AF"/>
    <w:rsid w:val="00B97A5F"/>
    <w:rsid w:val="00BC5A1D"/>
    <w:rsid w:val="00C01EF6"/>
    <w:rsid w:val="00C1753F"/>
    <w:rsid w:val="00C324D3"/>
    <w:rsid w:val="00C32CD4"/>
    <w:rsid w:val="00C571CE"/>
    <w:rsid w:val="00C772AF"/>
    <w:rsid w:val="00C96208"/>
    <w:rsid w:val="00CA6FA0"/>
    <w:rsid w:val="00CC70C2"/>
    <w:rsid w:val="00CE4C2A"/>
    <w:rsid w:val="00CF1408"/>
    <w:rsid w:val="00CF5309"/>
    <w:rsid w:val="00CF56C4"/>
    <w:rsid w:val="00D051EA"/>
    <w:rsid w:val="00D10A73"/>
    <w:rsid w:val="00D30170"/>
    <w:rsid w:val="00D467DA"/>
    <w:rsid w:val="00D5141C"/>
    <w:rsid w:val="00D80854"/>
    <w:rsid w:val="00D96139"/>
    <w:rsid w:val="00DA21B5"/>
    <w:rsid w:val="00DB0786"/>
    <w:rsid w:val="00E03703"/>
    <w:rsid w:val="00E218AE"/>
    <w:rsid w:val="00E25599"/>
    <w:rsid w:val="00E4157B"/>
    <w:rsid w:val="00E4675A"/>
    <w:rsid w:val="00E46C19"/>
    <w:rsid w:val="00E7250D"/>
    <w:rsid w:val="00EA65E2"/>
    <w:rsid w:val="00EA742A"/>
    <w:rsid w:val="00EB6A27"/>
    <w:rsid w:val="00EC4949"/>
    <w:rsid w:val="00ED23C6"/>
    <w:rsid w:val="00ED4DB9"/>
    <w:rsid w:val="00EE19DD"/>
    <w:rsid w:val="00EF346A"/>
    <w:rsid w:val="00EF37A3"/>
    <w:rsid w:val="00EF73F3"/>
    <w:rsid w:val="00F007CE"/>
    <w:rsid w:val="00F0603A"/>
    <w:rsid w:val="00F12905"/>
    <w:rsid w:val="00F47A8D"/>
    <w:rsid w:val="00F551CC"/>
    <w:rsid w:val="00F606AB"/>
    <w:rsid w:val="00F62C2A"/>
    <w:rsid w:val="00F6726F"/>
    <w:rsid w:val="00F93EBE"/>
    <w:rsid w:val="00FA501D"/>
    <w:rsid w:val="00FB6D41"/>
    <w:rsid w:val="00FB7D5E"/>
    <w:rsid w:val="00FE4DC8"/>
    <w:rsid w:val="019A3072"/>
    <w:rsid w:val="045663F5"/>
    <w:rsid w:val="04E8B48D"/>
    <w:rsid w:val="06602F43"/>
    <w:rsid w:val="06B0A5EC"/>
    <w:rsid w:val="06DE5E81"/>
    <w:rsid w:val="08A3BF00"/>
    <w:rsid w:val="08CF2448"/>
    <w:rsid w:val="0978BAB5"/>
    <w:rsid w:val="0A4D807D"/>
    <w:rsid w:val="0A98EA71"/>
    <w:rsid w:val="0ABF6102"/>
    <w:rsid w:val="0CE4B47B"/>
    <w:rsid w:val="0DC51916"/>
    <w:rsid w:val="10567C8F"/>
    <w:rsid w:val="1136EA50"/>
    <w:rsid w:val="11A2E1EA"/>
    <w:rsid w:val="14269537"/>
    <w:rsid w:val="146A6522"/>
    <w:rsid w:val="14B94DE0"/>
    <w:rsid w:val="150599E2"/>
    <w:rsid w:val="1664E353"/>
    <w:rsid w:val="16D9925B"/>
    <w:rsid w:val="18225F04"/>
    <w:rsid w:val="18540D61"/>
    <w:rsid w:val="1900C36F"/>
    <w:rsid w:val="19BFE2A8"/>
    <w:rsid w:val="1AA1B6C2"/>
    <w:rsid w:val="1B5F20F1"/>
    <w:rsid w:val="1DD1FCAC"/>
    <w:rsid w:val="20BA4CB5"/>
    <w:rsid w:val="228246FF"/>
    <w:rsid w:val="22ACC8A7"/>
    <w:rsid w:val="2328C51B"/>
    <w:rsid w:val="2460EEC6"/>
    <w:rsid w:val="274C2118"/>
    <w:rsid w:val="28CCEB31"/>
    <w:rsid w:val="29B2DCC2"/>
    <w:rsid w:val="2BC58FB7"/>
    <w:rsid w:val="2E2EB720"/>
    <w:rsid w:val="2F14F916"/>
    <w:rsid w:val="30E8834C"/>
    <w:rsid w:val="3129E6A4"/>
    <w:rsid w:val="3345597D"/>
    <w:rsid w:val="33845EAA"/>
    <w:rsid w:val="3384D63E"/>
    <w:rsid w:val="35BB22E3"/>
    <w:rsid w:val="36BE7AEF"/>
    <w:rsid w:val="36D527C9"/>
    <w:rsid w:val="378A583B"/>
    <w:rsid w:val="387378C0"/>
    <w:rsid w:val="3D0ECF45"/>
    <w:rsid w:val="3E2BB28D"/>
    <w:rsid w:val="3FEB9A5A"/>
    <w:rsid w:val="40041EDA"/>
    <w:rsid w:val="412E7C99"/>
    <w:rsid w:val="438208B5"/>
    <w:rsid w:val="43C817B9"/>
    <w:rsid w:val="47821E2A"/>
    <w:rsid w:val="47B09EB0"/>
    <w:rsid w:val="47DC0C2C"/>
    <w:rsid w:val="484AD4D6"/>
    <w:rsid w:val="4938B55F"/>
    <w:rsid w:val="494905C1"/>
    <w:rsid w:val="4A969EE0"/>
    <w:rsid w:val="4B118C56"/>
    <w:rsid w:val="4D4E2AE0"/>
    <w:rsid w:val="4F9F4BC3"/>
    <w:rsid w:val="504D2456"/>
    <w:rsid w:val="52198A4E"/>
    <w:rsid w:val="553B3BC8"/>
    <w:rsid w:val="558B275F"/>
    <w:rsid w:val="55E549C9"/>
    <w:rsid w:val="5654D5C2"/>
    <w:rsid w:val="56D70C29"/>
    <w:rsid w:val="5711CED8"/>
    <w:rsid w:val="5A667A55"/>
    <w:rsid w:val="5A9DCB57"/>
    <w:rsid w:val="5C24CA27"/>
    <w:rsid w:val="5E2C357C"/>
    <w:rsid w:val="5E3DB62D"/>
    <w:rsid w:val="5EBB56A7"/>
    <w:rsid w:val="60B6FFE5"/>
    <w:rsid w:val="61657B27"/>
    <w:rsid w:val="6349595E"/>
    <w:rsid w:val="6392FFBF"/>
    <w:rsid w:val="63DA0624"/>
    <w:rsid w:val="644C61C8"/>
    <w:rsid w:val="677EDBAA"/>
    <w:rsid w:val="69069B57"/>
    <w:rsid w:val="6A7D34E4"/>
    <w:rsid w:val="6AB531C0"/>
    <w:rsid w:val="6AC58910"/>
    <w:rsid w:val="6B1893A8"/>
    <w:rsid w:val="6D5D8F84"/>
    <w:rsid w:val="6DE6D412"/>
    <w:rsid w:val="6E747B18"/>
    <w:rsid w:val="6E94A244"/>
    <w:rsid w:val="6FC8A708"/>
    <w:rsid w:val="710D8F0A"/>
    <w:rsid w:val="7155FC06"/>
    <w:rsid w:val="717B1AF0"/>
    <w:rsid w:val="728B2746"/>
    <w:rsid w:val="7323A58D"/>
    <w:rsid w:val="7376B025"/>
    <w:rsid w:val="740AEECD"/>
    <w:rsid w:val="750B2BA4"/>
    <w:rsid w:val="75BE5EA7"/>
    <w:rsid w:val="77FF9506"/>
    <w:rsid w:val="78D228DA"/>
    <w:rsid w:val="7B23C125"/>
    <w:rsid w:val="7B8CCAAF"/>
    <w:rsid w:val="7EA59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8D9C"/>
  <w15:chartTrackingRefBased/>
  <w15:docId w15:val="{617DC5FD-1036-4265-AD23-814FECFE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F606AB"/>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606AB"/>
  </w:style>
  <w:style w:type="character" w:styleId="eop" w:customStyle="1">
    <w:name w:val="eop"/>
    <w:basedOn w:val="DefaultParagraphFont"/>
    <w:rsid w:val="00F606AB"/>
  </w:style>
  <w:style w:type="paragraph" w:styleId="NormalWeb">
    <w:name w:val="Normal (Web)"/>
    <w:basedOn w:val="Normal"/>
    <w:uiPriority w:val="99"/>
    <w:unhideWhenUsed/>
    <w:rsid w:val="00F606AB"/>
    <w:pPr>
      <w:spacing w:before="100" w:beforeAutospacing="1" w:after="100" w:afterAutospacing="1" w:line="240" w:lineRule="auto"/>
    </w:pPr>
    <w:rPr>
      <w:rFonts w:ascii="Times New Roman" w:hAnsi="Times New Roman" w:eastAsia="Times New Roman" w:cs="Times New Roman"/>
      <w:sz w:val="24"/>
      <w:szCs w:val="24"/>
      <w:lang w:val="ru-RU" w:eastAsia="ru-RU"/>
    </w:rPr>
  </w:style>
  <w:style w:type="character" w:styleId="Emphasis">
    <w:name w:val="Emphasis"/>
    <w:uiPriority w:val="20"/>
    <w:qFormat/>
    <w:rsid w:val="00F606AB"/>
    <w:rPr>
      <w:i/>
      <w:iCs/>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F606AB"/>
    <w:pPr>
      <w:spacing w:line="252" w:lineRule="auto"/>
      <w:ind w:left="720"/>
      <w:contextualSpacing/>
    </w:pPr>
    <w:rPr>
      <w:rFonts w:ascii="Calibri" w:hAnsi="Calibri" w:eastAsia="Calibri" w:cs="Times New Roman"/>
    </w:rPr>
  </w:style>
  <w:style w:type="character" w:styleId="ListParagraphChar" w:customStyle="1">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F606AB"/>
    <w:rPr>
      <w:rFonts w:ascii="Calibri" w:hAnsi="Calibri" w:eastAsia="Calibri" w:cs="Times New Roman"/>
    </w:rPr>
  </w:style>
  <w:style w:type="paragraph" w:styleId="Default" w:customStyle="1">
    <w:name w:val="Default"/>
    <w:rsid w:val="00325D8C"/>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590DCB"/>
    <w:rPr>
      <w:color w:val="0563C1"/>
      <w:u w:val="single"/>
    </w:rPr>
  </w:style>
  <w:style w:type="paragraph" w:styleId="BalloonText">
    <w:name w:val="Balloon Text"/>
    <w:basedOn w:val="Normal"/>
    <w:link w:val="BalloonTextChar"/>
    <w:uiPriority w:val="99"/>
    <w:semiHidden/>
    <w:unhideWhenUsed/>
    <w:rsid w:val="006934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934D8"/>
    <w:rPr>
      <w:rFonts w:ascii="Segoe UI" w:hAnsi="Segoe UI" w:cs="Segoe UI"/>
      <w:sz w:val="18"/>
      <w:szCs w:val="18"/>
    </w:rPr>
  </w:style>
  <w:style w:type="character" w:styleId="CommentReference">
    <w:name w:val="annotation reference"/>
    <w:basedOn w:val="DefaultParagraphFont"/>
    <w:uiPriority w:val="99"/>
    <w:semiHidden/>
    <w:unhideWhenUsed/>
    <w:rsid w:val="008C549C"/>
    <w:rPr>
      <w:sz w:val="16"/>
      <w:szCs w:val="16"/>
    </w:rPr>
  </w:style>
  <w:style w:type="paragraph" w:styleId="CommentText">
    <w:name w:val="annotation text"/>
    <w:basedOn w:val="Normal"/>
    <w:link w:val="CommentTextChar"/>
    <w:uiPriority w:val="99"/>
    <w:semiHidden/>
    <w:unhideWhenUsed/>
    <w:rsid w:val="008C549C"/>
    <w:pPr>
      <w:spacing w:line="240" w:lineRule="auto"/>
    </w:pPr>
    <w:rPr>
      <w:sz w:val="20"/>
      <w:szCs w:val="20"/>
    </w:rPr>
  </w:style>
  <w:style w:type="character" w:styleId="CommentTextChar" w:customStyle="1">
    <w:name w:val="Comment Text Char"/>
    <w:basedOn w:val="DefaultParagraphFont"/>
    <w:link w:val="CommentText"/>
    <w:uiPriority w:val="99"/>
    <w:semiHidden/>
    <w:rsid w:val="008C549C"/>
    <w:rPr>
      <w:sz w:val="20"/>
      <w:szCs w:val="20"/>
    </w:rPr>
  </w:style>
  <w:style w:type="paragraph" w:styleId="CommentSubject">
    <w:name w:val="annotation subject"/>
    <w:basedOn w:val="CommentText"/>
    <w:next w:val="CommentText"/>
    <w:link w:val="CommentSubjectChar"/>
    <w:uiPriority w:val="99"/>
    <w:semiHidden/>
    <w:unhideWhenUsed/>
    <w:rsid w:val="008C549C"/>
    <w:rPr>
      <w:b/>
      <w:bCs/>
    </w:rPr>
  </w:style>
  <w:style w:type="character" w:styleId="CommentSubjectChar" w:customStyle="1">
    <w:name w:val="Comment Subject Char"/>
    <w:basedOn w:val="CommentTextChar"/>
    <w:link w:val="CommentSubject"/>
    <w:uiPriority w:val="99"/>
    <w:semiHidden/>
    <w:rsid w:val="008C54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15502">
      <w:bodyDiv w:val="1"/>
      <w:marLeft w:val="0"/>
      <w:marRight w:val="0"/>
      <w:marTop w:val="0"/>
      <w:marBottom w:val="0"/>
      <w:divBdr>
        <w:top w:val="none" w:sz="0" w:space="0" w:color="auto"/>
        <w:left w:val="none" w:sz="0" w:space="0" w:color="auto"/>
        <w:bottom w:val="none" w:sz="0" w:space="0" w:color="auto"/>
        <w:right w:val="none" w:sz="0" w:space="0" w:color="auto"/>
      </w:divBdr>
    </w:div>
    <w:div w:id="1252398594">
      <w:bodyDiv w:val="1"/>
      <w:marLeft w:val="0"/>
      <w:marRight w:val="0"/>
      <w:marTop w:val="0"/>
      <w:marBottom w:val="0"/>
      <w:divBdr>
        <w:top w:val="none" w:sz="0" w:space="0" w:color="auto"/>
        <w:left w:val="none" w:sz="0" w:space="0" w:color="auto"/>
        <w:bottom w:val="none" w:sz="0" w:space="0" w:color="auto"/>
        <w:right w:val="none" w:sz="0" w:space="0" w:color="auto"/>
      </w:divBdr>
      <w:divsChild>
        <w:div w:id="398480672">
          <w:marLeft w:val="0"/>
          <w:marRight w:val="0"/>
          <w:marTop w:val="0"/>
          <w:marBottom w:val="0"/>
          <w:divBdr>
            <w:top w:val="none" w:sz="0" w:space="0" w:color="auto"/>
            <w:left w:val="none" w:sz="0" w:space="0" w:color="auto"/>
            <w:bottom w:val="none" w:sz="0" w:space="0" w:color="auto"/>
            <w:right w:val="none" w:sz="0" w:space="0" w:color="auto"/>
          </w:divBdr>
        </w:div>
        <w:div w:id="626470680">
          <w:marLeft w:val="0"/>
          <w:marRight w:val="0"/>
          <w:marTop w:val="0"/>
          <w:marBottom w:val="0"/>
          <w:divBdr>
            <w:top w:val="none" w:sz="0" w:space="0" w:color="auto"/>
            <w:left w:val="none" w:sz="0" w:space="0" w:color="auto"/>
            <w:bottom w:val="none" w:sz="0" w:space="0" w:color="auto"/>
            <w:right w:val="none" w:sz="0" w:space="0" w:color="auto"/>
          </w:divBdr>
        </w:div>
        <w:div w:id="653532374">
          <w:marLeft w:val="0"/>
          <w:marRight w:val="0"/>
          <w:marTop w:val="0"/>
          <w:marBottom w:val="0"/>
          <w:divBdr>
            <w:top w:val="none" w:sz="0" w:space="0" w:color="auto"/>
            <w:left w:val="none" w:sz="0" w:space="0" w:color="auto"/>
            <w:bottom w:val="none" w:sz="0" w:space="0" w:color="auto"/>
            <w:right w:val="none" w:sz="0" w:space="0" w:color="auto"/>
          </w:divBdr>
        </w:div>
        <w:div w:id="917255740">
          <w:marLeft w:val="0"/>
          <w:marRight w:val="0"/>
          <w:marTop w:val="0"/>
          <w:marBottom w:val="0"/>
          <w:divBdr>
            <w:top w:val="none" w:sz="0" w:space="0" w:color="auto"/>
            <w:left w:val="none" w:sz="0" w:space="0" w:color="auto"/>
            <w:bottom w:val="none" w:sz="0" w:space="0" w:color="auto"/>
            <w:right w:val="none" w:sz="0" w:space="0" w:color="auto"/>
          </w:divBdr>
        </w:div>
        <w:div w:id="1109666467">
          <w:marLeft w:val="0"/>
          <w:marRight w:val="0"/>
          <w:marTop w:val="0"/>
          <w:marBottom w:val="0"/>
          <w:divBdr>
            <w:top w:val="none" w:sz="0" w:space="0" w:color="auto"/>
            <w:left w:val="none" w:sz="0" w:space="0" w:color="auto"/>
            <w:bottom w:val="none" w:sz="0" w:space="0" w:color="auto"/>
            <w:right w:val="none" w:sz="0" w:space="0" w:color="auto"/>
          </w:divBdr>
        </w:div>
        <w:div w:id="1111244022">
          <w:marLeft w:val="0"/>
          <w:marRight w:val="0"/>
          <w:marTop w:val="0"/>
          <w:marBottom w:val="0"/>
          <w:divBdr>
            <w:top w:val="none" w:sz="0" w:space="0" w:color="auto"/>
            <w:left w:val="none" w:sz="0" w:space="0" w:color="auto"/>
            <w:bottom w:val="none" w:sz="0" w:space="0" w:color="auto"/>
            <w:right w:val="none" w:sz="0" w:space="0" w:color="auto"/>
          </w:divBdr>
        </w:div>
        <w:div w:id="1236206587">
          <w:marLeft w:val="0"/>
          <w:marRight w:val="0"/>
          <w:marTop w:val="0"/>
          <w:marBottom w:val="0"/>
          <w:divBdr>
            <w:top w:val="none" w:sz="0" w:space="0" w:color="auto"/>
            <w:left w:val="none" w:sz="0" w:space="0" w:color="auto"/>
            <w:bottom w:val="none" w:sz="0" w:space="0" w:color="auto"/>
            <w:right w:val="none" w:sz="0" w:space="0" w:color="auto"/>
          </w:divBdr>
        </w:div>
        <w:div w:id="1268736300">
          <w:marLeft w:val="0"/>
          <w:marRight w:val="0"/>
          <w:marTop w:val="0"/>
          <w:marBottom w:val="0"/>
          <w:divBdr>
            <w:top w:val="none" w:sz="0" w:space="0" w:color="auto"/>
            <w:left w:val="none" w:sz="0" w:space="0" w:color="auto"/>
            <w:bottom w:val="none" w:sz="0" w:space="0" w:color="auto"/>
            <w:right w:val="none" w:sz="0" w:space="0" w:color="auto"/>
          </w:divBdr>
        </w:div>
        <w:div w:id="1273825292">
          <w:marLeft w:val="0"/>
          <w:marRight w:val="0"/>
          <w:marTop w:val="0"/>
          <w:marBottom w:val="0"/>
          <w:divBdr>
            <w:top w:val="none" w:sz="0" w:space="0" w:color="auto"/>
            <w:left w:val="none" w:sz="0" w:space="0" w:color="auto"/>
            <w:bottom w:val="none" w:sz="0" w:space="0" w:color="auto"/>
            <w:right w:val="none" w:sz="0" w:space="0" w:color="auto"/>
          </w:divBdr>
        </w:div>
        <w:div w:id="1286889911">
          <w:marLeft w:val="0"/>
          <w:marRight w:val="0"/>
          <w:marTop w:val="0"/>
          <w:marBottom w:val="0"/>
          <w:divBdr>
            <w:top w:val="none" w:sz="0" w:space="0" w:color="auto"/>
            <w:left w:val="none" w:sz="0" w:space="0" w:color="auto"/>
            <w:bottom w:val="none" w:sz="0" w:space="0" w:color="auto"/>
            <w:right w:val="none" w:sz="0" w:space="0" w:color="auto"/>
          </w:divBdr>
        </w:div>
        <w:div w:id="1351251065">
          <w:marLeft w:val="0"/>
          <w:marRight w:val="0"/>
          <w:marTop w:val="0"/>
          <w:marBottom w:val="0"/>
          <w:divBdr>
            <w:top w:val="none" w:sz="0" w:space="0" w:color="auto"/>
            <w:left w:val="none" w:sz="0" w:space="0" w:color="auto"/>
            <w:bottom w:val="none" w:sz="0" w:space="0" w:color="auto"/>
            <w:right w:val="none" w:sz="0" w:space="0" w:color="auto"/>
          </w:divBdr>
        </w:div>
        <w:div w:id="1814524613">
          <w:marLeft w:val="0"/>
          <w:marRight w:val="0"/>
          <w:marTop w:val="0"/>
          <w:marBottom w:val="0"/>
          <w:divBdr>
            <w:top w:val="none" w:sz="0" w:space="0" w:color="auto"/>
            <w:left w:val="none" w:sz="0" w:space="0" w:color="auto"/>
            <w:bottom w:val="none" w:sz="0" w:space="0" w:color="auto"/>
            <w:right w:val="none" w:sz="0" w:space="0" w:color="auto"/>
          </w:divBdr>
          <w:divsChild>
            <w:div w:id="1976566457">
              <w:marLeft w:val="-75"/>
              <w:marRight w:val="0"/>
              <w:marTop w:val="30"/>
              <w:marBottom w:val="30"/>
              <w:divBdr>
                <w:top w:val="none" w:sz="0" w:space="0" w:color="auto"/>
                <w:left w:val="none" w:sz="0" w:space="0" w:color="auto"/>
                <w:bottom w:val="none" w:sz="0" w:space="0" w:color="auto"/>
                <w:right w:val="none" w:sz="0" w:space="0" w:color="auto"/>
              </w:divBdr>
              <w:divsChild>
                <w:div w:id="161359314">
                  <w:marLeft w:val="0"/>
                  <w:marRight w:val="0"/>
                  <w:marTop w:val="0"/>
                  <w:marBottom w:val="0"/>
                  <w:divBdr>
                    <w:top w:val="none" w:sz="0" w:space="0" w:color="auto"/>
                    <w:left w:val="none" w:sz="0" w:space="0" w:color="auto"/>
                    <w:bottom w:val="none" w:sz="0" w:space="0" w:color="auto"/>
                    <w:right w:val="none" w:sz="0" w:space="0" w:color="auto"/>
                  </w:divBdr>
                  <w:divsChild>
                    <w:div w:id="923495996">
                      <w:marLeft w:val="0"/>
                      <w:marRight w:val="0"/>
                      <w:marTop w:val="0"/>
                      <w:marBottom w:val="0"/>
                      <w:divBdr>
                        <w:top w:val="none" w:sz="0" w:space="0" w:color="auto"/>
                        <w:left w:val="none" w:sz="0" w:space="0" w:color="auto"/>
                        <w:bottom w:val="none" w:sz="0" w:space="0" w:color="auto"/>
                        <w:right w:val="none" w:sz="0" w:space="0" w:color="auto"/>
                      </w:divBdr>
                    </w:div>
                  </w:divsChild>
                </w:div>
                <w:div w:id="328794818">
                  <w:marLeft w:val="0"/>
                  <w:marRight w:val="0"/>
                  <w:marTop w:val="0"/>
                  <w:marBottom w:val="0"/>
                  <w:divBdr>
                    <w:top w:val="none" w:sz="0" w:space="0" w:color="auto"/>
                    <w:left w:val="none" w:sz="0" w:space="0" w:color="auto"/>
                    <w:bottom w:val="none" w:sz="0" w:space="0" w:color="auto"/>
                    <w:right w:val="none" w:sz="0" w:space="0" w:color="auto"/>
                  </w:divBdr>
                  <w:divsChild>
                    <w:div w:id="507057494">
                      <w:marLeft w:val="0"/>
                      <w:marRight w:val="0"/>
                      <w:marTop w:val="0"/>
                      <w:marBottom w:val="0"/>
                      <w:divBdr>
                        <w:top w:val="none" w:sz="0" w:space="0" w:color="auto"/>
                        <w:left w:val="none" w:sz="0" w:space="0" w:color="auto"/>
                        <w:bottom w:val="none" w:sz="0" w:space="0" w:color="auto"/>
                        <w:right w:val="none" w:sz="0" w:space="0" w:color="auto"/>
                      </w:divBdr>
                    </w:div>
                  </w:divsChild>
                </w:div>
                <w:div w:id="708065445">
                  <w:marLeft w:val="0"/>
                  <w:marRight w:val="0"/>
                  <w:marTop w:val="0"/>
                  <w:marBottom w:val="0"/>
                  <w:divBdr>
                    <w:top w:val="none" w:sz="0" w:space="0" w:color="auto"/>
                    <w:left w:val="none" w:sz="0" w:space="0" w:color="auto"/>
                    <w:bottom w:val="none" w:sz="0" w:space="0" w:color="auto"/>
                    <w:right w:val="none" w:sz="0" w:space="0" w:color="auto"/>
                  </w:divBdr>
                  <w:divsChild>
                    <w:div w:id="106319028">
                      <w:marLeft w:val="0"/>
                      <w:marRight w:val="0"/>
                      <w:marTop w:val="0"/>
                      <w:marBottom w:val="0"/>
                      <w:divBdr>
                        <w:top w:val="none" w:sz="0" w:space="0" w:color="auto"/>
                        <w:left w:val="none" w:sz="0" w:space="0" w:color="auto"/>
                        <w:bottom w:val="none" w:sz="0" w:space="0" w:color="auto"/>
                        <w:right w:val="none" w:sz="0" w:space="0" w:color="auto"/>
                      </w:divBdr>
                    </w:div>
                  </w:divsChild>
                </w:div>
                <w:div w:id="754402075">
                  <w:marLeft w:val="0"/>
                  <w:marRight w:val="0"/>
                  <w:marTop w:val="0"/>
                  <w:marBottom w:val="0"/>
                  <w:divBdr>
                    <w:top w:val="none" w:sz="0" w:space="0" w:color="auto"/>
                    <w:left w:val="none" w:sz="0" w:space="0" w:color="auto"/>
                    <w:bottom w:val="none" w:sz="0" w:space="0" w:color="auto"/>
                    <w:right w:val="none" w:sz="0" w:space="0" w:color="auto"/>
                  </w:divBdr>
                  <w:divsChild>
                    <w:div w:id="1987468302">
                      <w:marLeft w:val="0"/>
                      <w:marRight w:val="0"/>
                      <w:marTop w:val="0"/>
                      <w:marBottom w:val="0"/>
                      <w:divBdr>
                        <w:top w:val="none" w:sz="0" w:space="0" w:color="auto"/>
                        <w:left w:val="none" w:sz="0" w:space="0" w:color="auto"/>
                        <w:bottom w:val="none" w:sz="0" w:space="0" w:color="auto"/>
                        <w:right w:val="none" w:sz="0" w:space="0" w:color="auto"/>
                      </w:divBdr>
                    </w:div>
                  </w:divsChild>
                </w:div>
                <w:div w:id="803281239">
                  <w:marLeft w:val="0"/>
                  <w:marRight w:val="0"/>
                  <w:marTop w:val="0"/>
                  <w:marBottom w:val="0"/>
                  <w:divBdr>
                    <w:top w:val="none" w:sz="0" w:space="0" w:color="auto"/>
                    <w:left w:val="none" w:sz="0" w:space="0" w:color="auto"/>
                    <w:bottom w:val="none" w:sz="0" w:space="0" w:color="auto"/>
                    <w:right w:val="none" w:sz="0" w:space="0" w:color="auto"/>
                  </w:divBdr>
                  <w:divsChild>
                    <w:div w:id="449712214">
                      <w:marLeft w:val="0"/>
                      <w:marRight w:val="0"/>
                      <w:marTop w:val="0"/>
                      <w:marBottom w:val="0"/>
                      <w:divBdr>
                        <w:top w:val="none" w:sz="0" w:space="0" w:color="auto"/>
                        <w:left w:val="none" w:sz="0" w:space="0" w:color="auto"/>
                        <w:bottom w:val="none" w:sz="0" w:space="0" w:color="auto"/>
                        <w:right w:val="none" w:sz="0" w:space="0" w:color="auto"/>
                      </w:divBdr>
                    </w:div>
                  </w:divsChild>
                </w:div>
                <w:div w:id="899363897">
                  <w:marLeft w:val="0"/>
                  <w:marRight w:val="0"/>
                  <w:marTop w:val="0"/>
                  <w:marBottom w:val="0"/>
                  <w:divBdr>
                    <w:top w:val="none" w:sz="0" w:space="0" w:color="auto"/>
                    <w:left w:val="none" w:sz="0" w:space="0" w:color="auto"/>
                    <w:bottom w:val="none" w:sz="0" w:space="0" w:color="auto"/>
                    <w:right w:val="none" w:sz="0" w:space="0" w:color="auto"/>
                  </w:divBdr>
                  <w:divsChild>
                    <w:div w:id="1873419914">
                      <w:marLeft w:val="0"/>
                      <w:marRight w:val="0"/>
                      <w:marTop w:val="0"/>
                      <w:marBottom w:val="0"/>
                      <w:divBdr>
                        <w:top w:val="none" w:sz="0" w:space="0" w:color="auto"/>
                        <w:left w:val="none" w:sz="0" w:space="0" w:color="auto"/>
                        <w:bottom w:val="none" w:sz="0" w:space="0" w:color="auto"/>
                        <w:right w:val="none" w:sz="0" w:space="0" w:color="auto"/>
                      </w:divBdr>
                    </w:div>
                  </w:divsChild>
                </w:div>
                <w:div w:id="1164322534">
                  <w:marLeft w:val="0"/>
                  <w:marRight w:val="0"/>
                  <w:marTop w:val="0"/>
                  <w:marBottom w:val="0"/>
                  <w:divBdr>
                    <w:top w:val="none" w:sz="0" w:space="0" w:color="auto"/>
                    <w:left w:val="none" w:sz="0" w:space="0" w:color="auto"/>
                    <w:bottom w:val="none" w:sz="0" w:space="0" w:color="auto"/>
                    <w:right w:val="none" w:sz="0" w:space="0" w:color="auto"/>
                  </w:divBdr>
                  <w:divsChild>
                    <w:div w:id="1125588639">
                      <w:marLeft w:val="0"/>
                      <w:marRight w:val="0"/>
                      <w:marTop w:val="0"/>
                      <w:marBottom w:val="0"/>
                      <w:divBdr>
                        <w:top w:val="none" w:sz="0" w:space="0" w:color="auto"/>
                        <w:left w:val="none" w:sz="0" w:space="0" w:color="auto"/>
                        <w:bottom w:val="none" w:sz="0" w:space="0" w:color="auto"/>
                        <w:right w:val="none" w:sz="0" w:space="0" w:color="auto"/>
                      </w:divBdr>
                    </w:div>
                  </w:divsChild>
                </w:div>
                <w:div w:id="1232807802">
                  <w:marLeft w:val="0"/>
                  <w:marRight w:val="0"/>
                  <w:marTop w:val="0"/>
                  <w:marBottom w:val="0"/>
                  <w:divBdr>
                    <w:top w:val="none" w:sz="0" w:space="0" w:color="auto"/>
                    <w:left w:val="none" w:sz="0" w:space="0" w:color="auto"/>
                    <w:bottom w:val="none" w:sz="0" w:space="0" w:color="auto"/>
                    <w:right w:val="none" w:sz="0" w:space="0" w:color="auto"/>
                  </w:divBdr>
                  <w:divsChild>
                    <w:div w:id="1797792709">
                      <w:marLeft w:val="0"/>
                      <w:marRight w:val="0"/>
                      <w:marTop w:val="0"/>
                      <w:marBottom w:val="0"/>
                      <w:divBdr>
                        <w:top w:val="none" w:sz="0" w:space="0" w:color="auto"/>
                        <w:left w:val="none" w:sz="0" w:space="0" w:color="auto"/>
                        <w:bottom w:val="none" w:sz="0" w:space="0" w:color="auto"/>
                        <w:right w:val="none" w:sz="0" w:space="0" w:color="auto"/>
                      </w:divBdr>
                    </w:div>
                  </w:divsChild>
                </w:div>
                <w:div w:id="1319841905">
                  <w:marLeft w:val="0"/>
                  <w:marRight w:val="0"/>
                  <w:marTop w:val="0"/>
                  <w:marBottom w:val="0"/>
                  <w:divBdr>
                    <w:top w:val="none" w:sz="0" w:space="0" w:color="auto"/>
                    <w:left w:val="none" w:sz="0" w:space="0" w:color="auto"/>
                    <w:bottom w:val="none" w:sz="0" w:space="0" w:color="auto"/>
                    <w:right w:val="none" w:sz="0" w:space="0" w:color="auto"/>
                  </w:divBdr>
                  <w:divsChild>
                    <w:div w:id="810171185">
                      <w:marLeft w:val="0"/>
                      <w:marRight w:val="0"/>
                      <w:marTop w:val="0"/>
                      <w:marBottom w:val="0"/>
                      <w:divBdr>
                        <w:top w:val="none" w:sz="0" w:space="0" w:color="auto"/>
                        <w:left w:val="none" w:sz="0" w:space="0" w:color="auto"/>
                        <w:bottom w:val="none" w:sz="0" w:space="0" w:color="auto"/>
                        <w:right w:val="none" w:sz="0" w:space="0" w:color="auto"/>
                      </w:divBdr>
                    </w:div>
                  </w:divsChild>
                </w:div>
                <w:div w:id="1430658361">
                  <w:marLeft w:val="0"/>
                  <w:marRight w:val="0"/>
                  <w:marTop w:val="0"/>
                  <w:marBottom w:val="0"/>
                  <w:divBdr>
                    <w:top w:val="none" w:sz="0" w:space="0" w:color="auto"/>
                    <w:left w:val="none" w:sz="0" w:space="0" w:color="auto"/>
                    <w:bottom w:val="none" w:sz="0" w:space="0" w:color="auto"/>
                    <w:right w:val="none" w:sz="0" w:space="0" w:color="auto"/>
                  </w:divBdr>
                  <w:divsChild>
                    <w:div w:id="1374304789">
                      <w:marLeft w:val="0"/>
                      <w:marRight w:val="0"/>
                      <w:marTop w:val="0"/>
                      <w:marBottom w:val="0"/>
                      <w:divBdr>
                        <w:top w:val="none" w:sz="0" w:space="0" w:color="auto"/>
                        <w:left w:val="none" w:sz="0" w:space="0" w:color="auto"/>
                        <w:bottom w:val="none" w:sz="0" w:space="0" w:color="auto"/>
                        <w:right w:val="none" w:sz="0" w:space="0" w:color="auto"/>
                      </w:divBdr>
                    </w:div>
                  </w:divsChild>
                </w:div>
                <w:div w:id="1439133135">
                  <w:marLeft w:val="0"/>
                  <w:marRight w:val="0"/>
                  <w:marTop w:val="0"/>
                  <w:marBottom w:val="0"/>
                  <w:divBdr>
                    <w:top w:val="none" w:sz="0" w:space="0" w:color="auto"/>
                    <w:left w:val="none" w:sz="0" w:space="0" w:color="auto"/>
                    <w:bottom w:val="none" w:sz="0" w:space="0" w:color="auto"/>
                    <w:right w:val="none" w:sz="0" w:space="0" w:color="auto"/>
                  </w:divBdr>
                  <w:divsChild>
                    <w:div w:id="585842911">
                      <w:marLeft w:val="0"/>
                      <w:marRight w:val="0"/>
                      <w:marTop w:val="0"/>
                      <w:marBottom w:val="0"/>
                      <w:divBdr>
                        <w:top w:val="none" w:sz="0" w:space="0" w:color="auto"/>
                        <w:left w:val="none" w:sz="0" w:space="0" w:color="auto"/>
                        <w:bottom w:val="none" w:sz="0" w:space="0" w:color="auto"/>
                        <w:right w:val="none" w:sz="0" w:space="0" w:color="auto"/>
                      </w:divBdr>
                    </w:div>
                  </w:divsChild>
                </w:div>
                <w:div w:id="1527715649">
                  <w:marLeft w:val="0"/>
                  <w:marRight w:val="0"/>
                  <w:marTop w:val="0"/>
                  <w:marBottom w:val="0"/>
                  <w:divBdr>
                    <w:top w:val="none" w:sz="0" w:space="0" w:color="auto"/>
                    <w:left w:val="none" w:sz="0" w:space="0" w:color="auto"/>
                    <w:bottom w:val="none" w:sz="0" w:space="0" w:color="auto"/>
                    <w:right w:val="none" w:sz="0" w:space="0" w:color="auto"/>
                  </w:divBdr>
                  <w:divsChild>
                    <w:div w:id="109788670">
                      <w:marLeft w:val="0"/>
                      <w:marRight w:val="0"/>
                      <w:marTop w:val="0"/>
                      <w:marBottom w:val="0"/>
                      <w:divBdr>
                        <w:top w:val="none" w:sz="0" w:space="0" w:color="auto"/>
                        <w:left w:val="none" w:sz="0" w:space="0" w:color="auto"/>
                        <w:bottom w:val="none" w:sz="0" w:space="0" w:color="auto"/>
                        <w:right w:val="none" w:sz="0" w:space="0" w:color="auto"/>
                      </w:divBdr>
                    </w:div>
                  </w:divsChild>
                </w:div>
                <w:div w:id="1816293415">
                  <w:marLeft w:val="0"/>
                  <w:marRight w:val="0"/>
                  <w:marTop w:val="0"/>
                  <w:marBottom w:val="0"/>
                  <w:divBdr>
                    <w:top w:val="none" w:sz="0" w:space="0" w:color="auto"/>
                    <w:left w:val="none" w:sz="0" w:space="0" w:color="auto"/>
                    <w:bottom w:val="none" w:sz="0" w:space="0" w:color="auto"/>
                    <w:right w:val="none" w:sz="0" w:space="0" w:color="auto"/>
                  </w:divBdr>
                  <w:divsChild>
                    <w:div w:id="737629816">
                      <w:marLeft w:val="0"/>
                      <w:marRight w:val="0"/>
                      <w:marTop w:val="0"/>
                      <w:marBottom w:val="0"/>
                      <w:divBdr>
                        <w:top w:val="none" w:sz="0" w:space="0" w:color="auto"/>
                        <w:left w:val="none" w:sz="0" w:space="0" w:color="auto"/>
                        <w:bottom w:val="none" w:sz="0" w:space="0" w:color="auto"/>
                        <w:right w:val="none" w:sz="0" w:space="0" w:color="auto"/>
                      </w:divBdr>
                    </w:div>
                  </w:divsChild>
                </w:div>
                <w:div w:id="1859813244">
                  <w:marLeft w:val="0"/>
                  <w:marRight w:val="0"/>
                  <w:marTop w:val="0"/>
                  <w:marBottom w:val="0"/>
                  <w:divBdr>
                    <w:top w:val="none" w:sz="0" w:space="0" w:color="auto"/>
                    <w:left w:val="none" w:sz="0" w:space="0" w:color="auto"/>
                    <w:bottom w:val="none" w:sz="0" w:space="0" w:color="auto"/>
                    <w:right w:val="none" w:sz="0" w:space="0" w:color="auto"/>
                  </w:divBdr>
                  <w:divsChild>
                    <w:div w:id="1419865882">
                      <w:marLeft w:val="0"/>
                      <w:marRight w:val="0"/>
                      <w:marTop w:val="0"/>
                      <w:marBottom w:val="0"/>
                      <w:divBdr>
                        <w:top w:val="none" w:sz="0" w:space="0" w:color="auto"/>
                        <w:left w:val="none" w:sz="0" w:space="0" w:color="auto"/>
                        <w:bottom w:val="none" w:sz="0" w:space="0" w:color="auto"/>
                        <w:right w:val="none" w:sz="0" w:space="0" w:color="auto"/>
                      </w:divBdr>
                    </w:div>
                  </w:divsChild>
                </w:div>
                <w:div w:id="1860049633">
                  <w:marLeft w:val="0"/>
                  <w:marRight w:val="0"/>
                  <w:marTop w:val="0"/>
                  <w:marBottom w:val="0"/>
                  <w:divBdr>
                    <w:top w:val="none" w:sz="0" w:space="0" w:color="auto"/>
                    <w:left w:val="none" w:sz="0" w:space="0" w:color="auto"/>
                    <w:bottom w:val="none" w:sz="0" w:space="0" w:color="auto"/>
                    <w:right w:val="none" w:sz="0" w:space="0" w:color="auto"/>
                  </w:divBdr>
                  <w:divsChild>
                    <w:div w:id="152843587">
                      <w:marLeft w:val="0"/>
                      <w:marRight w:val="0"/>
                      <w:marTop w:val="0"/>
                      <w:marBottom w:val="0"/>
                      <w:divBdr>
                        <w:top w:val="none" w:sz="0" w:space="0" w:color="auto"/>
                        <w:left w:val="none" w:sz="0" w:space="0" w:color="auto"/>
                        <w:bottom w:val="none" w:sz="0" w:space="0" w:color="auto"/>
                        <w:right w:val="none" w:sz="0" w:space="0" w:color="auto"/>
                      </w:divBdr>
                    </w:div>
                  </w:divsChild>
                </w:div>
                <w:div w:id="1948348180">
                  <w:marLeft w:val="0"/>
                  <w:marRight w:val="0"/>
                  <w:marTop w:val="0"/>
                  <w:marBottom w:val="0"/>
                  <w:divBdr>
                    <w:top w:val="none" w:sz="0" w:space="0" w:color="auto"/>
                    <w:left w:val="none" w:sz="0" w:space="0" w:color="auto"/>
                    <w:bottom w:val="none" w:sz="0" w:space="0" w:color="auto"/>
                    <w:right w:val="none" w:sz="0" w:space="0" w:color="auto"/>
                  </w:divBdr>
                  <w:divsChild>
                    <w:div w:id="3136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3863">
          <w:marLeft w:val="0"/>
          <w:marRight w:val="0"/>
          <w:marTop w:val="0"/>
          <w:marBottom w:val="0"/>
          <w:divBdr>
            <w:top w:val="none" w:sz="0" w:space="0" w:color="auto"/>
            <w:left w:val="none" w:sz="0" w:space="0" w:color="auto"/>
            <w:bottom w:val="none" w:sz="0" w:space="0" w:color="auto"/>
            <w:right w:val="none" w:sz="0" w:space="0" w:color="auto"/>
          </w:divBdr>
        </w:div>
        <w:div w:id="1876774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moldova.unwomen.org/en/biblioteca-digitala/publicatii/2018/03/strategic-note-summary" TargetMode="External" Id="rId13" /><Relationship Type="http://schemas.openxmlformats.org/officeDocument/2006/relationships/hyperlink" Target="http://www.unwomen.org/-/media/headquarters/attachments/sections/about%20us/employment/un-women-employment-values-and-competencies-definitions-en.pdf"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gov.md/sites/default/files/document/attachments/intr16_85.pdf" TargetMode="External" Id="rId12" /><Relationship Type="http://schemas.openxmlformats.org/officeDocument/2006/relationships/customXml" Target="../customXml/item2.xml" Id="rId2" /><Relationship Type="http://schemas.microsoft.com/office/2016/09/relationships/commentsIds" Target="commentsIds.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unwomen.org/en/executive-board/documents/strategic-plan-2018-2021" TargetMode="External" Id="rId11"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hyperlink" Target="http://md.one.un.org/content/dam/unct/moldova/docs/pub/strateg/UNDAF%20Moldova%20EN.pdf" TargetMode="Externa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hyperlink" Target="http://moldova.unwomen.org/en/biblioteca-digitala/publicatii/2018/03/strategic-note-summary"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356BEBC12C7B47BDED6EA3FC0C2CCA" ma:contentTypeVersion="12" ma:contentTypeDescription="Create a new document." ma:contentTypeScope="" ma:versionID="f4cee9942f25da4345a8a0054cb7a220">
  <xsd:schema xmlns:xsd="http://www.w3.org/2001/XMLSchema" xmlns:xs="http://www.w3.org/2001/XMLSchema" xmlns:p="http://schemas.microsoft.com/office/2006/metadata/properties" xmlns:ns2="02760e0d-a93f-43eb-8b0f-5ad7e450f797" xmlns:ns3="baebb7ee-2ec0-4cc9-942c-fd04cc55e912" targetNamespace="http://schemas.microsoft.com/office/2006/metadata/properties" ma:root="true" ma:fieldsID="943a776643e776aba6c1ece6abfb6882" ns2:_="" ns3:_="">
    <xsd:import namespace="02760e0d-a93f-43eb-8b0f-5ad7e450f797"/>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60e0d-a93f-43eb-8b0f-5ad7e450f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95E50F-8DD3-4BFE-9DC9-1089D5D0281C}">
  <ds:schemaRefs>
    <ds:schemaRef ds:uri="http://schemas.openxmlformats.org/officeDocument/2006/bibliography"/>
  </ds:schemaRefs>
</ds:datastoreItem>
</file>

<file path=customXml/itemProps2.xml><?xml version="1.0" encoding="utf-8"?>
<ds:datastoreItem xmlns:ds="http://schemas.openxmlformats.org/officeDocument/2006/customXml" ds:itemID="{0588842D-16F2-420F-B24A-ED1FFA1DB2F7}"/>
</file>

<file path=customXml/itemProps3.xml><?xml version="1.0" encoding="utf-8"?>
<ds:datastoreItem xmlns:ds="http://schemas.openxmlformats.org/officeDocument/2006/customXml" ds:itemID="{F2953D4E-9D11-4553-96B8-66FDAEB4259D}">
  <ds:schemaRefs>
    <ds:schemaRef ds:uri="http://schemas.microsoft.com/sharepoint/v3/contenttype/forms"/>
  </ds:schemaRefs>
</ds:datastoreItem>
</file>

<file path=customXml/itemProps4.xml><?xml version="1.0" encoding="utf-8"?>
<ds:datastoreItem xmlns:ds="http://schemas.openxmlformats.org/officeDocument/2006/customXml" ds:itemID="{4BAFAA96-5E24-4881-9FDE-B4AC99A1D6A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Anatolii Oprea</dc:creator>
  <cp:keywords/>
  <dc:description/>
  <cp:lastModifiedBy>Polina Panainte</cp:lastModifiedBy>
  <cp:revision>20</cp:revision>
  <dcterms:created xsi:type="dcterms:W3CDTF">2020-11-19T20:53:00Z</dcterms:created>
  <dcterms:modified xsi:type="dcterms:W3CDTF">2020-11-23T07:04:57Z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0x01010097356BEBC12C7B47BDED6EA3FC0C2CCA</vt:lpwstr>
  </property>
</Properties>
</file>