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F" w:rsidRPr="008D1DE8" w:rsidRDefault="003926CF" w:rsidP="003926CF">
      <w:pPr>
        <w:jc w:val="right"/>
        <w:rPr>
          <w:rFonts w:ascii="Myriad Pro" w:hAnsi="Myriad Pro" w:cs="Calibri"/>
          <w:b/>
          <w:sz w:val="28"/>
          <w:szCs w:val="28"/>
        </w:rPr>
      </w:pPr>
      <w:r w:rsidRPr="008D1DE8">
        <w:rPr>
          <w:rFonts w:ascii="Myriad Pro" w:hAnsi="Myriad Pro" w:cs="Calibri"/>
          <w:b/>
          <w:sz w:val="28"/>
          <w:szCs w:val="28"/>
        </w:rPr>
        <w:t>Annex 2</w:t>
      </w:r>
    </w:p>
    <w:p w:rsidR="003926CF" w:rsidRDefault="003926CF" w:rsidP="003926CF">
      <w:pPr>
        <w:jc w:val="both"/>
        <w:rPr>
          <w:rFonts w:ascii="Myriad Pro" w:hAnsi="Myriad Pro" w:cs="Calibri"/>
          <w:b/>
          <w:sz w:val="28"/>
          <w:szCs w:val="28"/>
        </w:rPr>
      </w:pPr>
    </w:p>
    <w:p w:rsidR="003926CF" w:rsidRPr="008D1DE8" w:rsidRDefault="003926CF" w:rsidP="003926CF">
      <w:pPr>
        <w:jc w:val="center"/>
        <w:rPr>
          <w:rFonts w:ascii="Myriad Pro" w:hAnsi="Myriad Pro" w:cs="Calibri"/>
          <w:b/>
          <w:sz w:val="28"/>
          <w:szCs w:val="28"/>
        </w:rPr>
      </w:pPr>
      <w:r w:rsidRPr="008D1DE8">
        <w:rPr>
          <w:rFonts w:ascii="Myriad Pro" w:hAnsi="Myriad Pro" w:cs="Calibri"/>
          <w:b/>
          <w:sz w:val="28"/>
          <w:szCs w:val="28"/>
        </w:rPr>
        <w:t>FORM FOR SUBMITTING SUPPLIER’S QUOTATION</w:t>
      </w:r>
    </w:p>
    <w:p w:rsidR="003926CF" w:rsidRPr="008D1DE8" w:rsidRDefault="003926CF" w:rsidP="003926CF">
      <w:pPr>
        <w:jc w:val="center"/>
        <w:rPr>
          <w:rFonts w:ascii="Myriad Pro" w:hAnsi="Myriad Pro" w:cs="Calibri"/>
          <w:b/>
          <w:i/>
          <w:sz w:val="22"/>
          <w:szCs w:val="22"/>
        </w:rPr>
      </w:pPr>
      <w:r w:rsidRPr="008D1DE8">
        <w:rPr>
          <w:rFonts w:ascii="Myriad Pro" w:hAnsi="Myriad Pro" w:cs="Calibri"/>
          <w:b/>
          <w:i/>
          <w:sz w:val="22"/>
          <w:szCs w:val="22"/>
        </w:rPr>
        <w:t>(This Form must be submitted only using the Supplier’s Official Letterhead/Stationery)</w:t>
      </w:r>
    </w:p>
    <w:p w:rsidR="003926CF" w:rsidRPr="008D1DE8" w:rsidRDefault="003926CF" w:rsidP="003926CF">
      <w:pPr>
        <w:jc w:val="both"/>
        <w:rPr>
          <w:rFonts w:ascii="Myriad Pro" w:hAnsi="Myriad Pro" w:cs="Calibri"/>
          <w:b/>
          <w:i/>
          <w:sz w:val="22"/>
          <w:szCs w:val="22"/>
        </w:rPr>
      </w:pPr>
      <w:r>
        <w:rPr>
          <w:rFonts w:ascii="Myriad Pro" w:hAnsi="Myriad Pro" w:cs="Calibri"/>
          <w:b/>
          <w:i/>
          <w:sz w:val="22"/>
          <w:szCs w:val="22"/>
        </w:rPr>
        <w:t>____________________________________________________________________________________</w:t>
      </w:r>
    </w:p>
    <w:p w:rsidR="003926CF" w:rsidRPr="00C47A47" w:rsidRDefault="003926CF" w:rsidP="003926CF">
      <w:pPr>
        <w:spacing w:before="120"/>
        <w:ind w:right="630" w:firstLine="720"/>
        <w:jc w:val="both"/>
        <w:rPr>
          <w:rFonts w:ascii="Myriad Pro" w:hAnsi="Myriad Pro" w:cs="Calibri"/>
          <w:snapToGrid w:val="0"/>
          <w:sz w:val="22"/>
          <w:szCs w:val="22"/>
        </w:rPr>
      </w:pPr>
      <w:r w:rsidRPr="008D1DE8">
        <w:rPr>
          <w:rFonts w:ascii="Myriad Pro" w:hAnsi="Myriad Pro"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C47A47">
        <w:rPr>
          <w:rFonts w:ascii="Myriad Pro" w:hAnsi="Myriad Pro" w:cs="Calibri"/>
          <w:snapToGrid w:val="0"/>
          <w:sz w:val="22"/>
          <w:szCs w:val="22"/>
        </w:rPr>
        <w:t>RfQ17/015</w:t>
      </w:r>
      <w:r>
        <w:rPr>
          <w:rFonts w:ascii="Myriad Pro" w:hAnsi="Myriad Pro" w:cs="Calibri"/>
          <w:snapToGrid w:val="0"/>
          <w:sz w:val="22"/>
          <w:szCs w:val="22"/>
        </w:rPr>
        <w:t>16</w:t>
      </w:r>
      <w:r w:rsidRPr="00C47A47">
        <w:rPr>
          <w:rFonts w:ascii="Myriad Pro" w:hAnsi="Myriad Pro" w:cs="Calibri"/>
          <w:snapToGrid w:val="0"/>
          <w:sz w:val="22"/>
          <w:szCs w:val="22"/>
        </w:rPr>
        <w:t>:</w:t>
      </w:r>
    </w:p>
    <w:p w:rsidR="003926CF" w:rsidRPr="00C47A47" w:rsidRDefault="003926CF" w:rsidP="003926CF">
      <w:pPr>
        <w:jc w:val="both"/>
        <w:rPr>
          <w:rFonts w:ascii="Myriad Pro" w:hAnsi="Myriad Pro" w:cs="Calibri"/>
          <w:snapToGrid w:val="0"/>
          <w:sz w:val="22"/>
          <w:szCs w:val="22"/>
        </w:rPr>
      </w:pPr>
    </w:p>
    <w:p w:rsidR="003926CF" w:rsidRPr="007F39F1" w:rsidRDefault="003926CF" w:rsidP="003926CF">
      <w:pPr>
        <w:jc w:val="both"/>
        <w:rPr>
          <w:rFonts w:ascii="Myriad Pro" w:hAnsi="Myriad Pro" w:cs="Calibri"/>
          <w:snapToGrid w:val="0"/>
          <w:color w:val="000000"/>
          <w:sz w:val="22"/>
          <w:szCs w:val="22"/>
        </w:rPr>
      </w:pPr>
      <w:r w:rsidRPr="007F39F1">
        <w:rPr>
          <w:rFonts w:ascii="Myriad Pro" w:hAnsi="Myriad Pro" w:cs="Calibri"/>
          <w:snapToGrid w:val="0"/>
          <w:color w:val="000000"/>
          <w:sz w:val="22"/>
          <w:szCs w:val="22"/>
        </w:rPr>
        <w:t>The Bidder is required to prepare and submit:</w:t>
      </w:r>
    </w:p>
    <w:p w:rsidR="003926CF" w:rsidRPr="007F39F1" w:rsidRDefault="003926CF" w:rsidP="003926CF">
      <w:pPr>
        <w:widowControl w:val="0"/>
        <w:numPr>
          <w:ilvl w:val="0"/>
          <w:numId w:val="2"/>
        </w:numPr>
        <w:overflowPunct w:val="0"/>
        <w:adjustRightInd w:val="0"/>
        <w:jc w:val="both"/>
        <w:rPr>
          <w:rFonts w:ascii="Myriad Pro" w:hAnsi="Myriad Pro" w:cs="Calibri"/>
          <w:snapToGrid w:val="0"/>
          <w:color w:val="000000"/>
          <w:sz w:val="22"/>
          <w:szCs w:val="22"/>
        </w:rPr>
      </w:pPr>
      <w:r w:rsidRPr="007F39F1">
        <w:rPr>
          <w:rFonts w:ascii="Myriad Pro" w:hAnsi="Myriad Pro" w:cs="Calibri"/>
          <w:b/>
          <w:snapToGrid w:val="0"/>
          <w:color w:val="000000"/>
          <w:sz w:val="22"/>
          <w:szCs w:val="22"/>
        </w:rPr>
        <w:t xml:space="preserve">Quotation Form </w:t>
      </w:r>
      <w:r w:rsidRPr="007F39F1">
        <w:rPr>
          <w:rFonts w:ascii="Myriad Pro" w:hAnsi="Myriad Pro" w:cs="Calibri"/>
          <w:snapToGrid w:val="0"/>
          <w:color w:val="000000"/>
          <w:sz w:val="22"/>
          <w:szCs w:val="22"/>
        </w:rPr>
        <w:t>(Annex 2, Tables 1-3);</w:t>
      </w:r>
    </w:p>
    <w:p w:rsidR="003926CF" w:rsidRPr="00A036BB" w:rsidRDefault="003926CF" w:rsidP="003926CF">
      <w:pPr>
        <w:widowControl w:val="0"/>
        <w:numPr>
          <w:ilvl w:val="0"/>
          <w:numId w:val="2"/>
        </w:numPr>
        <w:overflowPunct w:val="0"/>
        <w:adjustRightInd w:val="0"/>
        <w:jc w:val="both"/>
        <w:rPr>
          <w:rFonts w:ascii="Myriad Pro" w:hAnsi="Myriad Pro" w:cs="Calibri"/>
          <w:snapToGrid w:val="0"/>
          <w:color w:val="000000"/>
          <w:sz w:val="22"/>
          <w:szCs w:val="22"/>
        </w:rPr>
      </w:pPr>
      <w:r w:rsidRPr="007F39F1">
        <w:rPr>
          <w:rFonts w:ascii="Myriad Pro" w:hAnsi="Myriad Pro" w:cs="Calibri"/>
          <w:b/>
          <w:snapToGrid w:val="0"/>
          <w:color w:val="000000"/>
          <w:sz w:val="22"/>
          <w:szCs w:val="22"/>
        </w:rPr>
        <w:t xml:space="preserve">Bill of Quantities </w:t>
      </w:r>
      <w:r w:rsidRPr="007F39F1">
        <w:rPr>
          <w:rFonts w:ascii="Myriad Pro" w:hAnsi="Myriad Pro" w:cs="Calibri"/>
          <w:snapToGrid w:val="0"/>
          <w:color w:val="000000"/>
          <w:sz w:val="22"/>
          <w:szCs w:val="22"/>
        </w:rPr>
        <w:t>(Annex 2a presented in a separate file).</w:t>
      </w:r>
    </w:p>
    <w:p w:rsidR="003926CF" w:rsidRPr="007F39F1" w:rsidRDefault="003926CF" w:rsidP="003926CF">
      <w:pPr>
        <w:ind w:left="990" w:right="630" w:hanging="990"/>
        <w:jc w:val="both"/>
        <w:rPr>
          <w:rFonts w:ascii="Myriad Pro" w:hAnsi="Myriad Pro" w:cs="Calibri"/>
          <w:b/>
          <w:snapToGrid w:val="0"/>
          <w:sz w:val="22"/>
          <w:szCs w:val="22"/>
          <w:u w:val="single"/>
        </w:rPr>
      </w:pPr>
    </w:p>
    <w:p w:rsidR="003926CF" w:rsidRPr="008E6296" w:rsidRDefault="003926CF" w:rsidP="003926CF">
      <w:pPr>
        <w:ind w:left="990" w:right="630" w:hanging="990"/>
        <w:jc w:val="both"/>
        <w:rPr>
          <w:rFonts w:ascii="Myriad Pro" w:hAnsi="Myriad Pro" w:cs="Calibri"/>
          <w:b/>
          <w:i/>
          <w:snapToGrid w:val="0"/>
          <w:sz w:val="22"/>
          <w:szCs w:val="22"/>
        </w:rPr>
      </w:pPr>
      <w:r w:rsidRPr="008E6296">
        <w:rPr>
          <w:rFonts w:ascii="Myriad Pro" w:hAnsi="Myriad Pro" w:cs="Calibri"/>
          <w:b/>
          <w:i/>
          <w:snapToGrid w:val="0"/>
          <w:sz w:val="22"/>
          <w:szCs w:val="22"/>
        </w:rPr>
        <w:t xml:space="preserve">TABLE 1:  Offer to Provide Works Compliant with Schedule of Requirements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5817"/>
        <w:gridCol w:w="3453"/>
      </w:tblGrid>
      <w:tr w:rsidR="003926CF" w:rsidRPr="007F39F1" w:rsidTr="002D625C">
        <w:tc>
          <w:tcPr>
            <w:tcW w:w="6267" w:type="dxa"/>
            <w:gridSpan w:val="2"/>
          </w:tcPr>
          <w:p w:rsidR="003926CF" w:rsidRPr="007F39F1" w:rsidRDefault="003926CF" w:rsidP="002D625C">
            <w:pPr>
              <w:jc w:val="both"/>
              <w:rPr>
                <w:rFonts w:ascii="Myriad Pro" w:hAnsi="Myriad Pro" w:cs="Calibri"/>
                <w:b/>
                <w:snapToGrid w:val="0"/>
                <w:color w:val="000000"/>
                <w:sz w:val="22"/>
                <w:szCs w:val="22"/>
              </w:rPr>
            </w:pPr>
            <w:r w:rsidRPr="007F39F1">
              <w:rPr>
                <w:rFonts w:ascii="Myriad Pro" w:hAnsi="Myriad Pro" w:cs="Calibri"/>
                <w:b/>
                <w:snapToGrid w:val="0"/>
                <w:color w:val="000000"/>
                <w:sz w:val="22"/>
                <w:szCs w:val="22"/>
              </w:rPr>
              <w:t>Description of Activity/Item</w:t>
            </w:r>
          </w:p>
        </w:tc>
        <w:tc>
          <w:tcPr>
            <w:tcW w:w="3453" w:type="dxa"/>
          </w:tcPr>
          <w:p w:rsidR="003926CF" w:rsidRPr="007F39F1" w:rsidRDefault="003926CF" w:rsidP="002D625C">
            <w:pPr>
              <w:jc w:val="both"/>
              <w:rPr>
                <w:rFonts w:ascii="Myriad Pro" w:hAnsi="Myriad Pro" w:cs="Calibri"/>
                <w:b/>
                <w:snapToGrid w:val="0"/>
                <w:color w:val="000000"/>
                <w:sz w:val="22"/>
                <w:szCs w:val="22"/>
              </w:rPr>
            </w:pPr>
            <w:r w:rsidRPr="007F39F1">
              <w:rPr>
                <w:rFonts w:ascii="Myriad Pro" w:hAnsi="Myriad Pro" w:cs="Calibri"/>
                <w:b/>
                <w:snapToGrid w:val="0"/>
                <w:color w:val="000000"/>
                <w:sz w:val="22"/>
                <w:szCs w:val="22"/>
              </w:rPr>
              <w:t xml:space="preserve">Total estimated amount in </w:t>
            </w:r>
            <w:r>
              <w:rPr>
                <w:rFonts w:ascii="Myriad Pro" w:hAnsi="Myriad Pro" w:cs="Calibri"/>
                <w:b/>
                <w:snapToGrid w:val="0"/>
                <w:color w:val="000000"/>
                <w:sz w:val="22"/>
                <w:szCs w:val="22"/>
              </w:rPr>
              <w:t xml:space="preserve">MDL, </w:t>
            </w:r>
            <w:r w:rsidRPr="007F39F1">
              <w:rPr>
                <w:rFonts w:ascii="Myriad Pro" w:hAnsi="Myriad Pro" w:cs="Calibri"/>
                <w:b/>
                <w:snapToGrid w:val="0"/>
                <w:color w:val="000000"/>
                <w:sz w:val="22"/>
                <w:szCs w:val="22"/>
              </w:rPr>
              <w:t>VAT</w:t>
            </w:r>
            <w:r>
              <w:rPr>
                <w:rFonts w:ascii="Myriad Pro" w:hAnsi="Myriad Pro" w:cs="Calibri"/>
                <w:b/>
                <w:snapToGrid w:val="0"/>
                <w:color w:val="000000"/>
                <w:sz w:val="22"/>
                <w:szCs w:val="22"/>
              </w:rPr>
              <w:t xml:space="preserve"> included</w:t>
            </w:r>
          </w:p>
        </w:tc>
      </w:tr>
      <w:tr w:rsidR="003926CF" w:rsidRPr="007F39F1" w:rsidTr="002D625C">
        <w:trPr>
          <w:trHeight w:val="548"/>
        </w:trPr>
        <w:tc>
          <w:tcPr>
            <w:tcW w:w="450" w:type="dxa"/>
            <w:vAlign w:val="center"/>
          </w:tcPr>
          <w:p w:rsidR="003926CF" w:rsidRPr="007F39F1" w:rsidRDefault="003926CF" w:rsidP="002D625C">
            <w:pPr>
              <w:jc w:val="both"/>
              <w:rPr>
                <w:rFonts w:ascii="Myriad Pro" w:hAnsi="Myriad Pro" w:cs="Calibri"/>
                <w:b/>
                <w:snapToGrid w:val="0"/>
                <w:color w:val="000000"/>
              </w:rPr>
            </w:pPr>
            <w:r w:rsidRPr="007F39F1">
              <w:rPr>
                <w:rFonts w:ascii="Myriad Pro" w:hAnsi="Myriad Pro" w:cs="Calibri"/>
                <w:b/>
                <w:snapToGrid w:val="0"/>
                <w:color w:val="000000"/>
              </w:rPr>
              <w:t>1</w:t>
            </w:r>
          </w:p>
        </w:tc>
        <w:tc>
          <w:tcPr>
            <w:tcW w:w="5817" w:type="dxa"/>
            <w:vAlign w:val="center"/>
          </w:tcPr>
          <w:p w:rsidR="003926CF" w:rsidRPr="00456CD6" w:rsidRDefault="003926CF" w:rsidP="002D625C">
            <w:pPr>
              <w:jc w:val="both"/>
              <w:rPr>
                <w:rFonts w:ascii="Myriad Pro" w:hAnsi="Myriad Pro" w:cs="Calibri"/>
                <w:snapToGrid w:val="0"/>
                <w:color w:val="000000"/>
                <w:sz w:val="22"/>
                <w:szCs w:val="22"/>
                <w:highlight w:val="yellow"/>
              </w:rPr>
            </w:pPr>
            <w:r w:rsidRPr="00C47A47">
              <w:rPr>
                <w:rFonts w:ascii="Myriad Pro" w:hAnsi="Myriad Pro"/>
                <w:b/>
                <w:sz w:val="22"/>
                <w:szCs w:val="22"/>
              </w:rPr>
              <w:t>Reconstruction of the UN House Reception area</w:t>
            </w:r>
          </w:p>
        </w:tc>
        <w:tc>
          <w:tcPr>
            <w:tcW w:w="3453" w:type="dxa"/>
          </w:tcPr>
          <w:p w:rsidR="003926CF" w:rsidRPr="007F39F1" w:rsidRDefault="003926CF" w:rsidP="002D625C">
            <w:pPr>
              <w:jc w:val="both"/>
              <w:rPr>
                <w:rFonts w:ascii="Myriad Pro" w:hAnsi="Myriad Pro" w:cs="Calibri"/>
                <w:snapToGrid w:val="0"/>
                <w:color w:val="000000"/>
                <w:sz w:val="22"/>
                <w:szCs w:val="22"/>
              </w:rPr>
            </w:pPr>
          </w:p>
        </w:tc>
      </w:tr>
    </w:tbl>
    <w:p w:rsidR="003926CF" w:rsidRDefault="003926CF" w:rsidP="003926CF">
      <w:pPr>
        <w:jc w:val="both"/>
        <w:rPr>
          <w:rFonts w:ascii="Myriad Pro" w:hAnsi="Myriad Pro" w:cs="Calibri"/>
          <w:b/>
          <w:sz w:val="22"/>
          <w:szCs w:val="22"/>
        </w:rPr>
      </w:pPr>
    </w:p>
    <w:p w:rsidR="003926CF" w:rsidRPr="008E6296" w:rsidRDefault="003926CF" w:rsidP="003926CF">
      <w:pPr>
        <w:jc w:val="both"/>
        <w:rPr>
          <w:rFonts w:ascii="Myriad Pro" w:hAnsi="Myriad Pro" w:cs="Calibri"/>
          <w:b/>
          <w:i/>
          <w:sz w:val="22"/>
          <w:szCs w:val="22"/>
        </w:rPr>
      </w:pPr>
      <w:r w:rsidRPr="008E6296">
        <w:rPr>
          <w:rFonts w:ascii="Myriad Pro" w:hAnsi="Myriad Pro" w:cs="Calibri"/>
          <w:b/>
          <w:i/>
          <w:sz w:val="22"/>
          <w:szCs w:val="22"/>
        </w:rPr>
        <w:t>TABLE 2: List of qualified key personnel</w:t>
      </w:r>
    </w:p>
    <w:tbl>
      <w:tblPr>
        <w:tblStyle w:val="TableGrid"/>
        <w:tblW w:w="9720" w:type="dxa"/>
        <w:tblInd w:w="108" w:type="dxa"/>
        <w:tblLook w:val="04A0" w:firstRow="1" w:lastRow="0" w:firstColumn="1" w:lastColumn="0" w:noHBand="0" w:noVBand="1"/>
      </w:tblPr>
      <w:tblGrid>
        <w:gridCol w:w="442"/>
        <w:gridCol w:w="1871"/>
        <w:gridCol w:w="1946"/>
        <w:gridCol w:w="2491"/>
        <w:gridCol w:w="2970"/>
      </w:tblGrid>
      <w:tr w:rsidR="003926CF" w:rsidRPr="007F39F1" w:rsidTr="002D625C">
        <w:tc>
          <w:tcPr>
            <w:tcW w:w="442" w:type="dxa"/>
          </w:tcPr>
          <w:p w:rsidR="003926CF" w:rsidRPr="007F39F1" w:rsidRDefault="003926CF" w:rsidP="002D625C">
            <w:pPr>
              <w:jc w:val="both"/>
              <w:rPr>
                <w:rFonts w:ascii="Myriad Pro" w:hAnsi="Myriad Pro" w:cs="Calibri"/>
                <w:b/>
                <w:iCs/>
              </w:rPr>
            </w:pPr>
            <w:r w:rsidRPr="007F39F1">
              <w:rPr>
                <w:rFonts w:ascii="Myriad Pro" w:hAnsi="Myriad Pro" w:cs="Calibri"/>
                <w:b/>
                <w:iCs/>
              </w:rPr>
              <w:t>#</w:t>
            </w:r>
          </w:p>
        </w:tc>
        <w:tc>
          <w:tcPr>
            <w:tcW w:w="1871" w:type="dxa"/>
          </w:tcPr>
          <w:p w:rsidR="003926CF" w:rsidRPr="007F39F1" w:rsidRDefault="003926CF" w:rsidP="002D625C">
            <w:pPr>
              <w:jc w:val="both"/>
              <w:rPr>
                <w:rFonts w:ascii="Myriad Pro" w:hAnsi="Myriad Pro" w:cs="Calibri"/>
                <w:b/>
                <w:iCs/>
              </w:rPr>
            </w:pPr>
            <w:r w:rsidRPr="007F39F1">
              <w:rPr>
                <w:rFonts w:ascii="Myriad Pro" w:hAnsi="Myriad Pro" w:cs="Calibri"/>
                <w:b/>
                <w:iCs/>
              </w:rPr>
              <w:t>Name</w:t>
            </w:r>
          </w:p>
        </w:tc>
        <w:tc>
          <w:tcPr>
            <w:tcW w:w="1946" w:type="dxa"/>
          </w:tcPr>
          <w:p w:rsidR="003926CF" w:rsidRPr="007F39F1" w:rsidRDefault="003926CF" w:rsidP="002D625C">
            <w:pPr>
              <w:jc w:val="both"/>
              <w:rPr>
                <w:rFonts w:ascii="Myriad Pro" w:hAnsi="Myriad Pro" w:cs="Calibri"/>
                <w:b/>
                <w:iCs/>
              </w:rPr>
            </w:pPr>
            <w:r w:rsidRPr="007F39F1">
              <w:rPr>
                <w:rFonts w:ascii="Myriad Pro" w:hAnsi="Myriad Pro" w:cs="Calibri"/>
                <w:b/>
                <w:iCs/>
              </w:rPr>
              <w:t>Education</w:t>
            </w:r>
          </w:p>
        </w:tc>
        <w:tc>
          <w:tcPr>
            <w:tcW w:w="2491" w:type="dxa"/>
          </w:tcPr>
          <w:p w:rsidR="003926CF" w:rsidRPr="007F39F1" w:rsidRDefault="003926CF" w:rsidP="002D625C">
            <w:pPr>
              <w:jc w:val="both"/>
              <w:rPr>
                <w:rFonts w:ascii="Myriad Pro" w:hAnsi="Myriad Pro" w:cs="Calibri"/>
                <w:b/>
                <w:iCs/>
              </w:rPr>
            </w:pPr>
            <w:r w:rsidRPr="007F39F1">
              <w:rPr>
                <w:rFonts w:ascii="Myriad Pro" w:hAnsi="Myriad Pro" w:cs="Calibri"/>
                <w:b/>
                <w:iCs/>
              </w:rPr>
              <w:t>Work Experience</w:t>
            </w:r>
          </w:p>
        </w:tc>
        <w:tc>
          <w:tcPr>
            <w:tcW w:w="2970" w:type="dxa"/>
          </w:tcPr>
          <w:p w:rsidR="003926CF" w:rsidRPr="007F39F1" w:rsidRDefault="003926CF" w:rsidP="002D625C">
            <w:pPr>
              <w:jc w:val="both"/>
              <w:rPr>
                <w:rFonts w:ascii="Myriad Pro" w:hAnsi="Myriad Pro" w:cs="Calibri"/>
                <w:b/>
                <w:iCs/>
              </w:rPr>
            </w:pPr>
            <w:r w:rsidRPr="007F39F1">
              <w:rPr>
                <w:rFonts w:ascii="Myriad Pro" w:hAnsi="Myriad Pro" w:cs="Calibri"/>
                <w:b/>
                <w:iCs/>
              </w:rPr>
              <w:t>Role in contract implementation</w:t>
            </w:r>
          </w:p>
        </w:tc>
      </w:tr>
      <w:tr w:rsidR="003926CF" w:rsidRPr="007F39F1" w:rsidTr="002D625C">
        <w:tc>
          <w:tcPr>
            <w:tcW w:w="442" w:type="dxa"/>
          </w:tcPr>
          <w:p w:rsidR="003926CF" w:rsidRPr="007F39F1" w:rsidRDefault="003926CF" w:rsidP="002D625C">
            <w:pPr>
              <w:jc w:val="both"/>
              <w:rPr>
                <w:rFonts w:ascii="Myriad Pro" w:hAnsi="Myriad Pro" w:cs="Calibri"/>
                <w:iCs/>
              </w:rPr>
            </w:pPr>
            <w:r w:rsidRPr="007F39F1">
              <w:rPr>
                <w:rFonts w:ascii="Myriad Pro" w:hAnsi="Myriad Pro" w:cs="Calibri"/>
                <w:iCs/>
              </w:rPr>
              <w:t>1</w:t>
            </w:r>
          </w:p>
        </w:tc>
        <w:tc>
          <w:tcPr>
            <w:tcW w:w="1871" w:type="dxa"/>
          </w:tcPr>
          <w:p w:rsidR="003926CF" w:rsidRPr="007F39F1" w:rsidRDefault="003926CF" w:rsidP="002D625C">
            <w:pPr>
              <w:jc w:val="both"/>
              <w:rPr>
                <w:rFonts w:ascii="Myriad Pro" w:hAnsi="Myriad Pro" w:cs="Calibri"/>
                <w:iCs/>
              </w:rPr>
            </w:pPr>
          </w:p>
        </w:tc>
        <w:tc>
          <w:tcPr>
            <w:tcW w:w="1946" w:type="dxa"/>
          </w:tcPr>
          <w:p w:rsidR="003926CF" w:rsidRPr="007F39F1" w:rsidRDefault="003926CF" w:rsidP="002D625C">
            <w:pPr>
              <w:jc w:val="both"/>
              <w:rPr>
                <w:rFonts w:ascii="Myriad Pro" w:hAnsi="Myriad Pro" w:cs="Calibri"/>
                <w:iCs/>
              </w:rPr>
            </w:pPr>
          </w:p>
        </w:tc>
        <w:tc>
          <w:tcPr>
            <w:tcW w:w="2491" w:type="dxa"/>
          </w:tcPr>
          <w:p w:rsidR="003926CF" w:rsidRPr="007F39F1" w:rsidRDefault="003926CF" w:rsidP="002D625C">
            <w:pPr>
              <w:jc w:val="both"/>
              <w:rPr>
                <w:rFonts w:ascii="Myriad Pro" w:hAnsi="Myriad Pro" w:cs="Calibri"/>
                <w:iCs/>
              </w:rPr>
            </w:pPr>
          </w:p>
        </w:tc>
        <w:tc>
          <w:tcPr>
            <w:tcW w:w="2970" w:type="dxa"/>
          </w:tcPr>
          <w:p w:rsidR="003926CF" w:rsidRPr="007F39F1" w:rsidRDefault="003926CF" w:rsidP="002D625C">
            <w:pPr>
              <w:jc w:val="both"/>
              <w:rPr>
                <w:rFonts w:ascii="Myriad Pro" w:hAnsi="Myriad Pro" w:cs="Calibri"/>
                <w:iCs/>
              </w:rPr>
            </w:pPr>
          </w:p>
        </w:tc>
      </w:tr>
      <w:tr w:rsidR="003926CF" w:rsidRPr="007F39F1" w:rsidTr="002D625C">
        <w:tc>
          <w:tcPr>
            <w:tcW w:w="442" w:type="dxa"/>
          </w:tcPr>
          <w:p w:rsidR="003926CF" w:rsidRPr="007F39F1" w:rsidRDefault="003926CF" w:rsidP="002D625C">
            <w:pPr>
              <w:jc w:val="both"/>
              <w:rPr>
                <w:rFonts w:ascii="Myriad Pro" w:hAnsi="Myriad Pro" w:cs="Calibri"/>
                <w:iCs/>
              </w:rPr>
            </w:pPr>
            <w:r w:rsidRPr="007F39F1">
              <w:rPr>
                <w:rFonts w:ascii="Myriad Pro" w:hAnsi="Myriad Pro" w:cs="Calibri"/>
                <w:iCs/>
              </w:rPr>
              <w:t>2</w:t>
            </w:r>
          </w:p>
        </w:tc>
        <w:tc>
          <w:tcPr>
            <w:tcW w:w="1871" w:type="dxa"/>
          </w:tcPr>
          <w:p w:rsidR="003926CF" w:rsidRPr="007F39F1" w:rsidRDefault="003926CF" w:rsidP="002D625C">
            <w:pPr>
              <w:jc w:val="both"/>
              <w:rPr>
                <w:rFonts w:ascii="Myriad Pro" w:hAnsi="Myriad Pro" w:cs="Calibri"/>
                <w:iCs/>
              </w:rPr>
            </w:pPr>
          </w:p>
        </w:tc>
        <w:tc>
          <w:tcPr>
            <w:tcW w:w="1946" w:type="dxa"/>
          </w:tcPr>
          <w:p w:rsidR="003926CF" w:rsidRPr="007F39F1" w:rsidRDefault="003926CF" w:rsidP="002D625C">
            <w:pPr>
              <w:jc w:val="both"/>
              <w:rPr>
                <w:rFonts w:ascii="Myriad Pro" w:hAnsi="Myriad Pro" w:cs="Calibri"/>
                <w:iCs/>
              </w:rPr>
            </w:pPr>
          </w:p>
        </w:tc>
        <w:tc>
          <w:tcPr>
            <w:tcW w:w="2491" w:type="dxa"/>
          </w:tcPr>
          <w:p w:rsidR="003926CF" w:rsidRPr="007F39F1" w:rsidRDefault="003926CF" w:rsidP="002D625C">
            <w:pPr>
              <w:jc w:val="both"/>
              <w:rPr>
                <w:rFonts w:ascii="Myriad Pro" w:hAnsi="Myriad Pro" w:cs="Calibri"/>
                <w:iCs/>
              </w:rPr>
            </w:pPr>
          </w:p>
        </w:tc>
        <w:tc>
          <w:tcPr>
            <w:tcW w:w="2970" w:type="dxa"/>
          </w:tcPr>
          <w:p w:rsidR="003926CF" w:rsidRPr="007F39F1" w:rsidRDefault="003926CF" w:rsidP="002D625C">
            <w:pPr>
              <w:jc w:val="both"/>
              <w:rPr>
                <w:rFonts w:ascii="Myriad Pro" w:hAnsi="Myriad Pro" w:cs="Calibri"/>
                <w:iCs/>
              </w:rPr>
            </w:pPr>
          </w:p>
        </w:tc>
      </w:tr>
      <w:tr w:rsidR="003926CF" w:rsidRPr="007F39F1" w:rsidTr="002D625C">
        <w:tc>
          <w:tcPr>
            <w:tcW w:w="442" w:type="dxa"/>
          </w:tcPr>
          <w:p w:rsidR="003926CF" w:rsidRPr="007F39F1" w:rsidRDefault="003926CF" w:rsidP="002D625C">
            <w:pPr>
              <w:jc w:val="both"/>
              <w:rPr>
                <w:rFonts w:ascii="Myriad Pro" w:hAnsi="Myriad Pro" w:cs="Calibri"/>
                <w:iCs/>
              </w:rPr>
            </w:pPr>
            <w:r w:rsidRPr="007F39F1">
              <w:rPr>
                <w:rFonts w:ascii="Myriad Pro" w:hAnsi="Myriad Pro" w:cs="Calibri"/>
                <w:iCs/>
              </w:rPr>
              <w:t>3</w:t>
            </w:r>
          </w:p>
        </w:tc>
        <w:tc>
          <w:tcPr>
            <w:tcW w:w="1871" w:type="dxa"/>
          </w:tcPr>
          <w:p w:rsidR="003926CF" w:rsidRPr="007F39F1" w:rsidRDefault="003926CF" w:rsidP="002D625C">
            <w:pPr>
              <w:jc w:val="both"/>
              <w:rPr>
                <w:rFonts w:ascii="Myriad Pro" w:hAnsi="Myriad Pro" w:cs="Calibri"/>
                <w:iCs/>
              </w:rPr>
            </w:pPr>
          </w:p>
        </w:tc>
        <w:tc>
          <w:tcPr>
            <w:tcW w:w="1946" w:type="dxa"/>
          </w:tcPr>
          <w:p w:rsidR="003926CF" w:rsidRPr="007F39F1" w:rsidRDefault="003926CF" w:rsidP="002D625C">
            <w:pPr>
              <w:jc w:val="both"/>
              <w:rPr>
                <w:rFonts w:ascii="Myriad Pro" w:hAnsi="Myriad Pro" w:cs="Calibri"/>
                <w:iCs/>
              </w:rPr>
            </w:pPr>
          </w:p>
        </w:tc>
        <w:tc>
          <w:tcPr>
            <w:tcW w:w="2491" w:type="dxa"/>
          </w:tcPr>
          <w:p w:rsidR="003926CF" w:rsidRPr="007F39F1" w:rsidRDefault="003926CF" w:rsidP="002D625C">
            <w:pPr>
              <w:jc w:val="both"/>
              <w:rPr>
                <w:rFonts w:ascii="Myriad Pro" w:hAnsi="Myriad Pro" w:cs="Calibri"/>
                <w:iCs/>
              </w:rPr>
            </w:pPr>
          </w:p>
        </w:tc>
        <w:tc>
          <w:tcPr>
            <w:tcW w:w="2970" w:type="dxa"/>
          </w:tcPr>
          <w:p w:rsidR="003926CF" w:rsidRPr="007F39F1" w:rsidRDefault="003926CF" w:rsidP="002D625C">
            <w:pPr>
              <w:jc w:val="both"/>
              <w:rPr>
                <w:rFonts w:ascii="Myriad Pro" w:hAnsi="Myriad Pro" w:cs="Calibri"/>
                <w:iCs/>
              </w:rPr>
            </w:pPr>
          </w:p>
        </w:tc>
      </w:tr>
      <w:tr w:rsidR="003926CF" w:rsidRPr="007F39F1" w:rsidTr="002D625C">
        <w:tc>
          <w:tcPr>
            <w:tcW w:w="442" w:type="dxa"/>
          </w:tcPr>
          <w:p w:rsidR="003926CF" w:rsidRPr="007F39F1" w:rsidRDefault="003926CF" w:rsidP="002D625C">
            <w:pPr>
              <w:jc w:val="both"/>
              <w:rPr>
                <w:rFonts w:ascii="Myriad Pro" w:hAnsi="Myriad Pro" w:cs="Calibri"/>
                <w:iCs/>
              </w:rPr>
            </w:pPr>
            <w:r w:rsidRPr="007F39F1">
              <w:rPr>
                <w:rFonts w:ascii="Myriad Pro" w:hAnsi="Myriad Pro" w:cs="Calibri"/>
                <w:iCs/>
              </w:rPr>
              <w:t>.</w:t>
            </w:r>
          </w:p>
        </w:tc>
        <w:tc>
          <w:tcPr>
            <w:tcW w:w="1871" w:type="dxa"/>
          </w:tcPr>
          <w:p w:rsidR="003926CF" w:rsidRPr="007F39F1" w:rsidRDefault="003926CF" w:rsidP="002D625C">
            <w:pPr>
              <w:jc w:val="both"/>
              <w:rPr>
                <w:rFonts w:ascii="Myriad Pro" w:hAnsi="Myriad Pro" w:cs="Calibri"/>
                <w:iCs/>
              </w:rPr>
            </w:pPr>
          </w:p>
        </w:tc>
        <w:tc>
          <w:tcPr>
            <w:tcW w:w="1946" w:type="dxa"/>
          </w:tcPr>
          <w:p w:rsidR="003926CF" w:rsidRPr="007F39F1" w:rsidRDefault="003926CF" w:rsidP="002D625C">
            <w:pPr>
              <w:jc w:val="both"/>
              <w:rPr>
                <w:rFonts w:ascii="Myriad Pro" w:hAnsi="Myriad Pro" w:cs="Calibri"/>
                <w:iCs/>
              </w:rPr>
            </w:pPr>
          </w:p>
        </w:tc>
        <w:tc>
          <w:tcPr>
            <w:tcW w:w="2491" w:type="dxa"/>
          </w:tcPr>
          <w:p w:rsidR="003926CF" w:rsidRPr="007F39F1" w:rsidRDefault="003926CF" w:rsidP="002D625C">
            <w:pPr>
              <w:jc w:val="both"/>
              <w:rPr>
                <w:rFonts w:ascii="Myriad Pro" w:hAnsi="Myriad Pro" w:cs="Calibri"/>
                <w:iCs/>
              </w:rPr>
            </w:pPr>
          </w:p>
        </w:tc>
        <w:tc>
          <w:tcPr>
            <w:tcW w:w="2970" w:type="dxa"/>
          </w:tcPr>
          <w:p w:rsidR="003926CF" w:rsidRPr="007F39F1" w:rsidRDefault="003926CF" w:rsidP="002D625C">
            <w:pPr>
              <w:jc w:val="both"/>
              <w:rPr>
                <w:rFonts w:ascii="Myriad Pro" w:hAnsi="Myriad Pro" w:cs="Calibri"/>
                <w:iCs/>
              </w:rPr>
            </w:pPr>
          </w:p>
        </w:tc>
      </w:tr>
      <w:tr w:rsidR="003926CF" w:rsidRPr="007F39F1" w:rsidTr="002D625C">
        <w:tc>
          <w:tcPr>
            <w:tcW w:w="442" w:type="dxa"/>
          </w:tcPr>
          <w:p w:rsidR="003926CF" w:rsidRPr="007F39F1" w:rsidRDefault="003926CF" w:rsidP="002D625C">
            <w:pPr>
              <w:jc w:val="both"/>
              <w:rPr>
                <w:rFonts w:ascii="Myriad Pro" w:hAnsi="Myriad Pro" w:cs="Calibri"/>
                <w:iCs/>
              </w:rPr>
            </w:pPr>
            <w:r w:rsidRPr="007F39F1">
              <w:rPr>
                <w:rFonts w:ascii="Myriad Pro" w:hAnsi="Myriad Pro" w:cs="Calibri"/>
                <w:iCs/>
              </w:rPr>
              <w:t>10</w:t>
            </w:r>
          </w:p>
        </w:tc>
        <w:tc>
          <w:tcPr>
            <w:tcW w:w="1871" w:type="dxa"/>
          </w:tcPr>
          <w:p w:rsidR="003926CF" w:rsidRPr="007F39F1" w:rsidRDefault="003926CF" w:rsidP="002D625C">
            <w:pPr>
              <w:jc w:val="both"/>
              <w:rPr>
                <w:rFonts w:ascii="Myriad Pro" w:hAnsi="Myriad Pro" w:cs="Calibri"/>
                <w:iCs/>
              </w:rPr>
            </w:pPr>
          </w:p>
        </w:tc>
        <w:tc>
          <w:tcPr>
            <w:tcW w:w="1946" w:type="dxa"/>
          </w:tcPr>
          <w:p w:rsidR="003926CF" w:rsidRPr="007F39F1" w:rsidRDefault="003926CF" w:rsidP="002D625C">
            <w:pPr>
              <w:jc w:val="both"/>
              <w:rPr>
                <w:rFonts w:ascii="Myriad Pro" w:hAnsi="Myriad Pro" w:cs="Calibri"/>
                <w:iCs/>
              </w:rPr>
            </w:pPr>
          </w:p>
        </w:tc>
        <w:tc>
          <w:tcPr>
            <w:tcW w:w="2491" w:type="dxa"/>
          </w:tcPr>
          <w:p w:rsidR="003926CF" w:rsidRPr="007F39F1" w:rsidRDefault="003926CF" w:rsidP="002D625C">
            <w:pPr>
              <w:jc w:val="both"/>
              <w:rPr>
                <w:rFonts w:ascii="Myriad Pro" w:hAnsi="Myriad Pro" w:cs="Calibri"/>
                <w:iCs/>
              </w:rPr>
            </w:pPr>
          </w:p>
        </w:tc>
        <w:tc>
          <w:tcPr>
            <w:tcW w:w="2970" w:type="dxa"/>
          </w:tcPr>
          <w:p w:rsidR="003926CF" w:rsidRPr="007F39F1" w:rsidRDefault="003926CF" w:rsidP="002D625C">
            <w:pPr>
              <w:jc w:val="both"/>
              <w:rPr>
                <w:rFonts w:ascii="Myriad Pro" w:hAnsi="Myriad Pro" w:cs="Calibri"/>
                <w:iCs/>
              </w:rPr>
            </w:pPr>
          </w:p>
        </w:tc>
      </w:tr>
    </w:tbl>
    <w:p w:rsidR="003926CF" w:rsidRDefault="003926CF" w:rsidP="003926CF">
      <w:pPr>
        <w:jc w:val="both"/>
        <w:rPr>
          <w:rFonts w:ascii="Myriad Pro" w:hAnsi="Myriad Pro" w:cs="Calibri"/>
          <w:b/>
          <w:sz w:val="22"/>
          <w:szCs w:val="22"/>
        </w:rPr>
      </w:pPr>
    </w:p>
    <w:p w:rsidR="003926CF" w:rsidRPr="008E6296" w:rsidRDefault="003926CF" w:rsidP="003926CF">
      <w:pPr>
        <w:jc w:val="both"/>
        <w:rPr>
          <w:rFonts w:ascii="Myriad Pro" w:hAnsi="Myriad Pro" w:cs="Calibri"/>
          <w:b/>
          <w:sz w:val="22"/>
          <w:szCs w:val="22"/>
        </w:rPr>
      </w:pPr>
      <w:r w:rsidRPr="008E6296">
        <w:rPr>
          <w:rFonts w:ascii="Myriad Pro" w:hAnsi="Myriad Pro" w:cs="Calibri"/>
          <w:b/>
          <w:i/>
          <w:sz w:val="22"/>
          <w:szCs w:val="22"/>
        </w:rPr>
        <w:t xml:space="preserve">TABLE 3: Offer to Comply with Other Conditions and Related Requirements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080"/>
        <w:gridCol w:w="1530"/>
        <w:gridCol w:w="2340"/>
      </w:tblGrid>
      <w:tr w:rsidR="003926CF" w:rsidRPr="007F39F1" w:rsidTr="002D625C">
        <w:trPr>
          <w:trHeight w:val="383"/>
        </w:trPr>
        <w:tc>
          <w:tcPr>
            <w:tcW w:w="4770" w:type="dxa"/>
            <w:vMerge w:val="restart"/>
          </w:tcPr>
          <w:p w:rsidR="003926CF" w:rsidRPr="007F39F1" w:rsidRDefault="003926CF" w:rsidP="002D625C">
            <w:pPr>
              <w:ind w:firstLine="720"/>
              <w:jc w:val="both"/>
              <w:rPr>
                <w:rFonts w:ascii="Myriad Pro" w:hAnsi="Myriad Pro" w:cs="Calibri"/>
                <w:b/>
                <w:sz w:val="22"/>
                <w:szCs w:val="22"/>
              </w:rPr>
            </w:pPr>
          </w:p>
          <w:p w:rsidR="003926CF" w:rsidRPr="007F39F1" w:rsidRDefault="003926CF" w:rsidP="002D625C">
            <w:pPr>
              <w:jc w:val="both"/>
              <w:rPr>
                <w:rFonts w:ascii="Myriad Pro" w:hAnsi="Myriad Pro" w:cs="Calibri"/>
                <w:b/>
                <w:sz w:val="22"/>
                <w:szCs w:val="22"/>
              </w:rPr>
            </w:pPr>
            <w:r w:rsidRPr="007F39F1">
              <w:rPr>
                <w:rFonts w:ascii="Myriad Pro" w:hAnsi="Myriad Pro" w:cs="Calibri"/>
                <w:b/>
                <w:sz w:val="22"/>
                <w:szCs w:val="22"/>
              </w:rPr>
              <w:t xml:space="preserve">Other Information pertaining </w:t>
            </w:r>
            <w:r>
              <w:rPr>
                <w:rFonts w:ascii="Myriad Pro" w:hAnsi="Myriad Pro" w:cs="Calibri"/>
                <w:b/>
                <w:sz w:val="22"/>
                <w:szCs w:val="22"/>
              </w:rPr>
              <w:t>to our Quotation are as follows</w:t>
            </w:r>
            <w:r w:rsidRPr="007F39F1">
              <w:rPr>
                <w:rFonts w:ascii="Myriad Pro" w:hAnsi="Myriad Pro" w:cs="Calibri"/>
                <w:b/>
                <w:sz w:val="22"/>
                <w:szCs w:val="22"/>
              </w:rPr>
              <w:t>:</w:t>
            </w:r>
          </w:p>
        </w:tc>
        <w:tc>
          <w:tcPr>
            <w:tcW w:w="4950" w:type="dxa"/>
            <w:gridSpan w:val="3"/>
          </w:tcPr>
          <w:p w:rsidR="003926CF" w:rsidRPr="007F39F1" w:rsidRDefault="003926CF" w:rsidP="002D625C">
            <w:pPr>
              <w:jc w:val="both"/>
              <w:rPr>
                <w:rFonts w:ascii="Myriad Pro" w:hAnsi="Myriad Pro" w:cs="Calibri"/>
                <w:b/>
                <w:sz w:val="22"/>
                <w:szCs w:val="22"/>
              </w:rPr>
            </w:pPr>
          </w:p>
          <w:p w:rsidR="003926CF" w:rsidRPr="007F39F1" w:rsidRDefault="003926CF" w:rsidP="002D625C">
            <w:pPr>
              <w:jc w:val="both"/>
              <w:rPr>
                <w:rFonts w:ascii="Myriad Pro" w:hAnsi="Myriad Pro" w:cs="Calibri"/>
                <w:b/>
                <w:sz w:val="22"/>
                <w:szCs w:val="22"/>
              </w:rPr>
            </w:pPr>
            <w:r w:rsidRPr="007F39F1">
              <w:rPr>
                <w:rFonts w:ascii="Myriad Pro" w:hAnsi="Myriad Pro" w:cs="Calibri"/>
                <w:b/>
                <w:sz w:val="22"/>
                <w:szCs w:val="22"/>
              </w:rPr>
              <w:t>Your Responses</w:t>
            </w:r>
          </w:p>
        </w:tc>
      </w:tr>
      <w:tr w:rsidR="003926CF" w:rsidRPr="007F39F1" w:rsidTr="002D625C">
        <w:trPr>
          <w:trHeight w:val="382"/>
        </w:trPr>
        <w:tc>
          <w:tcPr>
            <w:tcW w:w="4770" w:type="dxa"/>
            <w:vMerge/>
          </w:tcPr>
          <w:p w:rsidR="003926CF" w:rsidRPr="007F39F1" w:rsidRDefault="003926CF" w:rsidP="002D625C">
            <w:pPr>
              <w:ind w:firstLine="720"/>
              <w:jc w:val="both"/>
              <w:rPr>
                <w:rFonts w:ascii="Myriad Pro" w:hAnsi="Myriad Pro" w:cs="Calibri"/>
                <w:b/>
                <w:sz w:val="22"/>
                <w:szCs w:val="22"/>
              </w:rPr>
            </w:pPr>
          </w:p>
        </w:tc>
        <w:tc>
          <w:tcPr>
            <w:tcW w:w="1080" w:type="dxa"/>
          </w:tcPr>
          <w:p w:rsidR="003926CF" w:rsidRPr="007F39F1" w:rsidRDefault="003926CF" w:rsidP="002D625C">
            <w:pPr>
              <w:jc w:val="both"/>
              <w:rPr>
                <w:rFonts w:ascii="Myriad Pro" w:hAnsi="Myriad Pro" w:cs="Calibri"/>
                <w:b/>
                <w:i/>
                <w:sz w:val="22"/>
                <w:szCs w:val="22"/>
              </w:rPr>
            </w:pPr>
            <w:r w:rsidRPr="007F39F1">
              <w:rPr>
                <w:rFonts w:ascii="Myriad Pro" w:hAnsi="Myriad Pro" w:cs="Calibri"/>
                <w:b/>
                <w:i/>
                <w:sz w:val="22"/>
                <w:szCs w:val="22"/>
              </w:rPr>
              <w:t>Yes, we will comply</w:t>
            </w:r>
          </w:p>
        </w:tc>
        <w:tc>
          <w:tcPr>
            <w:tcW w:w="1530" w:type="dxa"/>
          </w:tcPr>
          <w:p w:rsidR="003926CF" w:rsidRPr="007F39F1" w:rsidRDefault="003926CF" w:rsidP="002D625C">
            <w:pPr>
              <w:rPr>
                <w:rFonts w:ascii="Myriad Pro" w:hAnsi="Myriad Pro" w:cs="Calibri"/>
                <w:b/>
                <w:i/>
                <w:sz w:val="22"/>
                <w:szCs w:val="22"/>
              </w:rPr>
            </w:pPr>
            <w:r w:rsidRPr="007F39F1">
              <w:rPr>
                <w:rFonts w:ascii="Myriad Pro" w:hAnsi="Myriad Pro" w:cs="Calibri"/>
                <w:b/>
                <w:i/>
                <w:sz w:val="22"/>
                <w:szCs w:val="22"/>
              </w:rPr>
              <w:t>No, we cannot comply</w:t>
            </w:r>
          </w:p>
        </w:tc>
        <w:tc>
          <w:tcPr>
            <w:tcW w:w="2340" w:type="dxa"/>
          </w:tcPr>
          <w:p w:rsidR="003926CF" w:rsidRPr="007F39F1" w:rsidRDefault="003926CF" w:rsidP="002D625C">
            <w:pPr>
              <w:jc w:val="both"/>
              <w:rPr>
                <w:rFonts w:ascii="Myriad Pro" w:hAnsi="Myriad Pro" w:cs="Calibri"/>
                <w:b/>
                <w:i/>
                <w:sz w:val="22"/>
                <w:szCs w:val="22"/>
              </w:rPr>
            </w:pPr>
            <w:r w:rsidRPr="007F39F1">
              <w:rPr>
                <w:rFonts w:ascii="Myriad Pro" w:hAnsi="Myriad Pro" w:cs="Calibri"/>
                <w:b/>
                <w:i/>
                <w:sz w:val="22"/>
                <w:szCs w:val="22"/>
              </w:rPr>
              <w:t>If you cannot comply, pls. indicate counter proposal</w:t>
            </w:r>
          </w:p>
        </w:tc>
      </w:tr>
      <w:tr w:rsidR="003926CF" w:rsidRPr="007F39F1" w:rsidTr="002D625C">
        <w:trPr>
          <w:trHeight w:val="332"/>
        </w:trPr>
        <w:tc>
          <w:tcPr>
            <w:tcW w:w="4770" w:type="dxa"/>
            <w:tcBorders>
              <w:right w:val="nil"/>
            </w:tcBorders>
          </w:tcPr>
          <w:p w:rsidR="003926CF" w:rsidRPr="00C47A47" w:rsidRDefault="003926CF" w:rsidP="002D625C">
            <w:pPr>
              <w:jc w:val="both"/>
              <w:rPr>
                <w:rFonts w:ascii="Myriad Pro" w:hAnsi="Myriad Pro" w:cs="Calibri"/>
                <w:bCs/>
                <w:sz w:val="22"/>
                <w:szCs w:val="22"/>
              </w:rPr>
            </w:pPr>
            <w:r w:rsidRPr="00C47A47">
              <w:rPr>
                <w:rFonts w:ascii="Myriad Pro" w:hAnsi="Myriad Pro" w:cs="Calibri"/>
                <w:bCs/>
                <w:sz w:val="22"/>
                <w:szCs w:val="22"/>
              </w:rPr>
              <w:t>Delivery Lead Time (70 calendar days)</w:t>
            </w:r>
          </w:p>
        </w:tc>
        <w:tc>
          <w:tcPr>
            <w:tcW w:w="1080" w:type="dxa"/>
            <w:tcBorders>
              <w:left w:val="single" w:sz="4" w:space="0" w:color="auto"/>
              <w:bottom w:val="single" w:sz="4" w:space="0" w:color="auto"/>
            </w:tcBorders>
          </w:tcPr>
          <w:p w:rsidR="003926CF" w:rsidRPr="007F39F1" w:rsidRDefault="003926CF" w:rsidP="002D625C">
            <w:pPr>
              <w:jc w:val="both"/>
              <w:rPr>
                <w:rFonts w:ascii="Myriad Pro" w:hAnsi="Myriad Pro" w:cs="Calibri"/>
                <w:sz w:val="22"/>
                <w:szCs w:val="22"/>
              </w:rPr>
            </w:pPr>
          </w:p>
        </w:tc>
        <w:tc>
          <w:tcPr>
            <w:tcW w:w="1530" w:type="dxa"/>
            <w:tcBorders>
              <w:left w:val="single" w:sz="4" w:space="0" w:color="auto"/>
              <w:bottom w:val="single" w:sz="4" w:space="0" w:color="auto"/>
            </w:tcBorders>
          </w:tcPr>
          <w:p w:rsidR="003926CF" w:rsidRPr="007F39F1" w:rsidRDefault="003926CF" w:rsidP="002D625C">
            <w:pPr>
              <w:jc w:val="both"/>
              <w:rPr>
                <w:rFonts w:ascii="Myriad Pro" w:hAnsi="Myriad Pro" w:cs="Calibri"/>
                <w:sz w:val="22"/>
                <w:szCs w:val="22"/>
              </w:rPr>
            </w:pPr>
          </w:p>
        </w:tc>
        <w:tc>
          <w:tcPr>
            <w:tcW w:w="2340" w:type="dxa"/>
            <w:tcBorders>
              <w:left w:val="single" w:sz="4" w:space="0" w:color="auto"/>
              <w:bottom w:val="single" w:sz="4" w:space="0" w:color="auto"/>
            </w:tcBorders>
          </w:tcPr>
          <w:p w:rsidR="003926CF" w:rsidRPr="007F39F1" w:rsidRDefault="003926CF" w:rsidP="002D625C">
            <w:pPr>
              <w:jc w:val="both"/>
              <w:rPr>
                <w:rFonts w:ascii="Myriad Pro" w:hAnsi="Myriad Pro" w:cs="Calibri"/>
                <w:sz w:val="22"/>
                <w:szCs w:val="22"/>
              </w:rPr>
            </w:pPr>
          </w:p>
        </w:tc>
      </w:tr>
      <w:tr w:rsidR="003926CF" w:rsidRPr="007F39F1" w:rsidTr="002D625C">
        <w:trPr>
          <w:trHeight w:val="305"/>
        </w:trPr>
        <w:tc>
          <w:tcPr>
            <w:tcW w:w="4770" w:type="dxa"/>
            <w:tcBorders>
              <w:bottom w:val="dotted" w:sz="4" w:space="0" w:color="auto"/>
              <w:right w:val="nil"/>
            </w:tcBorders>
          </w:tcPr>
          <w:p w:rsidR="003926CF" w:rsidRPr="00C47A47" w:rsidRDefault="003926CF" w:rsidP="002D625C">
            <w:pPr>
              <w:jc w:val="both"/>
              <w:rPr>
                <w:rFonts w:ascii="Myriad Pro" w:hAnsi="Myriad Pro" w:cs="Calibri"/>
                <w:bCs/>
                <w:sz w:val="22"/>
                <w:szCs w:val="22"/>
              </w:rPr>
            </w:pPr>
            <w:r w:rsidRPr="00C47A47">
              <w:rPr>
                <w:rFonts w:ascii="Myriad Pro" w:hAnsi="Myriad Pro" w:cs="Calibri"/>
                <w:bCs/>
                <w:sz w:val="22"/>
                <w:szCs w:val="22"/>
              </w:rPr>
              <w:t>Warranty and After-Sales Requirements</w:t>
            </w:r>
          </w:p>
        </w:tc>
        <w:tc>
          <w:tcPr>
            <w:tcW w:w="1080" w:type="dxa"/>
            <w:tcBorders>
              <w:top w:val="single" w:sz="4" w:space="0" w:color="auto"/>
              <w:left w:val="single" w:sz="4" w:space="0" w:color="auto"/>
              <w:bottom w:val="dotted" w:sz="4" w:space="0" w:color="auto"/>
            </w:tcBorders>
          </w:tcPr>
          <w:p w:rsidR="003926CF" w:rsidRPr="007F39F1" w:rsidRDefault="003926CF" w:rsidP="002D625C">
            <w:pPr>
              <w:jc w:val="both"/>
              <w:rPr>
                <w:rFonts w:ascii="Myriad Pro" w:hAnsi="Myriad Pro" w:cs="Calibri"/>
                <w:sz w:val="22"/>
                <w:szCs w:val="22"/>
              </w:rPr>
            </w:pPr>
          </w:p>
        </w:tc>
        <w:tc>
          <w:tcPr>
            <w:tcW w:w="1530" w:type="dxa"/>
            <w:tcBorders>
              <w:top w:val="single" w:sz="4" w:space="0" w:color="auto"/>
              <w:left w:val="single" w:sz="4" w:space="0" w:color="auto"/>
              <w:bottom w:val="dotted" w:sz="4" w:space="0" w:color="auto"/>
            </w:tcBorders>
          </w:tcPr>
          <w:p w:rsidR="003926CF" w:rsidRPr="007F39F1" w:rsidRDefault="003926CF" w:rsidP="002D625C">
            <w:pPr>
              <w:jc w:val="both"/>
              <w:rPr>
                <w:rFonts w:ascii="Myriad Pro" w:hAnsi="Myriad Pro" w:cs="Calibri"/>
                <w:sz w:val="22"/>
                <w:szCs w:val="22"/>
              </w:rPr>
            </w:pPr>
          </w:p>
        </w:tc>
        <w:tc>
          <w:tcPr>
            <w:tcW w:w="2340" w:type="dxa"/>
            <w:tcBorders>
              <w:top w:val="single" w:sz="4" w:space="0" w:color="auto"/>
              <w:left w:val="single" w:sz="4" w:space="0" w:color="auto"/>
              <w:bottom w:val="dotted" w:sz="4" w:space="0" w:color="auto"/>
            </w:tcBorders>
          </w:tcPr>
          <w:p w:rsidR="003926CF" w:rsidRPr="007F39F1" w:rsidRDefault="003926CF" w:rsidP="002D625C">
            <w:pPr>
              <w:jc w:val="both"/>
              <w:rPr>
                <w:rFonts w:ascii="Myriad Pro" w:hAnsi="Myriad Pro" w:cs="Calibri"/>
                <w:sz w:val="22"/>
                <w:szCs w:val="22"/>
              </w:rPr>
            </w:pPr>
          </w:p>
        </w:tc>
      </w:tr>
      <w:tr w:rsidR="003926CF" w:rsidRPr="007F39F1" w:rsidTr="002D625C">
        <w:trPr>
          <w:trHeight w:val="305"/>
        </w:trPr>
        <w:tc>
          <w:tcPr>
            <w:tcW w:w="4770" w:type="dxa"/>
            <w:tcBorders>
              <w:top w:val="dotted" w:sz="4" w:space="0" w:color="auto"/>
              <w:bottom w:val="dotted" w:sz="4" w:space="0" w:color="auto"/>
              <w:right w:val="nil"/>
            </w:tcBorders>
          </w:tcPr>
          <w:p w:rsidR="003926CF" w:rsidRPr="00C47A47" w:rsidRDefault="003926CF" w:rsidP="002D625C">
            <w:pPr>
              <w:numPr>
                <w:ilvl w:val="0"/>
                <w:numId w:val="1"/>
              </w:numPr>
              <w:ind w:left="432"/>
              <w:jc w:val="both"/>
              <w:rPr>
                <w:rFonts w:ascii="Myriad Pro" w:hAnsi="Myriad Pro" w:cs="Calibri"/>
                <w:bCs/>
                <w:sz w:val="22"/>
                <w:szCs w:val="22"/>
              </w:rPr>
            </w:pPr>
            <w:r w:rsidRPr="00C47A47">
              <w:rPr>
                <w:rFonts w:ascii="Myriad Pro" w:hAnsi="Myriad Pro" w:cs="Calibri"/>
                <w:bCs/>
                <w:sz w:val="22"/>
                <w:szCs w:val="22"/>
              </w:rPr>
              <w:t>Minimum 3 (three) year warranty on works</w:t>
            </w:r>
          </w:p>
        </w:tc>
        <w:tc>
          <w:tcPr>
            <w:tcW w:w="1080" w:type="dxa"/>
            <w:tcBorders>
              <w:top w:val="dotted" w:sz="4" w:space="0" w:color="auto"/>
              <w:left w:val="single" w:sz="4" w:space="0" w:color="auto"/>
              <w:bottom w:val="dotted" w:sz="4" w:space="0" w:color="auto"/>
            </w:tcBorders>
          </w:tcPr>
          <w:p w:rsidR="003926CF" w:rsidRPr="007F39F1" w:rsidRDefault="003926CF" w:rsidP="002D625C">
            <w:pPr>
              <w:jc w:val="both"/>
              <w:rPr>
                <w:rFonts w:ascii="Myriad Pro" w:hAnsi="Myriad Pro" w:cs="Calibri"/>
                <w:sz w:val="22"/>
                <w:szCs w:val="22"/>
              </w:rPr>
            </w:pPr>
          </w:p>
        </w:tc>
        <w:tc>
          <w:tcPr>
            <w:tcW w:w="1530" w:type="dxa"/>
            <w:tcBorders>
              <w:top w:val="dotted" w:sz="4" w:space="0" w:color="auto"/>
              <w:left w:val="single" w:sz="4" w:space="0" w:color="auto"/>
              <w:bottom w:val="dotted" w:sz="4" w:space="0" w:color="auto"/>
            </w:tcBorders>
          </w:tcPr>
          <w:p w:rsidR="003926CF" w:rsidRPr="007F39F1" w:rsidRDefault="003926CF" w:rsidP="002D625C">
            <w:pPr>
              <w:jc w:val="both"/>
              <w:rPr>
                <w:rFonts w:ascii="Myriad Pro" w:hAnsi="Myriad Pro" w:cs="Calibri"/>
                <w:sz w:val="22"/>
                <w:szCs w:val="22"/>
              </w:rPr>
            </w:pPr>
          </w:p>
        </w:tc>
        <w:tc>
          <w:tcPr>
            <w:tcW w:w="2340" w:type="dxa"/>
            <w:tcBorders>
              <w:top w:val="dotted" w:sz="4" w:space="0" w:color="auto"/>
              <w:left w:val="single" w:sz="4" w:space="0" w:color="auto"/>
              <w:bottom w:val="dotted" w:sz="4" w:space="0" w:color="auto"/>
            </w:tcBorders>
          </w:tcPr>
          <w:p w:rsidR="003926CF" w:rsidRPr="007F39F1" w:rsidRDefault="003926CF" w:rsidP="002D625C">
            <w:pPr>
              <w:jc w:val="both"/>
              <w:rPr>
                <w:rFonts w:ascii="Myriad Pro" w:hAnsi="Myriad Pro" w:cs="Calibri"/>
                <w:sz w:val="22"/>
                <w:szCs w:val="22"/>
              </w:rPr>
            </w:pPr>
          </w:p>
        </w:tc>
      </w:tr>
      <w:tr w:rsidR="003926CF" w:rsidRPr="007F39F1" w:rsidTr="002D625C">
        <w:trPr>
          <w:trHeight w:val="305"/>
        </w:trPr>
        <w:tc>
          <w:tcPr>
            <w:tcW w:w="4770" w:type="dxa"/>
            <w:tcBorders>
              <w:top w:val="dotted" w:sz="4" w:space="0" w:color="auto"/>
              <w:bottom w:val="dotted" w:sz="4" w:space="0" w:color="auto"/>
              <w:right w:val="nil"/>
            </w:tcBorders>
          </w:tcPr>
          <w:p w:rsidR="003926CF" w:rsidRPr="00C47A47" w:rsidRDefault="003926CF" w:rsidP="002D625C">
            <w:pPr>
              <w:numPr>
                <w:ilvl w:val="0"/>
                <w:numId w:val="1"/>
              </w:numPr>
              <w:ind w:left="432"/>
              <w:jc w:val="both"/>
              <w:rPr>
                <w:rFonts w:ascii="Myriad Pro" w:hAnsi="Myriad Pro" w:cs="Calibri"/>
                <w:bCs/>
                <w:sz w:val="22"/>
                <w:szCs w:val="22"/>
              </w:rPr>
            </w:pPr>
            <w:r w:rsidRPr="00C47A47">
              <w:rPr>
                <w:rFonts w:ascii="Myriad Pro" w:hAnsi="Myriad Pro" w:cs="Calibri"/>
                <w:bCs/>
                <w:sz w:val="22"/>
                <w:szCs w:val="22"/>
              </w:rPr>
              <w:t>Minimum 3 (three) year warranty on materials</w:t>
            </w:r>
          </w:p>
        </w:tc>
        <w:tc>
          <w:tcPr>
            <w:tcW w:w="1080" w:type="dxa"/>
            <w:tcBorders>
              <w:top w:val="dotted" w:sz="4" w:space="0" w:color="auto"/>
              <w:left w:val="single" w:sz="4" w:space="0" w:color="auto"/>
              <w:bottom w:val="dotted" w:sz="4" w:space="0" w:color="auto"/>
            </w:tcBorders>
          </w:tcPr>
          <w:p w:rsidR="003926CF" w:rsidRPr="007F39F1" w:rsidRDefault="003926CF" w:rsidP="002D625C">
            <w:pPr>
              <w:jc w:val="both"/>
              <w:rPr>
                <w:rFonts w:ascii="Myriad Pro" w:hAnsi="Myriad Pro" w:cs="Calibri"/>
                <w:sz w:val="22"/>
                <w:szCs w:val="22"/>
              </w:rPr>
            </w:pPr>
          </w:p>
        </w:tc>
        <w:tc>
          <w:tcPr>
            <w:tcW w:w="1530" w:type="dxa"/>
            <w:tcBorders>
              <w:top w:val="dotted" w:sz="4" w:space="0" w:color="auto"/>
              <w:left w:val="single" w:sz="4" w:space="0" w:color="auto"/>
              <w:bottom w:val="dotted" w:sz="4" w:space="0" w:color="auto"/>
            </w:tcBorders>
          </w:tcPr>
          <w:p w:rsidR="003926CF" w:rsidRPr="007F39F1" w:rsidRDefault="003926CF" w:rsidP="002D625C">
            <w:pPr>
              <w:jc w:val="both"/>
              <w:rPr>
                <w:rFonts w:ascii="Myriad Pro" w:hAnsi="Myriad Pro" w:cs="Calibri"/>
                <w:sz w:val="22"/>
                <w:szCs w:val="22"/>
              </w:rPr>
            </w:pPr>
          </w:p>
        </w:tc>
        <w:tc>
          <w:tcPr>
            <w:tcW w:w="2340" w:type="dxa"/>
            <w:tcBorders>
              <w:top w:val="dotted" w:sz="4" w:space="0" w:color="auto"/>
              <w:left w:val="single" w:sz="4" w:space="0" w:color="auto"/>
              <w:bottom w:val="dotted" w:sz="4" w:space="0" w:color="auto"/>
            </w:tcBorders>
          </w:tcPr>
          <w:p w:rsidR="003926CF" w:rsidRPr="007F39F1" w:rsidRDefault="003926CF" w:rsidP="002D625C">
            <w:pPr>
              <w:jc w:val="both"/>
              <w:rPr>
                <w:rFonts w:ascii="Myriad Pro" w:hAnsi="Myriad Pro" w:cs="Calibri"/>
                <w:sz w:val="22"/>
                <w:szCs w:val="22"/>
              </w:rPr>
            </w:pPr>
          </w:p>
        </w:tc>
      </w:tr>
      <w:tr w:rsidR="003926CF" w:rsidRPr="007F39F1" w:rsidTr="002D625C">
        <w:trPr>
          <w:trHeight w:val="305"/>
        </w:trPr>
        <w:tc>
          <w:tcPr>
            <w:tcW w:w="4770" w:type="dxa"/>
            <w:tcBorders>
              <w:right w:val="nil"/>
            </w:tcBorders>
          </w:tcPr>
          <w:p w:rsidR="003926CF" w:rsidRPr="00C47A47" w:rsidRDefault="003926CF" w:rsidP="002D625C">
            <w:pPr>
              <w:jc w:val="both"/>
              <w:rPr>
                <w:rFonts w:ascii="Myriad Pro" w:hAnsi="Myriad Pro" w:cs="Calibri"/>
                <w:bCs/>
                <w:sz w:val="22"/>
                <w:szCs w:val="22"/>
              </w:rPr>
            </w:pPr>
            <w:r w:rsidRPr="00C47A47">
              <w:rPr>
                <w:rFonts w:ascii="Myriad Pro" w:hAnsi="Myriad Pro" w:cs="Calibri"/>
                <w:bCs/>
                <w:sz w:val="22"/>
                <w:szCs w:val="22"/>
              </w:rPr>
              <w:t>Validity of Quotation (60 days)</w:t>
            </w:r>
          </w:p>
        </w:tc>
        <w:tc>
          <w:tcPr>
            <w:tcW w:w="1080" w:type="dxa"/>
            <w:tcBorders>
              <w:top w:val="single" w:sz="4" w:space="0" w:color="auto"/>
              <w:left w:val="single" w:sz="4" w:space="0" w:color="auto"/>
              <w:bottom w:val="single" w:sz="4" w:space="0" w:color="auto"/>
            </w:tcBorders>
          </w:tcPr>
          <w:p w:rsidR="003926CF" w:rsidRPr="007F39F1" w:rsidRDefault="003926CF" w:rsidP="002D625C">
            <w:pPr>
              <w:jc w:val="both"/>
              <w:rPr>
                <w:rFonts w:ascii="Myriad Pro" w:hAnsi="Myriad Pro" w:cs="Calibri"/>
                <w:sz w:val="22"/>
                <w:szCs w:val="22"/>
              </w:rPr>
            </w:pPr>
          </w:p>
        </w:tc>
        <w:tc>
          <w:tcPr>
            <w:tcW w:w="1530" w:type="dxa"/>
            <w:tcBorders>
              <w:top w:val="single" w:sz="4" w:space="0" w:color="auto"/>
              <w:left w:val="single" w:sz="4" w:space="0" w:color="auto"/>
              <w:bottom w:val="single" w:sz="4" w:space="0" w:color="auto"/>
            </w:tcBorders>
          </w:tcPr>
          <w:p w:rsidR="003926CF" w:rsidRPr="007F39F1" w:rsidRDefault="003926CF" w:rsidP="002D625C">
            <w:pPr>
              <w:jc w:val="both"/>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rsidR="003926CF" w:rsidRPr="007F39F1" w:rsidRDefault="003926CF" w:rsidP="002D625C">
            <w:pPr>
              <w:jc w:val="both"/>
              <w:rPr>
                <w:rFonts w:ascii="Myriad Pro" w:hAnsi="Myriad Pro" w:cs="Calibri"/>
                <w:sz w:val="22"/>
                <w:szCs w:val="22"/>
              </w:rPr>
            </w:pPr>
          </w:p>
        </w:tc>
      </w:tr>
      <w:tr w:rsidR="003926CF" w:rsidRPr="007F39F1" w:rsidTr="002D625C">
        <w:trPr>
          <w:trHeight w:val="305"/>
        </w:trPr>
        <w:tc>
          <w:tcPr>
            <w:tcW w:w="4770" w:type="dxa"/>
            <w:tcBorders>
              <w:right w:val="nil"/>
            </w:tcBorders>
          </w:tcPr>
          <w:p w:rsidR="003926CF" w:rsidRPr="00C47A47" w:rsidRDefault="003926CF" w:rsidP="002D625C">
            <w:pPr>
              <w:jc w:val="both"/>
              <w:rPr>
                <w:rFonts w:ascii="Myriad Pro" w:hAnsi="Myriad Pro" w:cs="Calibri"/>
                <w:bCs/>
                <w:sz w:val="22"/>
                <w:szCs w:val="22"/>
              </w:rPr>
            </w:pPr>
            <w:r w:rsidRPr="00C47A47">
              <w:rPr>
                <w:rFonts w:ascii="Myriad Pro" w:hAnsi="Myriad Pro" w:cs="Calibri"/>
                <w:bCs/>
                <w:sz w:val="22"/>
                <w:szCs w:val="22"/>
              </w:rPr>
              <w:t>All Provisions of the UNDP General Terms and Conditions</w:t>
            </w:r>
          </w:p>
        </w:tc>
        <w:tc>
          <w:tcPr>
            <w:tcW w:w="1080" w:type="dxa"/>
            <w:tcBorders>
              <w:top w:val="single" w:sz="4" w:space="0" w:color="auto"/>
              <w:left w:val="single" w:sz="4" w:space="0" w:color="auto"/>
              <w:bottom w:val="single" w:sz="4" w:space="0" w:color="auto"/>
            </w:tcBorders>
          </w:tcPr>
          <w:p w:rsidR="003926CF" w:rsidRPr="007F39F1" w:rsidRDefault="003926CF" w:rsidP="002D625C">
            <w:pPr>
              <w:jc w:val="both"/>
              <w:rPr>
                <w:rFonts w:ascii="Myriad Pro" w:hAnsi="Myriad Pro" w:cs="Calibri"/>
                <w:sz w:val="22"/>
                <w:szCs w:val="22"/>
              </w:rPr>
            </w:pPr>
          </w:p>
        </w:tc>
        <w:tc>
          <w:tcPr>
            <w:tcW w:w="1530" w:type="dxa"/>
            <w:tcBorders>
              <w:top w:val="single" w:sz="4" w:space="0" w:color="auto"/>
              <w:left w:val="single" w:sz="4" w:space="0" w:color="auto"/>
              <w:bottom w:val="single" w:sz="4" w:space="0" w:color="auto"/>
            </w:tcBorders>
          </w:tcPr>
          <w:p w:rsidR="003926CF" w:rsidRPr="007F39F1" w:rsidRDefault="003926CF" w:rsidP="002D625C">
            <w:pPr>
              <w:jc w:val="both"/>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rsidR="003926CF" w:rsidRPr="007F39F1" w:rsidRDefault="003926CF" w:rsidP="002D625C">
            <w:pPr>
              <w:jc w:val="both"/>
              <w:rPr>
                <w:rFonts w:ascii="Myriad Pro" w:hAnsi="Myriad Pro" w:cs="Calibri"/>
                <w:sz w:val="22"/>
                <w:szCs w:val="22"/>
              </w:rPr>
            </w:pPr>
          </w:p>
        </w:tc>
      </w:tr>
    </w:tbl>
    <w:p w:rsidR="003926CF" w:rsidRPr="008D1DE8" w:rsidRDefault="003926CF" w:rsidP="003926CF">
      <w:pPr>
        <w:jc w:val="both"/>
        <w:rPr>
          <w:rFonts w:ascii="Myriad Pro" w:hAnsi="Myriad Pro" w:cs="Calibri"/>
          <w:sz w:val="22"/>
          <w:szCs w:val="22"/>
        </w:rPr>
      </w:pPr>
    </w:p>
    <w:p w:rsidR="003926CF" w:rsidRDefault="003926CF" w:rsidP="003926CF">
      <w:pPr>
        <w:ind w:firstLine="720"/>
        <w:jc w:val="both"/>
        <w:rPr>
          <w:rFonts w:ascii="Myriad Pro" w:hAnsi="Myriad Pro" w:cs="Calibri"/>
          <w:sz w:val="22"/>
          <w:szCs w:val="22"/>
        </w:rPr>
      </w:pPr>
      <w:r w:rsidRPr="008D1DE8">
        <w:rPr>
          <w:rFonts w:ascii="Myriad Pro" w:hAnsi="Myriad Pro" w:cs="Calibri"/>
          <w:sz w:val="22"/>
          <w:szCs w:val="22"/>
        </w:rPr>
        <w:t>All other information that we have not provided automatically implies our full compliance with the requirements, t</w:t>
      </w:r>
      <w:r>
        <w:rPr>
          <w:rFonts w:ascii="Myriad Pro" w:hAnsi="Myriad Pro" w:cs="Calibri"/>
          <w:sz w:val="22"/>
          <w:szCs w:val="22"/>
        </w:rPr>
        <w:t>erms and conditions of the RFQ.</w:t>
      </w:r>
    </w:p>
    <w:p w:rsidR="003926CF" w:rsidRPr="008D1DE8" w:rsidRDefault="003926CF" w:rsidP="003926CF">
      <w:pPr>
        <w:jc w:val="both"/>
        <w:rPr>
          <w:rFonts w:ascii="Myriad Pro" w:hAnsi="Myriad Pro" w:cs="Calibri"/>
          <w:sz w:val="22"/>
          <w:szCs w:val="22"/>
        </w:rPr>
      </w:pPr>
      <w:bookmarkStart w:id="0" w:name="_GoBack"/>
      <w:bookmarkEnd w:id="0"/>
    </w:p>
    <w:p w:rsidR="003926CF" w:rsidRPr="008D1DE8" w:rsidRDefault="003926CF" w:rsidP="003926CF">
      <w:pPr>
        <w:jc w:val="both"/>
        <w:rPr>
          <w:rFonts w:ascii="Myriad Pro" w:hAnsi="Myriad Pro" w:cs="Calibri"/>
          <w:sz w:val="22"/>
          <w:szCs w:val="22"/>
        </w:rPr>
      </w:pPr>
    </w:p>
    <w:p w:rsidR="003926CF" w:rsidRPr="008D1DE8" w:rsidRDefault="003926CF" w:rsidP="003926CF">
      <w:pPr>
        <w:ind w:left="3960"/>
        <w:jc w:val="both"/>
        <w:rPr>
          <w:rFonts w:ascii="Myriad Pro" w:hAnsi="Myriad Pro" w:cs="Calibri"/>
          <w:i/>
          <w:sz w:val="22"/>
          <w:szCs w:val="22"/>
        </w:rPr>
      </w:pPr>
      <w:r w:rsidRPr="008D1DE8">
        <w:rPr>
          <w:rFonts w:ascii="Myriad Pro" w:hAnsi="Myriad Pro" w:cs="Calibri"/>
          <w:i/>
          <w:sz w:val="22"/>
          <w:szCs w:val="22"/>
        </w:rPr>
        <w:t>[Name and Signature of the Supplier’s Authorized Person]</w:t>
      </w:r>
    </w:p>
    <w:p w:rsidR="003926CF" w:rsidRPr="008D1DE8" w:rsidRDefault="003926CF" w:rsidP="003926CF">
      <w:pPr>
        <w:ind w:left="3960"/>
        <w:jc w:val="both"/>
        <w:rPr>
          <w:rFonts w:ascii="Myriad Pro" w:hAnsi="Myriad Pro" w:cs="Calibri"/>
          <w:i/>
          <w:sz w:val="22"/>
          <w:szCs w:val="22"/>
        </w:rPr>
      </w:pPr>
      <w:r w:rsidRPr="008D1DE8">
        <w:rPr>
          <w:rFonts w:ascii="Myriad Pro" w:hAnsi="Myriad Pro" w:cs="Calibri"/>
          <w:i/>
          <w:sz w:val="22"/>
          <w:szCs w:val="22"/>
        </w:rPr>
        <w:t>[Designation]</w:t>
      </w:r>
    </w:p>
    <w:p w:rsidR="00E27F4C" w:rsidRPr="00C64F2A" w:rsidRDefault="00D23E1F">
      <w:pPr>
        <w:rPr>
          <w:rFonts w:ascii="Myriad Pro" w:hAnsi="Myriad Pro"/>
        </w:rPr>
      </w:pPr>
    </w:p>
    <w:sectPr w:rsidR="00E27F4C" w:rsidRPr="00C64F2A" w:rsidSect="003926C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D5810"/>
    <w:multiLevelType w:val="hybridMultilevel"/>
    <w:tmpl w:val="F6C6C3DA"/>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2A"/>
    <w:rsid w:val="003926CF"/>
    <w:rsid w:val="0099049E"/>
    <w:rsid w:val="00C64F2A"/>
    <w:rsid w:val="00D23E1F"/>
    <w:rsid w:val="00F8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DA1D"/>
  <w15:chartTrackingRefBased/>
  <w15:docId w15:val="{A0819E8D-498B-467B-B5C0-964937C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26C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6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Lisnic</dc:creator>
  <cp:keywords/>
  <dc:description/>
  <cp:lastModifiedBy>Diana Lisnic</cp:lastModifiedBy>
  <cp:revision>3</cp:revision>
  <dcterms:created xsi:type="dcterms:W3CDTF">2017-05-12T12:36:00Z</dcterms:created>
  <dcterms:modified xsi:type="dcterms:W3CDTF">2017-05-12T12:38:00Z</dcterms:modified>
</cp:coreProperties>
</file>