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51D" w:rsidRPr="00C02FED" w:rsidRDefault="00A3051D" w:rsidP="00A3051D">
      <w:pPr>
        <w:spacing w:after="200"/>
        <w:jc w:val="right"/>
        <w:rPr>
          <w:rFonts w:ascii="Calibri" w:hAnsi="Calibri"/>
          <w:b/>
          <w:sz w:val="20"/>
          <w:szCs w:val="28"/>
        </w:rPr>
      </w:pPr>
      <w:bookmarkStart w:id="0" w:name="_GoBack"/>
      <w:bookmarkEnd w:id="0"/>
      <w:r w:rsidRPr="00C02FED">
        <w:rPr>
          <w:rFonts w:ascii="Calibri" w:hAnsi="Calibri"/>
          <w:b/>
          <w:sz w:val="20"/>
          <w:szCs w:val="28"/>
        </w:rPr>
        <w:t>ANNEX 4</w:t>
      </w:r>
    </w:p>
    <w:p w:rsidR="00A3051D" w:rsidRPr="00C02FED" w:rsidRDefault="00A3051D" w:rsidP="00A3051D">
      <w:pPr>
        <w:pStyle w:val="Heading1"/>
        <w:rPr>
          <w:b w:val="0"/>
          <w:sz w:val="20"/>
        </w:rPr>
      </w:pPr>
      <w:bookmarkStart w:id="1" w:name="_VOLUNTARY_AGREEMENT_1"/>
      <w:bookmarkStart w:id="2" w:name="_VOLUNTARY_AGREEMENT"/>
      <w:bookmarkEnd w:id="1"/>
      <w:bookmarkEnd w:id="2"/>
      <w:r w:rsidRPr="00C02FED">
        <w:rPr>
          <w:sz w:val="20"/>
        </w:rPr>
        <w:t>VOLUNTARY AGREEMENT TO PROMOTE GENDER EQUALITY</w:t>
      </w:r>
    </w:p>
    <w:p w:rsidR="00A3051D" w:rsidRPr="00C02FED" w:rsidRDefault="00A3051D" w:rsidP="00A3051D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Voluntary Agreement to Promote Gender Equality and Women’s Empowerment </w:t>
      </w:r>
    </w:p>
    <w:p w:rsidR="00A3051D" w:rsidRPr="00C02FED" w:rsidRDefault="00A3051D" w:rsidP="00A3051D">
      <w:pPr>
        <w:jc w:val="center"/>
        <w:rPr>
          <w:rFonts w:ascii="Calibri" w:hAnsi="Calibri"/>
          <w:b/>
          <w:color w:val="C00000"/>
          <w:sz w:val="20"/>
        </w:rPr>
      </w:pPr>
      <w:r w:rsidRPr="00C02FED">
        <w:rPr>
          <w:rFonts w:ascii="Calibri" w:hAnsi="Calibri"/>
          <w:b/>
          <w:sz w:val="20"/>
        </w:rPr>
        <w:t xml:space="preserve">Between </w:t>
      </w:r>
      <w:r w:rsidRPr="00C02FED">
        <w:rPr>
          <w:rFonts w:ascii="Calibri" w:hAnsi="Calibri"/>
          <w:b/>
          <w:color w:val="C00000"/>
          <w:sz w:val="20"/>
        </w:rPr>
        <w:t>_________________________________ (Name of the Contractor)</w:t>
      </w:r>
    </w:p>
    <w:p w:rsidR="00A3051D" w:rsidRPr="00C02FED" w:rsidRDefault="00A3051D" w:rsidP="00A3051D">
      <w:pPr>
        <w:jc w:val="center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 xml:space="preserve">And The United Nations Entity for Gender Equality and the Empowerment of Women </w:t>
      </w:r>
    </w:p>
    <w:p w:rsidR="00A3051D" w:rsidRPr="00C02FED" w:rsidRDefault="00A3051D" w:rsidP="00A3051D">
      <w:pPr>
        <w:jc w:val="both"/>
        <w:rPr>
          <w:rFonts w:ascii="Calibri" w:hAnsi="Calibri"/>
          <w:bCs/>
          <w:sz w:val="20"/>
        </w:rPr>
      </w:pPr>
      <w:r w:rsidRPr="00C02FED">
        <w:rPr>
          <w:rFonts w:ascii="Calibri" w:hAnsi="Calibri"/>
          <w:bCs/>
          <w:sz w:val="20"/>
          <w:lang w:eastAsia="en-GB"/>
        </w:rPr>
        <w:t xml:space="preserve">The United Nations Entity for Gender Equality and the Empowerment of Women, a composite entity of the United Nations established by the United Nations General Assembly by its resolution 64/289 of 2 July 2010 (hereinafter referred to as “UN Women”) strongly encourages </w:t>
      </w:r>
      <w:r w:rsidRPr="00C02FED">
        <w:rPr>
          <w:rFonts w:ascii="Calibri" w:hAnsi="Calibri"/>
          <w:bCs/>
          <w:sz w:val="20"/>
        </w:rPr>
        <w:t>(</w:t>
      </w:r>
      <w:r w:rsidRPr="00C02FED">
        <w:rPr>
          <w:rFonts w:ascii="Calibri" w:hAnsi="Calibri"/>
          <w:bCs/>
          <w:color w:val="FF0000"/>
          <w:sz w:val="20"/>
        </w:rPr>
        <w:t>_________________________</w:t>
      </w:r>
      <w:r w:rsidRPr="00C02FED">
        <w:rPr>
          <w:rFonts w:ascii="Calibri" w:hAnsi="Calibri"/>
          <w:bCs/>
          <w:sz w:val="20"/>
        </w:rPr>
        <w:t xml:space="preserve">) (hereinafter referred to as the “Contractor”) to partake in achieving the following objectives:  </w:t>
      </w:r>
    </w:p>
    <w:p w:rsidR="00A3051D" w:rsidRPr="00C02FED" w:rsidRDefault="00A3051D" w:rsidP="00A3051D">
      <w:pPr>
        <w:spacing w:after="200"/>
        <w:ind w:left="360" w:hanging="270"/>
        <w:contextualSpacing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Acknowledge values &amp; principles of </w:t>
      </w:r>
      <w:hyperlink r:id="rId4" w:history="1">
        <w:r w:rsidRPr="00C02FED">
          <w:rPr>
            <w:rStyle w:val="Hyperlink"/>
            <w:rFonts w:ascii="Calibri" w:hAnsi="Calibri"/>
            <w:sz w:val="20"/>
          </w:rPr>
          <w:t>gender equality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(http://www.unwomen.org/en/about-us/guiding-documents)</w:t>
      </w:r>
      <w:r w:rsidRPr="00C02FED">
        <w:rPr>
          <w:rFonts w:ascii="Calibri" w:hAnsi="Calibri"/>
          <w:sz w:val="20"/>
        </w:rPr>
        <w:t xml:space="preserve"> and </w:t>
      </w:r>
      <w:hyperlink r:id="rId5" w:history="1">
        <w:r w:rsidRPr="00C02FED">
          <w:rPr>
            <w:rStyle w:val="Hyperlink"/>
            <w:rFonts w:ascii="Calibri" w:hAnsi="Calibri"/>
            <w:sz w:val="20"/>
          </w:rPr>
          <w:t>women’s empowerment</w:t>
        </w:r>
      </w:hyperlink>
      <w:r w:rsidRPr="00C02FED">
        <w:rPr>
          <w:rStyle w:val="Hyperlink"/>
          <w:rFonts w:ascii="Calibri" w:hAnsi="Calibri"/>
          <w:sz w:val="20"/>
        </w:rPr>
        <w:t xml:space="preserve"> (http://weprinciples.org/Site/PrincipleOverview/)</w:t>
      </w:r>
      <w:r w:rsidRPr="00C02FED">
        <w:rPr>
          <w:rFonts w:ascii="Calibri" w:hAnsi="Calibri"/>
          <w:sz w:val="20"/>
        </w:rPr>
        <w:t xml:space="preserve">; </w:t>
      </w:r>
    </w:p>
    <w:p w:rsidR="00A3051D" w:rsidRPr="00C02FED" w:rsidRDefault="00A3051D" w:rsidP="00A3051D">
      <w:pPr>
        <w:tabs>
          <w:tab w:val="left" w:pos="720"/>
        </w:tabs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Provide information and statistical data (that relates to policies and initiatives that promote gender equality and women empowerment), upon request; 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Participate in dialogue with UN Women to promote gender equality and women’s empowerment in their location, industry and organization; 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Establish high-level corporate leadership for gender equality;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Treat women and men fairly at work and respect and support human rights and nondiscrimination, including through equal pay policies;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Ensure health, safety and wellbeing of all women and men workers;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Promote education, training and professional development for women;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Hold gender-specific trainings or courses for staff;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> Implement enterprise development, supply chain and marketing practices that empower women;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Promote equality through community initiatives and advocacy;</w:t>
      </w:r>
    </w:p>
    <w:p w:rsidR="00A3051D" w:rsidRPr="00C02FED" w:rsidRDefault="00A3051D" w:rsidP="00A3051D">
      <w:pPr>
        <w:spacing w:after="200"/>
        <w:ind w:left="360" w:hanging="270"/>
        <w:contextualSpacing/>
        <w:jc w:val="both"/>
        <w:rPr>
          <w:rFonts w:ascii="Calibri" w:hAnsi="Calibri"/>
          <w:sz w:val="20"/>
        </w:rPr>
      </w:pPr>
      <w:r w:rsidRPr="00C02FED">
        <w:rPr>
          <w:rFonts w:ascii="Segoe UI Symbol" w:eastAsia="MS Gothic" w:hAnsi="Segoe UI Symbol" w:cs="Segoe UI Symbol"/>
          <w:sz w:val="20"/>
        </w:rPr>
        <w:t>☐</w:t>
      </w:r>
      <w:r w:rsidRPr="00C02FED">
        <w:rPr>
          <w:rFonts w:ascii="Calibri" w:hAnsi="Calibri"/>
          <w:sz w:val="20"/>
        </w:rPr>
        <w:t xml:space="preserve"> Measure and publicly report on progress to achieve gender equality. </w:t>
      </w:r>
    </w:p>
    <w:p w:rsidR="00A3051D" w:rsidRPr="00C02FED" w:rsidRDefault="00A3051D" w:rsidP="00A3051D">
      <w:pPr>
        <w:jc w:val="both"/>
        <w:rPr>
          <w:rFonts w:ascii="Calibri" w:hAnsi="Calibri"/>
          <w:b/>
          <w:sz w:val="20"/>
        </w:rPr>
      </w:pPr>
    </w:p>
    <w:p w:rsidR="00A3051D" w:rsidRPr="00C02FED" w:rsidRDefault="00A3051D" w:rsidP="00A3051D">
      <w:pPr>
        <w:jc w:val="both"/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On behalf of the Contractor: ____________________________</w:t>
      </w:r>
    </w:p>
    <w:p w:rsidR="00A3051D" w:rsidRPr="00C02FED" w:rsidRDefault="00A3051D" w:rsidP="00A3051D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Name, Title:</w:t>
      </w:r>
      <w:r w:rsidRPr="00C02FED">
        <w:rPr>
          <w:rFonts w:ascii="Calibri" w:hAnsi="Calibri"/>
          <w:b/>
          <w:sz w:val="20"/>
        </w:rPr>
        <w:softHyphen/>
        <w:t xml:space="preserve"> _____________________________,_______________________</w:t>
      </w:r>
    </w:p>
    <w:p w:rsidR="00A3051D" w:rsidRPr="00C02FED" w:rsidRDefault="00A3051D" w:rsidP="00A3051D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Address: _________________________________________________________________</w:t>
      </w:r>
    </w:p>
    <w:p w:rsidR="00A3051D" w:rsidRPr="00C02FED" w:rsidRDefault="00A3051D" w:rsidP="00A3051D">
      <w:pPr>
        <w:rPr>
          <w:rFonts w:ascii="Calibri" w:hAnsi="Calibri"/>
          <w:b/>
          <w:sz w:val="20"/>
        </w:rPr>
      </w:pPr>
    </w:p>
    <w:p w:rsidR="00A3051D" w:rsidRPr="00C02FED" w:rsidRDefault="00A3051D" w:rsidP="00A3051D">
      <w:pPr>
        <w:rPr>
          <w:rFonts w:ascii="Calibri" w:hAnsi="Calibri"/>
          <w:b/>
          <w:sz w:val="20"/>
        </w:rPr>
      </w:pPr>
      <w:r w:rsidRPr="00C02FED">
        <w:rPr>
          <w:rFonts w:ascii="Calibri" w:hAnsi="Calibri"/>
          <w:b/>
          <w:sz w:val="20"/>
        </w:rPr>
        <w:t>Signature: ______________________________________</w:t>
      </w:r>
    </w:p>
    <w:p w:rsidR="00A3051D" w:rsidRPr="00C02FED" w:rsidRDefault="00A3051D" w:rsidP="00A3051D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b/>
          <w:sz w:val="20"/>
        </w:rPr>
        <w:t>Date:</w:t>
      </w:r>
      <w:r w:rsidRPr="00C02FED">
        <w:rPr>
          <w:rFonts w:ascii="Calibri" w:hAnsi="Calibri"/>
          <w:b/>
          <w:sz w:val="20"/>
        </w:rPr>
        <w:tab/>
      </w:r>
      <w:r w:rsidRPr="00C02FED">
        <w:rPr>
          <w:rFonts w:ascii="Calibri" w:hAnsi="Calibri"/>
          <w:sz w:val="20"/>
        </w:rPr>
        <w:t xml:space="preserve">  _________/___________/________</w:t>
      </w:r>
    </w:p>
    <w:p w:rsidR="00A3051D" w:rsidRPr="00C02FED" w:rsidRDefault="00A3051D" w:rsidP="00A3051D">
      <w:pPr>
        <w:jc w:val="both"/>
        <w:rPr>
          <w:rFonts w:ascii="Calibri" w:hAnsi="Calibri"/>
          <w:sz w:val="20"/>
        </w:rPr>
      </w:pPr>
      <w:r w:rsidRPr="00C02FED">
        <w:rPr>
          <w:rFonts w:ascii="Calibri" w:hAnsi="Calibri"/>
          <w:sz w:val="20"/>
        </w:rPr>
        <w:tab/>
        <w:t xml:space="preserve"> DD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MM</w:t>
      </w:r>
      <w:r w:rsidRPr="00C02FED">
        <w:rPr>
          <w:rFonts w:ascii="Calibri" w:hAnsi="Calibri"/>
          <w:sz w:val="20"/>
        </w:rPr>
        <w:tab/>
      </w:r>
      <w:r w:rsidRPr="00C02FED">
        <w:rPr>
          <w:rFonts w:ascii="Calibri" w:hAnsi="Calibri"/>
          <w:sz w:val="20"/>
        </w:rPr>
        <w:tab/>
        <w:t>YYYY</w:t>
      </w:r>
    </w:p>
    <w:p w:rsidR="00F4740E" w:rsidRDefault="00F4740E"/>
    <w:sectPr w:rsidR="00F47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B8"/>
    <w:rsid w:val="000C3E09"/>
    <w:rsid w:val="004F23B8"/>
    <w:rsid w:val="00A3051D"/>
    <w:rsid w:val="00D01F63"/>
    <w:rsid w:val="00F4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EF5AA3-2B6F-401B-BF2F-4130AF61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051D"/>
    <w:pPr>
      <w:spacing w:line="276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051D"/>
    <w:pPr>
      <w:keepNext/>
      <w:keepLines/>
      <w:pBdr>
        <w:bottom w:val="single" w:sz="4" w:space="2" w:color="ED7D31" w:themeColor="accent2"/>
      </w:pBdr>
      <w:spacing w:before="360" w:after="120" w:line="240" w:lineRule="auto"/>
      <w:jc w:val="center"/>
      <w:outlineLvl w:val="0"/>
    </w:pPr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51D"/>
    <w:rPr>
      <w:rFonts w:ascii="Calibri" w:eastAsiaTheme="majorEastAsia" w:hAnsi="Calibri" w:cstheme="majorBidi"/>
      <w:b/>
      <w:color w:val="262626" w:themeColor="text1" w:themeTint="D9"/>
      <w:sz w:val="36"/>
      <w:szCs w:val="40"/>
    </w:rPr>
  </w:style>
  <w:style w:type="character" w:styleId="Hyperlink">
    <w:name w:val="Hyperlink"/>
    <w:unhideWhenUsed/>
    <w:rsid w:val="00A305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principles.org/Site/PrincipleOverview/" TargetMode="External"/><Relationship Id="rId4" Type="http://schemas.openxmlformats.org/officeDocument/2006/relationships/hyperlink" Target="http://www.unwomen.org/en/about-us/guiding-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1888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Ceropita</dc:creator>
  <cp:keywords/>
  <dc:description/>
  <cp:lastModifiedBy>Emilia Rusu</cp:lastModifiedBy>
  <cp:revision>2</cp:revision>
  <dcterms:created xsi:type="dcterms:W3CDTF">2017-06-09T11:35:00Z</dcterms:created>
  <dcterms:modified xsi:type="dcterms:W3CDTF">2017-06-09T11:35:00Z</dcterms:modified>
</cp:coreProperties>
</file>