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2E9A" w14:textId="77777777" w:rsidR="002B2149" w:rsidRPr="009819A5" w:rsidRDefault="002B2149" w:rsidP="002B2149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74FDB610" w14:textId="77777777" w:rsidR="002B2149" w:rsidRPr="009819A5" w:rsidRDefault="002B2149" w:rsidP="002B2149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443E8823" w14:textId="77777777" w:rsidR="002B2149" w:rsidRPr="00E933A8" w:rsidRDefault="002B2149" w:rsidP="002B2149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2DF9782A" w14:textId="77777777" w:rsidR="002B2149" w:rsidRPr="00E933A8" w:rsidRDefault="002B2149" w:rsidP="002B2149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683A7BE" w14:textId="77777777" w:rsidR="002B2149" w:rsidRDefault="002B2149" w:rsidP="002B2149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</w:t>
      </w:r>
      <w:r w:rsidRPr="002F002C">
        <w:rPr>
          <w:rFonts w:ascii="Myriad Pro" w:hAnsi="Myriad Pro"/>
          <w:b/>
          <w:sz w:val="22"/>
          <w:szCs w:val="22"/>
          <w:lang w:val="en-GB"/>
        </w:rPr>
        <w:t xml:space="preserve">RFQ Reference </w:t>
      </w:r>
      <w:proofErr w:type="spellStart"/>
      <w:r w:rsidRPr="002F002C">
        <w:rPr>
          <w:rFonts w:ascii="Myriad Pro" w:hAnsi="Myriad Pro"/>
          <w:b/>
          <w:sz w:val="22"/>
          <w:szCs w:val="22"/>
          <w:lang w:val="en-GB"/>
        </w:rPr>
        <w:t>No.RFQ</w:t>
      </w:r>
      <w:proofErr w:type="spellEnd"/>
      <w:r w:rsidRPr="002F002C">
        <w:rPr>
          <w:rFonts w:ascii="Myriad Pro" w:hAnsi="Myriad Pro"/>
          <w:b/>
          <w:sz w:val="22"/>
          <w:szCs w:val="22"/>
          <w:lang w:val="en-GB"/>
        </w:rPr>
        <w:t xml:space="preserve"> 18/0</w:t>
      </w:r>
      <w:r>
        <w:rPr>
          <w:rFonts w:ascii="Myriad Pro" w:hAnsi="Myriad Pro"/>
          <w:b/>
          <w:sz w:val="22"/>
          <w:szCs w:val="22"/>
          <w:lang w:val="en-GB"/>
        </w:rPr>
        <w:t>1681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13C6FE9D" w14:textId="77777777" w:rsidR="002B2149" w:rsidRDefault="002B2149" w:rsidP="002B214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Provide Services Compliant with Technical Specifications and Requirements </w:t>
      </w:r>
    </w:p>
    <w:p w14:paraId="542297AA" w14:textId="77777777" w:rsidR="002B2149" w:rsidRDefault="002B2149" w:rsidP="002B2149">
      <w:pPr>
        <w:rPr>
          <w:rFonts w:ascii="Calibri" w:hAnsi="Calibri" w:cs="Calibri"/>
          <w:sz w:val="22"/>
          <w:szCs w:val="22"/>
        </w:rPr>
      </w:pPr>
    </w:p>
    <w:p w14:paraId="4E212B4D" w14:textId="77777777" w:rsidR="002B2149" w:rsidRDefault="002B2149" w:rsidP="002B2149">
      <w:pPr>
        <w:rPr>
          <w:rFonts w:ascii="Myriad Pro" w:hAnsi="Myriad Pro" w:cs="Calibri"/>
          <w:iCs/>
          <w:snapToGrid w:val="0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01"/>
        <w:gridCol w:w="3547"/>
        <w:gridCol w:w="1770"/>
        <w:gridCol w:w="1490"/>
        <w:gridCol w:w="1276"/>
        <w:gridCol w:w="1417"/>
      </w:tblGrid>
      <w:tr w:rsidR="002B2149" w14:paraId="7A55E4CF" w14:textId="77777777" w:rsidTr="00AC3F2F">
        <w:tc>
          <w:tcPr>
            <w:tcW w:w="10201" w:type="dxa"/>
            <w:gridSpan w:val="6"/>
            <w:shd w:val="clear" w:color="auto" w:fill="D9D9D9" w:themeFill="background1" w:themeFillShade="D9"/>
          </w:tcPr>
          <w:p w14:paraId="6986FAF1" w14:textId="77777777" w:rsidR="002B2149" w:rsidRPr="00117063" w:rsidRDefault="002B2149" w:rsidP="00AC3F2F">
            <w:pPr>
              <w:spacing w:before="120" w:after="120"/>
              <w:jc w:val="center"/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</w:pPr>
            <w:r w:rsidRPr="00117063"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  <w:t>Strategic Planning Retreat for Gagauz People’s Assembly</w:t>
            </w:r>
          </w:p>
        </w:tc>
      </w:tr>
      <w:tr w:rsidR="002B2149" w14:paraId="6288C877" w14:textId="77777777" w:rsidTr="00AC3F2F">
        <w:tc>
          <w:tcPr>
            <w:tcW w:w="701" w:type="dxa"/>
          </w:tcPr>
          <w:p w14:paraId="4C37E3AB" w14:textId="77777777" w:rsidR="002B2149" w:rsidRPr="00676A10" w:rsidRDefault="002B2149" w:rsidP="00AC3F2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Item</w:t>
            </w:r>
          </w:p>
        </w:tc>
        <w:tc>
          <w:tcPr>
            <w:tcW w:w="3547" w:type="dxa"/>
          </w:tcPr>
          <w:p w14:paraId="1725E460" w14:textId="77777777" w:rsidR="002B2149" w:rsidRPr="00676A10" w:rsidRDefault="002B2149" w:rsidP="00AC3F2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Generic Description</w:t>
            </w:r>
          </w:p>
        </w:tc>
        <w:tc>
          <w:tcPr>
            <w:tcW w:w="1770" w:type="dxa"/>
          </w:tcPr>
          <w:p w14:paraId="23B6F4C5" w14:textId="77777777" w:rsidR="002B2149" w:rsidRPr="00676A10" w:rsidRDefault="002B2149" w:rsidP="00AC3F2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No. of days / nights</w:t>
            </w:r>
          </w:p>
        </w:tc>
        <w:tc>
          <w:tcPr>
            <w:tcW w:w="1490" w:type="dxa"/>
          </w:tcPr>
          <w:p w14:paraId="3CD8DE64" w14:textId="77777777" w:rsidR="002B2149" w:rsidRPr="00676A10" w:rsidRDefault="002B2149" w:rsidP="00AC3F2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Qu</w:t>
            </w: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antity</w:t>
            </w:r>
          </w:p>
        </w:tc>
        <w:tc>
          <w:tcPr>
            <w:tcW w:w="1276" w:type="dxa"/>
          </w:tcPr>
          <w:p w14:paraId="66D87E57" w14:textId="77777777" w:rsidR="002B2149" w:rsidRPr="00676A10" w:rsidRDefault="002B2149" w:rsidP="00AC3F2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Unit price, USD</w:t>
            </w:r>
          </w:p>
        </w:tc>
        <w:tc>
          <w:tcPr>
            <w:tcW w:w="1417" w:type="dxa"/>
          </w:tcPr>
          <w:p w14:paraId="1A73AB8C" w14:textId="77777777" w:rsidR="002B2149" w:rsidRPr="00676A10" w:rsidRDefault="002B2149" w:rsidP="00AC3F2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Subtotal, USD</w:t>
            </w:r>
          </w:p>
        </w:tc>
      </w:tr>
      <w:tr w:rsidR="002B2149" w14:paraId="12AE8BCA" w14:textId="77777777" w:rsidTr="00AC3F2F">
        <w:tc>
          <w:tcPr>
            <w:tcW w:w="701" w:type="dxa"/>
          </w:tcPr>
          <w:p w14:paraId="347F5652" w14:textId="77777777" w:rsidR="002B2149" w:rsidRPr="00534D44" w:rsidRDefault="002B2149" w:rsidP="00AC3F2F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534D44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3547" w:type="dxa"/>
          </w:tcPr>
          <w:p w14:paraId="141F6082" w14:textId="77777777" w:rsidR="002B2149" w:rsidRPr="00676A10" w:rsidRDefault="002B2149" w:rsidP="00AC3F2F">
            <w:pPr>
              <w:jc w:val="both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Accommodation (28 single rooms) 4* Hotel standard</w:t>
            </w:r>
          </w:p>
          <w:p w14:paraId="12C6111A" w14:textId="77777777" w:rsidR="002B2149" w:rsidRPr="00676A10" w:rsidRDefault="002B2149" w:rsidP="00AC3F2F">
            <w:pPr>
              <w:jc w:val="both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*</w:t>
            </w:r>
            <w:r w:rsidRPr="00676A10">
              <w:rPr>
                <w:rFonts w:ascii="Myriad Pro" w:hAnsi="Myriad Pro" w:cs="Calibri"/>
                <w:i/>
                <w:iCs/>
                <w:snapToGrid w:val="0"/>
                <w:sz w:val="22"/>
                <w:szCs w:val="22"/>
              </w:rPr>
              <w:t>number of participants may slightly vary</w:t>
            </w: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</w:tcPr>
          <w:p w14:paraId="538ADCEC" w14:textId="77777777" w:rsidR="002B2149" w:rsidRPr="00676A10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114A38B5" w14:textId="77777777" w:rsidR="002B2149" w:rsidRPr="00676A10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3 nights</w:t>
            </w:r>
          </w:p>
        </w:tc>
        <w:tc>
          <w:tcPr>
            <w:tcW w:w="1490" w:type="dxa"/>
          </w:tcPr>
          <w:p w14:paraId="676E2B9A" w14:textId="77777777" w:rsidR="002B2149" w:rsidRPr="00676A10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088BA776" w14:textId="77777777" w:rsidR="002B2149" w:rsidRPr="00676A10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28 persons</w:t>
            </w:r>
          </w:p>
        </w:tc>
        <w:tc>
          <w:tcPr>
            <w:tcW w:w="1276" w:type="dxa"/>
          </w:tcPr>
          <w:p w14:paraId="70A41EA6" w14:textId="77777777" w:rsidR="002B2149" w:rsidRPr="00676A10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38BCC4" w14:textId="77777777" w:rsidR="002B2149" w:rsidRPr="00676A10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</w:tr>
      <w:tr w:rsidR="002B2149" w14:paraId="17768D9C" w14:textId="77777777" w:rsidTr="00AC3F2F">
        <w:tc>
          <w:tcPr>
            <w:tcW w:w="701" w:type="dxa"/>
          </w:tcPr>
          <w:p w14:paraId="4D357D07" w14:textId="77777777" w:rsidR="002B2149" w:rsidRPr="00534D44" w:rsidRDefault="002B2149" w:rsidP="00AC3F2F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534D44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2.</w:t>
            </w:r>
          </w:p>
        </w:tc>
        <w:tc>
          <w:tcPr>
            <w:tcW w:w="3547" w:type="dxa"/>
          </w:tcPr>
          <w:p w14:paraId="180A5BAC" w14:textId="77777777" w:rsidR="002B2149" w:rsidRDefault="002B2149" w:rsidP="00AC3F2F">
            <w:pPr>
              <w:jc w:val="both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Conference room for 28 persons equipped with suitable tables for </w:t>
            </w:r>
          </w:p>
          <w:p w14:paraId="606B9F10" w14:textId="77777777" w:rsidR="002B2149" w:rsidRPr="00676A10" w:rsidRDefault="002B2149" w:rsidP="00AC3F2F">
            <w:pPr>
              <w:jc w:val="both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5 – 6 persons each, air conditioner and high-speed wireless internet min speed 250 kbps </w:t>
            </w:r>
          </w:p>
        </w:tc>
        <w:tc>
          <w:tcPr>
            <w:tcW w:w="1770" w:type="dxa"/>
          </w:tcPr>
          <w:p w14:paraId="1BC210E4" w14:textId="77777777" w:rsidR="002B2149" w:rsidRPr="00676A10" w:rsidRDefault="002B2149" w:rsidP="00AC3F2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4 days</w:t>
            </w:r>
          </w:p>
          <w:p w14:paraId="7F0EB9C4" w14:textId="77777777" w:rsidR="002B2149" w:rsidRPr="00676A10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1</w:t>
            </w: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  <w:vertAlign w:val="superscript"/>
              </w:rPr>
              <w:t>st</w:t>
            </w: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day – half day</w:t>
            </w:r>
          </w:p>
          <w:p w14:paraId="72F98438" w14:textId="77777777" w:rsidR="002B2149" w:rsidRPr="00676A10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2</w:t>
            </w: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  <w:vertAlign w:val="superscript"/>
              </w:rPr>
              <w:t>nd</w:t>
            </w: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day – full day</w:t>
            </w:r>
          </w:p>
          <w:p w14:paraId="69524776" w14:textId="77777777" w:rsidR="002B2149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3</w:t>
            </w: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  <w:vertAlign w:val="superscript"/>
              </w:rPr>
              <w:t>rd</w:t>
            </w: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day 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– full day </w:t>
            </w:r>
          </w:p>
          <w:p w14:paraId="148C6218" w14:textId="77777777" w:rsidR="002B2149" w:rsidRPr="00676A10" w:rsidRDefault="002B2149" w:rsidP="00AC3F2F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4</w:t>
            </w:r>
            <w:r w:rsidRPr="00676A10">
              <w:rPr>
                <w:rFonts w:ascii="Myriad Pro" w:hAnsi="Myriad Pro" w:cs="Calibri"/>
                <w:iCs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day – half day </w:t>
            </w:r>
            <w:r w:rsidRPr="00676A10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14:paraId="689BFF98" w14:textId="77777777" w:rsidR="002B2149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43A951FF" w14:textId="77777777" w:rsidR="002B2149" w:rsidRPr="00676A10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1 conference room</w:t>
            </w:r>
          </w:p>
        </w:tc>
        <w:tc>
          <w:tcPr>
            <w:tcW w:w="1276" w:type="dxa"/>
          </w:tcPr>
          <w:p w14:paraId="51BB6D11" w14:textId="77777777" w:rsidR="002B2149" w:rsidRPr="00676A10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53FF51" w14:textId="77777777" w:rsidR="002B2149" w:rsidRPr="00676A10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</w:tr>
      <w:tr w:rsidR="002B2149" w14:paraId="0ECB22C7" w14:textId="77777777" w:rsidTr="00AC3F2F">
        <w:tc>
          <w:tcPr>
            <w:tcW w:w="701" w:type="dxa"/>
          </w:tcPr>
          <w:p w14:paraId="3A236294" w14:textId="77777777" w:rsidR="002B2149" w:rsidRPr="00534D44" w:rsidRDefault="002B2149" w:rsidP="00AC3F2F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534D44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 xml:space="preserve">3. </w:t>
            </w:r>
          </w:p>
        </w:tc>
        <w:tc>
          <w:tcPr>
            <w:tcW w:w="3547" w:type="dxa"/>
          </w:tcPr>
          <w:p w14:paraId="7A89977C" w14:textId="77777777" w:rsidR="002B2149" w:rsidRPr="00CA148B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A148B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Flipchart Support and paper </w:t>
            </w:r>
          </w:p>
        </w:tc>
        <w:tc>
          <w:tcPr>
            <w:tcW w:w="1770" w:type="dxa"/>
          </w:tcPr>
          <w:p w14:paraId="0B857A71" w14:textId="77777777" w:rsidR="002B2149" w:rsidRPr="00CA148B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3 days</w:t>
            </w:r>
          </w:p>
        </w:tc>
        <w:tc>
          <w:tcPr>
            <w:tcW w:w="1490" w:type="dxa"/>
          </w:tcPr>
          <w:p w14:paraId="1AB70769" w14:textId="77777777" w:rsidR="002B2149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4"/>
                <w:szCs w:val="24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14:paraId="7AA4101F" w14:textId="77777777" w:rsidR="002B2149" w:rsidRDefault="002B2149" w:rsidP="00AC3F2F">
            <w:pPr>
              <w:rPr>
                <w:rFonts w:ascii="Myriad Pro" w:hAnsi="Myriad Pro" w:cs="Calibri"/>
                <w:iCs/>
                <w:snapToGrid w:val="0"/>
                <w:sz w:val="24"/>
                <w:szCs w:val="24"/>
              </w:rPr>
            </w:pPr>
          </w:p>
          <w:p w14:paraId="030B7252" w14:textId="77777777" w:rsidR="002B2149" w:rsidRDefault="002B2149" w:rsidP="00AC3F2F">
            <w:pPr>
              <w:rPr>
                <w:rFonts w:ascii="Myriad Pro" w:hAnsi="Myriad Pro" w:cs="Calibri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2D6D68" w14:textId="77777777" w:rsidR="002B2149" w:rsidRDefault="002B2149" w:rsidP="00AC3F2F">
            <w:pPr>
              <w:rPr>
                <w:rFonts w:ascii="Myriad Pro" w:hAnsi="Myriad Pro" w:cs="Calibri"/>
                <w:iCs/>
                <w:snapToGrid w:val="0"/>
                <w:sz w:val="24"/>
                <w:szCs w:val="24"/>
              </w:rPr>
            </w:pPr>
          </w:p>
        </w:tc>
      </w:tr>
      <w:tr w:rsidR="002B2149" w14:paraId="05B9FF42" w14:textId="77777777" w:rsidTr="00AC3F2F">
        <w:tc>
          <w:tcPr>
            <w:tcW w:w="701" w:type="dxa"/>
          </w:tcPr>
          <w:p w14:paraId="2201D74E" w14:textId="77777777" w:rsidR="002B2149" w:rsidRPr="00534D44" w:rsidRDefault="002B2149" w:rsidP="00AC3F2F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534D44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 xml:space="preserve">4. </w:t>
            </w:r>
          </w:p>
        </w:tc>
        <w:tc>
          <w:tcPr>
            <w:tcW w:w="3547" w:type="dxa"/>
          </w:tcPr>
          <w:p w14:paraId="3BAD88DA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Projector </w:t>
            </w:r>
          </w:p>
        </w:tc>
        <w:tc>
          <w:tcPr>
            <w:tcW w:w="1770" w:type="dxa"/>
          </w:tcPr>
          <w:p w14:paraId="0B67F1E9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3</w:t>
            </w: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days</w:t>
            </w:r>
          </w:p>
        </w:tc>
        <w:tc>
          <w:tcPr>
            <w:tcW w:w="1490" w:type="dxa"/>
          </w:tcPr>
          <w:p w14:paraId="2DB81B89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1 projector</w:t>
            </w:r>
          </w:p>
        </w:tc>
        <w:tc>
          <w:tcPr>
            <w:tcW w:w="1276" w:type="dxa"/>
          </w:tcPr>
          <w:p w14:paraId="0B0530D6" w14:textId="77777777" w:rsidR="002B2149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612F41F4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022107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</w:tr>
      <w:tr w:rsidR="002B2149" w14:paraId="5360B6DE" w14:textId="77777777" w:rsidTr="00AC3F2F">
        <w:tc>
          <w:tcPr>
            <w:tcW w:w="701" w:type="dxa"/>
          </w:tcPr>
          <w:p w14:paraId="4B82483D" w14:textId="77777777" w:rsidR="002B2149" w:rsidRPr="00534D44" w:rsidRDefault="002B2149" w:rsidP="00AC3F2F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534D44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5.</w:t>
            </w:r>
          </w:p>
        </w:tc>
        <w:tc>
          <w:tcPr>
            <w:tcW w:w="3547" w:type="dxa"/>
          </w:tcPr>
          <w:p w14:paraId="601A2E04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Breakfast (standard continental)</w:t>
            </w:r>
          </w:p>
          <w:p w14:paraId="676431D5" w14:textId="77777777" w:rsidR="002B2149" w:rsidRPr="00DB35DB" w:rsidRDefault="002B2149" w:rsidP="00AC3F2F">
            <w:pPr>
              <w:rPr>
                <w:rFonts w:ascii="Myriad Pro" w:hAnsi="Myriad Pro" w:cs="Calibri"/>
                <w:i/>
                <w:iCs/>
                <w:snapToGrid w:val="0"/>
                <w:sz w:val="22"/>
                <w:szCs w:val="22"/>
              </w:rPr>
            </w:pPr>
            <w:r w:rsidRPr="00DB35DB">
              <w:rPr>
                <w:rFonts w:ascii="Myriad Pro" w:hAnsi="Myriad Pro" w:cs="Calibri"/>
                <w:i/>
                <w:iCs/>
                <w:snapToGrid w:val="0"/>
                <w:sz w:val="22"/>
                <w:szCs w:val="22"/>
              </w:rPr>
              <w:t xml:space="preserve">*if not included in the accommodation price </w:t>
            </w:r>
          </w:p>
        </w:tc>
        <w:tc>
          <w:tcPr>
            <w:tcW w:w="1770" w:type="dxa"/>
          </w:tcPr>
          <w:p w14:paraId="09D8A52E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57457F4C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3 days</w:t>
            </w:r>
          </w:p>
        </w:tc>
        <w:tc>
          <w:tcPr>
            <w:tcW w:w="1490" w:type="dxa"/>
          </w:tcPr>
          <w:p w14:paraId="2031592F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203719FF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28 persons</w:t>
            </w:r>
          </w:p>
        </w:tc>
        <w:tc>
          <w:tcPr>
            <w:tcW w:w="1276" w:type="dxa"/>
          </w:tcPr>
          <w:p w14:paraId="7CED0EC5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5C922E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</w:tr>
      <w:tr w:rsidR="002B2149" w14:paraId="60D314C1" w14:textId="77777777" w:rsidTr="00AC3F2F">
        <w:tc>
          <w:tcPr>
            <w:tcW w:w="701" w:type="dxa"/>
          </w:tcPr>
          <w:p w14:paraId="4054396A" w14:textId="77777777" w:rsidR="002B2149" w:rsidRPr="00534D44" w:rsidRDefault="002B2149" w:rsidP="00AC3F2F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534D44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 xml:space="preserve">6. </w:t>
            </w:r>
          </w:p>
        </w:tc>
        <w:tc>
          <w:tcPr>
            <w:tcW w:w="3547" w:type="dxa"/>
          </w:tcPr>
          <w:p w14:paraId="7A2B7E62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Buffet Lunch </w:t>
            </w:r>
          </w:p>
        </w:tc>
        <w:tc>
          <w:tcPr>
            <w:tcW w:w="1770" w:type="dxa"/>
          </w:tcPr>
          <w:p w14:paraId="719C5E80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3 days</w:t>
            </w:r>
          </w:p>
        </w:tc>
        <w:tc>
          <w:tcPr>
            <w:tcW w:w="1490" w:type="dxa"/>
          </w:tcPr>
          <w:p w14:paraId="16E239BB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28 persons</w:t>
            </w:r>
          </w:p>
        </w:tc>
        <w:tc>
          <w:tcPr>
            <w:tcW w:w="1276" w:type="dxa"/>
          </w:tcPr>
          <w:p w14:paraId="7FCD7DB1" w14:textId="77777777" w:rsidR="002B2149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095BE970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17242A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</w:tr>
      <w:tr w:rsidR="002B2149" w14:paraId="4A614092" w14:textId="77777777" w:rsidTr="00AC3F2F">
        <w:tc>
          <w:tcPr>
            <w:tcW w:w="701" w:type="dxa"/>
          </w:tcPr>
          <w:p w14:paraId="1CD0247B" w14:textId="77777777" w:rsidR="002B2149" w:rsidRPr="00534D44" w:rsidRDefault="002B2149" w:rsidP="00AC3F2F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534D44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7.</w:t>
            </w:r>
          </w:p>
        </w:tc>
        <w:tc>
          <w:tcPr>
            <w:tcW w:w="3547" w:type="dxa"/>
          </w:tcPr>
          <w:p w14:paraId="78143987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Buffet Dinner</w:t>
            </w:r>
          </w:p>
        </w:tc>
        <w:tc>
          <w:tcPr>
            <w:tcW w:w="1770" w:type="dxa"/>
          </w:tcPr>
          <w:p w14:paraId="3AEFEEBF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3 days </w:t>
            </w:r>
          </w:p>
        </w:tc>
        <w:tc>
          <w:tcPr>
            <w:tcW w:w="1490" w:type="dxa"/>
          </w:tcPr>
          <w:p w14:paraId="21A6F539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28 persons</w:t>
            </w:r>
          </w:p>
        </w:tc>
        <w:tc>
          <w:tcPr>
            <w:tcW w:w="1276" w:type="dxa"/>
          </w:tcPr>
          <w:p w14:paraId="1D1A4B66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CB4AAB" w14:textId="77777777" w:rsidR="002B2149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55FC47F4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</w:tr>
      <w:tr w:rsidR="002B2149" w14:paraId="179ACB19" w14:textId="77777777" w:rsidTr="00AC3F2F">
        <w:tc>
          <w:tcPr>
            <w:tcW w:w="701" w:type="dxa"/>
          </w:tcPr>
          <w:p w14:paraId="0FF6EE38" w14:textId="77777777" w:rsidR="002B2149" w:rsidRPr="00534D44" w:rsidRDefault="002B2149" w:rsidP="00AC3F2F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534D44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8.</w:t>
            </w:r>
          </w:p>
        </w:tc>
        <w:tc>
          <w:tcPr>
            <w:tcW w:w="3547" w:type="dxa"/>
          </w:tcPr>
          <w:p w14:paraId="0F1D9145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Coffee breaks (2 per day) min. incl.:</w:t>
            </w:r>
          </w:p>
          <w:p w14:paraId="7C5ABD02" w14:textId="77777777" w:rsidR="002B2149" w:rsidRPr="00C21628" w:rsidRDefault="002B2149" w:rsidP="002B214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9" w:hanging="179"/>
              <w:rPr>
                <w:rFonts w:ascii="Myriad Pro" w:hAnsi="Myriad Pro" w:cs="Calibri"/>
                <w:iCs/>
                <w:snapToGrid w:val="0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Cs w:val="22"/>
              </w:rPr>
              <w:t>Croissants, muffins or cookies;</w:t>
            </w:r>
          </w:p>
          <w:p w14:paraId="4011F7BA" w14:textId="77777777" w:rsidR="002B2149" w:rsidRPr="00C21628" w:rsidRDefault="002B2149" w:rsidP="002B214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9" w:hanging="179"/>
              <w:rPr>
                <w:rFonts w:ascii="Myriad Pro" w:hAnsi="Myriad Pro" w:cs="Calibri"/>
                <w:iCs/>
                <w:snapToGrid w:val="0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Cs w:val="22"/>
              </w:rPr>
              <w:t>Non-sweet pies and sandwiches</w:t>
            </w:r>
          </w:p>
          <w:p w14:paraId="0C597A1B" w14:textId="77777777" w:rsidR="002B2149" w:rsidRPr="00C21628" w:rsidRDefault="002B2149" w:rsidP="002B214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9" w:hanging="179"/>
              <w:rPr>
                <w:rFonts w:ascii="Myriad Pro" w:hAnsi="Myriad Pro" w:cs="Calibri"/>
                <w:iCs/>
                <w:snapToGrid w:val="0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Cs w:val="22"/>
              </w:rPr>
              <w:t>Coffee and tea</w:t>
            </w:r>
          </w:p>
          <w:p w14:paraId="5FAE27FC" w14:textId="77777777" w:rsidR="002B2149" w:rsidRPr="00C21628" w:rsidRDefault="002B2149" w:rsidP="002B214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9" w:hanging="179"/>
              <w:rPr>
                <w:rFonts w:ascii="Myriad Pro" w:hAnsi="Myriad Pro" w:cs="Calibri"/>
                <w:iCs/>
                <w:snapToGrid w:val="0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Cs w:val="22"/>
              </w:rPr>
              <w:t xml:space="preserve">Fruit juice </w:t>
            </w:r>
          </w:p>
        </w:tc>
        <w:tc>
          <w:tcPr>
            <w:tcW w:w="1770" w:type="dxa"/>
          </w:tcPr>
          <w:p w14:paraId="3740E802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5011590F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5 coffee breaks</w:t>
            </w:r>
          </w:p>
        </w:tc>
        <w:tc>
          <w:tcPr>
            <w:tcW w:w="1490" w:type="dxa"/>
          </w:tcPr>
          <w:p w14:paraId="44928777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4463B31A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28 persons</w:t>
            </w:r>
          </w:p>
        </w:tc>
        <w:tc>
          <w:tcPr>
            <w:tcW w:w="1276" w:type="dxa"/>
          </w:tcPr>
          <w:p w14:paraId="3FDAC23D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5A772D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</w:tc>
      </w:tr>
      <w:tr w:rsidR="002B2149" w14:paraId="5D192372" w14:textId="77777777" w:rsidTr="00AC3F2F">
        <w:tc>
          <w:tcPr>
            <w:tcW w:w="701" w:type="dxa"/>
          </w:tcPr>
          <w:p w14:paraId="286E3814" w14:textId="77777777" w:rsidR="002B2149" w:rsidRPr="00534D44" w:rsidRDefault="002B2149" w:rsidP="00AC3F2F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534D44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9.</w:t>
            </w:r>
          </w:p>
        </w:tc>
        <w:tc>
          <w:tcPr>
            <w:tcW w:w="3547" w:type="dxa"/>
          </w:tcPr>
          <w:p w14:paraId="276A215F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Still/ sparkling water in 0,5 l bottles</w:t>
            </w:r>
          </w:p>
        </w:tc>
        <w:tc>
          <w:tcPr>
            <w:tcW w:w="1770" w:type="dxa"/>
          </w:tcPr>
          <w:p w14:paraId="2D8F05A4" w14:textId="77777777" w:rsidR="002B2149" w:rsidRPr="00C21628" w:rsidRDefault="002B2149" w:rsidP="00AC3F2F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--------------------</w:t>
            </w:r>
          </w:p>
        </w:tc>
        <w:tc>
          <w:tcPr>
            <w:tcW w:w="1490" w:type="dxa"/>
          </w:tcPr>
          <w:p w14:paraId="62D82D08" w14:textId="77777777" w:rsidR="002B2149" w:rsidRPr="00C21628" w:rsidRDefault="002B2149" w:rsidP="00AC3F2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2162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140 bottles</w:t>
            </w:r>
          </w:p>
        </w:tc>
        <w:tc>
          <w:tcPr>
            <w:tcW w:w="1276" w:type="dxa"/>
          </w:tcPr>
          <w:p w14:paraId="1A447E8D" w14:textId="77777777" w:rsidR="002B2149" w:rsidRDefault="002B2149" w:rsidP="00AC3F2F">
            <w:pPr>
              <w:rPr>
                <w:rFonts w:ascii="Myriad Pro" w:hAnsi="Myriad Pro" w:cs="Calibri"/>
                <w:iCs/>
                <w:snapToGrid w:val="0"/>
                <w:sz w:val="24"/>
                <w:szCs w:val="24"/>
              </w:rPr>
            </w:pPr>
          </w:p>
          <w:p w14:paraId="50B79740" w14:textId="77777777" w:rsidR="002B2149" w:rsidRDefault="002B2149" w:rsidP="00AC3F2F">
            <w:pPr>
              <w:rPr>
                <w:rFonts w:ascii="Myriad Pro" w:hAnsi="Myriad Pro" w:cs="Calibri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25CA6" w14:textId="77777777" w:rsidR="002B2149" w:rsidRDefault="002B2149" w:rsidP="00AC3F2F">
            <w:pPr>
              <w:rPr>
                <w:rFonts w:ascii="Myriad Pro" w:hAnsi="Myriad Pro" w:cs="Calibri"/>
                <w:iCs/>
                <w:snapToGrid w:val="0"/>
                <w:sz w:val="24"/>
                <w:szCs w:val="24"/>
              </w:rPr>
            </w:pPr>
          </w:p>
        </w:tc>
      </w:tr>
      <w:tr w:rsidR="002B2149" w14:paraId="033B9B07" w14:textId="77777777" w:rsidTr="00AC3F2F">
        <w:tc>
          <w:tcPr>
            <w:tcW w:w="8784" w:type="dxa"/>
            <w:gridSpan w:val="5"/>
            <w:shd w:val="clear" w:color="auto" w:fill="D9D9D9" w:themeFill="background1" w:themeFillShade="D9"/>
          </w:tcPr>
          <w:p w14:paraId="2871AFC5" w14:textId="77777777" w:rsidR="002B2149" w:rsidRPr="00C21628" w:rsidRDefault="002B2149" w:rsidP="00AC3F2F">
            <w:pPr>
              <w:spacing w:before="120" w:after="120"/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  <w:tab/>
            </w:r>
            <w:r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  <w:tab/>
            </w:r>
            <w:r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  <w:tab/>
            </w:r>
            <w:r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  <w:tab/>
            </w:r>
            <w:r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  <w:tab/>
            </w:r>
            <w:r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  <w:tab/>
            </w:r>
            <w:r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  <w:tab/>
            </w:r>
            <w:r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  <w:tab/>
            </w:r>
            <w:r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  <w:tab/>
            </w:r>
            <w:r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  <w:tab/>
            </w:r>
            <w:r w:rsidRPr="00C21628">
              <w:rPr>
                <w:rFonts w:ascii="Myriad Pro" w:hAnsi="Myriad Pro" w:cs="Calibri"/>
                <w:b/>
                <w:iCs/>
                <w:snapToGrid w:val="0"/>
                <w:sz w:val="24"/>
                <w:szCs w:val="24"/>
              </w:rPr>
              <w:t xml:space="preserve">TOTAL, USD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70ECDD" w14:textId="77777777" w:rsidR="002B2149" w:rsidRDefault="002B2149" w:rsidP="00AC3F2F">
            <w:pPr>
              <w:spacing w:before="120" w:after="120"/>
              <w:rPr>
                <w:rFonts w:ascii="Myriad Pro" w:hAnsi="Myriad Pro" w:cs="Calibri"/>
                <w:iCs/>
                <w:snapToGrid w:val="0"/>
                <w:sz w:val="24"/>
                <w:szCs w:val="24"/>
              </w:rPr>
            </w:pPr>
          </w:p>
        </w:tc>
      </w:tr>
    </w:tbl>
    <w:p w14:paraId="20B70CA0" w14:textId="77777777" w:rsidR="002B2149" w:rsidRDefault="002B2149" w:rsidP="002B2149">
      <w:pPr>
        <w:rPr>
          <w:rFonts w:ascii="Myriad Pro" w:hAnsi="Myriad Pro" w:cs="Calibri"/>
          <w:iCs/>
          <w:snapToGrid w:val="0"/>
          <w:sz w:val="24"/>
          <w:szCs w:val="24"/>
        </w:rPr>
      </w:pPr>
    </w:p>
    <w:p w14:paraId="296C08A1" w14:textId="77777777" w:rsidR="002B2149" w:rsidRDefault="002B2149" w:rsidP="002B2149">
      <w:pPr>
        <w:rPr>
          <w:rFonts w:ascii="Calibri" w:hAnsi="Calibri" w:cs="Calibri"/>
          <w:sz w:val="22"/>
          <w:szCs w:val="22"/>
        </w:rPr>
      </w:pPr>
    </w:p>
    <w:p w14:paraId="3093E34D" w14:textId="77777777" w:rsidR="002B2149" w:rsidRPr="00E933A8" w:rsidRDefault="002B2149" w:rsidP="002B2149">
      <w:pPr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E933A8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50"/>
        <w:gridCol w:w="1620"/>
        <w:gridCol w:w="2340"/>
      </w:tblGrid>
      <w:tr w:rsidR="002B2149" w:rsidRPr="00E933A8" w14:paraId="46C3928E" w14:textId="77777777" w:rsidTr="00AC3F2F">
        <w:trPr>
          <w:trHeight w:val="383"/>
        </w:trPr>
        <w:tc>
          <w:tcPr>
            <w:tcW w:w="4253" w:type="dxa"/>
            <w:vMerge w:val="restart"/>
          </w:tcPr>
          <w:p w14:paraId="3483E082" w14:textId="77777777" w:rsidR="002B2149" w:rsidRPr="00E933A8" w:rsidRDefault="002B2149" w:rsidP="00AC3F2F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48A568" w14:textId="77777777" w:rsidR="002B2149" w:rsidRPr="00E933A8" w:rsidRDefault="002B2149" w:rsidP="00AC3F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77FE59E0" w14:textId="77777777" w:rsidR="002B2149" w:rsidRPr="00E933A8" w:rsidRDefault="002B2149" w:rsidP="00AC3F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CAD112" w14:textId="77777777" w:rsidR="002B2149" w:rsidRPr="00E933A8" w:rsidRDefault="002B2149" w:rsidP="00AC3F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2B2149" w:rsidRPr="00E933A8" w14:paraId="1B3D37BE" w14:textId="77777777" w:rsidTr="00AC3F2F">
        <w:trPr>
          <w:trHeight w:val="382"/>
        </w:trPr>
        <w:tc>
          <w:tcPr>
            <w:tcW w:w="4253" w:type="dxa"/>
            <w:vMerge/>
          </w:tcPr>
          <w:p w14:paraId="57DA2488" w14:textId="77777777" w:rsidR="002B2149" w:rsidRPr="00E933A8" w:rsidRDefault="002B2149" w:rsidP="00AC3F2F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6B8522A" w14:textId="77777777" w:rsidR="002B2149" w:rsidRPr="00E933A8" w:rsidRDefault="002B2149" w:rsidP="00AC3F2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8351084" w14:textId="77777777" w:rsidR="002B2149" w:rsidRPr="00E933A8" w:rsidRDefault="002B2149" w:rsidP="00AC3F2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36C76A13" w14:textId="77777777" w:rsidR="002B2149" w:rsidRPr="00E933A8" w:rsidRDefault="002B2149" w:rsidP="00AC3F2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2B2149" w:rsidRPr="00E933A8" w14:paraId="6EDFC528" w14:textId="77777777" w:rsidTr="00AC3F2F">
        <w:trPr>
          <w:trHeight w:val="332"/>
        </w:trPr>
        <w:tc>
          <w:tcPr>
            <w:tcW w:w="4253" w:type="dxa"/>
            <w:tcBorders>
              <w:right w:val="nil"/>
            </w:tcBorders>
          </w:tcPr>
          <w:p w14:paraId="16902986" w14:textId="77777777" w:rsidR="002B2149" w:rsidRPr="002F002C" w:rsidRDefault="002B2149" w:rsidP="00AC3F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F002C">
              <w:rPr>
                <w:rFonts w:ascii="Calibri" w:hAnsi="Calibri" w:cs="Calibri"/>
                <w:bCs/>
                <w:sz w:val="22"/>
                <w:szCs w:val="22"/>
              </w:rPr>
              <w:t xml:space="preserve">Delivery Lead Time: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95C7AE" w14:textId="77777777" w:rsidR="002B2149" w:rsidRPr="00E933A8" w:rsidRDefault="002B2149" w:rsidP="00AC3F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41A3B6D" w14:textId="77777777" w:rsidR="002B2149" w:rsidRPr="00E933A8" w:rsidRDefault="002B2149" w:rsidP="00AC3F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4D667693" w14:textId="77777777" w:rsidR="002B2149" w:rsidRPr="00E933A8" w:rsidRDefault="002B2149" w:rsidP="00AC3F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149" w:rsidRPr="00E933A8" w14:paraId="67F08AAD" w14:textId="77777777" w:rsidTr="00AC3F2F">
        <w:trPr>
          <w:trHeight w:val="305"/>
        </w:trPr>
        <w:tc>
          <w:tcPr>
            <w:tcW w:w="4253" w:type="dxa"/>
            <w:tcBorders>
              <w:right w:val="nil"/>
            </w:tcBorders>
          </w:tcPr>
          <w:p w14:paraId="199B94FB" w14:textId="77777777" w:rsidR="002B2149" w:rsidRPr="002F002C" w:rsidRDefault="002B2149" w:rsidP="00AC3F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F002C">
              <w:rPr>
                <w:rFonts w:ascii="Calibri" w:hAnsi="Calibri" w:cs="Calibri"/>
                <w:bCs/>
                <w:sz w:val="22"/>
                <w:szCs w:val="22"/>
              </w:rPr>
              <w:t xml:space="preserve">Validity of Quotation: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F27FF" w14:textId="77777777" w:rsidR="002B2149" w:rsidRPr="00E933A8" w:rsidRDefault="002B2149" w:rsidP="00AC3F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E07B3" w14:textId="77777777" w:rsidR="002B2149" w:rsidRPr="00E933A8" w:rsidRDefault="002B2149" w:rsidP="00AC3F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A425B" w14:textId="77777777" w:rsidR="002B2149" w:rsidRPr="00E933A8" w:rsidRDefault="002B2149" w:rsidP="00AC3F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149" w:rsidRPr="00E933A8" w14:paraId="14B4C69B" w14:textId="77777777" w:rsidTr="00AC3F2F">
        <w:trPr>
          <w:trHeight w:val="305"/>
        </w:trPr>
        <w:tc>
          <w:tcPr>
            <w:tcW w:w="4253" w:type="dxa"/>
            <w:tcBorders>
              <w:right w:val="nil"/>
            </w:tcBorders>
          </w:tcPr>
          <w:p w14:paraId="1205052A" w14:textId="77777777" w:rsidR="002B2149" w:rsidRPr="00E933A8" w:rsidRDefault="002B2149" w:rsidP="00AC3F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441884">
              <w:rPr>
                <w:rFonts w:ascii="Calibri" w:hAnsi="Calibri" w:cs="Calibri"/>
                <w:bCs/>
                <w:i/>
                <w:sz w:val="22"/>
                <w:szCs w:val="22"/>
              </w:rPr>
              <w:t>Please see the</w:t>
            </w:r>
            <w:r w:rsidRPr="00403569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Annex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3C877" w14:textId="77777777" w:rsidR="002B2149" w:rsidRPr="00E933A8" w:rsidRDefault="002B2149" w:rsidP="00AC3F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E5D83" w14:textId="77777777" w:rsidR="002B2149" w:rsidRPr="00E933A8" w:rsidRDefault="002B2149" w:rsidP="00AC3F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65416" w14:textId="77777777" w:rsidR="002B2149" w:rsidRPr="00E933A8" w:rsidRDefault="002B2149" w:rsidP="00AC3F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149" w:rsidRPr="00E933A8" w14:paraId="35ADA26C" w14:textId="77777777" w:rsidTr="00AC3F2F">
        <w:trPr>
          <w:trHeight w:val="305"/>
        </w:trPr>
        <w:tc>
          <w:tcPr>
            <w:tcW w:w="4253" w:type="dxa"/>
            <w:tcBorders>
              <w:right w:val="nil"/>
            </w:tcBorders>
          </w:tcPr>
          <w:p w14:paraId="7633F076" w14:textId="77777777" w:rsidR="002B2149" w:rsidRPr="00E933A8" w:rsidRDefault="002B2149" w:rsidP="00AC3F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CDBFF" w14:textId="77777777" w:rsidR="002B2149" w:rsidRPr="00E933A8" w:rsidRDefault="002B2149" w:rsidP="00AC3F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0ACAA" w14:textId="77777777" w:rsidR="002B2149" w:rsidRPr="00E933A8" w:rsidRDefault="002B2149" w:rsidP="00AC3F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CC63B" w14:textId="77777777" w:rsidR="002B2149" w:rsidRPr="00E933A8" w:rsidRDefault="002B2149" w:rsidP="00AC3F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3CCCAB" w14:textId="77777777" w:rsidR="002B2149" w:rsidRDefault="002B2149" w:rsidP="002B2149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7484A83D" w14:textId="77777777" w:rsidR="002B2149" w:rsidRDefault="002B2149" w:rsidP="002B2149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2037307C" w14:textId="77777777" w:rsidR="002B2149" w:rsidRPr="00E933A8" w:rsidRDefault="002B2149" w:rsidP="002B2149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004BD680" w14:textId="77777777" w:rsidR="002B2149" w:rsidRPr="00E933A8" w:rsidRDefault="002B2149" w:rsidP="002B214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78708A9E" w14:textId="77777777" w:rsidR="002B2149" w:rsidRPr="00E933A8" w:rsidRDefault="002B2149" w:rsidP="002B214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1082D05B" w14:textId="77777777" w:rsidR="002B2149" w:rsidRPr="00E933A8" w:rsidRDefault="002B2149" w:rsidP="002B214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057FE5CA" w14:textId="77777777" w:rsidR="00B6461E" w:rsidRDefault="002B2149"/>
    <w:sectPr w:rsidR="00B6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BBCB" w14:textId="77777777" w:rsidR="002B2149" w:rsidRDefault="002B2149" w:rsidP="002B2149">
      <w:r>
        <w:separator/>
      </w:r>
    </w:p>
  </w:endnote>
  <w:endnote w:type="continuationSeparator" w:id="0">
    <w:p w14:paraId="2E379D1A" w14:textId="77777777" w:rsidR="002B2149" w:rsidRDefault="002B2149" w:rsidP="002B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21E7" w14:textId="77777777" w:rsidR="002B2149" w:rsidRDefault="002B2149" w:rsidP="002B2149">
      <w:r>
        <w:separator/>
      </w:r>
    </w:p>
  </w:footnote>
  <w:footnote w:type="continuationSeparator" w:id="0">
    <w:p w14:paraId="3A384005" w14:textId="77777777" w:rsidR="002B2149" w:rsidRDefault="002B2149" w:rsidP="002B2149">
      <w:r>
        <w:continuationSeparator/>
      </w:r>
    </w:p>
  </w:footnote>
  <w:footnote w:id="1">
    <w:p w14:paraId="2BD069F9" w14:textId="77777777" w:rsidR="002B2149" w:rsidRPr="00BA0E6E" w:rsidRDefault="002B2149" w:rsidP="002B2149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757E5164" w14:textId="77777777" w:rsidR="002B2149" w:rsidRPr="007E6019" w:rsidRDefault="002B2149" w:rsidP="002B2149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EA5"/>
    <w:multiLevelType w:val="hybridMultilevel"/>
    <w:tmpl w:val="A7028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49"/>
    <w:rsid w:val="002B2149"/>
    <w:rsid w:val="002F5ADE"/>
    <w:rsid w:val="004D0FD1"/>
    <w:rsid w:val="004E40EE"/>
    <w:rsid w:val="00E55B51"/>
    <w:rsid w:val="00F7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C5B1"/>
  <w15:chartTrackingRefBased/>
  <w15:docId w15:val="{8DD5A426-87B9-47A0-BE7D-0601F013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B21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B2149"/>
  </w:style>
  <w:style w:type="character" w:customStyle="1" w:styleId="FootnoteTextChar">
    <w:name w:val="Footnote Text Char"/>
    <w:basedOn w:val="DefaultParagraphFont"/>
    <w:link w:val="FootnoteText"/>
    <w:uiPriority w:val="99"/>
    <w:rsid w:val="002B21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B214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2B2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 Tarcenco</dc:creator>
  <cp:keywords/>
  <dc:description/>
  <cp:lastModifiedBy>Iurie Tarcenco</cp:lastModifiedBy>
  <cp:revision>1</cp:revision>
  <dcterms:created xsi:type="dcterms:W3CDTF">2018-01-29T12:30:00Z</dcterms:created>
  <dcterms:modified xsi:type="dcterms:W3CDTF">2018-01-29T12:30:00Z</dcterms:modified>
</cp:coreProperties>
</file>