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4C61318A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</w:t>
      </w:r>
      <w:bookmarkStart w:id="0" w:name="_GoBack"/>
      <w:bookmarkEnd w:id="0"/>
      <w:r>
        <w:rPr>
          <w:rFonts w:ascii="Calibri" w:hAnsi="Calibri" w:cs="Calibri"/>
          <w:snapToGrid w:val="0"/>
          <w:sz w:val="22"/>
          <w:szCs w:val="22"/>
        </w:rPr>
        <w:t xml:space="preserve">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</w:t>
      </w:r>
      <w:r w:rsidR="00B73923">
        <w:rPr>
          <w:rFonts w:ascii="Calibri" w:hAnsi="Calibri" w:cs="Calibri"/>
          <w:snapToGrid w:val="0"/>
          <w:sz w:val="22"/>
          <w:szCs w:val="22"/>
        </w:rPr>
        <w:t xml:space="preserve"> UNDP as per RFQ Reference No. 18-1791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27AE56DF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</w:t>
      </w:r>
      <w:r w:rsidR="006962E2">
        <w:rPr>
          <w:rFonts w:ascii="Calibri" w:hAnsi="Calibri" w:cs="Calibri"/>
          <w:b/>
          <w:snapToGrid w:val="0"/>
          <w:sz w:val="22"/>
          <w:szCs w:val="22"/>
          <w:u w:val="single"/>
        </w:rPr>
        <w:t>Services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37906BC" w14:textId="77777777" w:rsidTr="006962E2">
        <w:tc>
          <w:tcPr>
            <w:tcW w:w="697" w:type="dxa"/>
          </w:tcPr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962E2">
        <w:tc>
          <w:tcPr>
            <w:tcW w:w="697" w:type="dxa"/>
          </w:tcPr>
          <w:p w14:paraId="25040575" w14:textId="451C8F2F" w:rsidR="009819A5" w:rsidRPr="00E933A8" w:rsidRDefault="006962E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265224F5" w14:textId="231151F5" w:rsidR="009819A5" w:rsidRPr="00E933A8" w:rsidRDefault="006962E2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6962E2">
              <w:rPr>
                <w:rFonts w:ascii="Calibri" w:hAnsi="Calibri" w:cs="Calibri"/>
                <w:sz w:val="22"/>
                <w:szCs w:val="22"/>
              </w:rPr>
              <w:t xml:space="preserve">Load and stress Test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6962E2">
              <w:rPr>
                <w:rFonts w:ascii="Calibri" w:hAnsi="Calibri" w:cs="Calibri"/>
                <w:sz w:val="22"/>
                <w:szCs w:val="22"/>
              </w:rPr>
              <w:t xml:space="preserve">o. 1 </w:t>
            </w: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962E2">
        <w:tc>
          <w:tcPr>
            <w:tcW w:w="697" w:type="dxa"/>
          </w:tcPr>
          <w:p w14:paraId="30B96E2F" w14:textId="73ADD91C" w:rsidR="009819A5" w:rsidRPr="00E933A8" w:rsidRDefault="006962E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54C4DA63" w14:textId="0E7C985B" w:rsidR="009819A5" w:rsidRPr="00E933A8" w:rsidRDefault="006962E2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6962E2">
              <w:rPr>
                <w:rFonts w:ascii="Calibri" w:hAnsi="Calibri" w:cs="Calibri"/>
                <w:sz w:val="22"/>
                <w:szCs w:val="22"/>
              </w:rPr>
              <w:t xml:space="preserve">Load and stress Test No.2 </w:t>
            </w: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6962E2">
        <w:tc>
          <w:tcPr>
            <w:tcW w:w="697" w:type="dxa"/>
          </w:tcPr>
          <w:p w14:paraId="3AEB4804" w14:textId="6F6EFB9C" w:rsidR="009819A5" w:rsidRPr="00E933A8" w:rsidRDefault="006962E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6F369E23" w14:textId="150E7A82" w:rsidR="009819A5" w:rsidRPr="00E933A8" w:rsidRDefault="006962E2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CF5D0A">
              <w:rPr>
                <w:rFonts w:ascii="Myriad Pro" w:hAnsi="Myriad Pro" w:cstheme="minorHAnsi"/>
                <w:bCs/>
                <w:snapToGrid w:val="0"/>
              </w:rPr>
              <w:t>Testing scripts</w:t>
            </w:r>
          </w:p>
        </w:tc>
        <w:tc>
          <w:tcPr>
            <w:tcW w:w="1080" w:type="dxa"/>
          </w:tcPr>
          <w:p w14:paraId="1D5D99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BB2904" w14:textId="77777777" w:rsidTr="006962E2">
        <w:tc>
          <w:tcPr>
            <w:tcW w:w="697" w:type="dxa"/>
          </w:tcPr>
          <w:p w14:paraId="1D60A871" w14:textId="0FB77401" w:rsidR="009819A5" w:rsidRPr="00E933A8" w:rsidRDefault="006962E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202ABAA3" w14:textId="51E74084" w:rsidR="009819A5" w:rsidRPr="00E933A8" w:rsidRDefault="006962E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Report</w:t>
            </w:r>
          </w:p>
        </w:tc>
        <w:tc>
          <w:tcPr>
            <w:tcW w:w="1080" w:type="dxa"/>
          </w:tcPr>
          <w:p w14:paraId="2246D2E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160A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962E2">
        <w:tc>
          <w:tcPr>
            <w:tcW w:w="697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2A5B118" w14:textId="68C59DF5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</w:t>
            </w:r>
            <w:r w:rsidR="006962E2">
              <w:rPr>
                <w:rFonts w:ascii="Calibri" w:hAnsi="Calibri" w:cs="Calibri"/>
                <w:b/>
                <w:sz w:val="22"/>
                <w:szCs w:val="22"/>
              </w:rPr>
              <w:t xml:space="preserve"> Service</w:t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962E2">
        <w:tc>
          <w:tcPr>
            <w:tcW w:w="697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962E2">
        <w:tc>
          <w:tcPr>
            <w:tcW w:w="697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962E2">
        <w:tc>
          <w:tcPr>
            <w:tcW w:w="697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85F2EE" w14:textId="50E1EA93" w:rsidR="009819A5" w:rsidRPr="00E933A8" w:rsidRDefault="009819A5" w:rsidP="006415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348DEAC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5D935708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12780C69" w14:textId="77777777" w:rsidTr="0067756D">
        <w:tc>
          <w:tcPr>
            <w:tcW w:w="2700" w:type="dxa"/>
          </w:tcPr>
          <w:p w14:paraId="787EB2F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A548A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72E1506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7B8B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16D74C22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90788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D6D04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5FD3F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952BFF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9AFA1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FFDC69D" w14:textId="77777777" w:rsidTr="0067756D">
        <w:tc>
          <w:tcPr>
            <w:tcW w:w="2700" w:type="dxa"/>
          </w:tcPr>
          <w:p w14:paraId="2280CE6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7ABFA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71DA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A05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6A53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41ECBFF" w14:textId="77777777" w:rsidTr="0067756D">
        <w:tc>
          <w:tcPr>
            <w:tcW w:w="2700" w:type="dxa"/>
          </w:tcPr>
          <w:p w14:paraId="65B94A6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6740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2E094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7F9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A759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3CE5094" w14:textId="77777777" w:rsidTr="0067756D">
        <w:tc>
          <w:tcPr>
            <w:tcW w:w="2700" w:type="dxa"/>
          </w:tcPr>
          <w:p w14:paraId="4C84B30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D3F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957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238BE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C171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E204994" w14:textId="77777777" w:rsidTr="0067756D">
        <w:tc>
          <w:tcPr>
            <w:tcW w:w="2700" w:type="dxa"/>
          </w:tcPr>
          <w:p w14:paraId="5CF6105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DD938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71652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4365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B56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D24FDFA" w14:textId="77777777" w:rsidTr="0067756D">
        <w:tc>
          <w:tcPr>
            <w:tcW w:w="2700" w:type="dxa"/>
          </w:tcPr>
          <w:p w14:paraId="57B377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F86C9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A528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EC693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E60D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47AC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0B16A52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92BC422" w14:textId="55541D3C" w:rsidR="009819A5" w:rsidRPr="00E933A8" w:rsidRDefault="0064155B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4155B">
              <w:rPr>
                <w:rFonts w:ascii="Calibri" w:hAnsi="Calibri" w:cs="Calibri"/>
                <w:bCs/>
                <w:sz w:val="22"/>
                <w:szCs w:val="22"/>
              </w:rPr>
              <w:t>All documentation related to deliverables shall be provided by the Company in Romanian language.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103ACC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AC73E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7764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B73923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3B5EB14F" w:rsidR="009819A5" w:rsidRPr="00E933A8" w:rsidRDefault="0064155B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Required qualifications of staff as per 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A01566" w14:textId="42C6F662" w:rsidR="009819A5" w:rsidRPr="00140D09" w:rsidRDefault="009819A5" w:rsidP="00140D09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RPr="00140D09" w:rsidSect="00F308C8">
      <w:footerReference w:type="even" r:id="rId12"/>
      <w:footerReference w:type="default" r:id="rId13"/>
      <w:footerReference w:type="first" r:id="rId14"/>
      <w:pgSz w:w="11907" w:h="16840" w:code="9"/>
      <w:pgMar w:top="720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C3A0" w14:textId="77777777" w:rsidR="008F21D0" w:rsidRDefault="008F21D0">
      <w:r>
        <w:separator/>
      </w:r>
    </w:p>
  </w:endnote>
  <w:endnote w:type="continuationSeparator" w:id="0">
    <w:p w14:paraId="02490D77" w14:textId="77777777" w:rsidR="008F21D0" w:rsidRDefault="008F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516127" w:rsidRDefault="005161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516127" w:rsidRDefault="005161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2D1150B3" w:rsidR="00516127" w:rsidRPr="00E30E5D" w:rsidRDefault="00516127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475D72">
      <w:rPr>
        <w:rFonts w:ascii="Verdana" w:hAnsi="Verdana"/>
        <w:b/>
        <w:noProof/>
        <w:sz w:val="16"/>
        <w:szCs w:val="16"/>
      </w:rPr>
      <w:t>6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475D72">
      <w:rPr>
        <w:rFonts w:ascii="Verdana" w:hAnsi="Verdana"/>
        <w:b/>
        <w:noProof/>
        <w:sz w:val="16"/>
        <w:szCs w:val="16"/>
      </w:rPr>
      <w:t>10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516127" w:rsidRDefault="00516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516127" w:rsidRPr="00055F8E" w:rsidRDefault="00516127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516127" w:rsidRPr="00055F8E" w:rsidRDefault="00516127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516127" w:rsidRDefault="00516127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516127" w:rsidRPr="00055F8E" w:rsidRDefault="00516127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516127" w:rsidRPr="00055F8E" w:rsidRDefault="00516127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516127" w:rsidRDefault="00516127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5BEA" w14:textId="77777777" w:rsidR="008F21D0" w:rsidRDefault="008F21D0">
      <w:r>
        <w:separator/>
      </w:r>
    </w:p>
  </w:footnote>
  <w:footnote w:type="continuationSeparator" w:id="0">
    <w:p w14:paraId="5C3E8C47" w14:textId="77777777" w:rsidR="008F21D0" w:rsidRDefault="008F21D0">
      <w:r>
        <w:continuationSeparator/>
      </w:r>
    </w:p>
  </w:footnote>
  <w:footnote w:id="1">
    <w:p w14:paraId="026F5849" w14:textId="77777777" w:rsidR="00516127" w:rsidRPr="00BA0E6E" w:rsidRDefault="00516127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516127" w:rsidRPr="007E6019" w:rsidRDefault="00516127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044"/>
    <w:multiLevelType w:val="hybridMultilevel"/>
    <w:tmpl w:val="7C5EB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1BC6"/>
    <w:multiLevelType w:val="hybridMultilevel"/>
    <w:tmpl w:val="F4AE5E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B3EE52F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FAD"/>
    <w:multiLevelType w:val="hybridMultilevel"/>
    <w:tmpl w:val="3D64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B61"/>
    <w:multiLevelType w:val="hybridMultilevel"/>
    <w:tmpl w:val="A7921A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5E56968"/>
    <w:multiLevelType w:val="hybridMultilevel"/>
    <w:tmpl w:val="AE3A618A"/>
    <w:lvl w:ilvl="0" w:tplc="6E58AE0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9B2C8C"/>
    <w:multiLevelType w:val="hybridMultilevel"/>
    <w:tmpl w:val="4DE25962"/>
    <w:lvl w:ilvl="0" w:tplc="04090005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  <w:b w:val="0"/>
      </w:rPr>
    </w:lvl>
    <w:lvl w:ilvl="1" w:tplc="99167E26">
      <w:start w:val="1"/>
      <w:numFmt w:val="bullet"/>
      <w:lvlText w:val=""/>
      <w:lvlJc w:val="left"/>
      <w:pPr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A46D04"/>
    <w:multiLevelType w:val="hybridMultilevel"/>
    <w:tmpl w:val="8604B404"/>
    <w:lvl w:ilvl="0" w:tplc="92429C72">
      <w:start w:val="1"/>
      <w:numFmt w:val="decimal"/>
      <w:lvlText w:val="%1."/>
      <w:lvlJc w:val="right"/>
      <w:pPr>
        <w:ind w:left="-6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0" w:hanging="360"/>
      </w:pPr>
    </w:lvl>
    <w:lvl w:ilvl="2" w:tplc="0409001B" w:tentative="1">
      <w:start w:val="1"/>
      <w:numFmt w:val="lowerRoman"/>
      <w:lvlText w:val="%3."/>
      <w:lvlJc w:val="right"/>
      <w:pPr>
        <w:ind w:left="780" w:hanging="180"/>
      </w:pPr>
    </w:lvl>
    <w:lvl w:ilvl="3" w:tplc="0409000F" w:tentative="1">
      <w:start w:val="1"/>
      <w:numFmt w:val="decimal"/>
      <w:lvlText w:val="%4."/>
      <w:lvlJc w:val="left"/>
      <w:pPr>
        <w:ind w:left="1500" w:hanging="360"/>
      </w:pPr>
    </w:lvl>
    <w:lvl w:ilvl="4" w:tplc="04090019" w:tentative="1">
      <w:start w:val="1"/>
      <w:numFmt w:val="lowerLetter"/>
      <w:lvlText w:val="%5."/>
      <w:lvlJc w:val="left"/>
      <w:pPr>
        <w:ind w:left="2220" w:hanging="360"/>
      </w:pPr>
    </w:lvl>
    <w:lvl w:ilvl="5" w:tplc="0409001B" w:tentative="1">
      <w:start w:val="1"/>
      <w:numFmt w:val="lowerRoman"/>
      <w:lvlText w:val="%6."/>
      <w:lvlJc w:val="right"/>
      <w:pPr>
        <w:ind w:left="2940" w:hanging="180"/>
      </w:pPr>
    </w:lvl>
    <w:lvl w:ilvl="6" w:tplc="0409000F" w:tentative="1">
      <w:start w:val="1"/>
      <w:numFmt w:val="decimal"/>
      <w:lvlText w:val="%7."/>
      <w:lvlJc w:val="left"/>
      <w:pPr>
        <w:ind w:left="3660" w:hanging="360"/>
      </w:pPr>
    </w:lvl>
    <w:lvl w:ilvl="7" w:tplc="04090019" w:tentative="1">
      <w:start w:val="1"/>
      <w:numFmt w:val="lowerLetter"/>
      <w:lvlText w:val="%8."/>
      <w:lvlJc w:val="left"/>
      <w:pPr>
        <w:ind w:left="4380" w:hanging="360"/>
      </w:pPr>
    </w:lvl>
    <w:lvl w:ilvl="8" w:tplc="040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4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78358FE"/>
    <w:multiLevelType w:val="hybridMultilevel"/>
    <w:tmpl w:val="C1F8E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E65684D"/>
    <w:multiLevelType w:val="hybridMultilevel"/>
    <w:tmpl w:val="566E313E"/>
    <w:lvl w:ilvl="0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F7B11A3"/>
    <w:multiLevelType w:val="hybridMultilevel"/>
    <w:tmpl w:val="94642578"/>
    <w:lvl w:ilvl="0" w:tplc="0418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3072551"/>
    <w:multiLevelType w:val="hybridMultilevel"/>
    <w:tmpl w:val="A8925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62DDC"/>
    <w:multiLevelType w:val="hybridMultilevel"/>
    <w:tmpl w:val="176AA0C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6F030A4"/>
    <w:multiLevelType w:val="hybridMultilevel"/>
    <w:tmpl w:val="7318F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77F28"/>
    <w:multiLevelType w:val="hybridMultilevel"/>
    <w:tmpl w:val="7A6E4D46"/>
    <w:lvl w:ilvl="0" w:tplc="04090005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093777F"/>
    <w:multiLevelType w:val="hybridMultilevel"/>
    <w:tmpl w:val="2DC0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5548D"/>
    <w:multiLevelType w:val="hybridMultilevel"/>
    <w:tmpl w:val="D816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7"/>
  </w:num>
  <w:num w:numId="5">
    <w:abstractNumId w:val="17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29"/>
  </w:num>
  <w:num w:numId="11">
    <w:abstractNumId w:val="2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27"/>
  </w:num>
  <w:num w:numId="23">
    <w:abstractNumId w:val="16"/>
  </w:num>
  <w:num w:numId="24">
    <w:abstractNumId w:val="19"/>
  </w:num>
  <w:num w:numId="25">
    <w:abstractNumId w:val="5"/>
  </w:num>
  <w:num w:numId="26">
    <w:abstractNumId w:val="28"/>
  </w:num>
  <w:num w:numId="27">
    <w:abstractNumId w:val="21"/>
  </w:num>
  <w:num w:numId="28">
    <w:abstractNumId w:val="2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5008E"/>
    <w:rsid w:val="00097E15"/>
    <w:rsid w:val="000B4F66"/>
    <w:rsid w:val="000D669D"/>
    <w:rsid w:val="000E3D44"/>
    <w:rsid w:val="000F17AB"/>
    <w:rsid w:val="000F1C7D"/>
    <w:rsid w:val="000F680E"/>
    <w:rsid w:val="001006BE"/>
    <w:rsid w:val="0010077B"/>
    <w:rsid w:val="00102170"/>
    <w:rsid w:val="00127CE5"/>
    <w:rsid w:val="00140D09"/>
    <w:rsid w:val="00170AD5"/>
    <w:rsid w:val="00177025"/>
    <w:rsid w:val="00190B58"/>
    <w:rsid w:val="0019525F"/>
    <w:rsid w:val="001B2854"/>
    <w:rsid w:val="001D2203"/>
    <w:rsid w:val="001F44BF"/>
    <w:rsid w:val="00207B63"/>
    <w:rsid w:val="002353AB"/>
    <w:rsid w:val="00291292"/>
    <w:rsid w:val="002A6CD7"/>
    <w:rsid w:val="002C1F68"/>
    <w:rsid w:val="002D363F"/>
    <w:rsid w:val="00322BFC"/>
    <w:rsid w:val="003255F3"/>
    <w:rsid w:val="0035298C"/>
    <w:rsid w:val="003542F0"/>
    <w:rsid w:val="00366DB9"/>
    <w:rsid w:val="00375A7E"/>
    <w:rsid w:val="003A3FE7"/>
    <w:rsid w:val="003E05C1"/>
    <w:rsid w:val="004177DD"/>
    <w:rsid w:val="00433A66"/>
    <w:rsid w:val="00475D72"/>
    <w:rsid w:val="00482D98"/>
    <w:rsid w:val="00485E3F"/>
    <w:rsid w:val="004A7C90"/>
    <w:rsid w:val="004C22BD"/>
    <w:rsid w:val="004E18A8"/>
    <w:rsid w:val="004E2A9D"/>
    <w:rsid w:val="005007B1"/>
    <w:rsid w:val="00515357"/>
    <w:rsid w:val="00516116"/>
    <w:rsid w:val="00516127"/>
    <w:rsid w:val="00527451"/>
    <w:rsid w:val="005608EA"/>
    <w:rsid w:val="00564FD2"/>
    <w:rsid w:val="005B4F1B"/>
    <w:rsid w:val="005D4AD7"/>
    <w:rsid w:val="005F382D"/>
    <w:rsid w:val="006278A4"/>
    <w:rsid w:val="00627B74"/>
    <w:rsid w:val="0064155B"/>
    <w:rsid w:val="00661962"/>
    <w:rsid w:val="0067756D"/>
    <w:rsid w:val="00690647"/>
    <w:rsid w:val="006962E2"/>
    <w:rsid w:val="006B201C"/>
    <w:rsid w:val="006D5936"/>
    <w:rsid w:val="006E1749"/>
    <w:rsid w:val="006F5558"/>
    <w:rsid w:val="006F7EAE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A1880"/>
    <w:rsid w:val="007A6E9E"/>
    <w:rsid w:val="007D6177"/>
    <w:rsid w:val="007F52F8"/>
    <w:rsid w:val="00802D8B"/>
    <w:rsid w:val="00850C75"/>
    <w:rsid w:val="008768D9"/>
    <w:rsid w:val="00881191"/>
    <w:rsid w:val="00881373"/>
    <w:rsid w:val="008A3A41"/>
    <w:rsid w:val="008B144D"/>
    <w:rsid w:val="008D6FEE"/>
    <w:rsid w:val="008F21D0"/>
    <w:rsid w:val="00917F4F"/>
    <w:rsid w:val="00920ED4"/>
    <w:rsid w:val="00926069"/>
    <w:rsid w:val="00926558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812F9"/>
    <w:rsid w:val="00AF413F"/>
    <w:rsid w:val="00B13AC0"/>
    <w:rsid w:val="00B32E94"/>
    <w:rsid w:val="00B70AE0"/>
    <w:rsid w:val="00B73923"/>
    <w:rsid w:val="00B9167F"/>
    <w:rsid w:val="00B96A9C"/>
    <w:rsid w:val="00BC36B2"/>
    <w:rsid w:val="00BE6A46"/>
    <w:rsid w:val="00C02885"/>
    <w:rsid w:val="00C0501C"/>
    <w:rsid w:val="00C15080"/>
    <w:rsid w:val="00C442BC"/>
    <w:rsid w:val="00C523AB"/>
    <w:rsid w:val="00C631BD"/>
    <w:rsid w:val="00C6461F"/>
    <w:rsid w:val="00C94E07"/>
    <w:rsid w:val="00CB08F3"/>
    <w:rsid w:val="00CC2EA3"/>
    <w:rsid w:val="00CC53FD"/>
    <w:rsid w:val="00CC550E"/>
    <w:rsid w:val="00CD7686"/>
    <w:rsid w:val="00D26E56"/>
    <w:rsid w:val="00D37D7F"/>
    <w:rsid w:val="00D46CB5"/>
    <w:rsid w:val="00D66133"/>
    <w:rsid w:val="00D7288B"/>
    <w:rsid w:val="00DA0186"/>
    <w:rsid w:val="00DA4FFF"/>
    <w:rsid w:val="00DE2340"/>
    <w:rsid w:val="00DF4F4E"/>
    <w:rsid w:val="00E0557B"/>
    <w:rsid w:val="00E07B74"/>
    <w:rsid w:val="00E1278E"/>
    <w:rsid w:val="00E30E5D"/>
    <w:rsid w:val="00E55F80"/>
    <w:rsid w:val="00E83FA5"/>
    <w:rsid w:val="00EC28DF"/>
    <w:rsid w:val="00ED133B"/>
    <w:rsid w:val="00EE231A"/>
    <w:rsid w:val="00EE3459"/>
    <w:rsid w:val="00F023BB"/>
    <w:rsid w:val="00F308C8"/>
    <w:rsid w:val="00F53BEC"/>
    <w:rsid w:val="00F647E5"/>
    <w:rsid w:val="00F67875"/>
    <w:rsid w:val="00F75B3E"/>
    <w:rsid w:val="00F75BD7"/>
    <w:rsid w:val="00F85000"/>
    <w:rsid w:val="00FC1345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6F7EAE"/>
    <w:rPr>
      <w:kern w:val="28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C050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501C"/>
  </w:style>
  <w:style w:type="character" w:customStyle="1" w:styleId="CommentTextChar">
    <w:name w:val="Comment Text Char"/>
    <w:basedOn w:val="DefaultParagraphFont"/>
    <w:link w:val="CommentText"/>
    <w:semiHidden/>
    <w:rsid w:val="00C050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5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501C"/>
    <w:rPr>
      <w:b/>
      <w:bCs/>
    </w:rPr>
  </w:style>
  <w:style w:type="paragraph" w:styleId="Title">
    <w:name w:val="Title"/>
    <w:basedOn w:val="Normal"/>
    <w:link w:val="TitleChar"/>
    <w:qFormat/>
    <w:rsid w:val="00C0501C"/>
    <w:pPr>
      <w:jc w:val="center"/>
    </w:pPr>
    <w:rPr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0501C"/>
    <w:rPr>
      <w:b/>
      <w:bCs/>
      <w:sz w:val="24"/>
      <w:szCs w:val="24"/>
      <w:lang w:val="en-GB"/>
    </w:rPr>
  </w:style>
  <w:style w:type="paragraph" w:styleId="NormalWeb">
    <w:name w:val="Normal (Web)"/>
    <w:basedOn w:val="Normal"/>
    <w:rsid w:val="00C0501C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purl.org/dc/dcmitype/"/>
    <ds:schemaRef ds:uri="1ed4137b-41b2-488b-8250-6d369ec27664"/>
    <ds:schemaRef ds:uri="http://schemas.microsoft.com/sharepoint/v3"/>
    <ds:schemaRef ds:uri="http://purl.org/dc/terms/"/>
    <ds:schemaRef ds:uri="2c6c70a2-c5e4-481b-a272-21e4970279b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1812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2018-07-27T09:48:00Z</cp:lastPrinted>
  <dcterms:created xsi:type="dcterms:W3CDTF">2018-07-27T09:52:00Z</dcterms:created>
  <dcterms:modified xsi:type="dcterms:W3CDTF">2018-07-27T09:52:00Z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