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584D" w14:textId="60AC148B" w:rsidR="00870874" w:rsidRDefault="00870874" w:rsidP="00AA789A">
      <w:pPr>
        <w:widowControl w:val="0"/>
        <w:jc w:val="center"/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</w:pPr>
    </w:p>
    <w:p w14:paraId="449CFA0E" w14:textId="5531B198" w:rsidR="008764BB" w:rsidRDefault="008764BB" w:rsidP="00AA789A">
      <w:pPr>
        <w:widowControl w:val="0"/>
        <w:jc w:val="center"/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</w:pPr>
    </w:p>
    <w:p w14:paraId="6E76EB22" w14:textId="77777777" w:rsidR="008764BB" w:rsidRPr="00257E4F" w:rsidRDefault="008764BB" w:rsidP="00AA789A">
      <w:pPr>
        <w:widowControl w:val="0"/>
        <w:jc w:val="center"/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</w:pPr>
    </w:p>
    <w:p w14:paraId="12446B1A" w14:textId="393F6FF2" w:rsidR="006A61BF" w:rsidRPr="00AA789A" w:rsidRDefault="006A61BF" w:rsidP="008764BB">
      <w:pPr>
        <w:widowControl w:val="0"/>
        <w:ind w:left="2832" w:firstLine="708"/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</w:pPr>
      <w:r w:rsidRPr="00AA789A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>APPLICANT</w:t>
      </w:r>
      <w:r w:rsidR="000F1500" w:rsidRPr="00AA789A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>ION</w:t>
      </w:r>
      <w:r w:rsidRPr="00AA789A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 xml:space="preserve"> </w:t>
      </w:r>
      <w:r w:rsidR="000F1500" w:rsidRPr="00AA789A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>GUIDE</w:t>
      </w:r>
    </w:p>
    <w:p w14:paraId="65CD71ED" w14:textId="20470DE3" w:rsidR="006A61BF" w:rsidRPr="00F10A2C" w:rsidRDefault="00A4290E" w:rsidP="00CF6C0A">
      <w:pPr>
        <w:widowControl w:val="0"/>
        <w:jc w:val="center"/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</w:pPr>
      <w:r w:rsidRPr="00AA789A">
        <w:rPr>
          <w:rFonts w:ascii="Myriad Pro" w:hAnsi="Myriad Pro" w:cs="Arial"/>
          <w:b/>
          <w:smallCaps/>
          <w:snapToGrid/>
          <w:sz w:val="22"/>
          <w:szCs w:val="22"/>
          <w:lang w:val="en-US"/>
        </w:rPr>
        <w:t xml:space="preserve">SMALL </w:t>
      </w:r>
      <w:r w:rsidR="000F1500" w:rsidRPr="00F10A2C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>GRANTS PROGRAMME (</w:t>
      </w:r>
      <w:r w:rsidR="00AA789A" w:rsidRPr="00F10A2C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>S</w:t>
      </w:r>
      <w:r w:rsidR="000F1500" w:rsidRPr="00F10A2C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>GP-201</w:t>
      </w:r>
      <w:r w:rsidR="007115CD" w:rsidRPr="00F10A2C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>8</w:t>
      </w:r>
      <w:r w:rsidR="006A61BF" w:rsidRPr="00F10A2C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>)</w:t>
      </w:r>
    </w:p>
    <w:p w14:paraId="159874C1" w14:textId="3262A63F" w:rsidR="006A61BF" w:rsidRPr="00F10A2C" w:rsidRDefault="006A61BF" w:rsidP="006244BA">
      <w:pPr>
        <w:widowControl w:val="0"/>
        <w:jc w:val="center"/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</w:pPr>
      <w:r w:rsidRPr="00F10A2C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 xml:space="preserve">under the </w:t>
      </w:r>
      <w:r w:rsidR="00F10A2C" w:rsidRPr="00F10A2C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>projec</w:t>
      </w:r>
      <w:r w:rsidR="00F10A2C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 xml:space="preserve">t </w:t>
      </w:r>
      <w:r w:rsidR="006244BA" w:rsidRPr="00257E4F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>Transnistrian dialogues: advancing track 2 cooperation between civil society leaders to generate new solutions in the context of the protracted Transnistria conflict</w:t>
      </w:r>
      <w:r w:rsidR="006244BA" w:rsidDel="006244BA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 xml:space="preserve"> </w:t>
      </w:r>
    </w:p>
    <w:p w14:paraId="14C3D9EC" w14:textId="77777777" w:rsidR="006A61BF" w:rsidRPr="00AA789A" w:rsidRDefault="00AA789A" w:rsidP="00AA789A">
      <w:pPr>
        <w:widowControl w:val="0"/>
        <w:jc w:val="both"/>
        <w:rPr>
          <w:rFonts w:ascii="Myriad Pro" w:hAnsi="Myriad Pro" w:cs="Arial"/>
          <w:b/>
          <w:smallCaps/>
          <w:sz w:val="22"/>
          <w:szCs w:val="22"/>
          <w:lang w:val="en-US"/>
        </w:rPr>
      </w:pPr>
      <w:r w:rsidRPr="00AA789A">
        <w:rPr>
          <w:rFonts w:ascii="Myriad Pro" w:hAnsi="Myriad Pro" w:cs="Arial"/>
          <w:b/>
          <w:smallCap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F5E7A" wp14:editId="3C6B2211">
                <wp:simplePos x="0" y="0"/>
                <wp:positionH relativeFrom="margin">
                  <wp:posOffset>0</wp:posOffset>
                </wp:positionH>
                <wp:positionV relativeFrom="paragraph">
                  <wp:posOffset>254000</wp:posOffset>
                </wp:positionV>
                <wp:extent cx="5905500" cy="7620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55B73" w14:textId="05A92A2A" w:rsidR="006B1859" w:rsidRPr="00F10A2C" w:rsidRDefault="006B1859" w:rsidP="007C45B5">
                            <w:pPr>
                              <w:widowControl w:val="0"/>
                              <w:jc w:val="center"/>
                              <w:rPr>
                                <w:rFonts w:ascii="Myriad Pro" w:hAnsi="Myriad Pro" w:cs="Arial"/>
                                <w:b/>
                                <w:smallCaps/>
                                <w:snapToGrid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AA789A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en-CA"/>
                              </w:rPr>
                              <w:t xml:space="preserve">These guidelines describe the rules and procedures that will guide the submission, selection and implementation process </w:t>
                            </w:r>
                            <w:r w:rsidR="00E61968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en-CA"/>
                              </w:rPr>
                              <w:t>of</w:t>
                            </w:r>
                            <w:r w:rsidRPr="00AA789A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en-CA"/>
                              </w:rPr>
                              <w:t xml:space="preserve"> the </w:t>
                            </w:r>
                            <w:r w:rsidR="00B43108" w:rsidRPr="00AA789A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en-CA"/>
                              </w:rPr>
                              <w:t>Small Grants Programme (201</w:t>
                            </w:r>
                            <w:r w:rsidR="00F10A2C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en-CA"/>
                              </w:rPr>
                              <w:t>8</w:t>
                            </w:r>
                            <w:r w:rsidR="00B43108" w:rsidRPr="00AA789A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  <w:r w:rsidR="00E61968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en-CA"/>
                              </w:rPr>
                              <w:t xml:space="preserve">, under </w:t>
                            </w:r>
                            <w:r w:rsidR="00F10A2C" w:rsidRPr="00F10A2C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en-CA"/>
                              </w:rPr>
                              <w:t>the project</w:t>
                            </w:r>
                            <w:r w:rsidR="00F10A2C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="006565EB" w:rsidRPr="00257E4F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en-CA"/>
                              </w:rPr>
                              <w:t>Transnistrian dialogues: advancing track 2 cooperation between civil society leaders to generate new solutions in the context of the protracted Transnistria conflict</w:t>
                            </w:r>
                            <w:r w:rsidRPr="00AA789A"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en-CA"/>
                              </w:rPr>
                              <w:t>, financed by the United Nations Development Programme.</w:t>
                            </w:r>
                          </w:p>
                          <w:p w14:paraId="09020CCB" w14:textId="77777777" w:rsidR="00C0320E" w:rsidRDefault="00C0320E" w:rsidP="00AA789A">
                            <w:pPr>
                              <w:pStyle w:val="Text1"/>
                              <w:numPr>
                                <w:ilvl w:val="12"/>
                                <w:numId w:val="0"/>
                              </w:numPr>
                              <w:spacing w:after="0"/>
                              <w:jc w:val="center"/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EB17C33" w14:textId="77777777" w:rsidR="00C0320E" w:rsidRPr="00AA789A" w:rsidRDefault="00C0320E" w:rsidP="00AA789A">
                            <w:pPr>
                              <w:pStyle w:val="Text1"/>
                              <w:numPr>
                                <w:ilvl w:val="12"/>
                                <w:numId w:val="0"/>
                              </w:numPr>
                              <w:spacing w:after="0"/>
                              <w:jc w:val="center"/>
                              <w:rPr>
                                <w:rFonts w:ascii="Myriad Pro" w:eastAsia="Batang" w:hAnsi="Myriad Pro"/>
                                <w:i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F5E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0pt;width:46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">
                <v:textbox>
                  <w:txbxContent>
                    <w:p w14:paraId="3B355B73" w14:textId="05A92A2A" w:rsidR="006B1859" w:rsidRPr="00F10A2C" w:rsidRDefault="006B1859" w:rsidP="007C45B5">
                      <w:pPr>
                        <w:widowControl w:val="0"/>
                        <w:jc w:val="center"/>
                        <w:rPr>
                          <w:rFonts w:ascii="Myriad Pro" w:hAnsi="Myriad Pro" w:cs="Arial"/>
                          <w:b/>
                          <w:smallCaps/>
                          <w:snapToGrid/>
                          <w:sz w:val="22"/>
                          <w:szCs w:val="22"/>
                          <w:lang w:val="en-CA"/>
                        </w:rPr>
                      </w:pPr>
                      <w:r w:rsidRPr="00AA789A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en-CA"/>
                        </w:rPr>
                        <w:t xml:space="preserve">These guidelines describe the rules and procedures that will guide the submission, selection and implementation process </w:t>
                      </w:r>
                      <w:r w:rsidR="00E61968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en-CA"/>
                        </w:rPr>
                        <w:t>of</w:t>
                      </w:r>
                      <w:r w:rsidRPr="00AA789A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en-CA"/>
                        </w:rPr>
                        <w:t xml:space="preserve"> the </w:t>
                      </w:r>
                      <w:r w:rsidR="00B43108" w:rsidRPr="00AA789A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en-CA"/>
                        </w:rPr>
                        <w:t>Small Grants Programme (201</w:t>
                      </w:r>
                      <w:r w:rsidR="00F10A2C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en-CA"/>
                        </w:rPr>
                        <w:t>8</w:t>
                      </w:r>
                      <w:r w:rsidR="00B43108" w:rsidRPr="00AA789A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en-CA"/>
                        </w:rPr>
                        <w:t>)</w:t>
                      </w:r>
                      <w:r w:rsidR="00E61968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en-CA"/>
                        </w:rPr>
                        <w:t xml:space="preserve">, under </w:t>
                      </w:r>
                      <w:r w:rsidR="00F10A2C" w:rsidRPr="00F10A2C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en-CA"/>
                        </w:rPr>
                        <w:t>the project</w:t>
                      </w:r>
                      <w:r w:rsidR="00F10A2C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="006565EB" w:rsidRPr="00257E4F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en-CA"/>
                        </w:rPr>
                        <w:t>Transnistrian dialogues: advancing track 2 cooperation between civil society leaders to generate new solutions in the context of the protracted Transnistria conflict</w:t>
                      </w:r>
                      <w:r w:rsidRPr="00AA789A"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en-CA"/>
                        </w:rPr>
                        <w:t>, financed by the United Nations Development Programme.</w:t>
                      </w:r>
                    </w:p>
                    <w:p w14:paraId="09020CCB" w14:textId="77777777" w:rsidR="00C0320E" w:rsidRDefault="00C0320E" w:rsidP="00AA789A">
                      <w:pPr>
                        <w:pStyle w:val="Text1"/>
                        <w:numPr>
                          <w:ilvl w:val="12"/>
                          <w:numId w:val="0"/>
                        </w:numPr>
                        <w:spacing w:after="0"/>
                        <w:jc w:val="center"/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en-CA"/>
                        </w:rPr>
                      </w:pPr>
                    </w:p>
                    <w:p w14:paraId="2EB17C33" w14:textId="77777777" w:rsidR="00C0320E" w:rsidRPr="00AA789A" w:rsidRDefault="00C0320E" w:rsidP="00AA789A">
                      <w:pPr>
                        <w:pStyle w:val="Text1"/>
                        <w:numPr>
                          <w:ilvl w:val="12"/>
                          <w:numId w:val="0"/>
                        </w:numPr>
                        <w:spacing w:after="0"/>
                        <w:jc w:val="center"/>
                        <w:rPr>
                          <w:rFonts w:ascii="Myriad Pro" w:eastAsia="Batang" w:hAnsi="Myriad Pro"/>
                          <w:i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8BE2FD" w14:textId="77777777" w:rsidR="006A61BF" w:rsidRPr="00AA789A" w:rsidRDefault="006A61BF" w:rsidP="00AA789A">
      <w:pPr>
        <w:pStyle w:val="subhead"/>
        <w:spacing w:before="0" w:beforeAutospacing="0" w:after="0" w:afterAutospacing="0"/>
        <w:jc w:val="both"/>
        <w:rPr>
          <w:rFonts w:ascii="Myriad Pro" w:hAnsi="Myriad Pro"/>
          <w:sz w:val="22"/>
          <w:szCs w:val="22"/>
          <w:lang w:val="en-CA"/>
        </w:rPr>
      </w:pPr>
    </w:p>
    <w:p w14:paraId="698FDCD9" w14:textId="77777777" w:rsidR="006A61BF" w:rsidRPr="00AA789A" w:rsidRDefault="006A61BF" w:rsidP="00AA789A">
      <w:pPr>
        <w:numPr>
          <w:ilvl w:val="0"/>
          <w:numId w:val="7"/>
        </w:numPr>
        <w:jc w:val="both"/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</w:pPr>
      <w:r w:rsidRPr="00AA789A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 xml:space="preserve">Background </w:t>
      </w:r>
    </w:p>
    <w:p w14:paraId="4F1861F9" w14:textId="77777777" w:rsidR="006A61BF" w:rsidRPr="00AA789A" w:rsidRDefault="006A61BF" w:rsidP="00AA789A">
      <w:pPr>
        <w:jc w:val="both"/>
        <w:rPr>
          <w:rFonts w:ascii="Myriad Pro" w:eastAsia="Batang" w:hAnsi="Myriad Pro" w:cs="Arial"/>
          <w:sz w:val="22"/>
          <w:szCs w:val="22"/>
          <w:lang w:val="ru-RU"/>
        </w:rPr>
      </w:pPr>
    </w:p>
    <w:p w14:paraId="09B9AE2B" w14:textId="0E4F6BDF" w:rsidR="00A94075" w:rsidRDefault="002D395A" w:rsidP="00A94075">
      <w:pPr>
        <w:jc w:val="both"/>
        <w:rPr>
          <w:rFonts w:ascii="Myriad Pro" w:hAnsi="Myriad Pro" w:cs="Arial"/>
          <w:sz w:val="22"/>
          <w:szCs w:val="22"/>
        </w:rPr>
      </w:pPr>
      <w:r w:rsidRPr="00AA789A">
        <w:rPr>
          <w:rFonts w:ascii="Myriad Pro" w:hAnsi="Myriad Pro" w:cs="Arial"/>
          <w:sz w:val="22"/>
          <w:szCs w:val="22"/>
        </w:rPr>
        <w:t xml:space="preserve">The </w:t>
      </w:r>
      <w:r w:rsidRPr="00AA789A">
        <w:rPr>
          <w:rFonts w:ascii="Myriad Pro" w:hAnsi="Myriad Pro" w:cs="Arial"/>
          <w:b/>
          <w:bCs/>
          <w:sz w:val="22"/>
          <w:szCs w:val="22"/>
        </w:rPr>
        <w:t>overall objective</w:t>
      </w:r>
      <w:r w:rsidRPr="00AA789A">
        <w:rPr>
          <w:rFonts w:ascii="Myriad Pro" w:hAnsi="Myriad Pro" w:cs="Arial"/>
          <w:bCs/>
          <w:sz w:val="22"/>
          <w:szCs w:val="22"/>
        </w:rPr>
        <w:t xml:space="preserve"> </w:t>
      </w:r>
      <w:r w:rsidRPr="00AA789A">
        <w:rPr>
          <w:rFonts w:ascii="Myriad Pro" w:hAnsi="Myriad Pro" w:cs="Arial"/>
          <w:sz w:val="22"/>
          <w:szCs w:val="22"/>
        </w:rPr>
        <w:t xml:space="preserve">of the </w:t>
      </w:r>
      <w:r w:rsidR="00AD613F" w:rsidRPr="00AD613F">
        <w:rPr>
          <w:rFonts w:ascii="Myriad Pro" w:hAnsi="Myriad Pro" w:cs="Arial"/>
          <w:sz w:val="22"/>
          <w:szCs w:val="22"/>
        </w:rPr>
        <w:t xml:space="preserve">project </w:t>
      </w:r>
      <w:r w:rsidR="00A94075">
        <w:rPr>
          <w:rFonts w:ascii="Myriad Pro" w:hAnsi="Myriad Pro" w:cs="Arial"/>
          <w:sz w:val="22"/>
          <w:szCs w:val="22"/>
        </w:rPr>
        <w:t>“</w:t>
      </w:r>
      <w:r w:rsidR="00AD613F" w:rsidRPr="00AD613F">
        <w:rPr>
          <w:rFonts w:ascii="Myriad Pro" w:hAnsi="Myriad Pro" w:cs="Arial"/>
          <w:sz w:val="22"/>
          <w:szCs w:val="22"/>
        </w:rPr>
        <w:t>Transnistrian dialogues: advancing track 2 cooperation between civil society leaders to generate new solutions in the context of the protracted Transnistria conflict</w:t>
      </w:r>
      <w:r w:rsidR="00A94075">
        <w:rPr>
          <w:rFonts w:ascii="Myriad Pro" w:hAnsi="Myriad Pro" w:cs="Arial"/>
          <w:sz w:val="22"/>
          <w:szCs w:val="22"/>
        </w:rPr>
        <w:t>”</w:t>
      </w:r>
      <w:r w:rsidR="00AD613F" w:rsidRPr="00AA789A">
        <w:rPr>
          <w:rFonts w:ascii="Myriad Pro" w:hAnsi="Myriad Pro" w:cs="Arial"/>
          <w:sz w:val="22"/>
          <w:szCs w:val="22"/>
        </w:rPr>
        <w:t xml:space="preserve"> </w:t>
      </w:r>
      <w:r w:rsidR="00426A0B">
        <w:rPr>
          <w:rFonts w:ascii="Myriad Pro" w:hAnsi="Myriad Pro" w:cs="Arial"/>
          <w:sz w:val="22"/>
          <w:szCs w:val="22"/>
        </w:rPr>
        <w:t xml:space="preserve">(Transnistrian Dialogues) </w:t>
      </w:r>
      <w:r w:rsidRPr="00AA789A">
        <w:rPr>
          <w:rFonts w:ascii="Myriad Pro" w:hAnsi="Myriad Pro" w:cs="Arial"/>
          <w:sz w:val="22"/>
          <w:szCs w:val="22"/>
        </w:rPr>
        <w:t xml:space="preserve">is to </w:t>
      </w:r>
      <w:r w:rsidR="00A94075">
        <w:rPr>
          <w:rFonts w:ascii="Myriad Pro" w:hAnsi="Myriad Pro" w:cs="Arial"/>
          <w:sz w:val="22"/>
          <w:szCs w:val="22"/>
        </w:rPr>
        <w:t>build</w:t>
      </w:r>
      <w:r w:rsidR="00A94075" w:rsidRPr="0041411D">
        <w:rPr>
          <w:rFonts w:ascii="Myriad Pro" w:hAnsi="Myriad Pro" w:cs="Arial"/>
          <w:sz w:val="22"/>
          <w:szCs w:val="22"/>
        </w:rPr>
        <w:t xml:space="preserve"> a Track </w:t>
      </w:r>
      <w:r w:rsidR="00A94075">
        <w:rPr>
          <w:rFonts w:ascii="Myriad Pro" w:hAnsi="Myriad Pro" w:cs="Arial"/>
          <w:sz w:val="22"/>
          <w:szCs w:val="22"/>
        </w:rPr>
        <w:t xml:space="preserve">two </w:t>
      </w:r>
      <w:r w:rsidR="00A94075" w:rsidRPr="0041411D">
        <w:rPr>
          <w:rFonts w:ascii="Myriad Pro" w:hAnsi="Myriad Pro" w:cs="Arial"/>
          <w:sz w:val="22"/>
          <w:szCs w:val="22"/>
        </w:rPr>
        <w:t>platform for regular engagement between experts, influencers, journalists, civil activists, opinion makers, CSOs and representatives of intellectual elites from both banks.</w:t>
      </w:r>
    </w:p>
    <w:p w14:paraId="53BCB480" w14:textId="77777777" w:rsidR="00A94075" w:rsidRDefault="00A94075" w:rsidP="00AA789A">
      <w:pPr>
        <w:jc w:val="both"/>
        <w:rPr>
          <w:rFonts w:ascii="Myriad Pro" w:hAnsi="Myriad Pro" w:cs="Arial"/>
          <w:sz w:val="22"/>
          <w:szCs w:val="22"/>
        </w:rPr>
      </w:pPr>
    </w:p>
    <w:p w14:paraId="44D764C7" w14:textId="5D158CB3" w:rsidR="0070623D" w:rsidRDefault="00A94075" w:rsidP="0070623D">
      <w:pPr>
        <w:pStyle w:val="Application2"/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</w:pPr>
      <w: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Th</w:t>
      </w:r>
      <w:r w:rsidR="0070623D" w:rsidRPr="0070623D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e main objectives of the project:</w:t>
      </w:r>
    </w:p>
    <w:p w14:paraId="1EC3936F" w14:textId="77777777" w:rsidR="00A94075" w:rsidRPr="0070623D" w:rsidRDefault="00A94075" w:rsidP="0070623D">
      <w:pPr>
        <w:pStyle w:val="Application2"/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</w:pPr>
    </w:p>
    <w:p w14:paraId="7DEB5258" w14:textId="2BBD8C6F" w:rsidR="00A94075" w:rsidRDefault="00A94075" w:rsidP="00A94075">
      <w:pPr>
        <w:pStyle w:val="ListParagraph"/>
        <w:numPr>
          <w:ilvl w:val="0"/>
          <w:numId w:val="21"/>
        </w:numPr>
        <w:jc w:val="both"/>
        <w:rPr>
          <w:rFonts w:ascii="Myriad Pro" w:hAnsi="Myriad Pro" w:cs="Arial"/>
          <w:sz w:val="22"/>
          <w:szCs w:val="22"/>
        </w:rPr>
      </w:pPr>
      <w:r w:rsidRPr="00A94075">
        <w:rPr>
          <w:rFonts w:ascii="Myriad Pro" w:hAnsi="Myriad Pro" w:cs="Arial"/>
          <w:sz w:val="22"/>
          <w:szCs w:val="22"/>
        </w:rPr>
        <w:t>contribute to an environment of trust and cooperation across the Nistru river by generating new perspectives on shared interests</w:t>
      </w:r>
      <w:r w:rsidR="00426A0B">
        <w:rPr>
          <w:rFonts w:ascii="Myriad Pro" w:hAnsi="Myriad Pro" w:cs="Arial"/>
          <w:sz w:val="22"/>
          <w:szCs w:val="22"/>
        </w:rPr>
        <w:t>;</w:t>
      </w:r>
      <w:r w:rsidRPr="00A94075">
        <w:rPr>
          <w:rFonts w:ascii="Myriad Pro" w:hAnsi="Myriad Pro" w:cs="Arial"/>
          <w:sz w:val="22"/>
          <w:szCs w:val="22"/>
        </w:rPr>
        <w:t xml:space="preserve"> </w:t>
      </w:r>
    </w:p>
    <w:p w14:paraId="650E0C90" w14:textId="0BAA6C0C" w:rsidR="00581C5E" w:rsidRPr="00257E4F" w:rsidRDefault="00581C5E" w:rsidP="00257E4F">
      <w:pPr>
        <w:pStyle w:val="Application2"/>
        <w:numPr>
          <w:ilvl w:val="0"/>
          <w:numId w:val="21"/>
        </w:numPr>
        <w:rPr>
          <w:rFonts w:ascii="Myriad Pro" w:hAnsi="Myriad Pro" w:cstheme="minorHAnsi"/>
          <w:bCs w:val="0"/>
          <w:noProof w:val="0"/>
          <w:color w:val="auto"/>
          <w:spacing w:val="0"/>
          <w:lang w:val="en-GB" w:eastAsia="en-US"/>
        </w:rPr>
      </w:pPr>
      <w:r w:rsidRPr="0078438F">
        <w:rPr>
          <w:rFonts w:ascii="Myriad Pro" w:hAnsi="Myriad Pro" w:cstheme="minorHAnsi"/>
          <w:bCs w:val="0"/>
          <w:noProof w:val="0"/>
          <w:color w:val="auto"/>
          <w:spacing w:val="0"/>
          <w:lang w:val="en-GB" w:eastAsia="en-US"/>
        </w:rPr>
        <w:t>have a high impact on the resolution of key pressing issues for the people on both banks</w:t>
      </w:r>
      <w:r w:rsidRPr="00581C5E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eastAsia="en-US"/>
        </w:rPr>
        <w:t xml:space="preserve"> </w:t>
      </w:r>
      <w: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eastAsia="en-US"/>
        </w:rPr>
        <w:t>of the Nistru River</w:t>
      </w:r>
      <w:r w:rsidRPr="0078438F">
        <w:rPr>
          <w:rFonts w:ascii="Myriad Pro" w:hAnsi="Myriad Pro" w:cstheme="minorHAnsi"/>
          <w:bCs w:val="0"/>
          <w:noProof w:val="0"/>
          <w:color w:val="auto"/>
          <w:spacing w:val="0"/>
          <w:lang w:val="en-GB" w:eastAsia="en-US"/>
        </w:rPr>
        <w:t>;</w:t>
      </w:r>
      <w:r w:rsidRPr="00581C5E">
        <w:rPr>
          <w:rFonts w:ascii="Myriad Pro" w:hAnsi="Myriad Pro" w:cstheme="minorHAnsi"/>
          <w:bCs w:val="0"/>
          <w:noProof w:val="0"/>
          <w:color w:val="auto"/>
          <w:spacing w:val="0"/>
          <w:lang w:val="en-GB" w:eastAsia="en-US"/>
        </w:rPr>
        <w:t xml:space="preserve">  </w:t>
      </w:r>
    </w:p>
    <w:p w14:paraId="36EDEAB6" w14:textId="5C848215" w:rsidR="00A94075" w:rsidRDefault="0070623D" w:rsidP="00A94075">
      <w:pPr>
        <w:pStyle w:val="Application2"/>
        <w:numPr>
          <w:ilvl w:val="0"/>
          <w:numId w:val="21"/>
        </w:numP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</w:pPr>
      <w:r w:rsidRPr="0070623D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bring to pa</w:t>
      </w:r>
      <w: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 xml:space="preserve">rticipants the current reliable </w:t>
      </w:r>
      <w:r w:rsidRPr="0070623D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informat</w:t>
      </w:r>
      <w: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 xml:space="preserve">ion on major social, political, </w:t>
      </w:r>
      <w:r w:rsidRPr="0070623D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economic and other processes that de</w:t>
      </w:r>
      <w: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 xml:space="preserve">termine the </w:t>
      </w:r>
      <w:proofErr w:type="gramStart"/>
      <w: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 xml:space="preserve">state of affairs </w:t>
      </w:r>
      <w:r w:rsidRPr="0070623D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on</w:t>
      </w:r>
      <w:proofErr w:type="gramEnd"/>
      <w:r w:rsidRPr="0070623D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 xml:space="preserve"> the two banks of the </w:t>
      </w:r>
      <w:r w:rsidR="00581C5E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Nistru river</w:t>
      </w:r>
      <w:r w:rsidR="00A94075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;</w:t>
      </w:r>
    </w:p>
    <w:p w14:paraId="3A80CAD5" w14:textId="627F4AD9" w:rsidR="00A94075" w:rsidRDefault="0070623D" w:rsidP="00A94075">
      <w:pPr>
        <w:pStyle w:val="Application2"/>
        <w:numPr>
          <w:ilvl w:val="0"/>
          <w:numId w:val="21"/>
        </w:numP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</w:pPr>
      <w:r w:rsidRPr="0070623D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establish direct communicatio</w:t>
      </w:r>
      <w: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 xml:space="preserve">n between journalists, thematic </w:t>
      </w:r>
      <w:r w:rsidRPr="0070623D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 xml:space="preserve">experts, </w:t>
      </w:r>
      <w: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 xml:space="preserve">civil society leaders and other </w:t>
      </w:r>
      <w:r w:rsidRPr="0070623D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representati</w:t>
      </w:r>
      <w:r w:rsidR="00A94075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 xml:space="preserve">ves from </w:t>
      </w:r>
      <w:r w:rsidR="00581C5E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both banks</w:t>
      </w:r>
      <w:r w:rsidR="00A94075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;</w:t>
      </w:r>
    </w:p>
    <w:p w14:paraId="57FE9703" w14:textId="77777777" w:rsidR="00A94075" w:rsidRDefault="0070623D" w:rsidP="00A94075">
      <w:pPr>
        <w:pStyle w:val="Application2"/>
        <w:numPr>
          <w:ilvl w:val="0"/>
          <w:numId w:val="21"/>
        </w:numP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</w:pPr>
      <w:r w:rsidRPr="0041411D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increase mutual understanding, especially among young people, about each other. Promote tolerance, dialogue and respect for differences in communi</w:t>
      </w:r>
      <w:r w:rsidR="00A94075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 xml:space="preserve">ties and media on both banks;  </w:t>
      </w:r>
    </w:p>
    <w:p w14:paraId="7CFEF815" w14:textId="74276E7A" w:rsidR="0070623D" w:rsidRPr="0041411D" w:rsidRDefault="0070623D" w:rsidP="00A94075">
      <w:pPr>
        <w:pStyle w:val="Application2"/>
        <w:numPr>
          <w:ilvl w:val="0"/>
          <w:numId w:val="21"/>
        </w:numP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</w:pPr>
      <w:r w:rsidRPr="0041411D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 xml:space="preserve">prepare and create a more benign and more informed domestic environment, including media environment, about each other; </w:t>
      </w:r>
    </w:p>
    <w:p w14:paraId="1604D948" w14:textId="27C63B4D" w:rsidR="0070623D" w:rsidRPr="0070623D" w:rsidRDefault="0070623D" w:rsidP="00A94075">
      <w:pPr>
        <w:pStyle w:val="Application2"/>
        <w:numPr>
          <w:ilvl w:val="0"/>
          <w:numId w:val="21"/>
        </w:numP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</w:pPr>
      <w:r w:rsidRPr="0070623D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contribute to improving</w:t>
      </w:r>
      <w: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 xml:space="preserve"> the understanding of residents of </w:t>
      </w:r>
      <w:r w:rsidR="00581C5E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eastAsia="en-US"/>
        </w:rPr>
        <w:t>both banks</w:t>
      </w:r>
      <w:r w:rsidRPr="0070623D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, including taking</w:t>
      </w:r>
      <w: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 xml:space="preserve"> into account the possibilities of media </w:t>
      </w:r>
      <w:r w:rsidRPr="0070623D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in the formation of public opinion;</w:t>
      </w:r>
    </w:p>
    <w:p w14:paraId="247F9287" w14:textId="6316D6F8" w:rsidR="0070623D" w:rsidRDefault="0070623D" w:rsidP="00A94075">
      <w:pPr>
        <w:pStyle w:val="Application2"/>
        <w:numPr>
          <w:ilvl w:val="0"/>
          <w:numId w:val="21"/>
        </w:numP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</w:pPr>
      <w:r w:rsidRPr="0070623D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promote the elimina</w:t>
      </w:r>
      <w: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tion of negative stereotypes in</w:t>
      </w:r>
      <w:r w:rsidR="00581C5E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 xml:space="preserve"> both banks</w:t>
      </w:r>
      <w:r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 xml:space="preserve"> societies in relation to each other</w:t>
      </w:r>
      <w:r w:rsidR="00581C5E">
        <w:rPr>
          <w:rFonts w:ascii="Myriad Pro" w:hAnsi="Myriad Pro" w:cs="Arial"/>
          <w:bCs w:val="0"/>
          <w:noProof w:val="0"/>
          <w:snapToGrid w:val="0"/>
          <w:color w:val="auto"/>
          <w:spacing w:val="0"/>
          <w:lang w:val="en-GB" w:eastAsia="en-US"/>
        </w:rPr>
        <w:t>;</w:t>
      </w:r>
    </w:p>
    <w:p w14:paraId="12C78317" w14:textId="7B045AB3" w:rsidR="00581C5E" w:rsidRPr="00257E4F" w:rsidRDefault="00581C5E" w:rsidP="00581C5E">
      <w:pPr>
        <w:pStyle w:val="Application2"/>
        <w:numPr>
          <w:ilvl w:val="0"/>
          <w:numId w:val="21"/>
        </w:numPr>
        <w:rPr>
          <w:rFonts w:ascii="Myriad Pro" w:hAnsi="Myriad Pro" w:cstheme="minorHAnsi"/>
          <w:bCs w:val="0"/>
          <w:noProof w:val="0"/>
          <w:color w:val="auto"/>
          <w:spacing w:val="0"/>
          <w:lang w:val="en-GB" w:eastAsia="en-US"/>
        </w:rPr>
      </w:pPr>
      <w:r w:rsidRPr="0078438F">
        <w:rPr>
          <w:rFonts w:ascii="Myriad Pro" w:hAnsi="Myriad Pro" w:cstheme="minorHAnsi"/>
          <w:bCs w:val="0"/>
          <w:noProof w:val="0"/>
          <w:color w:val="auto"/>
          <w:spacing w:val="0"/>
          <w:lang w:val="en-GB" w:eastAsia="en-US"/>
        </w:rPr>
        <w:t xml:space="preserve">undertake concrete joint actions in areas of expertise through small grants projects; </w:t>
      </w:r>
    </w:p>
    <w:p w14:paraId="4CF0DB43" w14:textId="77777777" w:rsidR="000D65B9" w:rsidRDefault="000D65B9" w:rsidP="00D91325">
      <w:pPr>
        <w:jc w:val="both"/>
        <w:rPr>
          <w:rFonts w:ascii="Myriad Pro" w:hAnsi="Myriad Pro" w:cs="Arial"/>
          <w:sz w:val="22"/>
          <w:szCs w:val="22"/>
        </w:rPr>
      </w:pPr>
    </w:p>
    <w:p w14:paraId="1492A621" w14:textId="216D2E26" w:rsidR="006A61BF" w:rsidRDefault="00D91325" w:rsidP="00D91325">
      <w:pPr>
        <w:jc w:val="both"/>
        <w:rPr>
          <w:rFonts w:ascii="Myriad Pro" w:eastAsia="Batang" w:hAnsi="Myriad Pro" w:cs="Arial"/>
          <w:b/>
          <w:sz w:val="22"/>
          <w:szCs w:val="22"/>
          <w:lang w:val="en-CA"/>
        </w:rPr>
      </w:pPr>
      <w:r w:rsidRPr="00D91325">
        <w:rPr>
          <w:rFonts w:ascii="Myriad Pro" w:hAnsi="Myriad Pro" w:cs="Arial"/>
          <w:sz w:val="22"/>
          <w:szCs w:val="22"/>
        </w:rPr>
        <w:t xml:space="preserve">To </w:t>
      </w:r>
      <w:r>
        <w:rPr>
          <w:rFonts w:ascii="Myriad Pro" w:hAnsi="Myriad Pro" w:cs="Arial"/>
          <w:sz w:val="22"/>
          <w:szCs w:val="22"/>
        </w:rPr>
        <w:t xml:space="preserve">deepen and ensure the sustainability of dialogue and cross-river collaboration, </w:t>
      </w:r>
      <w:r w:rsidR="006A61BF" w:rsidRPr="00AA789A">
        <w:rPr>
          <w:rFonts w:ascii="Myriad Pro" w:eastAsia="Batang" w:hAnsi="Myriad Pro" w:cs="Arial"/>
          <w:sz w:val="22"/>
          <w:szCs w:val="22"/>
          <w:lang w:val="en-CA"/>
        </w:rPr>
        <w:t xml:space="preserve">the </w:t>
      </w:r>
      <w:r w:rsidR="00B32FFF">
        <w:rPr>
          <w:rFonts w:ascii="Myriad Pro" w:eastAsia="Batang" w:hAnsi="Myriad Pro" w:cs="Arial"/>
          <w:sz w:val="22"/>
          <w:szCs w:val="22"/>
          <w:lang w:val="en-CA"/>
        </w:rPr>
        <w:t xml:space="preserve">Project </w:t>
      </w:r>
      <w:r w:rsidR="006A61BF" w:rsidRPr="00AA789A">
        <w:rPr>
          <w:rFonts w:ascii="Myriad Pro" w:eastAsia="Batang" w:hAnsi="Myriad Pro" w:cs="Arial"/>
          <w:sz w:val="22"/>
          <w:szCs w:val="22"/>
          <w:lang w:val="en-CA"/>
        </w:rPr>
        <w:t xml:space="preserve">announces an Expression of Interest for </w:t>
      </w:r>
      <w:r w:rsidR="002D395A" w:rsidRPr="00AA789A">
        <w:rPr>
          <w:rFonts w:ascii="Myriad Pro" w:eastAsia="Batang" w:hAnsi="Myriad Pro" w:cs="Arial"/>
          <w:sz w:val="22"/>
          <w:szCs w:val="22"/>
          <w:lang w:val="en-CA"/>
        </w:rPr>
        <w:t>the Small Grants Programme</w:t>
      </w:r>
      <w:r w:rsidR="006A61BF" w:rsidRPr="00AA789A">
        <w:rPr>
          <w:rFonts w:ascii="Myriad Pro" w:eastAsia="Batang" w:hAnsi="Myriad Pro" w:cs="Arial"/>
          <w:b/>
          <w:sz w:val="22"/>
          <w:szCs w:val="22"/>
          <w:lang w:val="en-CA"/>
        </w:rPr>
        <w:t>.</w:t>
      </w:r>
    </w:p>
    <w:p w14:paraId="58FC0140" w14:textId="77777777" w:rsidR="00AA789A" w:rsidRDefault="00AA789A" w:rsidP="00AA789A">
      <w:pPr>
        <w:jc w:val="both"/>
        <w:rPr>
          <w:rFonts w:ascii="Myriad Pro" w:eastAsia="Batang" w:hAnsi="Myriad Pro" w:cs="Arial"/>
          <w:b/>
          <w:sz w:val="22"/>
          <w:szCs w:val="22"/>
          <w:lang w:val="en-CA"/>
        </w:rPr>
      </w:pPr>
    </w:p>
    <w:p w14:paraId="073C9A3D" w14:textId="77777777" w:rsidR="006A61BF" w:rsidRPr="00AA789A" w:rsidRDefault="006A61BF" w:rsidP="00AA789A">
      <w:pPr>
        <w:numPr>
          <w:ilvl w:val="0"/>
          <w:numId w:val="7"/>
        </w:numPr>
        <w:jc w:val="both"/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</w:pPr>
      <w:bookmarkStart w:id="0" w:name="_Toc40507633"/>
      <w:bookmarkStart w:id="1" w:name="_Toc109104776"/>
      <w:r w:rsidRPr="00AA789A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 xml:space="preserve">Implementation Timeframe and Projects Size </w:t>
      </w:r>
    </w:p>
    <w:p w14:paraId="3AF5BFBF" w14:textId="77777777" w:rsidR="006A61BF" w:rsidRPr="00AA789A" w:rsidRDefault="006A61BF" w:rsidP="00AA789A">
      <w:pPr>
        <w:jc w:val="both"/>
        <w:rPr>
          <w:rFonts w:ascii="Myriad Pro" w:hAnsi="Myriad Pro" w:cs="Arial"/>
          <w:b/>
          <w:sz w:val="22"/>
          <w:szCs w:val="22"/>
          <w:lang w:val="en-US"/>
        </w:rPr>
      </w:pPr>
    </w:p>
    <w:p w14:paraId="00C9D4F6" w14:textId="26411335" w:rsidR="006A61BF" w:rsidRPr="00AA789A" w:rsidRDefault="006A61BF" w:rsidP="00AA789A">
      <w:pPr>
        <w:jc w:val="both"/>
        <w:rPr>
          <w:rFonts w:ascii="Myriad Pro" w:hAnsi="Myriad Pro" w:cs="Arial"/>
          <w:b/>
          <w:sz w:val="22"/>
          <w:szCs w:val="22"/>
          <w:lang w:val="en-CA"/>
        </w:rPr>
      </w:pPr>
      <w:r w:rsidRPr="00AA789A">
        <w:rPr>
          <w:rFonts w:ascii="Myriad Pro" w:hAnsi="Myriad Pro" w:cs="Arial"/>
          <w:sz w:val="22"/>
          <w:szCs w:val="22"/>
          <w:lang w:val="en-CA"/>
        </w:rPr>
        <w:t>Projects should</w:t>
      </w:r>
      <w:r w:rsidR="00596D39" w:rsidRPr="00AA789A">
        <w:rPr>
          <w:rFonts w:ascii="Myriad Pro" w:hAnsi="Myriad Pro" w:cs="Arial"/>
          <w:sz w:val="22"/>
          <w:szCs w:val="22"/>
          <w:lang w:val="en-CA"/>
        </w:rPr>
        <w:t xml:space="preserve"> be implemented between </w:t>
      </w:r>
      <w:r w:rsidR="00581C5E">
        <w:rPr>
          <w:rFonts w:ascii="Myriad Pro" w:eastAsia="Batang" w:hAnsi="Myriad Pro" w:cs="Arial"/>
          <w:b/>
          <w:sz w:val="22"/>
          <w:szCs w:val="22"/>
          <w:lang w:val="en-CA"/>
        </w:rPr>
        <w:t xml:space="preserve">December </w:t>
      </w:r>
      <w:r w:rsidR="003D2A91">
        <w:rPr>
          <w:rFonts w:ascii="Myriad Pro" w:eastAsia="Batang" w:hAnsi="Myriad Pro" w:cs="Arial"/>
          <w:b/>
          <w:sz w:val="22"/>
          <w:szCs w:val="22"/>
          <w:lang w:val="en-CA"/>
        </w:rPr>
        <w:t>2018</w:t>
      </w:r>
      <w:r w:rsidR="003D2A91" w:rsidRPr="00AA789A">
        <w:rPr>
          <w:rFonts w:ascii="Myriad Pro" w:eastAsia="Batang" w:hAnsi="Myriad Pro" w:cs="Arial"/>
          <w:b/>
          <w:sz w:val="22"/>
          <w:szCs w:val="22"/>
          <w:lang w:val="en-CA"/>
        </w:rPr>
        <w:t xml:space="preserve"> </w:t>
      </w:r>
      <w:r w:rsidR="003D2A91">
        <w:rPr>
          <w:rFonts w:ascii="Myriad Pro" w:eastAsia="Batang" w:hAnsi="Myriad Pro" w:cs="Arial"/>
          <w:b/>
          <w:sz w:val="22"/>
          <w:szCs w:val="22"/>
          <w:lang w:val="en-CA"/>
        </w:rPr>
        <w:t xml:space="preserve">to </w:t>
      </w:r>
      <w:r w:rsidR="00581C5E">
        <w:rPr>
          <w:rFonts w:ascii="Myriad Pro" w:eastAsia="Batang" w:hAnsi="Myriad Pro" w:cs="Arial"/>
          <w:b/>
          <w:sz w:val="22"/>
          <w:szCs w:val="22"/>
          <w:lang w:val="en-CA"/>
        </w:rPr>
        <w:t xml:space="preserve">March </w:t>
      </w:r>
      <w:r w:rsidR="003D2A91">
        <w:rPr>
          <w:rFonts w:ascii="Myriad Pro" w:eastAsia="Batang" w:hAnsi="Myriad Pro" w:cs="Arial"/>
          <w:b/>
          <w:sz w:val="22"/>
          <w:szCs w:val="22"/>
          <w:lang w:val="en-CA"/>
        </w:rPr>
        <w:t>2019</w:t>
      </w:r>
      <w:r w:rsidRPr="00AA789A">
        <w:rPr>
          <w:rFonts w:ascii="Myriad Pro" w:hAnsi="Myriad Pro" w:cs="Arial"/>
          <w:b/>
          <w:sz w:val="22"/>
          <w:szCs w:val="22"/>
          <w:lang w:val="en-CA"/>
        </w:rPr>
        <w:t xml:space="preserve">. </w:t>
      </w:r>
    </w:p>
    <w:p w14:paraId="59FB9B49" w14:textId="77777777" w:rsidR="006A61BF" w:rsidRPr="00AA789A" w:rsidRDefault="006A61BF" w:rsidP="00AA789A">
      <w:pPr>
        <w:jc w:val="both"/>
        <w:rPr>
          <w:rFonts w:ascii="Myriad Pro" w:hAnsi="Myriad Pro" w:cs="Arial"/>
          <w:sz w:val="22"/>
          <w:szCs w:val="22"/>
          <w:lang w:val="en-CA"/>
        </w:rPr>
      </w:pPr>
    </w:p>
    <w:p w14:paraId="0A0F8088" w14:textId="6CA482EB" w:rsidR="006A61BF" w:rsidRPr="00AA789A" w:rsidRDefault="006A61BF" w:rsidP="00AA789A">
      <w:pPr>
        <w:jc w:val="both"/>
        <w:rPr>
          <w:rFonts w:ascii="Myriad Pro" w:hAnsi="Myriad Pro" w:cs="Arial"/>
          <w:sz w:val="22"/>
          <w:szCs w:val="22"/>
          <w:lang w:val="en-CA"/>
        </w:rPr>
      </w:pPr>
      <w:r w:rsidRPr="00AA789A">
        <w:rPr>
          <w:rFonts w:ascii="Myriad Pro" w:hAnsi="Myriad Pro" w:cs="Arial"/>
          <w:sz w:val="22"/>
          <w:szCs w:val="22"/>
          <w:lang w:val="en-CA"/>
        </w:rPr>
        <w:lastRenderedPageBreak/>
        <w:t xml:space="preserve">The maximum amount the applicants can request under their project proposals budget should not exceed </w:t>
      </w:r>
      <w:r w:rsidR="00854D13">
        <w:rPr>
          <w:rFonts w:ascii="Myriad Pro" w:hAnsi="Myriad Pro" w:cs="Arial"/>
          <w:b/>
          <w:sz w:val="22"/>
          <w:szCs w:val="22"/>
          <w:lang w:val="en-CA"/>
        </w:rPr>
        <w:t>8</w:t>
      </w:r>
      <w:r w:rsidR="00A020E5" w:rsidRPr="00AA789A">
        <w:rPr>
          <w:rFonts w:ascii="Myriad Pro" w:hAnsi="Myriad Pro" w:cs="Arial"/>
          <w:b/>
          <w:sz w:val="22"/>
          <w:szCs w:val="22"/>
          <w:lang w:val="en-CA"/>
        </w:rPr>
        <w:t xml:space="preserve">,000 </w:t>
      </w:r>
      <w:r w:rsidR="003D2A91">
        <w:rPr>
          <w:rFonts w:ascii="Myriad Pro" w:hAnsi="Myriad Pro" w:cs="Arial"/>
          <w:b/>
          <w:sz w:val="22"/>
          <w:szCs w:val="22"/>
          <w:lang w:val="en-CA"/>
        </w:rPr>
        <w:t xml:space="preserve">USD </w:t>
      </w:r>
      <w:r w:rsidRPr="00AA789A">
        <w:rPr>
          <w:rFonts w:ascii="Myriad Pro" w:hAnsi="Myriad Pro" w:cs="Arial"/>
          <w:sz w:val="22"/>
          <w:szCs w:val="22"/>
          <w:lang w:val="en-CA"/>
        </w:rPr>
        <w:t xml:space="preserve">per project.   </w:t>
      </w:r>
    </w:p>
    <w:p w14:paraId="0FC2A179" w14:textId="77777777" w:rsidR="006A61BF" w:rsidRPr="00AA789A" w:rsidRDefault="006A61BF" w:rsidP="00AA789A">
      <w:pPr>
        <w:jc w:val="both"/>
        <w:rPr>
          <w:rFonts w:ascii="Myriad Pro" w:hAnsi="Myriad Pro" w:cs="Arial"/>
          <w:sz w:val="22"/>
          <w:szCs w:val="22"/>
          <w:lang w:val="en-CA"/>
        </w:rPr>
      </w:pPr>
    </w:p>
    <w:p w14:paraId="38B95E0C" w14:textId="77777777" w:rsidR="006A61BF" w:rsidRPr="00AA789A" w:rsidRDefault="006A61BF" w:rsidP="00AA789A">
      <w:pPr>
        <w:numPr>
          <w:ilvl w:val="0"/>
          <w:numId w:val="7"/>
        </w:numPr>
        <w:jc w:val="both"/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</w:pPr>
      <w:r w:rsidRPr="00AA789A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>Eli</w:t>
      </w:r>
      <w:r w:rsidR="00996285" w:rsidRPr="00AA789A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 xml:space="preserve">gible Projects </w:t>
      </w:r>
    </w:p>
    <w:p w14:paraId="3A59C9F4" w14:textId="77777777" w:rsidR="006A61BF" w:rsidRPr="00AA789A" w:rsidRDefault="006A61BF" w:rsidP="00AA789A">
      <w:pPr>
        <w:jc w:val="both"/>
        <w:rPr>
          <w:rFonts w:ascii="Myriad Pro" w:hAnsi="Myriad Pro" w:cs="Arial"/>
          <w:sz w:val="22"/>
          <w:szCs w:val="22"/>
          <w:lang w:val="ru-RU"/>
        </w:rPr>
      </w:pPr>
    </w:p>
    <w:p w14:paraId="21A55615" w14:textId="3C94523F" w:rsidR="009E1959" w:rsidRDefault="006A61BF" w:rsidP="00AA789A">
      <w:pPr>
        <w:jc w:val="both"/>
        <w:rPr>
          <w:rFonts w:ascii="Myriad Pro" w:hAnsi="Myriad Pro" w:cs="Arial"/>
          <w:sz w:val="22"/>
          <w:szCs w:val="22"/>
          <w:lang w:val="en-CA"/>
        </w:rPr>
      </w:pPr>
      <w:r w:rsidRPr="00AA789A">
        <w:rPr>
          <w:rFonts w:ascii="Myriad Pro" w:hAnsi="Myriad Pro" w:cs="Arial"/>
          <w:sz w:val="22"/>
          <w:szCs w:val="22"/>
          <w:lang w:val="en-CA"/>
        </w:rPr>
        <w:t xml:space="preserve">Projects should </w:t>
      </w:r>
      <w:r w:rsidR="00000401">
        <w:rPr>
          <w:rFonts w:ascii="Myriad Pro" w:hAnsi="Myriad Pro" w:cs="Arial"/>
          <w:sz w:val="22"/>
          <w:szCs w:val="22"/>
          <w:lang w:val="en-CA"/>
        </w:rPr>
        <w:t xml:space="preserve">address specific needs and </w:t>
      </w:r>
      <w:r w:rsidR="00FC4320">
        <w:rPr>
          <w:rFonts w:ascii="Myriad Pro" w:hAnsi="Myriad Pro" w:cs="Arial"/>
          <w:sz w:val="22"/>
          <w:szCs w:val="22"/>
          <w:lang w:val="en-CA"/>
        </w:rPr>
        <w:t xml:space="preserve">issues </w:t>
      </w:r>
      <w:r w:rsidR="00000401">
        <w:rPr>
          <w:rFonts w:ascii="Myriad Pro" w:hAnsi="Myriad Pro" w:cs="Arial"/>
          <w:sz w:val="22"/>
          <w:szCs w:val="22"/>
          <w:lang w:val="en-CA"/>
        </w:rPr>
        <w:t xml:space="preserve">through </w:t>
      </w:r>
      <w:r w:rsidR="00FC4320">
        <w:rPr>
          <w:rFonts w:ascii="Myriad Pro" w:hAnsi="Myriad Pro" w:cs="Arial"/>
          <w:sz w:val="22"/>
          <w:szCs w:val="22"/>
          <w:lang w:val="en-CA"/>
        </w:rPr>
        <w:t>collaboration between the two banks in the</w:t>
      </w:r>
      <w:r w:rsidR="00F351C9">
        <w:rPr>
          <w:rFonts w:ascii="Myriad Pro" w:hAnsi="Myriad Pro" w:cs="Arial"/>
          <w:sz w:val="22"/>
          <w:szCs w:val="22"/>
          <w:lang w:val="en-CA"/>
        </w:rPr>
        <w:t xml:space="preserve"> following areas</w:t>
      </w:r>
      <w:r w:rsidR="00FC4320">
        <w:rPr>
          <w:rFonts w:ascii="Myriad Pro" w:hAnsi="Myriad Pro" w:cs="Arial"/>
          <w:sz w:val="22"/>
          <w:szCs w:val="22"/>
          <w:lang w:val="en-CA"/>
        </w:rPr>
        <w:t xml:space="preserve">: </w:t>
      </w:r>
      <w:r w:rsidR="001F474D">
        <w:rPr>
          <w:rFonts w:ascii="Myriad Pro" w:hAnsi="Myriad Pro" w:cs="Arial"/>
          <w:sz w:val="22"/>
          <w:szCs w:val="22"/>
          <w:lang w:val="en-CA"/>
        </w:rPr>
        <w:t>collaboration between media outlets (print, TV, radio, online), joint production of TV/radio/online/print/video/film content</w:t>
      </w:r>
      <w:r w:rsidR="00A77A29">
        <w:rPr>
          <w:rFonts w:ascii="Myriad Pro" w:hAnsi="Myriad Pro" w:cs="Arial"/>
          <w:sz w:val="22"/>
          <w:szCs w:val="22"/>
          <w:lang w:val="en-CA"/>
        </w:rPr>
        <w:t xml:space="preserve"> and publications</w:t>
      </w:r>
      <w:r w:rsidR="001F474D">
        <w:rPr>
          <w:rFonts w:ascii="Myriad Pro" w:hAnsi="Myriad Pro" w:cs="Arial"/>
          <w:sz w:val="22"/>
          <w:szCs w:val="22"/>
          <w:lang w:val="en-CA"/>
        </w:rPr>
        <w:t xml:space="preserve">, transfer of experience and knowledge, </w:t>
      </w:r>
      <w:r w:rsidR="005B5D88">
        <w:rPr>
          <w:rFonts w:ascii="Myriad Pro" w:hAnsi="Myriad Pro" w:cs="Arial"/>
          <w:sz w:val="22"/>
          <w:szCs w:val="22"/>
          <w:lang w:val="en-CA"/>
        </w:rPr>
        <w:t xml:space="preserve">joint research and position papers, </w:t>
      </w:r>
      <w:r w:rsidR="001F474D">
        <w:rPr>
          <w:rFonts w:ascii="Myriad Pro" w:hAnsi="Myriad Pro" w:cs="Arial"/>
          <w:sz w:val="22"/>
          <w:szCs w:val="22"/>
          <w:lang w:val="en-CA"/>
        </w:rPr>
        <w:t xml:space="preserve">sociology, mediation, </w:t>
      </w:r>
      <w:r w:rsidR="00D814CC">
        <w:rPr>
          <w:rFonts w:ascii="Myriad Pro" w:hAnsi="Myriad Pro" w:cs="Arial"/>
          <w:sz w:val="22"/>
          <w:szCs w:val="22"/>
          <w:lang w:val="en-CA"/>
        </w:rPr>
        <w:t>legal aid</w:t>
      </w:r>
      <w:r w:rsidR="001F474D">
        <w:rPr>
          <w:rFonts w:ascii="Myriad Pro" w:hAnsi="Myriad Pro" w:cs="Arial"/>
          <w:sz w:val="22"/>
          <w:szCs w:val="22"/>
          <w:lang w:val="en-CA"/>
        </w:rPr>
        <w:t>, culture and art</w:t>
      </w:r>
      <w:r w:rsidR="003D5EA9">
        <w:rPr>
          <w:rFonts w:ascii="Myriad Pro" w:hAnsi="Myriad Pro" w:cs="Arial"/>
          <w:sz w:val="22"/>
          <w:szCs w:val="22"/>
          <w:lang w:val="en-CA"/>
        </w:rPr>
        <w:t xml:space="preserve"> and </w:t>
      </w:r>
      <w:r w:rsidR="001F474D">
        <w:rPr>
          <w:rFonts w:ascii="Myriad Pro" w:hAnsi="Myriad Pro" w:cs="Arial"/>
          <w:sz w:val="22"/>
          <w:szCs w:val="22"/>
          <w:lang w:val="en-CA"/>
        </w:rPr>
        <w:t xml:space="preserve">organization of trainings in these areas. </w:t>
      </w:r>
      <w:r w:rsidR="00000401" w:rsidRPr="00000401">
        <w:rPr>
          <w:rFonts w:ascii="Myriad Pro" w:hAnsi="Myriad Pro" w:cs="Arial"/>
          <w:sz w:val="22"/>
          <w:szCs w:val="22"/>
        </w:rPr>
        <w:t>Projects</w:t>
      </w:r>
      <w:r w:rsidR="00000401">
        <w:rPr>
          <w:rFonts w:ascii="Myriad Pro" w:hAnsi="Myriad Pro" w:cs="Arial"/>
          <w:b/>
          <w:sz w:val="22"/>
          <w:szCs w:val="22"/>
        </w:rPr>
        <w:t xml:space="preserve"> </w:t>
      </w:r>
      <w:r w:rsidR="00000401" w:rsidRPr="00000401">
        <w:rPr>
          <w:rFonts w:ascii="Myriad Pro" w:hAnsi="Myriad Pro" w:cs="Arial"/>
          <w:sz w:val="22"/>
          <w:szCs w:val="22"/>
        </w:rPr>
        <w:t xml:space="preserve">should </w:t>
      </w:r>
      <w:r w:rsidR="00000401">
        <w:rPr>
          <w:rFonts w:ascii="Myriad Pro" w:hAnsi="Myriad Pro" w:cs="Arial"/>
          <w:sz w:val="22"/>
          <w:szCs w:val="22"/>
        </w:rPr>
        <w:t xml:space="preserve">pursue concrete outcomes to develop partnerships </w:t>
      </w:r>
      <w:r w:rsidR="00A0353A">
        <w:rPr>
          <w:rFonts w:ascii="Myriad Pro" w:hAnsi="Myriad Pro" w:cs="Arial"/>
          <w:sz w:val="22"/>
          <w:szCs w:val="22"/>
        </w:rPr>
        <w:t xml:space="preserve">and </w:t>
      </w:r>
      <w:r w:rsidR="00000401">
        <w:rPr>
          <w:rFonts w:ascii="Myriad Pro" w:hAnsi="Myriad Pro" w:cs="Arial"/>
          <w:sz w:val="22"/>
          <w:szCs w:val="22"/>
          <w:lang w:val="en-CA"/>
        </w:rPr>
        <w:t xml:space="preserve">contain </w:t>
      </w:r>
      <w:r w:rsidRPr="00AA789A">
        <w:rPr>
          <w:rFonts w:ascii="Myriad Pro" w:hAnsi="Myriad Pro" w:cs="Arial"/>
          <w:sz w:val="22"/>
          <w:szCs w:val="22"/>
          <w:lang w:val="en-CA"/>
        </w:rPr>
        <w:t>a consistent set of</w:t>
      </w:r>
      <w:r w:rsidR="00B43108" w:rsidRPr="00AA789A">
        <w:rPr>
          <w:rFonts w:ascii="Myriad Pro" w:hAnsi="Myriad Pro" w:cs="Arial"/>
          <w:sz w:val="22"/>
          <w:szCs w:val="22"/>
          <w:lang w:val="en-CA"/>
        </w:rPr>
        <w:t xml:space="preserve"> cross-river collaboration</w:t>
      </w:r>
      <w:r w:rsidRPr="00AA789A">
        <w:rPr>
          <w:rFonts w:ascii="Myriad Pro" w:hAnsi="Myriad Pro" w:cs="Arial"/>
          <w:sz w:val="22"/>
          <w:szCs w:val="22"/>
          <w:lang w:val="en-CA"/>
        </w:rPr>
        <w:t xml:space="preserve"> activities with clearly defined tasks. </w:t>
      </w:r>
      <w:r w:rsidR="009E1959">
        <w:rPr>
          <w:rFonts w:ascii="Myriad Pro" w:hAnsi="Myriad Pro" w:cs="Arial"/>
          <w:sz w:val="22"/>
          <w:szCs w:val="22"/>
          <w:lang w:val="en-CA"/>
        </w:rPr>
        <w:t xml:space="preserve">Only </w:t>
      </w:r>
      <w:r w:rsidR="006B1859" w:rsidRPr="00AA789A">
        <w:rPr>
          <w:rFonts w:ascii="Myriad Pro" w:hAnsi="Myriad Pro" w:cs="Arial"/>
          <w:sz w:val="22"/>
          <w:szCs w:val="22"/>
          <w:lang w:val="en-CA"/>
        </w:rPr>
        <w:t>applications that</w:t>
      </w:r>
      <w:r w:rsidRPr="00AA789A">
        <w:rPr>
          <w:rFonts w:ascii="Myriad Pro" w:hAnsi="Myriad Pro" w:cs="Arial"/>
          <w:sz w:val="22"/>
          <w:szCs w:val="22"/>
          <w:lang w:val="en-CA"/>
        </w:rPr>
        <w:t xml:space="preserve"> facili</w:t>
      </w:r>
      <w:r w:rsidRPr="00C91AFB">
        <w:rPr>
          <w:rFonts w:ascii="Myriad Pro" w:hAnsi="Myriad Pro" w:cs="Arial"/>
          <w:sz w:val="22"/>
          <w:szCs w:val="22"/>
          <w:lang w:val="en-CA"/>
        </w:rPr>
        <w:t xml:space="preserve">tate cross-river dialogue </w:t>
      </w:r>
      <w:r w:rsidR="00B43108" w:rsidRPr="00C91AFB">
        <w:rPr>
          <w:rFonts w:ascii="Myriad Pro" w:hAnsi="Myriad Pro" w:cs="Arial"/>
          <w:sz w:val="22"/>
          <w:szCs w:val="22"/>
          <w:lang w:val="en-CA"/>
        </w:rPr>
        <w:t xml:space="preserve">and collaboration </w:t>
      </w:r>
      <w:r w:rsidR="009E1959" w:rsidRPr="00C91AFB">
        <w:rPr>
          <w:rFonts w:ascii="Myriad Pro" w:hAnsi="Myriad Pro" w:cs="Arial"/>
          <w:sz w:val="22"/>
          <w:szCs w:val="22"/>
          <w:lang w:val="en-CA"/>
        </w:rPr>
        <w:t xml:space="preserve">will be considered. </w:t>
      </w:r>
      <w:r w:rsidR="00034E25" w:rsidRPr="00257E4F">
        <w:rPr>
          <w:rFonts w:ascii="Myriad Pro" w:hAnsi="Myriad Pro" w:cs="Arial"/>
          <w:b/>
          <w:sz w:val="22"/>
          <w:szCs w:val="22"/>
          <w:lang w:val="en-CA"/>
        </w:rPr>
        <w:t xml:space="preserve">Only </w:t>
      </w:r>
      <w:r w:rsidR="0043266D" w:rsidRPr="00257E4F">
        <w:rPr>
          <w:rFonts w:ascii="Myriad Pro" w:hAnsi="Myriad Pro" w:cs="Arial"/>
          <w:b/>
          <w:sz w:val="22"/>
          <w:szCs w:val="22"/>
          <w:lang w:val="en-CA"/>
        </w:rPr>
        <w:t>NGOs represent</w:t>
      </w:r>
      <w:r w:rsidR="00426A0B">
        <w:rPr>
          <w:rFonts w:ascii="Myriad Pro" w:hAnsi="Myriad Pro" w:cs="Arial"/>
          <w:b/>
          <w:sz w:val="22"/>
          <w:szCs w:val="22"/>
          <w:lang w:val="en-CA"/>
        </w:rPr>
        <w:t>ing</w:t>
      </w:r>
      <w:r w:rsidR="000F5484" w:rsidRPr="00257E4F">
        <w:rPr>
          <w:rFonts w:ascii="Myriad Pro" w:hAnsi="Myriad Pro" w:cs="Arial"/>
          <w:b/>
          <w:sz w:val="22"/>
          <w:szCs w:val="22"/>
          <w:lang w:val="en-CA"/>
        </w:rPr>
        <w:t xml:space="preserve"> participants</w:t>
      </w:r>
      <w:r w:rsidR="00034E25" w:rsidRPr="00257E4F">
        <w:rPr>
          <w:rFonts w:ascii="Myriad Pro" w:hAnsi="Myriad Pro" w:cs="Arial"/>
          <w:b/>
          <w:sz w:val="22"/>
          <w:szCs w:val="22"/>
          <w:lang w:val="en-CA"/>
        </w:rPr>
        <w:t xml:space="preserve"> </w:t>
      </w:r>
      <w:r w:rsidR="0043266D" w:rsidRPr="00257E4F">
        <w:rPr>
          <w:rFonts w:ascii="Myriad Pro" w:hAnsi="Myriad Pro" w:cs="Arial"/>
          <w:b/>
          <w:sz w:val="22"/>
          <w:szCs w:val="22"/>
          <w:lang w:val="en-CA"/>
        </w:rPr>
        <w:t xml:space="preserve">in </w:t>
      </w:r>
      <w:r w:rsidR="00034E25" w:rsidRPr="00257E4F">
        <w:rPr>
          <w:rFonts w:ascii="Myriad Pro" w:hAnsi="Myriad Pro" w:cs="Arial"/>
          <w:b/>
          <w:sz w:val="22"/>
          <w:szCs w:val="22"/>
          <w:lang w:val="en-CA"/>
        </w:rPr>
        <w:t xml:space="preserve">the </w:t>
      </w:r>
      <w:r w:rsidR="00034E25" w:rsidRPr="00426A0B">
        <w:rPr>
          <w:rFonts w:ascii="Myriad Pro" w:hAnsi="Myriad Pro" w:cs="Arial"/>
          <w:b/>
          <w:i/>
          <w:sz w:val="22"/>
          <w:szCs w:val="22"/>
          <w:lang w:val="en-CA"/>
        </w:rPr>
        <w:t>Transnistrian Dialogues</w:t>
      </w:r>
      <w:r w:rsidR="00034E25" w:rsidRPr="00257E4F">
        <w:rPr>
          <w:rFonts w:ascii="Myriad Pro" w:hAnsi="Myriad Pro" w:cs="Arial"/>
          <w:b/>
          <w:sz w:val="22"/>
          <w:szCs w:val="22"/>
          <w:lang w:val="en-CA"/>
        </w:rPr>
        <w:t xml:space="preserve"> project are eligible to apply for the grant.</w:t>
      </w:r>
      <w:r w:rsidR="00034E25">
        <w:rPr>
          <w:rFonts w:ascii="Myriad Pro" w:hAnsi="Myriad Pro" w:cs="Arial"/>
          <w:sz w:val="22"/>
          <w:szCs w:val="22"/>
          <w:lang w:val="en-CA"/>
        </w:rPr>
        <w:t xml:space="preserve"> </w:t>
      </w:r>
    </w:p>
    <w:p w14:paraId="29B81A11" w14:textId="77777777" w:rsidR="00195831" w:rsidRDefault="00195831" w:rsidP="009C3AFB">
      <w:pPr>
        <w:jc w:val="both"/>
        <w:rPr>
          <w:rFonts w:ascii="Myriad Pro" w:hAnsi="Myriad Pro" w:cs="Arial"/>
          <w:sz w:val="22"/>
          <w:szCs w:val="22"/>
          <w:lang w:val="en-CA"/>
        </w:rPr>
      </w:pPr>
    </w:p>
    <w:p w14:paraId="711CA247" w14:textId="3213EAA6" w:rsidR="00302BEA" w:rsidRPr="00257E4F" w:rsidRDefault="00996285" w:rsidP="005443AC">
      <w:pPr>
        <w:jc w:val="both"/>
        <w:rPr>
          <w:rFonts w:ascii="Myriad Pro" w:hAnsi="Myriad Pro" w:cs="Arial"/>
          <w:sz w:val="22"/>
          <w:szCs w:val="22"/>
          <w:lang w:val="en-CA"/>
        </w:rPr>
      </w:pPr>
      <w:r w:rsidRPr="00AA789A">
        <w:rPr>
          <w:rFonts w:ascii="Myriad Pro" w:hAnsi="Myriad Pro" w:cs="Arial"/>
          <w:sz w:val="22"/>
          <w:szCs w:val="22"/>
          <w:lang w:val="en-CA"/>
        </w:rPr>
        <w:t>A</w:t>
      </w:r>
      <w:r w:rsidR="006A61BF" w:rsidRPr="00AA789A">
        <w:rPr>
          <w:rFonts w:ascii="Myriad Pro" w:hAnsi="Myriad Pro" w:cs="Arial"/>
          <w:sz w:val="22"/>
          <w:szCs w:val="22"/>
          <w:lang w:val="en-CA"/>
        </w:rPr>
        <w:t xml:space="preserve">pplicants </w:t>
      </w:r>
      <w:r w:rsidR="006A61BF" w:rsidRPr="00AA789A">
        <w:rPr>
          <w:rFonts w:ascii="Myriad Pro" w:hAnsi="Myriad Pro" w:cs="Arial"/>
          <w:sz w:val="22"/>
          <w:szCs w:val="22"/>
          <w:lang w:val="en-US"/>
        </w:rPr>
        <w:t xml:space="preserve">will </w:t>
      </w:r>
      <w:r w:rsidR="009C3AFB">
        <w:rPr>
          <w:rFonts w:ascii="Myriad Pro" w:hAnsi="Myriad Pro" w:cs="Arial"/>
          <w:sz w:val="22"/>
          <w:szCs w:val="22"/>
          <w:lang w:val="en-US"/>
        </w:rPr>
        <w:t xml:space="preserve">identify </w:t>
      </w:r>
      <w:r w:rsidR="006A61BF" w:rsidRPr="00AA789A">
        <w:rPr>
          <w:rFonts w:ascii="Myriad Pro" w:hAnsi="Myriad Pro" w:cs="Arial"/>
          <w:sz w:val="22"/>
          <w:szCs w:val="22"/>
          <w:lang w:val="en-US"/>
        </w:rPr>
        <w:t xml:space="preserve">the </w:t>
      </w:r>
      <w:r w:rsidR="009C3AFB">
        <w:rPr>
          <w:rFonts w:ascii="Myriad Pro" w:hAnsi="Myriad Pro" w:cs="Arial"/>
          <w:sz w:val="22"/>
          <w:szCs w:val="22"/>
          <w:lang w:val="en-US"/>
        </w:rPr>
        <w:t xml:space="preserve">specific </w:t>
      </w:r>
      <w:r w:rsidR="00B43108" w:rsidRPr="00AA789A">
        <w:rPr>
          <w:rFonts w:ascii="Myriad Pro" w:hAnsi="Myriad Pro" w:cs="Arial"/>
          <w:sz w:val="22"/>
          <w:szCs w:val="22"/>
          <w:lang w:val="en-US"/>
        </w:rPr>
        <w:t>needs and priorities</w:t>
      </w:r>
      <w:r w:rsidR="00034E25">
        <w:rPr>
          <w:rFonts w:ascii="Myriad Pro" w:hAnsi="Myriad Pro" w:cs="Arial"/>
          <w:sz w:val="22"/>
          <w:szCs w:val="22"/>
          <w:lang w:val="en-US"/>
        </w:rPr>
        <w:t xml:space="preserve"> in the above areas</w:t>
      </w:r>
      <w:r w:rsidR="009C3AFB">
        <w:rPr>
          <w:rFonts w:ascii="Myriad Pro" w:hAnsi="Myriad Pro" w:cs="Arial"/>
          <w:sz w:val="22"/>
          <w:szCs w:val="22"/>
          <w:lang w:val="en-US"/>
        </w:rPr>
        <w:t xml:space="preserve">, which will be addressed through </w:t>
      </w:r>
      <w:r w:rsidR="00B43108" w:rsidRPr="00AA789A">
        <w:rPr>
          <w:rFonts w:ascii="Myriad Pro" w:hAnsi="Myriad Pro" w:cs="Arial"/>
          <w:sz w:val="22"/>
          <w:szCs w:val="22"/>
          <w:lang w:val="en-US"/>
        </w:rPr>
        <w:t xml:space="preserve">joint </w:t>
      </w:r>
      <w:r w:rsidR="00B43108" w:rsidRPr="00257E4F">
        <w:rPr>
          <w:rFonts w:ascii="Myriad Pro" w:hAnsi="Myriad Pro" w:cs="Arial"/>
          <w:sz w:val="22"/>
          <w:szCs w:val="22"/>
          <w:lang w:val="en-CA"/>
        </w:rPr>
        <w:t>project proposal</w:t>
      </w:r>
      <w:r w:rsidR="009C3AFB" w:rsidRPr="00257E4F">
        <w:rPr>
          <w:rFonts w:ascii="Myriad Pro" w:hAnsi="Myriad Pro" w:cs="Arial"/>
          <w:sz w:val="22"/>
          <w:szCs w:val="22"/>
          <w:lang w:val="en-CA"/>
        </w:rPr>
        <w:t>s</w:t>
      </w:r>
      <w:r w:rsidR="00B43108" w:rsidRPr="00257E4F">
        <w:rPr>
          <w:rFonts w:ascii="Myriad Pro" w:hAnsi="Myriad Pro" w:cs="Arial"/>
          <w:sz w:val="22"/>
          <w:szCs w:val="22"/>
          <w:lang w:val="en-CA"/>
        </w:rPr>
        <w:t xml:space="preserve">. </w:t>
      </w:r>
      <w:r w:rsidR="009C3AFB" w:rsidRPr="00257E4F">
        <w:rPr>
          <w:rFonts w:ascii="Myriad Pro" w:hAnsi="Myriad Pro" w:cs="Arial"/>
          <w:sz w:val="22"/>
          <w:szCs w:val="22"/>
          <w:lang w:val="en-CA"/>
        </w:rPr>
        <w:t>C</w:t>
      </w:r>
      <w:r w:rsidR="006A61BF" w:rsidRPr="00257E4F">
        <w:rPr>
          <w:rFonts w:ascii="Myriad Pro" w:hAnsi="Myriad Pro" w:cs="Arial"/>
          <w:sz w:val="22"/>
          <w:szCs w:val="22"/>
          <w:lang w:val="en-CA"/>
        </w:rPr>
        <w:t xml:space="preserve">onfidence building </w:t>
      </w:r>
      <w:r w:rsidR="009C3AFB" w:rsidRPr="00257E4F">
        <w:rPr>
          <w:rFonts w:ascii="Myriad Pro" w:hAnsi="Myriad Pro" w:cs="Arial"/>
          <w:sz w:val="22"/>
          <w:szCs w:val="22"/>
          <w:lang w:val="en-CA"/>
        </w:rPr>
        <w:t xml:space="preserve">to </w:t>
      </w:r>
      <w:r w:rsidR="006A61BF" w:rsidRPr="00257E4F">
        <w:rPr>
          <w:rFonts w:ascii="Myriad Pro" w:hAnsi="Myriad Pro" w:cs="Arial"/>
          <w:sz w:val="22"/>
          <w:szCs w:val="22"/>
          <w:lang w:val="en-CA"/>
        </w:rPr>
        <w:t>enhance</w:t>
      </w:r>
      <w:r w:rsidR="00B43108" w:rsidRPr="00257E4F">
        <w:rPr>
          <w:rFonts w:ascii="Myriad Pro" w:hAnsi="Myriad Pro" w:cs="Arial"/>
          <w:sz w:val="22"/>
          <w:szCs w:val="22"/>
          <w:lang w:val="en-CA"/>
        </w:rPr>
        <w:t xml:space="preserve"> cross-river collaboration</w:t>
      </w:r>
      <w:r w:rsidR="009C3AFB" w:rsidRPr="00257E4F">
        <w:rPr>
          <w:rFonts w:ascii="Myriad Pro" w:hAnsi="Myriad Pro" w:cs="Arial"/>
          <w:sz w:val="22"/>
          <w:szCs w:val="22"/>
          <w:lang w:val="en-CA"/>
        </w:rPr>
        <w:t xml:space="preserve"> is a key requirement under this call for proposals. Projects could aim at </w:t>
      </w:r>
      <w:r w:rsidR="001E0FF9" w:rsidRPr="00257E4F">
        <w:rPr>
          <w:rFonts w:ascii="Myriad Pro" w:hAnsi="Myriad Pro" w:cs="Arial"/>
          <w:sz w:val="22"/>
          <w:szCs w:val="22"/>
          <w:lang w:val="en-CA"/>
        </w:rPr>
        <w:t xml:space="preserve">informing the public about </w:t>
      </w:r>
      <w:r w:rsidR="00302BEA" w:rsidRPr="00257E4F">
        <w:rPr>
          <w:rFonts w:ascii="Myriad Pro" w:hAnsi="Myriad Pro" w:cs="Arial"/>
          <w:sz w:val="22"/>
          <w:szCs w:val="22"/>
          <w:lang w:val="en-CA"/>
        </w:rPr>
        <w:t xml:space="preserve">social, political, economic and other processes on </w:t>
      </w:r>
      <w:r w:rsidR="001E0FF9" w:rsidRPr="00257E4F">
        <w:rPr>
          <w:rFonts w:ascii="Myriad Pro" w:hAnsi="Myriad Pro" w:cs="Arial"/>
          <w:sz w:val="22"/>
          <w:szCs w:val="22"/>
          <w:lang w:val="en-CA"/>
        </w:rPr>
        <w:t xml:space="preserve">both </w:t>
      </w:r>
      <w:r w:rsidR="00302BEA" w:rsidRPr="00257E4F">
        <w:rPr>
          <w:rFonts w:ascii="Myriad Pro" w:hAnsi="Myriad Pro" w:cs="Arial"/>
          <w:sz w:val="22"/>
          <w:szCs w:val="22"/>
          <w:lang w:val="en-CA"/>
        </w:rPr>
        <w:t>banks of the Dniester</w:t>
      </w:r>
      <w:r w:rsidR="001E0FF9" w:rsidRPr="00257E4F">
        <w:rPr>
          <w:rFonts w:ascii="Myriad Pro" w:hAnsi="Myriad Pro" w:cs="Arial"/>
          <w:sz w:val="22"/>
          <w:szCs w:val="22"/>
          <w:lang w:val="en-CA"/>
        </w:rPr>
        <w:t xml:space="preserve"> through programs, talk shows and projects</w:t>
      </w:r>
      <w:r w:rsidR="00D434B0" w:rsidRPr="00257E4F">
        <w:rPr>
          <w:rFonts w:ascii="Myriad Pro" w:hAnsi="Myriad Pro" w:cs="Arial"/>
          <w:sz w:val="22"/>
          <w:szCs w:val="22"/>
          <w:lang w:val="en-CA"/>
        </w:rPr>
        <w:t xml:space="preserve">; improving the understanding of residents of </w:t>
      </w:r>
      <w:r w:rsidR="006565EB" w:rsidRPr="00257E4F">
        <w:rPr>
          <w:rFonts w:ascii="Myriad Pro" w:hAnsi="Myriad Pro" w:cs="Arial"/>
          <w:sz w:val="22"/>
          <w:szCs w:val="22"/>
          <w:lang w:val="en-CA"/>
        </w:rPr>
        <w:t>both banks of the Nistru River</w:t>
      </w:r>
      <w:r w:rsidR="00D434B0" w:rsidRPr="00257E4F">
        <w:rPr>
          <w:rFonts w:ascii="Myriad Pro" w:hAnsi="Myriad Pro" w:cs="Arial"/>
          <w:sz w:val="22"/>
          <w:szCs w:val="22"/>
          <w:lang w:val="en-CA"/>
        </w:rPr>
        <w:t xml:space="preserve"> about these processes; creating a more benign and more informed public environment, including media environment, about each other; </w:t>
      </w:r>
      <w:r w:rsidR="001E0FF9" w:rsidRPr="00257E4F">
        <w:rPr>
          <w:rFonts w:ascii="Myriad Pro" w:hAnsi="Myriad Pro" w:cs="Arial"/>
          <w:sz w:val="22"/>
          <w:szCs w:val="22"/>
          <w:lang w:val="en-CA"/>
        </w:rPr>
        <w:t xml:space="preserve">establishing communication and collaboration between </w:t>
      </w:r>
      <w:r w:rsidR="001E0FF9">
        <w:rPr>
          <w:rFonts w:ascii="Myriad Pro" w:hAnsi="Myriad Pro" w:cs="Arial"/>
          <w:sz w:val="22"/>
          <w:szCs w:val="22"/>
          <w:lang w:val="en-CA"/>
        </w:rPr>
        <w:t xml:space="preserve">TV/radio/online/print/video/film companies, thematic experts, civil society leaders and intellectual elites from both banks, </w:t>
      </w:r>
      <w:r w:rsidR="00D434B0" w:rsidRPr="00257E4F">
        <w:rPr>
          <w:rFonts w:ascii="Myriad Pro" w:hAnsi="Myriad Pro" w:cs="Arial"/>
          <w:sz w:val="22"/>
          <w:szCs w:val="22"/>
          <w:lang w:val="en-CA"/>
        </w:rPr>
        <w:t>increasing</w:t>
      </w:r>
      <w:r w:rsidR="00302BEA" w:rsidRPr="00257E4F">
        <w:rPr>
          <w:rFonts w:ascii="Myriad Pro" w:hAnsi="Myriad Pro" w:cs="Arial"/>
          <w:sz w:val="22"/>
          <w:szCs w:val="22"/>
          <w:lang w:val="en-CA"/>
        </w:rPr>
        <w:t xml:space="preserve"> mutual understanding</w:t>
      </w:r>
      <w:r w:rsidR="00D434B0" w:rsidRPr="00257E4F">
        <w:rPr>
          <w:rFonts w:ascii="Myriad Pro" w:hAnsi="Myriad Pro" w:cs="Arial"/>
          <w:sz w:val="22"/>
          <w:szCs w:val="22"/>
          <w:lang w:val="en-CA"/>
        </w:rPr>
        <w:t xml:space="preserve"> </w:t>
      </w:r>
      <w:r w:rsidR="00302BEA" w:rsidRPr="00257E4F">
        <w:rPr>
          <w:rFonts w:ascii="Myriad Pro" w:hAnsi="Myriad Pro" w:cs="Arial"/>
          <w:sz w:val="22"/>
          <w:szCs w:val="22"/>
          <w:lang w:val="en-CA"/>
        </w:rPr>
        <w:t>about each other</w:t>
      </w:r>
      <w:r w:rsidR="00D434B0" w:rsidRPr="00257E4F">
        <w:rPr>
          <w:rFonts w:ascii="Myriad Pro" w:hAnsi="Myriad Pro" w:cs="Arial"/>
          <w:sz w:val="22"/>
          <w:szCs w:val="22"/>
          <w:lang w:val="en-CA"/>
        </w:rPr>
        <w:t xml:space="preserve">, promoting </w:t>
      </w:r>
      <w:r w:rsidR="00302BEA" w:rsidRPr="00257E4F">
        <w:rPr>
          <w:rFonts w:ascii="Myriad Pro" w:hAnsi="Myriad Pro" w:cs="Arial"/>
          <w:sz w:val="22"/>
          <w:szCs w:val="22"/>
          <w:lang w:val="en-CA"/>
        </w:rPr>
        <w:t>tolerance</w:t>
      </w:r>
      <w:r w:rsidR="00D434B0" w:rsidRPr="00257E4F">
        <w:rPr>
          <w:rFonts w:ascii="Myriad Pro" w:hAnsi="Myriad Pro" w:cs="Arial"/>
          <w:sz w:val="22"/>
          <w:szCs w:val="22"/>
          <w:lang w:val="en-CA"/>
        </w:rPr>
        <w:t xml:space="preserve"> and </w:t>
      </w:r>
      <w:r w:rsidR="00302BEA" w:rsidRPr="00257E4F">
        <w:rPr>
          <w:rFonts w:ascii="Myriad Pro" w:hAnsi="Myriad Pro" w:cs="Arial"/>
          <w:sz w:val="22"/>
          <w:szCs w:val="22"/>
          <w:lang w:val="en-CA"/>
        </w:rPr>
        <w:t xml:space="preserve">dialogue in communities and media on both banks; promote the elimination of negative stereotypes in </w:t>
      </w:r>
      <w:r w:rsidR="000F5484" w:rsidRPr="00257E4F">
        <w:rPr>
          <w:rFonts w:ascii="Myriad Pro" w:hAnsi="Myriad Pro" w:cs="Arial"/>
          <w:sz w:val="22"/>
          <w:szCs w:val="22"/>
          <w:lang w:val="en-CA"/>
        </w:rPr>
        <w:t>both banks</w:t>
      </w:r>
      <w:r w:rsidR="00302BEA" w:rsidRPr="00257E4F">
        <w:rPr>
          <w:rFonts w:ascii="Myriad Pro" w:hAnsi="Myriad Pro" w:cs="Arial"/>
          <w:sz w:val="22"/>
          <w:szCs w:val="22"/>
          <w:lang w:val="en-CA"/>
        </w:rPr>
        <w:t xml:space="preserve"> societies in relation to each other.</w:t>
      </w:r>
    </w:p>
    <w:p w14:paraId="2C19D7C9" w14:textId="77777777" w:rsidR="00302BEA" w:rsidRPr="00302BEA" w:rsidRDefault="00302BEA" w:rsidP="009C3AFB">
      <w:pPr>
        <w:jc w:val="both"/>
        <w:rPr>
          <w:rFonts w:ascii="Myriad Pro" w:hAnsi="Myriad Pro" w:cs="Arial"/>
          <w:sz w:val="22"/>
          <w:szCs w:val="22"/>
        </w:rPr>
      </w:pPr>
    </w:p>
    <w:p w14:paraId="16219D1B" w14:textId="77777777" w:rsidR="006A61BF" w:rsidRPr="00AA789A" w:rsidRDefault="00996285" w:rsidP="00AA789A">
      <w:pPr>
        <w:jc w:val="both"/>
        <w:rPr>
          <w:rFonts w:ascii="Myriad Pro" w:hAnsi="Myriad Pro" w:cs="Arial"/>
          <w:b/>
          <w:sz w:val="22"/>
          <w:szCs w:val="22"/>
          <w:lang w:val="en-US"/>
        </w:rPr>
      </w:pPr>
      <w:r w:rsidRPr="00AA789A">
        <w:rPr>
          <w:rFonts w:ascii="Myriad Pro" w:hAnsi="Myriad Pro" w:cs="Arial"/>
          <w:b/>
          <w:sz w:val="22"/>
          <w:szCs w:val="22"/>
          <w:lang w:val="en-US"/>
        </w:rPr>
        <w:t>Entities</w:t>
      </w:r>
      <w:r w:rsidR="006A61BF" w:rsidRPr="00AA789A">
        <w:rPr>
          <w:rFonts w:ascii="Myriad Pro" w:hAnsi="Myriad Pro" w:cs="Arial"/>
          <w:b/>
          <w:sz w:val="22"/>
          <w:szCs w:val="22"/>
          <w:lang w:val="en-US"/>
        </w:rPr>
        <w:t xml:space="preserve"> eligible to submit project proposal</w:t>
      </w:r>
      <w:r w:rsidRPr="00AA789A">
        <w:rPr>
          <w:rFonts w:ascii="Myriad Pro" w:hAnsi="Myriad Pro" w:cs="Arial"/>
          <w:b/>
          <w:sz w:val="22"/>
          <w:szCs w:val="22"/>
          <w:lang w:val="en-US"/>
        </w:rPr>
        <w:t>s</w:t>
      </w:r>
      <w:r w:rsidR="006A61BF" w:rsidRPr="00AA789A">
        <w:rPr>
          <w:rFonts w:ascii="Myriad Pro" w:hAnsi="Myriad Pro" w:cs="Arial"/>
          <w:b/>
          <w:sz w:val="22"/>
          <w:szCs w:val="22"/>
          <w:lang w:val="en-US"/>
        </w:rPr>
        <w:t xml:space="preserve"> should meet all </w:t>
      </w:r>
      <w:r w:rsidR="00210841">
        <w:rPr>
          <w:rFonts w:ascii="Myriad Pro" w:hAnsi="Myriad Pro" w:cs="Arial"/>
          <w:b/>
          <w:sz w:val="22"/>
          <w:szCs w:val="22"/>
          <w:lang w:val="en-US"/>
        </w:rPr>
        <w:t xml:space="preserve">of </w:t>
      </w:r>
      <w:r w:rsidR="006A61BF" w:rsidRPr="00AA789A">
        <w:rPr>
          <w:rFonts w:ascii="Myriad Pro" w:hAnsi="Myriad Pro" w:cs="Arial"/>
          <w:b/>
          <w:sz w:val="22"/>
          <w:szCs w:val="22"/>
          <w:lang w:val="en-US"/>
        </w:rPr>
        <w:t>the following criteria:</w:t>
      </w:r>
    </w:p>
    <w:p w14:paraId="2294C477" w14:textId="77777777" w:rsidR="006A61BF" w:rsidRPr="00AA789A" w:rsidRDefault="006A61BF" w:rsidP="00AA789A">
      <w:pPr>
        <w:jc w:val="both"/>
        <w:rPr>
          <w:rFonts w:ascii="Myriad Pro" w:hAnsi="Myriad Pro" w:cs="Arial"/>
          <w:b/>
          <w:sz w:val="22"/>
          <w:szCs w:val="22"/>
          <w:lang w:val="en-US"/>
        </w:rPr>
      </w:pPr>
    </w:p>
    <w:p w14:paraId="0405B4D3" w14:textId="5D5A1DE2" w:rsidR="007300A3" w:rsidRDefault="00210841" w:rsidP="004A7743">
      <w:pPr>
        <w:numPr>
          <w:ilvl w:val="0"/>
          <w:numId w:val="12"/>
        </w:numPr>
        <w:jc w:val="both"/>
        <w:rPr>
          <w:rFonts w:ascii="Myriad Pro" w:hAnsi="Myriad Pro" w:cs="Arial"/>
          <w:sz w:val="22"/>
          <w:szCs w:val="22"/>
          <w:lang w:val="en-US"/>
        </w:rPr>
      </w:pPr>
      <w:r w:rsidRPr="004A7743">
        <w:rPr>
          <w:rFonts w:ascii="Myriad Pro" w:hAnsi="Myriad Pro" w:cs="Arial"/>
          <w:sz w:val="22"/>
          <w:szCs w:val="22"/>
          <w:lang w:val="en-US"/>
        </w:rPr>
        <w:t>Be a</w:t>
      </w:r>
      <w:r w:rsidR="000F5484" w:rsidRPr="004A7743">
        <w:rPr>
          <w:rFonts w:ascii="Myriad Pro" w:hAnsi="Myriad Pro" w:cs="Arial"/>
          <w:sz w:val="22"/>
          <w:szCs w:val="22"/>
          <w:lang w:val="en-US"/>
        </w:rPr>
        <w:t>n</w:t>
      </w:r>
      <w:r w:rsidR="000F5484" w:rsidRPr="00257E4F">
        <w:rPr>
          <w:rFonts w:ascii="Myriad Pro" w:hAnsi="Myriad Pro" w:cs="Arial"/>
          <w:sz w:val="22"/>
          <w:szCs w:val="22"/>
          <w:lang w:val="en-US"/>
        </w:rPr>
        <w:t xml:space="preserve"> officially registered </w:t>
      </w:r>
      <w:r w:rsidR="000F5484" w:rsidRPr="0010127A">
        <w:rPr>
          <w:rFonts w:ascii="Myriad Pro" w:hAnsi="Myriad Pro" w:cs="Arial"/>
          <w:sz w:val="22"/>
          <w:szCs w:val="22"/>
        </w:rPr>
        <w:t>non-profit Community Based Organization or a C</w:t>
      </w:r>
      <w:r w:rsidR="00426A0B">
        <w:rPr>
          <w:rFonts w:ascii="Myriad Pro" w:hAnsi="Myriad Pro" w:cs="Arial"/>
          <w:sz w:val="22"/>
          <w:szCs w:val="22"/>
        </w:rPr>
        <w:t>ivil Society Organization (NGO);</w:t>
      </w:r>
    </w:p>
    <w:p w14:paraId="6D89700A" w14:textId="6EA3577B" w:rsidR="000F5484" w:rsidRPr="00257E4F" w:rsidRDefault="000F5484" w:rsidP="004A7743">
      <w:pPr>
        <w:numPr>
          <w:ilvl w:val="0"/>
          <w:numId w:val="12"/>
        </w:numPr>
        <w:jc w:val="both"/>
        <w:rPr>
          <w:rFonts w:ascii="Myriad Pro" w:hAnsi="Myriad Pro" w:cs="Arial"/>
          <w:sz w:val="22"/>
          <w:szCs w:val="22"/>
          <w:lang w:val="en-US"/>
        </w:rPr>
      </w:pPr>
      <w:r w:rsidRPr="004A7743">
        <w:rPr>
          <w:rFonts w:ascii="Myriad Pro" w:hAnsi="Myriad Pro" w:cs="Arial"/>
          <w:sz w:val="22"/>
          <w:szCs w:val="22"/>
          <w:lang w:val="en-US"/>
        </w:rPr>
        <w:t>Represent</w:t>
      </w:r>
      <w:r w:rsidRPr="00257E4F">
        <w:rPr>
          <w:rFonts w:ascii="Myriad Pro" w:hAnsi="Myriad Pro" w:cs="Arial"/>
          <w:sz w:val="22"/>
          <w:szCs w:val="22"/>
          <w:lang w:val="en-US"/>
        </w:rPr>
        <w:t xml:space="preserve"> at least one</w:t>
      </w:r>
      <w:r w:rsidR="00210841" w:rsidRPr="00257E4F">
        <w:rPr>
          <w:rFonts w:ascii="Myriad Pro" w:hAnsi="Myriad Pro" w:cs="Arial"/>
          <w:sz w:val="22"/>
          <w:szCs w:val="22"/>
          <w:lang w:val="en-US"/>
        </w:rPr>
        <w:t xml:space="preserve"> </w:t>
      </w:r>
      <w:r w:rsidR="009070F5" w:rsidRPr="00257E4F">
        <w:rPr>
          <w:rFonts w:ascii="Myriad Pro" w:hAnsi="Myriad Pro" w:cs="Arial"/>
          <w:sz w:val="22"/>
          <w:szCs w:val="22"/>
          <w:lang w:val="en-US"/>
        </w:rPr>
        <w:t xml:space="preserve">participant of the project </w:t>
      </w:r>
      <w:r w:rsidR="009070F5" w:rsidRPr="008B242F">
        <w:rPr>
          <w:rFonts w:ascii="Myriad Pro" w:hAnsi="Myriad Pro" w:cs="Arial"/>
          <w:i/>
          <w:sz w:val="22"/>
          <w:szCs w:val="22"/>
        </w:rPr>
        <w:t>Transnistrian dialogues</w:t>
      </w:r>
      <w:r w:rsidR="007300A3">
        <w:rPr>
          <w:rFonts w:ascii="Myriad Pro" w:hAnsi="Myriad Pro" w:cs="Arial"/>
          <w:sz w:val="22"/>
          <w:szCs w:val="22"/>
        </w:rPr>
        <w:t>;</w:t>
      </w:r>
      <w:r w:rsidRPr="00257E4F">
        <w:rPr>
          <w:rFonts w:ascii="Myriad Pro" w:hAnsi="Myriad Pro" w:cs="Arial"/>
          <w:sz w:val="22"/>
          <w:szCs w:val="22"/>
        </w:rPr>
        <w:t xml:space="preserve"> </w:t>
      </w:r>
    </w:p>
    <w:p w14:paraId="263B38AB" w14:textId="75121DCE" w:rsidR="000F5484" w:rsidRPr="00257E4F" w:rsidRDefault="00A72350" w:rsidP="004A7743">
      <w:pPr>
        <w:numPr>
          <w:ilvl w:val="0"/>
          <w:numId w:val="12"/>
        </w:numPr>
        <w:jc w:val="both"/>
        <w:rPr>
          <w:rFonts w:ascii="Myriad Pro" w:hAnsi="Myriad Pro" w:cs="Arial"/>
          <w:sz w:val="22"/>
          <w:szCs w:val="22"/>
          <w:lang w:val="en-US"/>
        </w:rPr>
      </w:pPr>
      <w:r>
        <w:rPr>
          <w:rFonts w:ascii="Myriad Pro" w:hAnsi="Myriad Pro" w:cs="Arial"/>
          <w:sz w:val="22"/>
          <w:szCs w:val="22"/>
          <w:lang w:val="en-US"/>
        </w:rPr>
        <w:t>Be</w:t>
      </w:r>
      <w:r w:rsidR="000F5484" w:rsidRPr="00257E4F">
        <w:rPr>
          <w:rFonts w:ascii="Myriad Pro" w:hAnsi="Myriad Pro" w:cs="Arial"/>
          <w:sz w:val="22"/>
          <w:szCs w:val="22"/>
          <w:lang w:val="en-US"/>
        </w:rPr>
        <w:t xml:space="preserve"> in partnership with at least one counterpart from another bank of the Nistru River, such as professional thematic organizations or</w:t>
      </w:r>
      <w:r w:rsidR="000F5484">
        <w:rPr>
          <w:rFonts w:ascii="Myriad Pro" w:hAnsi="Myriad Pro" w:cs="Arial"/>
          <w:sz w:val="22"/>
          <w:szCs w:val="22"/>
          <w:lang w:val="en-US"/>
        </w:rPr>
        <w:t xml:space="preserve"> </w:t>
      </w:r>
      <w:r w:rsidR="000F5484" w:rsidRPr="004A7743">
        <w:rPr>
          <w:rFonts w:ascii="Myriad Pro" w:hAnsi="Myriad Pro" w:cs="Arial"/>
          <w:sz w:val="22"/>
          <w:szCs w:val="22"/>
          <w:lang w:val="en-US"/>
        </w:rPr>
        <w:t>people</w:t>
      </w:r>
      <w:r w:rsidR="007300A3">
        <w:rPr>
          <w:rFonts w:ascii="Myriad Pro" w:hAnsi="Myriad Pro" w:cs="Arial"/>
          <w:sz w:val="22"/>
          <w:szCs w:val="22"/>
          <w:lang w:val="en-US"/>
        </w:rPr>
        <w:t>;</w:t>
      </w:r>
    </w:p>
    <w:p w14:paraId="37F39AC4" w14:textId="530E4C77" w:rsidR="006A61BF" w:rsidRPr="00AA789A" w:rsidRDefault="000F5484" w:rsidP="00AA789A">
      <w:pPr>
        <w:numPr>
          <w:ilvl w:val="0"/>
          <w:numId w:val="12"/>
        </w:numPr>
        <w:jc w:val="both"/>
        <w:rPr>
          <w:rFonts w:ascii="Myriad Pro" w:hAnsi="Myriad Pro" w:cs="Arial"/>
          <w:sz w:val="22"/>
          <w:szCs w:val="22"/>
          <w:lang w:val="en-US"/>
        </w:rPr>
      </w:pPr>
      <w:r>
        <w:rPr>
          <w:rFonts w:ascii="Myriad Pro" w:hAnsi="Myriad Pro" w:cs="Arial"/>
          <w:sz w:val="22"/>
          <w:szCs w:val="22"/>
          <w:lang w:val="en-US"/>
        </w:rPr>
        <w:t>Have experience</w:t>
      </w:r>
      <w:r w:rsidR="00210841">
        <w:rPr>
          <w:rFonts w:ascii="Myriad Pro" w:hAnsi="Myriad Pro" w:cs="Arial"/>
          <w:sz w:val="22"/>
          <w:szCs w:val="22"/>
          <w:lang w:val="en-US"/>
        </w:rPr>
        <w:t xml:space="preserve"> in</w:t>
      </w:r>
      <w:r w:rsidR="006A61BF" w:rsidRPr="00AA789A">
        <w:rPr>
          <w:rFonts w:ascii="Myriad Pro" w:hAnsi="Myriad Pro" w:cs="Arial"/>
          <w:sz w:val="22"/>
          <w:szCs w:val="22"/>
          <w:lang w:val="en-US"/>
        </w:rPr>
        <w:t xml:space="preserve"> carry</w:t>
      </w:r>
      <w:r w:rsidR="00210841">
        <w:rPr>
          <w:rFonts w:ascii="Myriad Pro" w:hAnsi="Myriad Pro" w:cs="Arial"/>
          <w:sz w:val="22"/>
          <w:szCs w:val="22"/>
          <w:lang w:val="en-US"/>
        </w:rPr>
        <w:t>ing</w:t>
      </w:r>
      <w:r w:rsidR="00F567A5">
        <w:rPr>
          <w:rFonts w:ascii="Myriad Pro" w:hAnsi="Myriad Pro" w:cs="Arial"/>
          <w:sz w:val="22"/>
          <w:szCs w:val="22"/>
          <w:lang w:val="en-US"/>
        </w:rPr>
        <w:t xml:space="preserve"> out activities in the areas </w:t>
      </w:r>
      <w:r w:rsidR="009070F5">
        <w:rPr>
          <w:rFonts w:ascii="Myriad Pro" w:hAnsi="Myriad Pro" w:cs="Arial"/>
          <w:sz w:val="22"/>
          <w:szCs w:val="22"/>
          <w:lang w:val="en-US"/>
        </w:rPr>
        <w:t>described above</w:t>
      </w:r>
      <w:r w:rsidR="006A61BF" w:rsidRPr="00AA789A">
        <w:rPr>
          <w:rFonts w:ascii="Myriad Pro" w:hAnsi="Myriad Pro" w:cs="Arial"/>
          <w:sz w:val="22"/>
          <w:szCs w:val="22"/>
          <w:lang w:val="en-US"/>
        </w:rPr>
        <w:t xml:space="preserve">; </w:t>
      </w:r>
    </w:p>
    <w:p w14:paraId="178532B0" w14:textId="77777777" w:rsidR="006A61BF" w:rsidRPr="00AA789A" w:rsidRDefault="006A61BF" w:rsidP="00AA789A">
      <w:pPr>
        <w:numPr>
          <w:ilvl w:val="0"/>
          <w:numId w:val="12"/>
        </w:numPr>
        <w:jc w:val="both"/>
        <w:rPr>
          <w:rFonts w:ascii="Myriad Pro" w:hAnsi="Myriad Pro" w:cs="Arial"/>
          <w:sz w:val="22"/>
          <w:szCs w:val="22"/>
          <w:lang w:val="en-US"/>
        </w:rPr>
      </w:pPr>
      <w:r w:rsidRPr="00AA789A">
        <w:rPr>
          <w:rFonts w:ascii="Myriad Pro" w:hAnsi="Myriad Pro" w:cs="Arial"/>
          <w:sz w:val="22"/>
          <w:szCs w:val="22"/>
          <w:lang w:val="en-US"/>
        </w:rPr>
        <w:t xml:space="preserve">Be directly responsible for </w:t>
      </w:r>
      <w:r w:rsidR="000F18D3" w:rsidRPr="00AA789A">
        <w:rPr>
          <w:rFonts w:ascii="Myriad Pro" w:hAnsi="Myriad Pro" w:cs="Arial"/>
          <w:sz w:val="22"/>
          <w:szCs w:val="22"/>
          <w:lang w:val="en-US"/>
        </w:rPr>
        <w:t xml:space="preserve">the </w:t>
      </w:r>
      <w:r w:rsidRPr="00AA789A">
        <w:rPr>
          <w:rFonts w:ascii="Myriad Pro" w:hAnsi="Myriad Pro" w:cs="Arial"/>
          <w:sz w:val="22"/>
          <w:szCs w:val="22"/>
          <w:lang w:val="en-US"/>
        </w:rPr>
        <w:t>d</w:t>
      </w:r>
      <w:r w:rsidR="00996285" w:rsidRPr="00AA789A">
        <w:rPr>
          <w:rFonts w:ascii="Myriad Pro" w:hAnsi="Myriad Pro" w:cs="Arial"/>
          <w:sz w:val="22"/>
          <w:szCs w:val="22"/>
          <w:lang w:val="en-US"/>
        </w:rPr>
        <w:t>evelopment and management of the implemented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 project;</w:t>
      </w:r>
    </w:p>
    <w:p w14:paraId="6BF64979" w14:textId="2CFEF593" w:rsidR="006A61BF" w:rsidRPr="00AA789A" w:rsidRDefault="000F18D3" w:rsidP="00AA789A">
      <w:pPr>
        <w:numPr>
          <w:ilvl w:val="0"/>
          <w:numId w:val="12"/>
        </w:numPr>
        <w:jc w:val="both"/>
        <w:rPr>
          <w:rFonts w:ascii="Myriad Pro" w:hAnsi="Myriad Pro" w:cs="Arial"/>
          <w:sz w:val="22"/>
          <w:szCs w:val="22"/>
          <w:lang w:val="en-US"/>
        </w:rPr>
      </w:pPr>
      <w:r w:rsidRPr="00AA789A">
        <w:rPr>
          <w:rFonts w:ascii="Myriad Pro" w:hAnsi="Myriad Pro" w:cs="Arial"/>
          <w:sz w:val="22"/>
          <w:szCs w:val="22"/>
          <w:lang w:val="en-US"/>
        </w:rPr>
        <w:t>Applicants can</w:t>
      </w:r>
      <w:r w:rsidR="006A61BF" w:rsidRPr="00AA789A">
        <w:rPr>
          <w:rFonts w:ascii="Myriad Pro" w:hAnsi="Myriad Pro" w:cs="Arial"/>
          <w:sz w:val="22"/>
          <w:szCs w:val="22"/>
          <w:lang w:val="en-US"/>
        </w:rPr>
        <w:t xml:space="preserve"> submit only one project proposal under this grant competition, although they can 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be included as </w:t>
      </w:r>
      <w:r w:rsidR="006A61BF" w:rsidRPr="00AA789A">
        <w:rPr>
          <w:rFonts w:ascii="Myriad Pro" w:hAnsi="Myriad Pro" w:cs="Arial"/>
          <w:sz w:val="22"/>
          <w:szCs w:val="22"/>
          <w:lang w:val="en-US"/>
        </w:rPr>
        <w:t>partner</w:t>
      </w:r>
      <w:r w:rsidRPr="00AA789A">
        <w:rPr>
          <w:rFonts w:ascii="Myriad Pro" w:hAnsi="Myriad Pro" w:cs="Arial"/>
          <w:sz w:val="22"/>
          <w:szCs w:val="22"/>
          <w:lang w:val="en-US"/>
        </w:rPr>
        <w:t>s</w:t>
      </w:r>
      <w:r w:rsidR="006A61BF" w:rsidRPr="00AA789A">
        <w:rPr>
          <w:rFonts w:ascii="Myriad Pro" w:hAnsi="Myriad Pro" w:cs="Arial"/>
          <w:sz w:val="22"/>
          <w:szCs w:val="22"/>
          <w:lang w:val="en-US"/>
        </w:rPr>
        <w:t xml:space="preserve"> in several proposals</w:t>
      </w:r>
      <w:r w:rsidR="00B402E7">
        <w:rPr>
          <w:rFonts w:ascii="Myriad Pro" w:hAnsi="Myriad Pro" w:cs="Arial"/>
          <w:sz w:val="22"/>
          <w:szCs w:val="22"/>
          <w:lang w:val="en-US"/>
        </w:rPr>
        <w:t>.</w:t>
      </w:r>
    </w:p>
    <w:p w14:paraId="23E09F93" w14:textId="77777777" w:rsidR="006A61BF" w:rsidRPr="00AA789A" w:rsidRDefault="006A61BF" w:rsidP="00AA789A">
      <w:pPr>
        <w:jc w:val="both"/>
        <w:rPr>
          <w:rFonts w:ascii="Myriad Pro" w:hAnsi="Myriad Pro" w:cs="Arial"/>
          <w:sz w:val="22"/>
          <w:szCs w:val="22"/>
          <w:lang w:val="en-US"/>
        </w:rPr>
      </w:pPr>
    </w:p>
    <w:p w14:paraId="7B568F2F" w14:textId="77777777" w:rsidR="006A61BF" w:rsidRPr="00AA789A" w:rsidRDefault="006A61BF" w:rsidP="00AA789A">
      <w:pPr>
        <w:widowControl w:val="0"/>
        <w:numPr>
          <w:ilvl w:val="0"/>
          <w:numId w:val="7"/>
        </w:numPr>
        <w:jc w:val="both"/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</w:pPr>
      <w:r w:rsidRPr="00AA789A">
        <w:rPr>
          <w:rFonts w:ascii="Myriad Pro" w:hAnsi="Myriad Pro" w:cs="Arial"/>
          <w:b/>
          <w:smallCaps/>
          <w:snapToGrid/>
          <w:sz w:val="22"/>
          <w:szCs w:val="22"/>
          <w:lang w:val="en-CA"/>
        </w:rPr>
        <w:t xml:space="preserve">Projects Implementation Areas </w:t>
      </w:r>
    </w:p>
    <w:p w14:paraId="42BFF489" w14:textId="77777777" w:rsidR="006A61BF" w:rsidRPr="00AA789A" w:rsidRDefault="006A61BF" w:rsidP="00AA789A">
      <w:pPr>
        <w:pStyle w:val="NormalWeb"/>
        <w:spacing w:before="0" w:beforeAutospacing="0" w:after="0" w:afterAutospacing="0"/>
        <w:jc w:val="both"/>
        <w:rPr>
          <w:rFonts w:ascii="Myriad Pro" w:eastAsia="Times New Roman" w:hAnsi="Myriad Pro"/>
          <w:sz w:val="22"/>
          <w:szCs w:val="22"/>
          <w:lang w:val="en-CA" w:eastAsia="ru-RU"/>
        </w:rPr>
      </w:pPr>
      <w:bookmarkStart w:id="2" w:name="_Toc103687654"/>
      <w:bookmarkEnd w:id="0"/>
      <w:bookmarkEnd w:id="1"/>
    </w:p>
    <w:p w14:paraId="59150C5A" w14:textId="7569BA6E" w:rsidR="006A61BF" w:rsidRPr="00AA789A" w:rsidRDefault="006A61BF" w:rsidP="00AA789A">
      <w:pPr>
        <w:pStyle w:val="NormalWeb"/>
        <w:spacing w:before="0" w:beforeAutospacing="0" w:after="0" w:afterAutospacing="0"/>
        <w:jc w:val="both"/>
        <w:rPr>
          <w:rFonts w:ascii="Myriad Pro" w:eastAsia="Times New Roman" w:hAnsi="Myriad Pro"/>
          <w:sz w:val="22"/>
          <w:szCs w:val="22"/>
          <w:lang w:val="en-CA" w:eastAsia="ru-RU"/>
        </w:rPr>
      </w:pPr>
      <w:r w:rsidRPr="00AA789A">
        <w:rPr>
          <w:rFonts w:ascii="Myriad Pro" w:eastAsia="Times New Roman" w:hAnsi="Myriad Pro"/>
          <w:sz w:val="22"/>
          <w:szCs w:val="22"/>
          <w:lang w:val="en-CA" w:eastAsia="ru-RU"/>
        </w:rPr>
        <w:t xml:space="preserve">Please note that this Call for Proposals is open for any relevant confidence building proposal responding to the </w:t>
      </w:r>
      <w:r w:rsidR="00E479DF">
        <w:rPr>
          <w:rFonts w:ascii="Myriad Pro" w:eastAsia="Times New Roman" w:hAnsi="Myriad Pro"/>
          <w:sz w:val="22"/>
          <w:szCs w:val="22"/>
          <w:lang w:val="en-CA" w:eastAsia="ru-RU"/>
        </w:rPr>
        <w:t>development</w:t>
      </w:r>
      <w:r w:rsidR="00E479DF" w:rsidRPr="00AA789A">
        <w:rPr>
          <w:rFonts w:ascii="Myriad Pro" w:eastAsia="Times New Roman" w:hAnsi="Myriad Pro"/>
          <w:sz w:val="22"/>
          <w:szCs w:val="22"/>
          <w:lang w:val="en-CA" w:eastAsia="ru-RU"/>
        </w:rPr>
        <w:t xml:space="preserve"> </w:t>
      </w:r>
      <w:r w:rsidRPr="00AA789A">
        <w:rPr>
          <w:rFonts w:ascii="Myriad Pro" w:eastAsia="Times New Roman" w:hAnsi="Myriad Pro"/>
          <w:sz w:val="22"/>
          <w:szCs w:val="22"/>
          <w:lang w:val="en-CA" w:eastAsia="ru-RU"/>
        </w:rPr>
        <w:t>needs th</w:t>
      </w:r>
      <w:r w:rsidR="004D752D">
        <w:rPr>
          <w:rFonts w:ascii="Myriad Pro" w:eastAsia="Times New Roman" w:hAnsi="Myriad Pro"/>
          <w:sz w:val="22"/>
          <w:szCs w:val="22"/>
          <w:lang w:val="en-CA" w:eastAsia="ru-RU"/>
        </w:rPr>
        <w:t>r</w:t>
      </w:r>
      <w:r w:rsidRPr="00AA789A">
        <w:rPr>
          <w:rFonts w:ascii="Myriad Pro" w:eastAsia="Times New Roman" w:hAnsi="Myriad Pro"/>
          <w:sz w:val="22"/>
          <w:szCs w:val="22"/>
          <w:lang w:val="en-CA" w:eastAsia="ru-RU"/>
        </w:rPr>
        <w:t xml:space="preserve">ough innovative cross-river partnerships. Some of the recommended areas of action </w:t>
      </w:r>
      <w:r w:rsidRPr="00AA789A">
        <w:rPr>
          <w:rFonts w:ascii="Myriad Pro" w:eastAsia="Times New Roman" w:hAnsi="Myriad Pro"/>
          <w:b/>
          <w:sz w:val="22"/>
          <w:szCs w:val="22"/>
          <w:lang w:val="en-CA" w:eastAsia="ru-RU"/>
        </w:rPr>
        <w:t>include, but are not limited to</w:t>
      </w:r>
      <w:r w:rsidRPr="00AA789A">
        <w:rPr>
          <w:rFonts w:ascii="Myriad Pro" w:eastAsia="Times New Roman" w:hAnsi="Myriad Pro"/>
          <w:sz w:val="22"/>
          <w:szCs w:val="22"/>
          <w:lang w:val="en-CA" w:eastAsia="ru-RU"/>
        </w:rPr>
        <w:t xml:space="preserve"> the following: </w:t>
      </w:r>
    </w:p>
    <w:p w14:paraId="1787B7B5" w14:textId="77777777" w:rsidR="006A61BF" w:rsidRPr="00AA789A" w:rsidRDefault="006A61BF" w:rsidP="00AA789A">
      <w:pPr>
        <w:pStyle w:val="NormalWeb"/>
        <w:spacing w:before="0" w:beforeAutospacing="0" w:after="0" w:afterAutospacing="0"/>
        <w:jc w:val="both"/>
        <w:rPr>
          <w:rFonts w:ascii="Myriad Pro" w:eastAsia="Times New Roman" w:hAnsi="Myriad Pro"/>
          <w:sz w:val="22"/>
          <w:szCs w:val="22"/>
          <w:lang w:val="en-CA" w:eastAsia="ru-RU"/>
        </w:rPr>
      </w:pPr>
    </w:p>
    <w:p w14:paraId="4E372C00" w14:textId="7B3446D4" w:rsidR="00DF61E4" w:rsidRDefault="00DF61E4" w:rsidP="00DF61E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Myriad Pro" w:hAnsi="Myriad Pro"/>
          <w:b/>
          <w:i/>
          <w:sz w:val="22"/>
          <w:szCs w:val="22"/>
        </w:rPr>
      </w:pPr>
      <w:r w:rsidRPr="00DF61E4">
        <w:rPr>
          <w:rFonts w:ascii="Myriad Pro" w:hAnsi="Myriad Pro"/>
          <w:b/>
          <w:i/>
          <w:sz w:val="22"/>
          <w:szCs w:val="22"/>
          <w:lang w:val="en-CA"/>
        </w:rPr>
        <w:t xml:space="preserve">collaboration </w:t>
      </w:r>
      <w:r w:rsidRPr="00DF61E4">
        <w:rPr>
          <w:rFonts w:ascii="Myriad Pro" w:hAnsi="Myriad Pro"/>
          <w:b/>
          <w:i/>
          <w:sz w:val="22"/>
          <w:szCs w:val="22"/>
        </w:rPr>
        <w:t>between media outlets (print, TV, radio, online)</w:t>
      </w:r>
      <w:r>
        <w:rPr>
          <w:rFonts w:ascii="Myriad Pro" w:hAnsi="Myriad Pro"/>
          <w:sz w:val="22"/>
          <w:szCs w:val="22"/>
          <w:lang w:val="en-GB"/>
        </w:rPr>
        <w:t xml:space="preserve">: joint programming, talk shows, programs, training, transfer of experience between print, TV, radio online media outlets between the two banks;  </w:t>
      </w:r>
    </w:p>
    <w:p w14:paraId="434F3981" w14:textId="39EC0438" w:rsidR="00DF61E4" w:rsidRPr="00DF61E4" w:rsidRDefault="00DF61E4" w:rsidP="00DF61E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Myriad Pro" w:hAnsi="Myriad Pro"/>
          <w:b/>
          <w:i/>
          <w:sz w:val="22"/>
          <w:szCs w:val="22"/>
        </w:rPr>
      </w:pPr>
      <w:r w:rsidRPr="00DF61E4">
        <w:rPr>
          <w:rFonts w:ascii="Myriad Pro" w:eastAsia="Times New Roman" w:hAnsi="Myriad Pro"/>
          <w:b/>
          <w:i/>
          <w:sz w:val="22"/>
          <w:szCs w:val="22"/>
          <w:lang w:val="en-CA" w:eastAsia="ru-RU"/>
        </w:rPr>
        <w:t>joint production of TV/radio/online/print/video/film content and publications</w:t>
      </w:r>
      <w:r w:rsidRPr="00DF61E4">
        <w:rPr>
          <w:rFonts w:ascii="Myriad Pro" w:eastAsia="Times New Roman" w:hAnsi="Myriad Pro"/>
          <w:i/>
          <w:sz w:val="22"/>
          <w:szCs w:val="22"/>
          <w:lang w:val="en-CA" w:eastAsia="ru-RU"/>
        </w:rPr>
        <w:t xml:space="preserve">: </w:t>
      </w:r>
      <w:r w:rsidRPr="00DF61E4">
        <w:rPr>
          <w:rFonts w:ascii="Myriad Pro" w:eastAsia="Times New Roman" w:hAnsi="Myriad Pro"/>
          <w:sz w:val="22"/>
          <w:szCs w:val="22"/>
          <w:lang w:val="en-CA" w:eastAsia="ru-RU"/>
        </w:rPr>
        <w:t>production of joint content by media outlets, experts and professionals from both banks;</w:t>
      </w:r>
      <w:r>
        <w:rPr>
          <w:rFonts w:ascii="Myriad Pro" w:eastAsia="Times New Roman" w:hAnsi="Myriad Pro"/>
          <w:b/>
          <w:sz w:val="22"/>
          <w:szCs w:val="22"/>
          <w:lang w:val="en-CA" w:eastAsia="ru-RU"/>
        </w:rPr>
        <w:t xml:space="preserve"> </w:t>
      </w:r>
    </w:p>
    <w:p w14:paraId="4E0DE788" w14:textId="75D16BDB" w:rsidR="00DF61E4" w:rsidRPr="00DF61E4" w:rsidRDefault="00DF61E4" w:rsidP="00DF61E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Myriad Pro" w:hAnsi="Myriad Pro"/>
          <w:b/>
          <w:i/>
          <w:sz w:val="22"/>
          <w:szCs w:val="22"/>
          <w:lang w:val="en-CA"/>
        </w:rPr>
      </w:pPr>
      <w:r w:rsidRPr="00DF61E4">
        <w:rPr>
          <w:rFonts w:ascii="Myriad Pro" w:hAnsi="Myriad Pro"/>
          <w:b/>
          <w:i/>
          <w:sz w:val="22"/>
          <w:szCs w:val="22"/>
          <w:lang w:val="en-CA"/>
        </w:rPr>
        <w:t xml:space="preserve">joint research and position papers </w:t>
      </w:r>
      <w:r w:rsidRPr="00DF61E4">
        <w:rPr>
          <w:rFonts w:ascii="Myriad Pro" w:hAnsi="Myriad Pro"/>
          <w:sz w:val="22"/>
          <w:szCs w:val="22"/>
          <w:lang w:val="en-CA"/>
        </w:rPr>
        <w:t>in the area of conflict analysis, social, economic and political issues on both banks, publication of this research;</w:t>
      </w:r>
      <w:r>
        <w:rPr>
          <w:rFonts w:ascii="Myriad Pro" w:hAnsi="Myriad Pro"/>
          <w:b/>
          <w:i/>
          <w:sz w:val="22"/>
          <w:szCs w:val="22"/>
          <w:lang w:val="en-CA"/>
        </w:rPr>
        <w:t xml:space="preserve"> </w:t>
      </w:r>
    </w:p>
    <w:p w14:paraId="288815B3" w14:textId="3B7923F5" w:rsidR="00DF61E4" w:rsidRPr="00DF61E4" w:rsidRDefault="00DF61E4" w:rsidP="00DF61E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Myriad Pro" w:hAnsi="Myriad Pro"/>
          <w:b/>
          <w:i/>
          <w:sz w:val="22"/>
          <w:szCs w:val="22"/>
          <w:lang w:val="en-CA"/>
        </w:rPr>
      </w:pPr>
      <w:r>
        <w:rPr>
          <w:rFonts w:ascii="Myriad Pro" w:hAnsi="Myriad Pro"/>
          <w:b/>
          <w:i/>
          <w:sz w:val="22"/>
          <w:szCs w:val="22"/>
          <w:lang w:val="en-CA"/>
        </w:rPr>
        <w:t xml:space="preserve">sociological research </w:t>
      </w:r>
      <w:r w:rsidRPr="00DF61E4">
        <w:rPr>
          <w:rFonts w:ascii="Myriad Pro" w:hAnsi="Myriad Pro"/>
          <w:sz w:val="22"/>
          <w:szCs w:val="22"/>
          <w:lang w:val="en-CA"/>
        </w:rPr>
        <w:t xml:space="preserve">and publications about confidence between the two banks, perceptions </w:t>
      </w:r>
      <w:r>
        <w:rPr>
          <w:rFonts w:ascii="Myriad Pro" w:hAnsi="Myriad Pro"/>
          <w:sz w:val="22"/>
          <w:szCs w:val="22"/>
          <w:lang w:val="en-CA"/>
        </w:rPr>
        <w:t xml:space="preserve">about each other and conflict resolution prospects; </w:t>
      </w:r>
    </w:p>
    <w:p w14:paraId="49525CCC" w14:textId="1F8E3312" w:rsidR="00DF61E4" w:rsidRPr="00DF61E4" w:rsidRDefault="00DF61E4" w:rsidP="00DF61E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Myriad Pro" w:hAnsi="Myriad Pro"/>
          <w:b/>
          <w:i/>
          <w:sz w:val="22"/>
          <w:szCs w:val="22"/>
          <w:lang w:val="en-CA"/>
        </w:rPr>
      </w:pPr>
      <w:r>
        <w:rPr>
          <w:rFonts w:ascii="Myriad Pro" w:hAnsi="Myriad Pro"/>
          <w:b/>
          <w:i/>
          <w:sz w:val="22"/>
          <w:szCs w:val="22"/>
          <w:lang w:val="en-CA"/>
        </w:rPr>
        <w:t xml:space="preserve">legal aid: </w:t>
      </w:r>
      <w:r w:rsidRPr="00DF61E4">
        <w:rPr>
          <w:rFonts w:ascii="Myriad Pro" w:hAnsi="Myriad Pro"/>
          <w:sz w:val="22"/>
          <w:szCs w:val="22"/>
          <w:lang w:val="en-CA"/>
        </w:rPr>
        <w:t>joint projects in the area of support to legal aid on both banks</w:t>
      </w:r>
      <w:r w:rsidR="007300A3">
        <w:rPr>
          <w:rFonts w:ascii="Myriad Pro" w:hAnsi="Myriad Pro"/>
          <w:b/>
          <w:sz w:val="22"/>
          <w:szCs w:val="22"/>
          <w:lang w:val="en-CA"/>
        </w:rPr>
        <w:t>;</w:t>
      </w:r>
    </w:p>
    <w:p w14:paraId="5AE51645" w14:textId="77777777" w:rsidR="00F12EBD" w:rsidRPr="00AA789A" w:rsidRDefault="00DF61E4" w:rsidP="00F12EB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Myriad Pro" w:eastAsia="Times New Roman" w:hAnsi="Myriad Pro"/>
          <w:b/>
          <w:sz w:val="22"/>
          <w:szCs w:val="22"/>
          <w:lang w:val="en-CA" w:eastAsia="ru-RU"/>
        </w:rPr>
      </w:pPr>
      <w:r w:rsidRPr="00DF61E4">
        <w:rPr>
          <w:rFonts w:ascii="Myriad Pro" w:hAnsi="Myriad Pro"/>
          <w:b/>
          <w:i/>
          <w:sz w:val="22"/>
          <w:szCs w:val="22"/>
          <w:lang w:val="en-CA"/>
        </w:rPr>
        <w:t xml:space="preserve">culture and art </w:t>
      </w:r>
      <w:r w:rsidR="00F12EBD" w:rsidRPr="00AA789A">
        <w:rPr>
          <w:rFonts w:ascii="Myriad Pro" w:eastAsia="Times New Roman" w:hAnsi="Myriad Pro"/>
          <w:sz w:val="22"/>
          <w:szCs w:val="22"/>
        </w:rPr>
        <w:t xml:space="preserve">joint </w:t>
      </w:r>
      <w:r w:rsidR="00F12EBD" w:rsidRPr="00AA789A">
        <w:rPr>
          <w:rFonts w:ascii="Myriad Pro" w:hAnsi="Myriad Pro"/>
          <w:sz w:val="22"/>
          <w:szCs w:val="22"/>
        </w:rPr>
        <w:t xml:space="preserve">artistic and </w:t>
      </w:r>
      <w:r w:rsidR="00F12EBD" w:rsidRPr="00AA789A">
        <w:rPr>
          <w:rFonts w:ascii="Myriad Pro" w:eastAsia="Times New Roman" w:hAnsi="Myriad Pro"/>
          <w:sz w:val="22"/>
          <w:szCs w:val="22"/>
        </w:rPr>
        <w:t xml:space="preserve">cultural </w:t>
      </w:r>
      <w:r w:rsidR="00F12EBD" w:rsidRPr="00AA789A">
        <w:rPr>
          <w:rFonts w:ascii="Myriad Pro" w:hAnsi="Myriad Pro"/>
          <w:sz w:val="22"/>
          <w:szCs w:val="22"/>
        </w:rPr>
        <w:t xml:space="preserve">activities, including music, painting, dance, etc. Artistic/cultural confidence building activities developed jointly with the contribution of artists and talented people from both banks of Nistru River for the benefit of the general public from both banks; </w:t>
      </w:r>
    </w:p>
    <w:p w14:paraId="1ACCD304" w14:textId="2D49FD5A" w:rsidR="00DF61E4" w:rsidRPr="00F12EBD" w:rsidRDefault="00DF61E4" w:rsidP="00F12EB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Myriad Pro" w:hAnsi="Myriad Pro"/>
          <w:b/>
          <w:i/>
          <w:sz w:val="22"/>
          <w:szCs w:val="22"/>
          <w:lang w:val="en-CA"/>
        </w:rPr>
      </w:pPr>
      <w:r w:rsidRPr="00DF61E4">
        <w:rPr>
          <w:rFonts w:ascii="Myriad Pro" w:hAnsi="Myriad Pro"/>
          <w:b/>
          <w:i/>
          <w:sz w:val="22"/>
          <w:szCs w:val="22"/>
          <w:lang w:val="en-CA"/>
        </w:rPr>
        <w:t>organization of trainings</w:t>
      </w:r>
      <w:r w:rsidR="00426A0B">
        <w:rPr>
          <w:rFonts w:ascii="Myriad Pro" w:hAnsi="Myriad Pro"/>
          <w:b/>
          <w:i/>
          <w:sz w:val="22"/>
          <w:szCs w:val="22"/>
          <w:lang w:val="en-CA"/>
        </w:rPr>
        <w:t xml:space="preserve"> and</w:t>
      </w:r>
      <w:r w:rsidRPr="00DF61E4">
        <w:rPr>
          <w:rFonts w:ascii="Myriad Pro" w:hAnsi="Myriad Pro"/>
          <w:b/>
          <w:i/>
          <w:sz w:val="22"/>
          <w:szCs w:val="22"/>
          <w:lang w:val="en-CA"/>
        </w:rPr>
        <w:t xml:space="preserve"> </w:t>
      </w:r>
      <w:r w:rsidR="00F12EBD" w:rsidRPr="00DF61E4">
        <w:rPr>
          <w:rFonts w:ascii="Myriad Pro" w:hAnsi="Myriad Pro"/>
          <w:b/>
          <w:i/>
          <w:sz w:val="22"/>
          <w:szCs w:val="22"/>
          <w:lang w:val="en-CA"/>
        </w:rPr>
        <w:t>transfer of experience and knowledge</w:t>
      </w:r>
      <w:r w:rsidR="00F12EBD">
        <w:rPr>
          <w:rFonts w:ascii="Myriad Pro" w:hAnsi="Myriad Pro"/>
          <w:b/>
          <w:i/>
          <w:sz w:val="22"/>
          <w:szCs w:val="22"/>
          <w:lang w:val="en-CA"/>
        </w:rPr>
        <w:t xml:space="preserve"> </w:t>
      </w:r>
      <w:r w:rsidR="00F12EBD" w:rsidRPr="00F12EBD">
        <w:rPr>
          <w:rFonts w:ascii="Myriad Pro" w:hAnsi="Myriad Pro"/>
          <w:sz w:val="22"/>
          <w:szCs w:val="22"/>
          <w:lang w:val="en-CA"/>
        </w:rPr>
        <w:t xml:space="preserve">in all of the </w:t>
      </w:r>
      <w:r w:rsidR="00F12EBD">
        <w:rPr>
          <w:rFonts w:ascii="Myriad Pro" w:hAnsi="Myriad Pro"/>
          <w:sz w:val="22"/>
          <w:szCs w:val="22"/>
          <w:lang w:val="en-CA"/>
        </w:rPr>
        <w:t>above areas</w:t>
      </w:r>
      <w:r w:rsidR="007300A3">
        <w:rPr>
          <w:rFonts w:ascii="Myriad Pro" w:hAnsi="Myriad Pro"/>
          <w:sz w:val="22"/>
          <w:szCs w:val="22"/>
          <w:lang w:val="en-CA"/>
        </w:rPr>
        <w:t>.</w:t>
      </w:r>
    </w:p>
    <w:p w14:paraId="589CDC02" w14:textId="77777777" w:rsidR="00DF61E4" w:rsidRPr="00DF61E4" w:rsidRDefault="00DF61E4" w:rsidP="00DF61E4">
      <w:pPr>
        <w:pStyle w:val="NormalWeb"/>
        <w:spacing w:before="0" w:beforeAutospacing="0" w:after="0" w:afterAutospacing="0"/>
        <w:ind w:left="360"/>
        <w:jc w:val="both"/>
        <w:rPr>
          <w:rFonts w:ascii="Myriad Pro" w:eastAsia="Times New Roman" w:hAnsi="Myriad Pro"/>
          <w:b/>
          <w:sz w:val="22"/>
          <w:szCs w:val="22"/>
          <w:lang w:val="en-CA" w:eastAsia="ru-RU"/>
        </w:rPr>
      </w:pPr>
    </w:p>
    <w:p w14:paraId="72B65460" w14:textId="721EAFD0" w:rsidR="006A61BF" w:rsidRPr="00AA789A" w:rsidRDefault="006A61BF" w:rsidP="00AA789A">
      <w:pPr>
        <w:pStyle w:val="NormalWeb"/>
        <w:spacing w:before="0" w:beforeAutospacing="0" w:after="0" w:afterAutospacing="0"/>
        <w:jc w:val="both"/>
        <w:rPr>
          <w:rFonts w:ascii="Myriad Pro" w:eastAsia="Times New Roman" w:hAnsi="Myriad Pro"/>
          <w:sz w:val="22"/>
          <w:szCs w:val="22"/>
          <w:lang w:val="en-CA" w:eastAsia="ru-RU"/>
        </w:rPr>
      </w:pPr>
      <w:bookmarkStart w:id="3" w:name="_Hlk529448347"/>
      <w:bookmarkStart w:id="4" w:name="_Toc109104778"/>
      <w:bookmarkEnd w:id="2"/>
      <w:r w:rsidRPr="00AA789A">
        <w:rPr>
          <w:rFonts w:ascii="Myriad Pro" w:eastAsia="Times New Roman" w:hAnsi="Myriad Pro"/>
          <w:sz w:val="22"/>
          <w:szCs w:val="22"/>
          <w:lang w:val="en-CA" w:eastAsia="ru-RU"/>
        </w:rPr>
        <w:t>Combinations of some areas and/or additional directions with strong confidence building potential are encouraged. Successful proposals should focus on identifying and responding to the actual needs and priorities by promoting cross-river cooperation and partnership</w:t>
      </w:r>
      <w:r w:rsidR="00B43108" w:rsidRPr="00AA789A">
        <w:rPr>
          <w:rFonts w:ascii="Myriad Pro" w:eastAsia="Times New Roman" w:hAnsi="Myriad Pro"/>
          <w:sz w:val="22"/>
          <w:szCs w:val="22"/>
          <w:lang w:val="en-CA" w:eastAsia="ru-RU"/>
        </w:rPr>
        <w:t>s</w:t>
      </w:r>
      <w:r w:rsidRPr="00AA789A">
        <w:rPr>
          <w:rFonts w:ascii="Myriad Pro" w:eastAsia="Times New Roman" w:hAnsi="Myriad Pro"/>
          <w:sz w:val="22"/>
          <w:szCs w:val="22"/>
          <w:lang w:val="en-CA" w:eastAsia="ru-RU"/>
        </w:rPr>
        <w:t>.</w:t>
      </w:r>
    </w:p>
    <w:bookmarkEnd w:id="3"/>
    <w:p w14:paraId="57CFCA27" w14:textId="77777777" w:rsidR="006A61BF" w:rsidRPr="00AA789A" w:rsidRDefault="006A61BF" w:rsidP="00AA789A">
      <w:pPr>
        <w:pStyle w:val="NormalWeb"/>
        <w:spacing w:before="0" w:beforeAutospacing="0" w:after="0" w:afterAutospacing="0"/>
        <w:jc w:val="both"/>
        <w:rPr>
          <w:rFonts w:ascii="Myriad Pro" w:eastAsia="Times New Roman" w:hAnsi="Myriad Pro"/>
          <w:sz w:val="22"/>
          <w:szCs w:val="22"/>
          <w:lang w:val="en-CA" w:eastAsia="ru-RU"/>
        </w:rPr>
      </w:pPr>
    </w:p>
    <w:p w14:paraId="598B2DEE" w14:textId="18284790" w:rsidR="006A61BF" w:rsidRDefault="006A61BF" w:rsidP="00AA789A">
      <w:pPr>
        <w:pStyle w:val="NormalWeb"/>
        <w:spacing w:before="0" w:beforeAutospacing="0" w:after="0" w:afterAutospacing="0"/>
        <w:jc w:val="both"/>
        <w:rPr>
          <w:rFonts w:ascii="Myriad Pro" w:eastAsia="Times New Roman" w:hAnsi="Myriad Pro"/>
          <w:sz w:val="22"/>
          <w:szCs w:val="22"/>
          <w:lang w:val="en-CA" w:eastAsia="ru-RU"/>
        </w:rPr>
      </w:pPr>
      <w:bookmarkStart w:id="5" w:name="_Hlk529448430"/>
      <w:r w:rsidRPr="00AA789A">
        <w:rPr>
          <w:rFonts w:ascii="Myriad Pro" w:eastAsia="Times New Roman" w:hAnsi="Myriad Pro"/>
          <w:sz w:val="22"/>
          <w:szCs w:val="22"/>
          <w:lang w:val="en-CA" w:eastAsia="ru-RU"/>
        </w:rPr>
        <w:t>The project proposals should contain a range of clearly defined and connected activities</w:t>
      </w:r>
      <w:r w:rsidR="00426A0B">
        <w:rPr>
          <w:rFonts w:ascii="Myriad Pro" w:eastAsia="Times New Roman" w:hAnsi="Myriad Pro"/>
          <w:sz w:val="22"/>
          <w:szCs w:val="22"/>
          <w:lang w:val="en-CA" w:eastAsia="ru-RU"/>
        </w:rPr>
        <w:t>, that will be de-linked from electoral political processes, and</w:t>
      </w:r>
      <w:r w:rsidRPr="00AA789A">
        <w:rPr>
          <w:rFonts w:ascii="Myriad Pro" w:eastAsia="Times New Roman" w:hAnsi="Myriad Pro"/>
          <w:sz w:val="22"/>
          <w:szCs w:val="22"/>
          <w:lang w:val="en-CA" w:eastAsia="ru-RU"/>
        </w:rPr>
        <w:t xml:space="preserve"> that will lead to specific outcomes during a defined time frame. If applicants have secured part of the requested funding from other sources, they should include this information in the application form, within the budget section.</w:t>
      </w:r>
    </w:p>
    <w:bookmarkEnd w:id="5"/>
    <w:p w14:paraId="1FDAC474" w14:textId="26AF52FC" w:rsidR="00426A0B" w:rsidRDefault="00426A0B" w:rsidP="00AA789A">
      <w:pPr>
        <w:pStyle w:val="NormalWeb"/>
        <w:spacing w:before="0" w:beforeAutospacing="0" w:after="0" w:afterAutospacing="0"/>
        <w:jc w:val="both"/>
        <w:rPr>
          <w:rFonts w:ascii="Myriad Pro" w:eastAsia="Times New Roman" w:hAnsi="Myriad Pro"/>
          <w:sz w:val="22"/>
          <w:szCs w:val="22"/>
          <w:lang w:val="en-CA" w:eastAsia="ru-RU"/>
        </w:rPr>
      </w:pPr>
    </w:p>
    <w:p w14:paraId="4B6DF5A7" w14:textId="77777777" w:rsidR="006A61BF" w:rsidRPr="00AA789A" w:rsidRDefault="006A61BF" w:rsidP="00AA789A">
      <w:pPr>
        <w:pStyle w:val="Guidelines2"/>
        <w:spacing w:before="0" w:after="0"/>
        <w:outlineLvl w:val="0"/>
        <w:rPr>
          <w:rFonts w:ascii="Myriad Pro" w:eastAsia="Batang" w:hAnsi="Myriad Pro" w:cs="Arial"/>
          <w:sz w:val="22"/>
          <w:szCs w:val="22"/>
          <w:lang w:val="en-CA"/>
        </w:rPr>
      </w:pPr>
    </w:p>
    <w:p w14:paraId="5475DA9D" w14:textId="5F72793F" w:rsidR="006A61BF" w:rsidRPr="00AA789A" w:rsidRDefault="00750F7D" w:rsidP="00AA789A">
      <w:pPr>
        <w:pStyle w:val="Guidelines2"/>
        <w:numPr>
          <w:ilvl w:val="0"/>
          <w:numId w:val="6"/>
        </w:numPr>
        <w:spacing w:before="0" w:after="0"/>
        <w:outlineLvl w:val="0"/>
        <w:rPr>
          <w:rFonts w:ascii="Myriad Pro" w:eastAsia="Batang" w:hAnsi="Myriad Pro" w:cs="Arial"/>
          <w:sz w:val="22"/>
          <w:szCs w:val="22"/>
          <w:lang w:val="en-US"/>
        </w:rPr>
      </w:pPr>
      <w:r w:rsidRPr="00AA789A">
        <w:rPr>
          <w:rFonts w:ascii="Myriad Pro" w:eastAsia="Batang" w:hAnsi="Myriad Pro" w:cs="Arial"/>
          <w:sz w:val="22"/>
          <w:szCs w:val="22"/>
          <w:lang w:val="en-CA"/>
        </w:rPr>
        <w:t xml:space="preserve">The </w:t>
      </w:r>
      <w:r w:rsidRPr="00AA789A">
        <w:rPr>
          <w:rFonts w:ascii="Myriad Pro" w:eastAsia="Batang" w:hAnsi="Myriad Pro" w:cs="Arial"/>
          <w:sz w:val="22"/>
          <w:szCs w:val="22"/>
          <w:lang w:val="en-US"/>
        </w:rPr>
        <w:t xml:space="preserve">application package should contain the following documents </w:t>
      </w:r>
    </w:p>
    <w:p w14:paraId="485095CC" w14:textId="77777777" w:rsidR="006A61BF" w:rsidRPr="00AA789A" w:rsidRDefault="006A61BF" w:rsidP="00AA789A">
      <w:pPr>
        <w:pStyle w:val="Guidelines2"/>
        <w:spacing w:before="0" w:after="0"/>
        <w:outlineLvl w:val="0"/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en-US" w:eastAsia="ko-KR"/>
        </w:rPr>
      </w:pPr>
    </w:p>
    <w:p w14:paraId="568F8801" w14:textId="0526B2D6" w:rsidR="00F567A5" w:rsidRDefault="001D2420" w:rsidP="00AA789A">
      <w:pPr>
        <w:pStyle w:val="Guidelines2"/>
        <w:spacing w:before="0" w:after="0"/>
        <w:outlineLvl w:val="0"/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en-US" w:eastAsia="ko-KR"/>
        </w:rPr>
      </w:pPr>
      <w:r w:rsidRPr="00AA789A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en-US" w:eastAsia="ko-KR"/>
        </w:rPr>
        <w:t>Entities</w:t>
      </w:r>
      <w:r w:rsidR="006A61BF" w:rsidRPr="00AA789A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en-US" w:eastAsia="ko-KR"/>
        </w:rPr>
        <w:t xml:space="preserve"> that are interested in applying for the </w:t>
      </w:r>
      <w:r w:rsidR="005614B7" w:rsidRPr="00AA789A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en-US" w:eastAsia="ko-KR"/>
        </w:rPr>
        <w:t xml:space="preserve">Small Grants Programme </w:t>
      </w:r>
      <w:r w:rsidR="006A61BF" w:rsidRPr="00AA789A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en-US" w:eastAsia="ko-KR"/>
        </w:rPr>
        <w:t>should submit a pac</w:t>
      </w:r>
      <w:r w:rsidRPr="00AA789A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en-US" w:eastAsia="ko-KR"/>
        </w:rPr>
        <w:t xml:space="preserve">kage of documents including: </w:t>
      </w:r>
    </w:p>
    <w:p w14:paraId="38A7809A" w14:textId="77777777" w:rsidR="00750F7D" w:rsidRDefault="00750F7D" w:rsidP="00AA789A">
      <w:pPr>
        <w:pStyle w:val="Guidelines2"/>
        <w:spacing w:before="0" w:after="0"/>
        <w:outlineLvl w:val="0"/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en-US" w:eastAsia="ko-KR"/>
        </w:rPr>
      </w:pPr>
    </w:p>
    <w:p w14:paraId="5B61607C" w14:textId="487D817B" w:rsidR="00F567A5" w:rsidRPr="00750F7D" w:rsidRDefault="00750F7D" w:rsidP="00750F7D">
      <w:pPr>
        <w:numPr>
          <w:ilvl w:val="0"/>
          <w:numId w:val="18"/>
        </w:numPr>
        <w:jc w:val="both"/>
        <w:rPr>
          <w:rFonts w:ascii="Myriad Pro" w:hAnsi="Myriad Pro" w:cs="Arial"/>
          <w:sz w:val="22"/>
          <w:szCs w:val="22"/>
          <w:lang w:val="en-CA"/>
        </w:rPr>
      </w:pPr>
      <w:r w:rsidRPr="00AA789A">
        <w:rPr>
          <w:rFonts w:ascii="Myriad Pro" w:hAnsi="Myriad Pro" w:cs="Arial"/>
          <w:sz w:val="22"/>
          <w:szCs w:val="22"/>
          <w:lang w:val="en-CA"/>
        </w:rPr>
        <w:t>Application Form* (which will include the requested budget and activities timeline), filled in Russian, Romanian or English. Handwritten Application Forms will not be accepted</w:t>
      </w:r>
      <w:r w:rsidR="00F567A5" w:rsidRPr="00750F7D">
        <w:rPr>
          <w:rFonts w:ascii="Myriad Pro" w:hAnsi="Myriad Pro" w:cs="Arial"/>
          <w:sz w:val="22"/>
          <w:szCs w:val="22"/>
          <w:lang w:val="en-CA"/>
        </w:rPr>
        <w:t>;</w:t>
      </w:r>
      <w:r w:rsidR="006A61BF" w:rsidRPr="00750F7D">
        <w:rPr>
          <w:rFonts w:ascii="Myriad Pro" w:hAnsi="Myriad Pro" w:cs="Arial"/>
          <w:sz w:val="22"/>
          <w:szCs w:val="22"/>
          <w:lang w:val="en-CA"/>
        </w:rPr>
        <w:t xml:space="preserve"> </w:t>
      </w:r>
    </w:p>
    <w:p w14:paraId="1E92B4D6" w14:textId="77777777" w:rsidR="00750F7D" w:rsidRPr="00750F7D" w:rsidRDefault="00750F7D" w:rsidP="00750F7D">
      <w:pPr>
        <w:numPr>
          <w:ilvl w:val="0"/>
          <w:numId w:val="18"/>
        </w:numPr>
        <w:jc w:val="both"/>
        <w:rPr>
          <w:rFonts w:ascii="Myriad Pro" w:hAnsi="Myriad Pro" w:cs="Arial"/>
          <w:sz w:val="22"/>
          <w:szCs w:val="22"/>
          <w:lang w:val="en-CA"/>
        </w:rPr>
      </w:pPr>
      <w:r w:rsidRPr="00750F7D">
        <w:rPr>
          <w:rFonts w:ascii="Myriad Pro" w:hAnsi="Myriad Pro" w:cs="Arial"/>
          <w:sz w:val="22"/>
          <w:szCs w:val="22"/>
          <w:lang w:val="en-CA"/>
        </w:rPr>
        <w:t xml:space="preserve">Copy of the registration certificate to prove that the applicant is a registered legal entity; </w:t>
      </w:r>
    </w:p>
    <w:p w14:paraId="7D302B50" w14:textId="116F5469" w:rsidR="00750F7D" w:rsidRPr="00AA789A" w:rsidRDefault="00750F7D" w:rsidP="00750F7D">
      <w:pPr>
        <w:numPr>
          <w:ilvl w:val="0"/>
          <w:numId w:val="18"/>
        </w:numPr>
        <w:jc w:val="both"/>
        <w:rPr>
          <w:rFonts w:ascii="Myriad Pro" w:hAnsi="Myriad Pro" w:cs="Arial"/>
          <w:sz w:val="22"/>
          <w:szCs w:val="22"/>
          <w:lang w:val="en-CA"/>
        </w:rPr>
      </w:pPr>
      <w:r w:rsidRPr="00AA789A">
        <w:rPr>
          <w:rFonts w:ascii="Myriad Pro" w:hAnsi="Myriad Pro" w:cs="Arial"/>
          <w:sz w:val="22"/>
          <w:szCs w:val="22"/>
          <w:lang w:val="en-CA"/>
        </w:rPr>
        <w:t xml:space="preserve">Copy of the partnership agreement(s), </w:t>
      </w:r>
      <w:r w:rsidR="00426A0B">
        <w:rPr>
          <w:rFonts w:ascii="Myriad Pro" w:hAnsi="Myriad Pro" w:cs="Arial"/>
          <w:sz w:val="22"/>
          <w:szCs w:val="22"/>
          <w:lang w:val="en-CA"/>
        </w:rPr>
        <w:t xml:space="preserve">including an agreement between the applicant NGO and the participant to the Transnistrian Dialogues project, </w:t>
      </w:r>
      <w:r w:rsidRPr="00AA789A">
        <w:rPr>
          <w:rFonts w:ascii="Myriad Pro" w:hAnsi="Myriad Pro" w:cs="Arial"/>
          <w:sz w:val="22"/>
          <w:szCs w:val="22"/>
          <w:lang w:val="en-CA"/>
        </w:rPr>
        <w:t>signed by all parties involved;</w:t>
      </w:r>
    </w:p>
    <w:p w14:paraId="3BFA9765" w14:textId="77777777" w:rsidR="00750F7D" w:rsidRPr="00AA789A" w:rsidRDefault="00750F7D" w:rsidP="00750F7D">
      <w:pPr>
        <w:numPr>
          <w:ilvl w:val="0"/>
          <w:numId w:val="18"/>
        </w:numPr>
        <w:jc w:val="both"/>
        <w:rPr>
          <w:rFonts w:ascii="Myriad Pro" w:hAnsi="Myriad Pro" w:cs="Arial"/>
          <w:sz w:val="22"/>
          <w:szCs w:val="22"/>
          <w:lang w:val="en-CA"/>
        </w:rPr>
      </w:pPr>
      <w:r w:rsidRPr="00AA789A">
        <w:rPr>
          <w:rFonts w:ascii="Myriad Pro" w:hAnsi="Myriad Pro" w:cs="Arial"/>
          <w:sz w:val="22"/>
          <w:szCs w:val="22"/>
          <w:lang w:val="en-CA"/>
        </w:rPr>
        <w:t xml:space="preserve">CVs of Project Managers and team members involved in the process of project implementation (compiled in the same format for the whole team); </w:t>
      </w:r>
    </w:p>
    <w:p w14:paraId="1ACF1F9C" w14:textId="77777777" w:rsidR="00750F7D" w:rsidRPr="00750F7D" w:rsidRDefault="00750F7D" w:rsidP="00750F7D">
      <w:pPr>
        <w:numPr>
          <w:ilvl w:val="0"/>
          <w:numId w:val="18"/>
        </w:numPr>
        <w:jc w:val="both"/>
        <w:rPr>
          <w:rFonts w:ascii="Myriad Pro" w:hAnsi="Myriad Pro" w:cs="Arial"/>
          <w:sz w:val="22"/>
          <w:szCs w:val="22"/>
          <w:lang w:val="en-CA"/>
        </w:rPr>
      </w:pPr>
      <w:r w:rsidRPr="00750F7D">
        <w:rPr>
          <w:rFonts w:ascii="Myriad Pro" w:hAnsi="Myriad Pro" w:cs="Arial"/>
          <w:sz w:val="22"/>
          <w:szCs w:val="22"/>
          <w:lang w:val="en-CA"/>
        </w:rPr>
        <w:t xml:space="preserve">To the extent possible, a brief overview of the activities of the applying entity; </w:t>
      </w:r>
    </w:p>
    <w:p w14:paraId="7DCD9387" w14:textId="3CEC6F14" w:rsidR="00750F7D" w:rsidRDefault="00426A0B" w:rsidP="00750F7D">
      <w:pPr>
        <w:numPr>
          <w:ilvl w:val="0"/>
          <w:numId w:val="18"/>
        </w:numPr>
        <w:jc w:val="both"/>
        <w:rPr>
          <w:rFonts w:ascii="Myriad Pro" w:eastAsia="Batang" w:hAnsi="Myriad Pro" w:cs="Arial"/>
          <w:b/>
          <w:smallCaps/>
          <w:snapToGrid/>
          <w:sz w:val="22"/>
          <w:szCs w:val="22"/>
          <w:lang w:val="en-US" w:eastAsia="ko-KR"/>
        </w:rPr>
      </w:pPr>
      <w:r w:rsidRPr="00750F7D">
        <w:rPr>
          <w:rFonts w:ascii="Myriad Pro" w:hAnsi="Myriad Pro" w:cs="Arial"/>
          <w:sz w:val="22"/>
          <w:szCs w:val="22"/>
          <w:lang w:val="en-CA"/>
        </w:rPr>
        <w:t xml:space="preserve">Other </w:t>
      </w:r>
      <w:r w:rsidR="00750F7D" w:rsidRPr="00750F7D">
        <w:rPr>
          <w:rFonts w:ascii="Myriad Pro" w:hAnsi="Myriad Pro" w:cs="Arial"/>
          <w:sz w:val="22"/>
          <w:szCs w:val="22"/>
          <w:lang w:val="en-CA"/>
        </w:rPr>
        <w:t>relevant information to demonstrate</w:t>
      </w:r>
      <w:r w:rsidR="00750F7D" w:rsidRPr="00750F7D">
        <w:rPr>
          <w:rFonts w:ascii="Myriad Pro" w:eastAsia="Batang" w:hAnsi="Myriad Pro" w:cs="Arial"/>
          <w:snapToGrid/>
          <w:sz w:val="22"/>
          <w:szCs w:val="22"/>
          <w:lang w:val="en-US" w:eastAsia="ko-KR"/>
        </w:rPr>
        <w:t xml:space="preserve"> the experience and the ability of the applicant to implement the project. </w:t>
      </w:r>
    </w:p>
    <w:p w14:paraId="31B699AF" w14:textId="77777777" w:rsidR="00750F7D" w:rsidRDefault="00750F7D" w:rsidP="00AA789A">
      <w:pPr>
        <w:pStyle w:val="Guidelines2"/>
        <w:spacing w:before="0" w:after="0"/>
        <w:outlineLvl w:val="0"/>
        <w:rPr>
          <w:rFonts w:ascii="Myriad Pro" w:eastAsia="Batang" w:hAnsi="Myriad Pro" w:cs="Arial"/>
          <w:b w:val="0"/>
          <w:i/>
          <w:smallCaps w:val="0"/>
          <w:snapToGrid/>
          <w:sz w:val="22"/>
          <w:szCs w:val="22"/>
          <w:u w:val="single"/>
          <w:lang w:val="en-US" w:eastAsia="ko-KR"/>
        </w:rPr>
      </w:pPr>
    </w:p>
    <w:p w14:paraId="6542B1C8" w14:textId="4F186923" w:rsidR="006A61BF" w:rsidRDefault="006A61BF" w:rsidP="00AA789A">
      <w:pPr>
        <w:pStyle w:val="Guidelines2"/>
        <w:spacing w:before="0" w:after="0"/>
        <w:outlineLvl w:val="0"/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en-US" w:eastAsia="ko-KR"/>
        </w:rPr>
      </w:pPr>
      <w:r w:rsidRPr="00AA789A">
        <w:rPr>
          <w:rFonts w:ascii="Myriad Pro" w:eastAsia="Batang" w:hAnsi="Myriad Pro" w:cs="Arial"/>
          <w:b w:val="0"/>
          <w:i/>
          <w:smallCaps w:val="0"/>
          <w:snapToGrid/>
          <w:sz w:val="22"/>
          <w:szCs w:val="22"/>
          <w:u w:val="single"/>
          <w:lang w:val="en-US" w:eastAsia="ko-KR"/>
        </w:rPr>
        <w:t>The application</w:t>
      </w:r>
      <w:r w:rsidRPr="00F567A5">
        <w:rPr>
          <w:rFonts w:ascii="Myriad Pro" w:eastAsia="Batang" w:hAnsi="Myriad Pro" w:cs="Arial"/>
          <w:b w:val="0"/>
          <w:i/>
          <w:smallCaps w:val="0"/>
          <w:snapToGrid/>
          <w:sz w:val="22"/>
          <w:szCs w:val="22"/>
          <w:u w:val="single"/>
          <w:lang w:val="en-US" w:eastAsia="ko-KR"/>
        </w:rPr>
        <w:t xml:space="preserve"> form</w:t>
      </w:r>
      <w:r w:rsidRPr="00AA789A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en-US" w:eastAsia="ko-KR"/>
        </w:rPr>
        <w:t xml:space="preserve"> must include enough detailed data, in particular with respect to the means of achieving the results of the project, the benefits that it will bring and the way in w</w:t>
      </w:r>
      <w:r w:rsidR="005614B7" w:rsidRPr="00AA789A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en-US" w:eastAsia="ko-KR"/>
        </w:rPr>
        <w:t>hich it will contribute to strengthening of cross-river collaboration</w:t>
      </w:r>
      <w:r w:rsidRPr="00AA789A"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en-US" w:eastAsia="ko-KR"/>
        </w:rPr>
        <w:t xml:space="preserve">. </w:t>
      </w:r>
    </w:p>
    <w:p w14:paraId="76864EB6" w14:textId="198684A5" w:rsidR="000D65B9" w:rsidRDefault="000D65B9" w:rsidP="00AA789A">
      <w:pPr>
        <w:pStyle w:val="Guidelines2"/>
        <w:spacing w:before="0" w:after="0"/>
        <w:outlineLvl w:val="0"/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en-US" w:eastAsia="ko-KR"/>
        </w:rPr>
      </w:pPr>
    </w:p>
    <w:p w14:paraId="4AAB256A" w14:textId="77777777" w:rsidR="006A61BF" w:rsidRPr="00F12EBD" w:rsidRDefault="006A61BF" w:rsidP="00AA789A">
      <w:pPr>
        <w:pStyle w:val="Guidelines2"/>
        <w:spacing w:before="0" w:after="0"/>
        <w:outlineLvl w:val="0"/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en-US" w:eastAsia="ko-KR"/>
        </w:rPr>
      </w:pPr>
    </w:p>
    <w:p w14:paraId="6A59D119" w14:textId="77777777" w:rsidR="006A61BF" w:rsidRPr="00AA789A" w:rsidRDefault="006A61BF" w:rsidP="00AA789A">
      <w:pPr>
        <w:pStyle w:val="Guidelines2"/>
        <w:numPr>
          <w:ilvl w:val="0"/>
          <w:numId w:val="6"/>
        </w:numPr>
        <w:spacing w:before="0" w:after="0"/>
        <w:outlineLvl w:val="0"/>
        <w:rPr>
          <w:rFonts w:ascii="Myriad Pro" w:eastAsia="Batang" w:hAnsi="Myriad Pro" w:cs="Arial"/>
          <w:sz w:val="22"/>
          <w:szCs w:val="22"/>
          <w:lang w:val="en-US"/>
        </w:rPr>
      </w:pPr>
      <w:r w:rsidRPr="00AA789A">
        <w:rPr>
          <w:rFonts w:ascii="Myriad Pro" w:eastAsia="Batang" w:hAnsi="Myriad Pro" w:cs="Arial"/>
          <w:sz w:val="22"/>
          <w:szCs w:val="22"/>
          <w:lang w:val="en-US"/>
        </w:rPr>
        <w:t xml:space="preserve">Project budget </w:t>
      </w:r>
    </w:p>
    <w:p w14:paraId="12B79489" w14:textId="77777777" w:rsidR="006A61BF" w:rsidRPr="00AA789A" w:rsidRDefault="006A61BF" w:rsidP="00AA789A">
      <w:pPr>
        <w:pStyle w:val="Guidelines2"/>
        <w:spacing w:before="0" w:after="0"/>
        <w:ind w:left="709" w:hanging="709"/>
        <w:outlineLvl w:val="0"/>
        <w:rPr>
          <w:rFonts w:ascii="Myriad Pro" w:eastAsia="Batang" w:hAnsi="Myriad Pro" w:cs="Arial"/>
          <w:sz w:val="22"/>
          <w:szCs w:val="22"/>
          <w:lang w:val="en-US"/>
        </w:rPr>
      </w:pPr>
    </w:p>
    <w:p w14:paraId="27CA0731" w14:textId="54896310" w:rsidR="006A61BF" w:rsidRPr="00AA789A" w:rsidRDefault="006A61BF" w:rsidP="00AA789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  <w:lang w:val="en-US"/>
        </w:rPr>
      </w:pPr>
      <w:r w:rsidRPr="00AA789A">
        <w:rPr>
          <w:rFonts w:ascii="Myriad Pro" w:hAnsi="Myriad Pro" w:cs="Arial"/>
          <w:sz w:val="22"/>
          <w:szCs w:val="22"/>
          <w:lang w:val="en-US"/>
        </w:rPr>
        <w:t>The budget of the project, as part of the applicati</w:t>
      </w:r>
      <w:r w:rsidR="005614B7" w:rsidRPr="00AA789A">
        <w:rPr>
          <w:rFonts w:ascii="Myriad Pro" w:hAnsi="Myriad Pro" w:cs="Arial"/>
          <w:sz w:val="22"/>
          <w:szCs w:val="22"/>
          <w:lang w:val="en-US"/>
        </w:rPr>
        <w:t xml:space="preserve">on form, should be in </w:t>
      </w:r>
      <w:r w:rsidR="00F12EBD">
        <w:rPr>
          <w:rFonts w:ascii="Myriad Pro" w:hAnsi="Myriad Pro" w:cs="Arial"/>
          <w:sz w:val="22"/>
          <w:szCs w:val="22"/>
          <w:lang w:val="en-US"/>
        </w:rPr>
        <w:t xml:space="preserve">US dollars </w:t>
      </w:r>
      <w:r w:rsidR="005614B7" w:rsidRPr="00AA789A">
        <w:rPr>
          <w:rFonts w:ascii="Myriad Pro" w:hAnsi="Myriad Pro" w:cs="Arial"/>
          <w:sz w:val="22"/>
          <w:szCs w:val="22"/>
          <w:lang w:val="en-US"/>
        </w:rPr>
        <w:t>(</w:t>
      </w:r>
      <w:r w:rsidR="00F12EBD">
        <w:rPr>
          <w:rFonts w:ascii="Myriad Pro" w:hAnsi="Myriad Pro" w:cs="Arial"/>
          <w:b/>
          <w:bCs/>
          <w:color w:val="252525"/>
          <w:sz w:val="22"/>
          <w:szCs w:val="22"/>
          <w:shd w:val="clear" w:color="auto" w:fill="FFFFFF"/>
        </w:rPr>
        <w:t>USD</w:t>
      </w:r>
      <w:r w:rsidR="005614B7" w:rsidRPr="00AA789A">
        <w:rPr>
          <w:rFonts w:ascii="Myriad Pro" w:hAnsi="Myriad Pro" w:cs="Arial"/>
          <w:sz w:val="22"/>
          <w:szCs w:val="22"/>
          <w:lang w:val="en-US"/>
        </w:rPr>
        <w:t>)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; </w:t>
      </w:r>
    </w:p>
    <w:p w14:paraId="0C8297DA" w14:textId="77777777" w:rsidR="006A61BF" w:rsidRPr="00AA789A" w:rsidRDefault="006A61BF" w:rsidP="00AA789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  <w:lang w:val="en-US"/>
        </w:rPr>
      </w:pPr>
      <w:r w:rsidRPr="00AA789A">
        <w:rPr>
          <w:rFonts w:ascii="Myriad Pro" w:hAnsi="Myriad Pro" w:cs="Arial"/>
          <w:sz w:val="22"/>
          <w:szCs w:val="22"/>
          <w:lang w:val="en-US"/>
        </w:rPr>
        <w:t xml:space="preserve">The budget should contain clear information about the ways the funds will be spent and a detailed breakdown of expenses; </w:t>
      </w:r>
    </w:p>
    <w:p w14:paraId="090850C1" w14:textId="77777777" w:rsidR="006A61BF" w:rsidRPr="00AA789A" w:rsidRDefault="006A61BF" w:rsidP="00AA789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  <w:lang w:val="en-US"/>
        </w:rPr>
      </w:pPr>
      <w:r w:rsidRPr="00AA789A">
        <w:rPr>
          <w:rFonts w:ascii="Myriad Pro" w:hAnsi="Myriad Pro" w:cs="Arial"/>
          <w:sz w:val="22"/>
          <w:szCs w:val="22"/>
          <w:lang w:val="en-US"/>
        </w:rPr>
        <w:t>The budget should be realistic and cost-efficient.</w:t>
      </w:r>
    </w:p>
    <w:p w14:paraId="1F0EA554" w14:textId="77777777" w:rsidR="006A61BF" w:rsidRPr="00AA789A" w:rsidRDefault="006A61BF" w:rsidP="00AA789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  <w:lang w:val="en-US"/>
        </w:rPr>
      </w:pPr>
      <w:r w:rsidRPr="00AA789A">
        <w:rPr>
          <w:rFonts w:ascii="Myriad Pro" w:hAnsi="Myriad Pro" w:cs="Arial"/>
          <w:sz w:val="22"/>
          <w:szCs w:val="22"/>
          <w:lang w:val="en-US"/>
        </w:rPr>
        <w:t>The budget must correspond to the activity plan as it is described in the project proposal;</w:t>
      </w:r>
    </w:p>
    <w:p w14:paraId="0FE93740" w14:textId="72A38DA6" w:rsidR="005614B7" w:rsidRPr="00AA789A" w:rsidRDefault="005614B7" w:rsidP="00AA789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  <w:lang w:val="en-US"/>
        </w:rPr>
      </w:pPr>
      <w:r w:rsidRPr="00AA789A">
        <w:rPr>
          <w:rFonts w:ascii="Myriad Pro" w:hAnsi="Myriad Pro" w:cs="Arial"/>
          <w:sz w:val="22"/>
          <w:szCs w:val="22"/>
          <w:lang w:val="en-US"/>
        </w:rPr>
        <w:t xml:space="preserve">The budget </w:t>
      </w:r>
      <w:r w:rsidR="00426A0B">
        <w:rPr>
          <w:rFonts w:ascii="Myriad Pro" w:hAnsi="Myriad Pro" w:cs="Arial"/>
          <w:sz w:val="22"/>
          <w:szCs w:val="22"/>
          <w:lang w:val="en-US"/>
        </w:rPr>
        <w:t xml:space="preserve">requested from the Transnistrian Dialogues project 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should not exceed the total amount of </w:t>
      </w:r>
      <w:r w:rsidR="00F12EBD">
        <w:rPr>
          <w:rFonts w:ascii="Myriad Pro" w:hAnsi="Myriad Pro" w:cs="Arial"/>
          <w:b/>
          <w:sz w:val="22"/>
          <w:szCs w:val="22"/>
          <w:lang w:val="en-US"/>
        </w:rPr>
        <w:t xml:space="preserve">8 000 US dollars </w:t>
      </w:r>
      <w:r w:rsidRPr="00AA789A">
        <w:rPr>
          <w:rFonts w:ascii="Myriad Pro" w:hAnsi="Myriad Pro" w:cs="Arial"/>
          <w:b/>
          <w:sz w:val="22"/>
          <w:szCs w:val="22"/>
          <w:lang w:val="en-US"/>
        </w:rPr>
        <w:t>(</w:t>
      </w:r>
      <w:r w:rsidR="00F12EBD">
        <w:rPr>
          <w:rFonts w:ascii="Myriad Pro" w:hAnsi="Myriad Pro" w:cs="Arial"/>
          <w:b/>
          <w:bCs/>
          <w:color w:val="252525"/>
          <w:sz w:val="22"/>
          <w:szCs w:val="22"/>
          <w:shd w:val="clear" w:color="auto" w:fill="FFFFFF"/>
        </w:rPr>
        <w:t>USD</w:t>
      </w:r>
      <w:r w:rsidRPr="00AA789A">
        <w:rPr>
          <w:rFonts w:ascii="Myriad Pro" w:hAnsi="Myriad Pro" w:cs="Arial"/>
          <w:b/>
          <w:sz w:val="22"/>
          <w:szCs w:val="22"/>
          <w:lang w:val="en-US"/>
        </w:rPr>
        <w:t>)</w:t>
      </w:r>
      <w:r w:rsidRPr="008B242F">
        <w:rPr>
          <w:rFonts w:ascii="Myriad Pro" w:hAnsi="Myriad Pro" w:cs="Arial"/>
          <w:sz w:val="22"/>
          <w:szCs w:val="22"/>
          <w:lang w:val="en-US"/>
        </w:rPr>
        <w:t>;</w:t>
      </w:r>
    </w:p>
    <w:p w14:paraId="1C9CEAFC" w14:textId="77777777" w:rsidR="00426A0B" w:rsidRDefault="004719BD" w:rsidP="00AA789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Myriad Pro" w:eastAsia="Batang" w:hAnsi="Myriad Pro" w:cs="Arial"/>
          <w:sz w:val="22"/>
          <w:szCs w:val="22"/>
          <w:lang w:val="en-US"/>
        </w:rPr>
      </w:pPr>
      <w:r w:rsidRPr="00AA789A">
        <w:rPr>
          <w:rFonts w:ascii="Myriad Pro" w:eastAsia="Batang" w:hAnsi="Myriad Pro" w:cs="Arial"/>
          <w:sz w:val="22"/>
          <w:szCs w:val="22"/>
          <w:lang w:val="en-US"/>
        </w:rPr>
        <w:t>All</w:t>
      </w:r>
      <w:r w:rsidR="006A61BF" w:rsidRPr="00AA789A">
        <w:rPr>
          <w:rFonts w:ascii="Myriad Pro" w:eastAsia="Batang" w:hAnsi="Myriad Pro" w:cs="Arial"/>
          <w:sz w:val="22"/>
          <w:szCs w:val="22"/>
          <w:lang w:val="en-US"/>
        </w:rPr>
        <w:t xml:space="preserve"> costs in</w:t>
      </w:r>
      <w:r w:rsidR="005614B7" w:rsidRPr="00AA789A">
        <w:rPr>
          <w:rFonts w:ascii="Myriad Pro" w:eastAsia="Batang" w:hAnsi="Myriad Pro" w:cs="Arial"/>
          <w:sz w:val="22"/>
          <w:szCs w:val="22"/>
          <w:lang w:val="en-US"/>
        </w:rPr>
        <w:t xml:space="preserve"> the budget should be VAT 0%, given that the</w:t>
      </w:r>
      <w:r w:rsidR="006A61BF" w:rsidRPr="00AA789A">
        <w:rPr>
          <w:rFonts w:ascii="Myriad Pro" w:eastAsia="Batang" w:hAnsi="Myriad Pro" w:cs="Arial"/>
          <w:sz w:val="22"/>
          <w:szCs w:val="22"/>
          <w:lang w:val="en-US"/>
        </w:rPr>
        <w:t xml:space="preserve"> </w:t>
      </w:r>
      <w:r w:rsidR="006C2407">
        <w:rPr>
          <w:rFonts w:ascii="Myriad Pro" w:eastAsia="Batang" w:hAnsi="Myriad Pro" w:cs="Arial"/>
          <w:sz w:val="22"/>
          <w:szCs w:val="22"/>
          <w:lang w:val="en-US"/>
        </w:rPr>
        <w:t xml:space="preserve">Project </w:t>
      </w:r>
      <w:r w:rsidR="006A61BF" w:rsidRPr="00AA789A">
        <w:rPr>
          <w:rFonts w:ascii="Myriad Pro" w:eastAsia="Batang" w:hAnsi="Myriad Pro" w:cs="Arial"/>
          <w:sz w:val="22"/>
          <w:szCs w:val="22"/>
          <w:lang w:val="en-US"/>
        </w:rPr>
        <w:t>is VAT exempted as being a technical assistance programme</w:t>
      </w:r>
      <w:r w:rsidR="00426A0B">
        <w:rPr>
          <w:rFonts w:ascii="Myriad Pro" w:eastAsia="Batang" w:hAnsi="Myriad Pro" w:cs="Arial"/>
          <w:sz w:val="22"/>
          <w:szCs w:val="22"/>
          <w:lang w:val="en-US"/>
        </w:rPr>
        <w:t>;</w:t>
      </w:r>
    </w:p>
    <w:p w14:paraId="7442B5C4" w14:textId="77777777" w:rsidR="006A61BF" w:rsidRPr="00AA789A" w:rsidRDefault="006A61BF" w:rsidP="00AA789A">
      <w:pPr>
        <w:jc w:val="both"/>
        <w:rPr>
          <w:rFonts w:ascii="Myriad Pro" w:eastAsia="Batang" w:hAnsi="Myriad Pro" w:cs="Arial"/>
          <w:sz w:val="22"/>
          <w:szCs w:val="22"/>
          <w:lang w:val="en-US"/>
        </w:rPr>
      </w:pPr>
    </w:p>
    <w:p w14:paraId="57CFA527" w14:textId="77777777" w:rsidR="006A61BF" w:rsidRPr="00AA789A" w:rsidRDefault="006A61BF" w:rsidP="00AA789A">
      <w:pPr>
        <w:pStyle w:val="Guidelines2"/>
        <w:spacing w:before="0" w:after="0"/>
        <w:outlineLvl w:val="0"/>
        <w:rPr>
          <w:rFonts w:ascii="Myriad Pro" w:eastAsia="Batang" w:hAnsi="Myriad Pro" w:cs="Arial"/>
          <w:sz w:val="22"/>
          <w:szCs w:val="22"/>
          <w:lang w:val="en-US"/>
        </w:rPr>
      </w:pPr>
    </w:p>
    <w:p w14:paraId="29840247" w14:textId="75793ABB" w:rsidR="006A61BF" w:rsidRPr="00AA789A" w:rsidRDefault="006A61BF" w:rsidP="00AA789A">
      <w:pPr>
        <w:jc w:val="both"/>
        <w:rPr>
          <w:rFonts w:ascii="Myriad Pro" w:hAnsi="Myriad Pro" w:cs="Arial"/>
          <w:sz w:val="22"/>
          <w:szCs w:val="22"/>
          <w:lang w:val="en-US"/>
        </w:rPr>
      </w:pPr>
      <w:r w:rsidRPr="00AA789A">
        <w:rPr>
          <w:rFonts w:ascii="Myriad Pro" w:hAnsi="Myriad Pro" w:cs="Arial"/>
          <w:b/>
          <w:sz w:val="22"/>
          <w:szCs w:val="22"/>
          <w:lang w:val="en-US"/>
        </w:rPr>
        <w:t>Application Form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 and </w:t>
      </w:r>
      <w:r w:rsidRPr="00AA789A">
        <w:rPr>
          <w:rFonts w:ascii="Myriad Pro" w:hAnsi="Myriad Pro" w:cs="Arial"/>
          <w:b/>
          <w:sz w:val="22"/>
          <w:szCs w:val="22"/>
          <w:lang w:val="en-US"/>
        </w:rPr>
        <w:t>Applicant’s Guidelines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 are posted on the UNDP in Moldova website </w:t>
      </w:r>
      <w:hyperlink r:id="rId8" w:history="1">
        <w:r w:rsidR="0033141A" w:rsidRPr="00DD6A13">
          <w:rPr>
            <w:rStyle w:val="Hyperlink"/>
            <w:rFonts w:ascii="Myriad Pro" w:hAnsi="Myriad Pro" w:cs="Arial"/>
            <w:sz w:val="22"/>
            <w:szCs w:val="22"/>
            <w:lang w:val="en-US"/>
          </w:rPr>
          <w:t>http://www.undp.md/tenders/index.shtml</w:t>
        </w:r>
      </w:hyperlink>
      <w:r w:rsidR="0033141A">
        <w:rPr>
          <w:rFonts w:ascii="Myriad Pro" w:hAnsi="Myriad Pro" w:cs="Arial"/>
          <w:sz w:val="22"/>
          <w:szCs w:val="22"/>
          <w:lang w:val="en-US"/>
        </w:rPr>
        <w:t xml:space="preserve">. </w:t>
      </w:r>
      <w:r w:rsidR="00432F06" w:rsidRPr="00AA789A">
        <w:rPr>
          <w:rFonts w:ascii="Myriad Pro" w:hAnsi="Myriad Pro" w:cs="Arial"/>
          <w:sz w:val="22"/>
          <w:szCs w:val="22"/>
          <w:lang w:val="en-US"/>
        </w:rPr>
        <w:t xml:space="preserve"> 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These documents can also be received </w:t>
      </w:r>
      <w:r w:rsidR="00427DCC" w:rsidRPr="00AA789A">
        <w:rPr>
          <w:rFonts w:ascii="Myriad Pro" w:hAnsi="Myriad Pro" w:cs="Arial"/>
          <w:sz w:val="22"/>
          <w:szCs w:val="22"/>
          <w:lang w:val="en-US"/>
        </w:rPr>
        <w:t>by sending a request to</w:t>
      </w:r>
      <w:r w:rsidR="005614B7" w:rsidRPr="00AA789A">
        <w:rPr>
          <w:rFonts w:ascii="Myriad Pro" w:hAnsi="Myriad Pro" w:cs="Arial"/>
          <w:sz w:val="22"/>
          <w:szCs w:val="22"/>
          <w:lang w:val="en-US"/>
        </w:rPr>
        <w:t xml:space="preserve"> </w:t>
      </w:r>
      <w:r w:rsidR="0033141A">
        <w:rPr>
          <w:rFonts w:ascii="Myriad Pro" w:hAnsi="Myriad Pro" w:cs="Arial"/>
          <w:sz w:val="22"/>
          <w:szCs w:val="22"/>
          <w:lang w:val="en-US"/>
        </w:rPr>
        <w:t xml:space="preserve">Liliana </w:t>
      </w:r>
      <w:proofErr w:type="spellStart"/>
      <w:r w:rsidR="0033141A">
        <w:rPr>
          <w:rFonts w:ascii="Myriad Pro" w:hAnsi="Myriad Pro" w:cs="Arial"/>
          <w:sz w:val="22"/>
          <w:szCs w:val="22"/>
          <w:lang w:val="en-US"/>
        </w:rPr>
        <w:t>Samburschi</w:t>
      </w:r>
      <w:proofErr w:type="spellEnd"/>
      <w:r w:rsidR="00056D1E">
        <w:rPr>
          <w:rFonts w:ascii="Myriad Pro" w:hAnsi="Myriad Pro" w:cs="Arial"/>
          <w:sz w:val="22"/>
          <w:szCs w:val="22"/>
          <w:lang w:val="en-US"/>
        </w:rPr>
        <w:t xml:space="preserve"> 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at the following e-mail: </w:t>
      </w:r>
      <w:hyperlink r:id="rId9" w:history="1">
        <w:r w:rsidR="0033141A" w:rsidRPr="00DD6A13">
          <w:rPr>
            <w:rStyle w:val="Hyperlink"/>
            <w:rFonts w:ascii="Myriad Pro" w:hAnsi="Myriad Pro" w:cs="Arial"/>
            <w:sz w:val="22"/>
            <w:szCs w:val="22"/>
            <w:lang w:val="en-US"/>
          </w:rPr>
          <w:t>liliana.samburschii@undp.org</w:t>
        </w:r>
      </w:hyperlink>
      <w:r w:rsidR="0033141A">
        <w:rPr>
          <w:rFonts w:ascii="Myriad Pro" w:hAnsi="Myriad Pro" w:cs="Arial"/>
          <w:sz w:val="22"/>
          <w:szCs w:val="22"/>
          <w:lang w:val="en-US"/>
        </w:rPr>
        <w:t xml:space="preserve">.  </w:t>
      </w:r>
      <w:r w:rsidR="0033141A" w:rsidRPr="0033141A" w:rsidDel="0033141A">
        <w:rPr>
          <w:rFonts w:ascii="Myriad Pro" w:hAnsi="Myriad Pro" w:cs="Arial"/>
          <w:sz w:val="22"/>
          <w:szCs w:val="22"/>
          <w:lang w:val="en-US"/>
        </w:rPr>
        <w:t xml:space="preserve"> </w:t>
      </w:r>
    </w:p>
    <w:p w14:paraId="48582520" w14:textId="77777777" w:rsidR="006A61BF" w:rsidRPr="00AA789A" w:rsidRDefault="006A61BF" w:rsidP="00AA789A">
      <w:pPr>
        <w:jc w:val="both"/>
        <w:rPr>
          <w:rFonts w:ascii="Myriad Pro" w:hAnsi="Myriad Pro" w:cs="Arial"/>
          <w:b/>
          <w:sz w:val="22"/>
          <w:szCs w:val="22"/>
          <w:lang w:val="en-US"/>
        </w:rPr>
      </w:pPr>
    </w:p>
    <w:p w14:paraId="78951377" w14:textId="01AB0F4C" w:rsidR="006A61BF" w:rsidRPr="00AA789A" w:rsidRDefault="006A61BF" w:rsidP="00AA789A">
      <w:pPr>
        <w:jc w:val="both"/>
        <w:rPr>
          <w:rFonts w:ascii="Myriad Pro" w:hAnsi="Myriad Pro" w:cs="Arial"/>
          <w:snapToGrid/>
          <w:color w:val="333333"/>
          <w:sz w:val="22"/>
          <w:szCs w:val="22"/>
          <w:lang w:val="en-US" w:eastAsia="ru-RU"/>
        </w:rPr>
      </w:pPr>
      <w:r w:rsidRPr="00AA789A">
        <w:rPr>
          <w:rFonts w:ascii="Myriad Pro" w:hAnsi="Myriad Pro" w:cs="Arial"/>
          <w:sz w:val="22"/>
          <w:szCs w:val="22"/>
          <w:lang w:val="en-US"/>
        </w:rPr>
        <w:t xml:space="preserve">The </w:t>
      </w:r>
      <w:r w:rsidR="009C3AFB">
        <w:rPr>
          <w:rFonts w:ascii="Myriad Pro" w:hAnsi="Myriad Pro" w:cs="Arial"/>
          <w:sz w:val="22"/>
          <w:szCs w:val="22"/>
          <w:lang w:val="en-US"/>
        </w:rPr>
        <w:t xml:space="preserve">application </w:t>
      </w:r>
      <w:r w:rsidRPr="00AA789A">
        <w:rPr>
          <w:rFonts w:ascii="Myriad Pro" w:hAnsi="Myriad Pro" w:cs="Arial"/>
          <w:sz w:val="22"/>
          <w:szCs w:val="22"/>
          <w:lang w:val="en-US"/>
        </w:rPr>
        <w:t>documents can be sent either by mail</w:t>
      </w:r>
      <w:r w:rsidR="009C3AFB">
        <w:rPr>
          <w:rFonts w:ascii="Myriad Pro" w:hAnsi="Myriad Pro" w:cs="Arial"/>
          <w:sz w:val="22"/>
          <w:szCs w:val="22"/>
          <w:lang w:val="en-US"/>
        </w:rPr>
        <w:t xml:space="preserve"> to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 </w:t>
      </w:r>
      <w:hyperlink r:id="rId10" w:history="1">
        <w:r w:rsidRPr="00AA789A">
          <w:rPr>
            <w:rFonts w:ascii="Myriad Pro" w:hAnsi="Myriad Pro" w:cs="Arial"/>
            <w:color w:val="0000FF"/>
            <w:sz w:val="22"/>
            <w:szCs w:val="22"/>
            <w:u w:val="single"/>
            <w:lang w:val="en-US"/>
          </w:rPr>
          <w:t>tenders-Moldova@undp.org</w:t>
        </w:r>
      </w:hyperlink>
      <w:r w:rsidRPr="00AA789A">
        <w:rPr>
          <w:rFonts w:ascii="Myriad Pro" w:hAnsi="Myriad Pro" w:cs="Arial"/>
          <w:sz w:val="22"/>
          <w:szCs w:val="22"/>
          <w:lang w:val="en-US"/>
        </w:rPr>
        <w:t xml:space="preserve"> titled as “</w:t>
      </w:r>
      <w:r w:rsidR="00056D1E">
        <w:rPr>
          <w:rFonts w:ascii="Myriad Pro" w:hAnsi="Myriad Pro" w:cs="Arial"/>
          <w:b/>
          <w:sz w:val="22"/>
          <w:szCs w:val="22"/>
          <w:lang w:val="en-US"/>
        </w:rPr>
        <w:t>TN Dialogues SGP-2018</w:t>
      </w:r>
      <w:r w:rsidRPr="00AA789A">
        <w:rPr>
          <w:rFonts w:ascii="Myriad Pro" w:hAnsi="Myriad Pro" w:cs="Arial"/>
          <w:b/>
          <w:sz w:val="22"/>
          <w:szCs w:val="22"/>
          <w:lang w:val="en-US"/>
        </w:rPr>
        <w:t>”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, or by post, or delivered physically in a sealed envelope (marked </w:t>
      </w:r>
      <w:r w:rsidRPr="00AA789A">
        <w:rPr>
          <w:rFonts w:ascii="Myriad Pro" w:hAnsi="Myriad Pro" w:cs="Arial"/>
          <w:b/>
          <w:sz w:val="22"/>
          <w:szCs w:val="22"/>
          <w:lang w:val="en-US"/>
        </w:rPr>
        <w:t>«</w:t>
      </w:r>
      <w:r w:rsidR="00056D1E" w:rsidRPr="00056D1E">
        <w:rPr>
          <w:rFonts w:ascii="Myriad Pro" w:hAnsi="Myriad Pro" w:cs="Arial"/>
          <w:b/>
          <w:sz w:val="22"/>
          <w:szCs w:val="22"/>
          <w:lang w:val="en-US"/>
        </w:rPr>
        <w:t xml:space="preserve"> </w:t>
      </w:r>
      <w:r w:rsidR="00056D1E">
        <w:rPr>
          <w:rFonts w:ascii="Myriad Pro" w:hAnsi="Myriad Pro" w:cs="Arial"/>
          <w:b/>
          <w:sz w:val="22"/>
          <w:szCs w:val="22"/>
          <w:lang w:val="en-US"/>
        </w:rPr>
        <w:t>TN Dialogues SGP-2018</w:t>
      </w:r>
      <w:r w:rsidRPr="00AA789A">
        <w:rPr>
          <w:rFonts w:ascii="Myriad Pro" w:hAnsi="Myriad Pro" w:cs="Arial"/>
          <w:b/>
          <w:sz w:val="22"/>
          <w:szCs w:val="22"/>
          <w:lang w:val="en-US"/>
        </w:rPr>
        <w:t xml:space="preserve">») 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to the following address: </w:t>
      </w:r>
      <w:r w:rsidRPr="00AA789A">
        <w:rPr>
          <w:rFonts w:ascii="Myriad Pro" w:hAnsi="Myriad Pro" w:cs="Arial"/>
          <w:b/>
          <w:sz w:val="22"/>
          <w:szCs w:val="22"/>
          <w:lang w:val="en-US"/>
        </w:rPr>
        <w:t>UNDP Moldova, 131, 31 August 1989 str., MD-2012, Chisinau, Republic of Moldova.</w:t>
      </w:r>
      <w:r w:rsidRPr="00AA789A">
        <w:rPr>
          <w:rFonts w:ascii="Myriad Pro" w:hAnsi="Myriad Pro" w:cs="Arial"/>
          <w:snapToGrid/>
          <w:color w:val="333333"/>
          <w:sz w:val="22"/>
          <w:szCs w:val="22"/>
          <w:lang w:val="en-US" w:eastAsia="ru-RU"/>
        </w:rPr>
        <w:t xml:space="preserve"> </w:t>
      </w:r>
    </w:p>
    <w:p w14:paraId="0A18AA14" w14:textId="77777777" w:rsidR="006A61BF" w:rsidRDefault="006A61BF" w:rsidP="00AA789A">
      <w:pPr>
        <w:jc w:val="both"/>
        <w:rPr>
          <w:rFonts w:ascii="Myriad Pro" w:hAnsi="Myriad Pro" w:cs="Arial"/>
          <w:b/>
          <w:sz w:val="22"/>
          <w:szCs w:val="22"/>
          <w:lang w:val="en-US"/>
        </w:rPr>
      </w:pPr>
      <w:r w:rsidRPr="00AA789A">
        <w:rPr>
          <w:rFonts w:ascii="Myriad Pro" w:hAnsi="Myriad Pro" w:cs="Arial"/>
          <w:b/>
          <w:sz w:val="22"/>
          <w:szCs w:val="22"/>
          <w:lang w:val="en-US"/>
        </w:rPr>
        <w:t>Attention: Registry Office/Procurement.</w:t>
      </w:r>
    </w:p>
    <w:p w14:paraId="6F417FD4" w14:textId="77777777" w:rsidR="00E24AA8" w:rsidRDefault="00E24AA8" w:rsidP="00AA789A">
      <w:pPr>
        <w:jc w:val="both"/>
        <w:rPr>
          <w:rFonts w:ascii="Myriad Pro" w:hAnsi="Myriad Pro" w:cs="Arial"/>
          <w:b/>
          <w:sz w:val="22"/>
          <w:szCs w:val="22"/>
          <w:lang w:val="en-US"/>
        </w:rPr>
      </w:pPr>
    </w:p>
    <w:p w14:paraId="4791D8EF" w14:textId="6C092997" w:rsidR="005E58E2" w:rsidRDefault="00E24AA8" w:rsidP="00432F06">
      <w:pPr>
        <w:jc w:val="both"/>
        <w:rPr>
          <w:rFonts w:ascii="Myriad Pro" w:hAnsi="Myriad Pro" w:cs="Arial"/>
          <w:b/>
          <w:snapToGrid/>
          <w:color w:val="FF0000"/>
          <w:sz w:val="22"/>
          <w:szCs w:val="22"/>
          <w:lang w:val="en-US" w:eastAsia="ru-RU"/>
        </w:rPr>
      </w:pPr>
      <w:r w:rsidRPr="00AA789A">
        <w:rPr>
          <w:rFonts w:ascii="Myriad Pro" w:hAnsi="Myriad Pro" w:cs="Arial"/>
          <w:b/>
          <w:snapToGrid/>
          <w:color w:val="FF0000"/>
          <w:sz w:val="22"/>
          <w:szCs w:val="22"/>
          <w:lang w:val="en-US" w:eastAsia="ru-RU"/>
        </w:rPr>
        <w:t>Deadline for submission of proposals</w:t>
      </w:r>
      <w:r>
        <w:rPr>
          <w:rFonts w:ascii="Myriad Pro" w:hAnsi="Myriad Pro" w:cs="Arial"/>
          <w:b/>
          <w:snapToGrid/>
          <w:color w:val="FF0000"/>
          <w:sz w:val="22"/>
          <w:szCs w:val="22"/>
          <w:lang w:val="en-US" w:eastAsia="ru-RU"/>
        </w:rPr>
        <w:t xml:space="preserve"> is </w:t>
      </w:r>
      <w:r w:rsidR="004A7743">
        <w:rPr>
          <w:rFonts w:ascii="Myriad Pro" w:hAnsi="Myriad Pro" w:cs="Arial"/>
          <w:b/>
          <w:snapToGrid/>
          <w:color w:val="FF0000"/>
          <w:sz w:val="22"/>
          <w:szCs w:val="22"/>
          <w:lang w:val="en-US" w:eastAsia="ru-RU"/>
        </w:rPr>
        <w:t>3</w:t>
      </w:r>
      <w:r w:rsidR="000F5484">
        <w:rPr>
          <w:rFonts w:ascii="Myriad Pro" w:hAnsi="Myriad Pro" w:cs="Arial"/>
          <w:b/>
          <w:snapToGrid/>
          <w:color w:val="FF0000"/>
          <w:sz w:val="22"/>
          <w:szCs w:val="22"/>
          <w:lang w:val="en-US" w:eastAsia="ru-RU"/>
        </w:rPr>
        <w:t xml:space="preserve"> December</w:t>
      </w:r>
      <w:r w:rsidR="00056D1E">
        <w:rPr>
          <w:rFonts w:ascii="Myriad Pro" w:hAnsi="Myriad Pro" w:cs="Arial"/>
          <w:b/>
          <w:snapToGrid/>
          <w:color w:val="FF0000"/>
          <w:sz w:val="22"/>
          <w:szCs w:val="22"/>
          <w:lang w:val="en-US" w:eastAsia="ru-RU"/>
        </w:rPr>
        <w:t xml:space="preserve"> 2018</w:t>
      </w:r>
      <w:r w:rsidRPr="00AA789A">
        <w:rPr>
          <w:rFonts w:ascii="Myriad Pro" w:hAnsi="Myriad Pro" w:cs="Arial"/>
          <w:b/>
          <w:snapToGrid/>
          <w:color w:val="FF0000"/>
          <w:sz w:val="22"/>
          <w:szCs w:val="22"/>
          <w:lang w:val="en-US" w:eastAsia="ru-RU"/>
        </w:rPr>
        <w:t>,</w:t>
      </w:r>
      <w:r>
        <w:rPr>
          <w:rFonts w:ascii="Myriad Pro" w:hAnsi="Myriad Pro" w:cs="Arial"/>
          <w:b/>
          <w:snapToGrid/>
          <w:color w:val="FF0000"/>
          <w:sz w:val="22"/>
          <w:szCs w:val="22"/>
          <w:lang w:val="en-US" w:eastAsia="ru-RU"/>
        </w:rPr>
        <w:t>18-00</w:t>
      </w:r>
      <w:r w:rsidRPr="00AA789A">
        <w:rPr>
          <w:rFonts w:ascii="Myriad Pro" w:hAnsi="Myriad Pro" w:cs="Arial"/>
          <w:b/>
          <w:snapToGrid/>
          <w:color w:val="FF0000"/>
          <w:sz w:val="22"/>
          <w:szCs w:val="22"/>
          <w:lang w:val="en-US" w:eastAsia="ru-RU"/>
        </w:rPr>
        <w:t>.</w:t>
      </w:r>
      <w:r w:rsidR="00851254">
        <w:rPr>
          <w:rFonts w:ascii="Myriad Pro" w:hAnsi="Myriad Pro" w:cs="Arial"/>
          <w:b/>
          <w:snapToGrid/>
          <w:color w:val="FF0000"/>
          <w:sz w:val="22"/>
          <w:szCs w:val="22"/>
          <w:lang w:val="en-US" w:eastAsia="ru-RU"/>
        </w:rPr>
        <w:t xml:space="preserve"> </w:t>
      </w:r>
      <w:r w:rsidR="00426A0B">
        <w:rPr>
          <w:rFonts w:ascii="Myriad Pro" w:hAnsi="Myriad Pro" w:cs="Arial"/>
          <w:b/>
          <w:snapToGrid/>
          <w:color w:val="FF0000"/>
          <w:sz w:val="22"/>
          <w:szCs w:val="22"/>
          <w:lang w:val="en-US" w:eastAsia="ru-RU"/>
        </w:rPr>
        <w:t xml:space="preserve"> </w:t>
      </w:r>
    </w:p>
    <w:p w14:paraId="18043C89" w14:textId="77777777" w:rsidR="005F5B3E" w:rsidRDefault="005F5B3E" w:rsidP="00432F06">
      <w:pPr>
        <w:jc w:val="both"/>
        <w:rPr>
          <w:rFonts w:ascii="Myriad Pro" w:hAnsi="Myriad Pro" w:cs="Arial"/>
          <w:b/>
          <w:snapToGrid/>
          <w:color w:val="FF0000"/>
          <w:sz w:val="22"/>
          <w:szCs w:val="22"/>
          <w:lang w:val="en-US" w:eastAsia="ru-RU"/>
        </w:rPr>
      </w:pPr>
    </w:p>
    <w:p w14:paraId="678BDF76" w14:textId="3CE7CA02" w:rsidR="006A61BF" w:rsidRPr="00AA789A" w:rsidRDefault="006A61BF" w:rsidP="00AA789A">
      <w:pPr>
        <w:jc w:val="both"/>
        <w:rPr>
          <w:rFonts w:ascii="Myriad Pro" w:hAnsi="Myriad Pro" w:cs="Arial"/>
          <w:bCs/>
          <w:sz w:val="22"/>
          <w:szCs w:val="22"/>
          <w:lang w:val="en-US"/>
        </w:rPr>
      </w:pPr>
      <w:r w:rsidRPr="00AA789A">
        <w:rPr>
          <w:rFonts w:ascii="Myriad Pro" w:hAnsi="Myriad Pro" w:cs="Arial"/>
          <w:sz w:val="22"/>
          <w:szCs w:val="22"/>
          <w:lang w:val="en-US"/>
        </w:rPr>
        <w:t>Applications sent by fax will be rejected. Incomplete applications shall not be examined.</w:t>
      </w:r>
      <w:r w:rsidRPr="00AA789A">
        <w:rPr>
          <w:rFonts w:ascii="Myriad Pro" w:hAnsi="Myriad Pro" w:cs="Arial"/>
          <w:b/>
          <w:bCs/>
          <w:snapToGrid/>
          <w:color w:val="333333"/>
          <w:sz w:val="22"/>
          <w:szCs w:val="22"/>
          <w:lang w:val="en-US" w:eastAsia="ro-RO"/>
        </w:rPr>
        <w:t xml:space="preserve"> </w:t>
      </w:r>
      <w:r w:rsidRPr="00AA789A">
        <w:rPr>
          <w:rFonts w:ascii="Myriad Pro" w:hAnsi="Myriad Pro" w:cs="Arial"/>
          <w:bCs/>
          <w:snapToGrid/>
          <w:sz w:val="22"/>
          <w:szCs w:val="22"/>
          <w:lang w:val="en-US" w:eastAsia="ro-RO"/>
        </w:rPr>
        <w:t xml:space="preserve">Applications sent by mail </w:t>
      </w:r>
      <w:r w:rsidRPr="00AA789A">
        <w:rPr>
          <w:rFonts w:ascii="Myriad Pro" w:hAnsi="Myriad Pro" w:cs="Arial"/>
          <w:bCs/>
          <w:sz w:val="22"/>
          <w:szCs w:val="22"/>
          <w:lang w:val="en-US"/>
        </w:rPr>
        <w:t xml:space="preserve">should not exceed 5 MB in size. Applications larger than 5 MB should be split into several messages and each message subject should indicate “part </w:t>
      </w:r>
      <w:r w:rsidRPr="00AA789A">
        <w:rPr>
          <w:rFonts w:ascii="Myriad Pro" w:hAnsi="Myriad Pro" w:cs="Arial"/>
          <w:bCs/>
          <w:i/>
          <w:iCs/>
          <w:sz w:val="22"/>
          <w:szCs w:val="22"/>
          <w:lang w:val="en-US"/>
        </w:rPr>
        <w:t>x</w:t>
      </w:r>
      <w:r w:rsidRPr="00AA789A">
        <w:rPr>
          <w:rFonts w:ascii="Myriad Pro" w:hAnsi="Myriad Pro" w:cs="Arial"/>
          <w:bCs/>
          <w:sz w:val="22"/>
          <w:szCs w:val="22"/>
          <w:lang w:val="en-US"/>
        </w:rPr>
        <w:t xml:space="preserve"> of </w:t>
      </w:r>
      <w:r w:rsidRPr="00AA789A">
        <w:rPr>
          <w:rFonts w:ascii="Myriad Pro" w:hAnsi="Myriad Pro" w:cs="Arial"/>
          <w:bCs/>
          <w:i/>
          <w:iCs/>
          <w:sz w:val="22"/>
          <w:szCs w:val="22"/>
          <w:lang w:val="en-US"/>
        </w:rPr>
        <w:t>y</w:t>
      </w:r>
      <w:r w:rsidR="004719BD" w:rsidRPr="00AA789A">
        <w:rPr>
          <w:rFonts w:ascii="Myriad Pro" w:hAnsi="Myriad Pro" w:cs="Arial"/>
          <w:bCs/>
          <w:sz w:val="22"/>
          <w:szCs w:val="22"/>
          <w:lang w:val="en-US"/>
        </w:rPr>
        <w:t>” along with</w:t>
      </w:r>
      <w:r w:rsidRPr="00AA789A">
        <w:rPr>
          <w:rFonts w:ascii="Myriad Pro" w:hAnsi="Myriad Pro" w:cs="Arial"/>
          <w:bCs/>
          <w:sz w:val="22"/>
          <w:szCs w:val="22"/>
          <w:lang w:val="en-US"/>
        </w:rPr>
        <w:t xml:space="preserve"> the title </w:t>
      </w:r>
      <w:r w:rsidRPr="00AA789A">
        <w:rPr>
          <w:rFonts w:ascii="Myriad Pro" w:hAnsi="Myriad Pro" w:cs="Arial"/>
          <w:b/>
          <w:bCs/>
          <w:sz w:val="22"/>
          <w:szCs w:val="22"/>
          <w:lang w:val="ro-RO"/>
        </w:rPr>
        <w:t>“</w:t>
      </w:r>
      <w:r w:rsidR="00851254">
        <w:rPr>
          <w:rFonts w:ascii="Myriad Pro" w:hAnsi="Myriad Pro" w:cs="Arial"/>
          <w:b/>
          <w:sz w:val="22"/>
          <w:szCs w:val="22"/>
          <w:lang w:val="en-US"/>
        </w:rPr>
        <w:t>TN Dialogues SGP-2018</w:t>
      </w:r>
      <w:r w:rsidRPr="00AA789A">
        <w:rPr>
          <w:rFonts w:ascii="Myriad Pro" w:hAnsi="Myriad Pro" w:cs="Arial"/>
          <w:b/>
          <w:bCs/>
          <w:sz w:val="22"/>
          <w:szCs w:val="22"/>
          <w:lang w:val="ro-RO"/>
        </w:rPr>
        <w:t xml:space="preserve">” </w:t>
      </w:r>
      <w:r w:rsidRPr="00AA789A">
        <w:rPr>
          <w:rFonts w:ascii="Myriad Pro" w:hAnsi="Myriad Pro" w:cs="Arial"/>
          <w:bCs/>
          <w:sz w:val="22"/>
          <w:szCs w:val="22"/>
          <w:lang w:val="en-US"/>
        </w:rPr>
        <w:t xml:space="preserve">and the solicitation documents. All electronic submissions are confirmed by an automatic reply from </w:t>
      </w:r>
      <w:hyperlink r:id="rId11" w:history="1">
        <w:r w:rsidRPr="00AA789A">
          <w:rPr>
            <w:rFonts w:ascii="Myriad Pro" w:hAnsi="Myriad Pro" w:cs="Arial"/>
            <w:bCs/>
            <w:color w:val="0000FF"/>
            <w:sz w:val="22"/>
            <w:szCs w:val="22"/>
            <w:u w:val="single"/>
            <w:lang w:val="en-US"/>
          </w:rPr>
          <w:t>tenders-Moldova@undp.org</w:t>
        </w:r>
      </w:hyperlink>
      <w:r w:rsidRPr="00AA789A">
        <w:rPr>
          <w:rFonts w:ascii="Myriad Pro" w:hAnsi="Myriad Pro" w:cs="Arial"/>
          <w:bCs/>
          <w:sz w:val="22"/>
          <w:szCs w:val="22"/>
          <w:lang w:val="en-US"/>
        </w:rPr>
        <w:t xml:space="preserve">. If you do not receive a confirmation by email, please, contact UNDP Moldova Registry Office by phone +373-22-220045. </w:t>
      </w:r>
      <w:r w:rsidR="00426A0B" w:rsidRPr="008B242F">
        <w:rPr>
          <w:rFonts w:ascii="Myriad Pro" w:hAnsi="Myriad Pro" w:cs="Arial"/>
          <w:b/>
          <w:bCs/>
          <w:sz w:val="22"/>
          <w:szCs w:val="22"/>
          <w:lang w:val="en-US"/>
        </w:rPr>
        <w:t xml:space="preserve">Applications </w:t>
      </w:r>
      <w:r w:rsidRPr="008B242F">
        <w:rPr>
          <w:rFonts w:ascii="Myriad Pro" w:hAnsi="Myriad Pro" w:cs="Arial"/>
          <w:b/>
          <w:bCs/>
          <w:sz w:val="22"/>
          <w:szCs w:val="22"/>
          <w:lang w:val="en-US"/>
        </w:rPr>
        <w:t>received after the deadline shall be rejected.</w:t>
      </w:r>
    </w:p>
    <w:p w14:paraId="7C089465" w14:textId="77777777" w:rsidR="006A61BF" w:rsidRPr="00AA789A" w:rsidRDefault="006A61BF" w:rsidP="00AA789A">
      <w:pPr>
        <w:jc w:val="both"/>
        <w:rPr>
          <w:rFonts w:ascii="Myriad Pro" w:hAnsi="Myriad Pro" w:cs="Arial"/>
          <w:b/>
          <w:snapToGrid/>
          <w:sz w:val="22"/>
          <w:szCs w:val="22"/>
          <w:lang w:val="en-US" w:eastAsia="ru-RU"/>
        </w:rPr>
      </w:pPr>
    </w:p>
    <w:p w14:paraId="7031E16C" w14:textId="5EC35940" w:rsidR="006A61BF" w:rsidRPr="00CE6B4E" w:rsidRDefault="006A61BF" w:rsidP="00AA789A">
      <w:pPr>
        <w:pStyle w:val="Guidelines2"/>
        <w:spacing w:before="0" w:after="0"/>
        <w:outlineLvl w:val="0"/>
        <w:rPr>
          <w:rFonts w:ascii="Myriad Pro" w:hAnsi="Myriad Pro" w:cs="Arial"/>
          <w:b w:val="0"/>
          <w:smallCaps w:val="0"/>
          <w:snapToGrid/>
          <w:sz w:val="22"/>
          <w:szCs w:val="22"/>
          <w:lang w:val="en-US" w:eastAsia="ru-RU"/>
        </w:rPr>
      </w:pPr>
      <w:r w:rsidRPr="00AA789A">
        <w:rPr>
          <w:rFonts w:ascii="Myriad Pro" w:hAnsi="Myriad Pro" w:cs="Arial"/>
          <w:b w:val="0"/>
          <w:smallCaps w:val="0"/>
          <w:snapToGrid/>
          <w:sz w:val="22"/>
          <w:szCs w:val="22"/>
          <w:lang w:val="en-US" w:eastAsia="ru-RU"/>
        </w:rPr>
        <w:t xml:space="preserve">For additional information on the application </w:t>
      </w:r>
      <w:r w:rsidR="00427DCC" w:rsidRPr="00AA789A">
        <w:rPr>
          <w:rFonts w:ascii="Myriad Pro" w:hAnsi="Myriad Pro" w:cs="Arial"/>
          <w:b w:val="0"/>
          <w:smallCaps w:val="0"/>
          <w:snapToGrid/>
          <w:sz w:val="22"/>
          <w:szCs w:val="22"/>
          <w:lang w:val="en-US" w:eastAsia="ru-RU"/>
        </w:rPr>
        <w:t>process, please contact</w:t>
      </w:r>
      <w:r w:rsidR="004719BD" w:rsidRPr="00AA789A">
        <w:rPr>
          <w:rFonts w:ascii="Myriad Pro" w:hAnsi="Myriad Pro" w:cs="Arial"/>
          <w:b w:val="0"/>
          <w:smallCaps w:val="0"/>
          <w:snapToGrid/>
          <w:sz w:val="22"/>
          <w:szCs w:val="22"/>
          <w:lang w:val="en-US" w:eastAsia="ru-RU"/>
        </w:rPr>
        <w:t xml:space="preserve"> </w:t>
      </w:r>
      <w:r w:rsidR="004A7743">
        <w:rPr>
          <w:rFonts w:ascii="Myriad Pro" w:hAnsi="Myriad Pro" w:cs="Arial"/>
          <w:b w:val="0"/>
          <w:smallCaps w:val="0"/>
          <w:snapToGrid/>
          <w:sz w:val="22"/>
          <w:szCs w:val="22"/>
          <w:lang w:val="en-US" w:eastAsia="ru-RU"/>
        </w:rPr>
        <w:t>Liliana Sambursch</w:t>
      </w:r>
      <w:r w:rsidR="00CE6B4E">
        <w:rPr>
          <w:rFonts w:ascii="Myriad Pro" w:hAnsi="Myriad Pro" w:cs="Arial"/>
          <w:b w:val="0"/>
          <w:smallCaps w:val="0"/>
          <w:snapToGrid/>
          <w:sz w:val="22"/>
          <w:szCs w:val="22"/>
          <w:lang w:val="en-US" w:eastAsia="ru-RU"/>
        </w:rPr>
        <w:t>i</w:t>
      </w:r>
      <w:r w:rsidR="004A7743">
        <w:rPr>
          <w:rFonts w:ascii="Myriad Pro" w:hAnsi="Myriad Pro" w:cs="Arial"/>
          <w:b w:val="0"/>
          <w:smallCaps w:val="0"/>
          <w:snapToGrid/>
          <w:sz w:val="22"/>
          <w:szCs w:val="22"/>
          <w:lang w:val="en-US" w:eastAsia="ru-RU"/>
        </w:rPr>
        <w:t>i</w:t>
      </w:r>
      <w:r w:rsidR="00940A94">
        <w:rPr>
          <w:rFonts w:ascii="Myriad Pro" w:hAnsi="Myriad Pro" w:cs="Arial"/>
          <w:b w:val="0"/>
          <w:smallCaps w:val="0"/>
          <w:snapToGrid/>
          <w:sz w:val="22"/>
          <w:szCs w:val="22"/>
          <w:lang w:val="en-US" w:eastAsia="ru-RU"/>
        </w:rPr>
        <w:t xml:space="preserve"> </w:t>
      </w:r>
      <w:r w:rsidRPr="00AA789A">
        <w:rPr>
          <w:rFonts w:ascii="Myriad Pro" w:hAnsi="Myriad Pro" w:cs="Arial"/>
          <w:b w:val="0"/>
          <w:smallCaps w:val="0"/>
          <w:snapToGrid/>
          <w:sz w:val="22"/>
          <w:szCs w:val="22"/>
          <w:lang w:val="en-US" w:eastAsia="ru-RU"/>
        </w:rPr>
        <w:t>either</w:t>
      </w:r>
      <w:r w:rsidR="00CF526E" w:rsidRPr="00AA789A">
        <w:rPr>
          <w:rFonts w:ascii="Myriad Pro" w:hAnsi="Myriad Pro" w:cs="Arial"/>
          <w:b w:val="0"/>
          <w:smallCaps w:val="0"/>
          <w:snapToGrid/>
          <w:sz w:val="22"/>
          <w:szCs w:val="22"/>
          <w:lang w:val="en-US" w:eastAsia="ru-RU"/>
        </w:rPr>
        <w:t xml:space="preserve"> by phone</w:t>
      </w:r>
      <w:r w:rsidR="004719BD" w:rsidRPr="00AA789A">
        <w:rPr>
          <w:rFonts w:ascii="Myriad Pro" w:hAnsi="Myriad Pro" w:cs="Arial"/>
          <w:b w:val="0"/>
          <w:smallCaps w:val="0"/>
          <w:snapToGrid/>
          <w:sz w:val="22"/>
          <w:szCs w:val="22"/>
          <w:lang w:val="en-US" w:eastAsia="ru-RU"/>
        </w:rPr>
        <w:t xml:space="preserve">: </w:t>
      </w:r>
      <w:r w:rsidR="00CE6B4E">
        <w:rPr>
          <w:rFonts w:ascii="Myriad Pro" w:hAnsi="Myriad Pro" w:cs="Arial"/>
          <w:b w:val="0"/>
          <w:smallCaps w:val="0"/>
          <w:snapToGrid/>
          <w:sz w:val="22"/>
          <w:szCs w:val="22"/>
          <w:lang w:val="en-US" w:eastAsia="ru-RU"/>
        </w:rPr>
        <w:t xml:space="preserve">022 839 868 </w:t>
      </w:r>
      <w:r w:rsidR="00CF526E" w:rsidRPr="00AA789A">
        <w:rPr>
          <w:rFonts w:ascii="Myriad Pro" w:hAnsi="Myriad Pro" w:cs="Arial"/>
          <w:b w:val="0"/>
          <w:smallCaps w:val="0"/>
          <w:snapToGrid/>
          <w:sz w:val="22"/>
          <w:szCs w:val="22"/>
          <w:lang w:val="en-US" w:eastAsia="ru-RU"/>
        </w:rPr>
        <w:t>or by e-mail</w:t>
      </w:r>
      <w:r w:rsidRPr="00AA789A">
        <w:rPr>
          <w:rFonts w:ascii="Myriad Pro" w:hAnsi="Myriad Pro" w:cs="Arial"/>
          <w:b w:val="0"/>
          <w:smallCaps w:val="0"/>
          <w:snapToGrid/>
          <w:sz w:val="22"/>
          <w:szCs w:val="22"/>
          <w:lang w:val="en-US" w:eastAsia="ru-RU"/>
        </w:rPr>
        <w:t>:</w:t>
      </w:r>
      <w:r w:rsidR="00284C95">
        <w:rPr>
          <w:rFonts w:ascii="Myriad Pro" w:hAnsi="Myriad Pro" w:cs="Arial"/>
          <w:b w:val="0"/>
          <w:smallCaps w:val="0"/>
          <w:snapToGrid/>
          <w:sz w:val="22"/>
          <w:szCs w:val="22"/>
          <w:lang w:val="en-US" w:eastAsia="ru-RU"/>
        </w:rPr>
        <w:t xml:space="preserve"> </w:t>
      </w:r>
      <w:r w:rsidR="004A7743" w:rsidRPr="00CE6B4E">
        <w:rPr>
          <w:rFonts w:ascii="Myriad Pro" w:hAnsi="Myriad Pro" w:cs="Arial"/>
          <w:b w:val="0"/>
          <w:smallCaps w:val="0"/>
          <w:sz w:val="22"/>
          <w:szCs w:val="22"/>
          <w:lang w:val="en-US"/>
        </w:rPr>
        <w:t>liliana.samburschii@undp.org</w:t>
      </w:r>
      <w:r w:rsidRPr="00CE6B4E">
        <w:rPr>
          <w:rFonts w:ascii="Myriad Pro" w:hAnsi="Myriad Pro" w:cs="Arial"/>
          <w:b w:val="0"/>
          <w:smallCaps w:val="0"/>
          <w:sz w:val="22"/>
          <w:szCs w:val="22"/>
          <w:lang w:val="en-US"/>
        </w:rPr>
        <w:t>.</w:t>
      </w:r>
    </w:p>
    <w:p w14:paraId="44A1DA74" w14:textId="77777777" w:rsidR="006A61BF" w:rsidRPr="00AA789A" w:rsidRDefault="006A61BF" w:rsidP="00AA789A">
      <w:pPr>
        <w:pStyle w:val="Guidelines2"/>
        <w:spacing w:before="0" w:after="0"/>
        <w:outlineLvl w:val="0"/>
        <w:rPr>
          <w:rFonts w:ascii="Myriad Pro" w:hAnsi="Myriad Pro" w:cs="Arial"/>
          <w:b w:val="0"/>
          <w:smallCaps w:val="0"/>
          <w:sz w:val="22"/>
          <w:szCs w:val="22"/>
          <w:lang w:val="en-CA"/>
        </w:rPr>
      </w:pPr>
    </w:p>
    <w:p w14:paraId="1046757A" w14:textId="77777777" w:rsidR="006A61BF" w:rsidRPr="00AA789A" w:rsidRDefault="006A61BF" w:rsidP="00AA789A">
      <w:pPr>
        <w:pStyle w:val="Guidelines2"/>
        <w:numPr>
          <w:ilvl w:val="0"/>
          <w:numId w:val="6"/>
        </w:numPr>
        <w:spacing w:before="0" w:after="0"/>
        <w:outlineLvl w:val="0"/>
        <w:rPr>
          <w:rFonts w:ascii="Myriad Pro" w:eastAsia="Batang" w:hAnsi="Myriad Pro" w:cs="Arial"/>
          <w:sz w:val="22"/>
          <w:szCs w:val="22"/>
          <w:lang w:val="ru-RU"/>
        </w:rPr>
      </w:pPr>
      <w:r w:rsidRPr="00AA789A">
        <w:rPr>
          <w:rFonts w:ascii="Myriad Pro" w:eastAsia="Batang" w:hAnsi="Myriad Pro" w:cs="Arial"/>
          <w:sz w:val="22"/>
          <w:szCs w:val="22"/>
          <w:lang w:val="en-US"/>
        </w:rPr>
        <w:t>selection and evaluation procedures:</w:t>
      </w:r>
      <w:r w:rsidRPr="00AA789A">
        <w:rPr>
          <w:rFonts w:ascii="Myriad Pro" w:eastAsia="Batang" w:hAnsi="Myriad Pro" w:cs="Arial"/>
          <w:sz w:val="22"/>
          <w:szCs w:val="22"/>
          <w:lang w:val="ru-RU"/>
        </w:rPr>
        <w:t xml:space="preserve"> </w:t>
      </w:r>
    </w:p>
    <w:p w14:paraId="7A157AEB" w14:textId="77777777" w:rsidR="006A61BF" w:rsidRPr="00AA789A" w:rsidRDefault="006A61BF" w:rsidP="00AA789A">
      <w:pPr>
        <w:pStyle w:val="raspuns"/>
        <w:spacing w:before="0" w:beforeAutospacing="0" w:after="0"/>
        <w:ind w:left="0"/>
        <w:rPr>
          <w:rFonts w:ascii="Myriad Pro" w:hAnsi="Myriad Pro" w:cs="Arial"/>
          <w:sz w:val="22"/>
          <w:szCs w:val="22"/>
          <w:lang w:val="en-US"/>
        </w:rPr>
      </w:pPr>
    </w:p>
    <w:p w14:paraId="25199304" w14:textId="77777777" w:rsidR="006A61BF" w:rsidRPr="00AA789A" w:rsidRDefault="006A61BF" w:rsidP="00AA789A">
      <w:pPr>
        <w:pStyle w:val="raspuns"/>
        <w:spacing w:before="0" w:beforeAutospacing="0" w:after="0"/>
        <w:ind w:left="0"/>
        <w:rPr>
          <w:rFonts w:ascii="Myriad Pro" w:hAnsi="Myriad Pro" w:cs="Arial"/>
          <w:sz w:val="22"/>
          <w:szCs w:val="22"/>
          <w:lang w:val="en-US"/>
        </w:rPr>
      </w:pPr>
      <w:r w:rsidRPr="00AA789A">
        <w:rPr>
          <w:rFonts w:ascii="Myriad Pro" w:hAnsi="Myriad Pro" w:cs="Arial"/>
          <w:sz w:val="22"/>
          <w:szCs w:val="22"/>
          <w:lang w:val="en-US"/>
        </w:rPr>
        <w:t>Upon expiration of the deadline, a two-stage evaluation process of project proposals will take place:</w:t>
      </w:r>
    </w:p>
    <w:p w14:paraId="6129CDDA" w14:textId="77777777" w:rsidR="006A61BF" w:rsidRPr="00AA789A" w:rsidRDefault="006A61BF" w:rsidP="00AA789A">
      <w:pPr>
        <w:pStyle w:val="raspuns"/>
        <w:spacing w:before="0" w:beforeAutospacing="0" w:after="0"/>
        <w:ind w:left="0"/>
        <w:rPr>
          <w:rFonts w:ascii="Myriad Pro" w:hAnsi="Myriad Pro" w:cs="Arial"/>
          <w:b/>
          <w:color w:val="00B050"/>
          <w:sz w:val="22"/>
          <w:szCs w:val="22"/>
          <w:lang w:val="en-US"/>
        </w:rPr>
      </w:pPr>
    </w:p>
    <w:p w14:paraId="1BCB1663" w14:textId="77777777" w:rsidR="006A61BF" w:rsidRPr="00AA789A" w:rsidRDefault="006A61BF" w:rsidP="00AA789A">
      <w:pPr>
        <w:jc w:val="both"/>
        <w:rPr>
          <w:rFonts w:ascii="Myriad Pro" w:eastAsia="Batang" w:hAnsi="Myriad Pro" w:cs="Arial"/>
          <w:sz w:val="22"/>
          <w:szCs w:val="22"/>
          <w:lang w:val="en-US"/>
        </w:rPr>
      </w:pPr>
      <w:r w:rsidRPr="00AA789A">
        <w:rPr>
          <w:rFonts w:ascii="Myriad Pro" w:hAnsi="Myriad Pro" w:cs="Arial"/>
          <w:b/>
          <w:sz w:val="22"/>
          <w:szCs w:val="22"/>
          <w:lang w:val="en-US"/>
        </w:rPr>
        <w:t xml:space="preserve">Stage I: verification of administrative compliance and eligibility of applicants </w:t>
      </w:r>
      <w:r w:rsidRPr="00AA789A">
        <w:rPr>
          <w:rFonts w:ascii="Myriad Pro" w:hAnsi="Myriad Pro" w:cs="Arial"/>
          <w:sz w:val="22"/>
          <w:szCs w:val="22"/>
          <w:lang w:val="en-US"/>
        </w:rPr>
        <w:t>– exclusion stage</w:t>
      </w:r>
      <w:r w:rsidRPr="00AA789A">
        <w:rPr>
          <w:rFonts w:ascii="Myriad Pro" w:eastAsia="Batang" w:hAnsi="Myriad Pro" w:cs="Arial"/>
          <w:sz w:val="22"/>
          <w:szCs w:val="22"/>
          <w:lang w:val="en-US"/>
        </w:rPr>
        <w:t xml:space="preserve">. We will verify whether the Application Form is duly filled in, the package is complete, the project is a joint one, includes confidence building content and the stated criteria are met. </w:t>
      </w:r>
    </w:p>
    <w:p w14:paraId="5926A6E9" w14:textId="77777777" w:rsidR="006A61BF" w:rsidRPr="00AA789A" w:rsidRDefault="006A61BF" w:rsidP="00AA789A">
      <w:pPr>
        <w:jc w:val="both"/>
        <w:rPr>
          <w:rFonts w:ascii="Myriad Pro" w:hAnsi="Myriad Pro" w:cs="Arial"/>
          <w:b/>
          <w:sz w:val="22"/>
          <w:szCs w:val="22"/>
          <w:lang w:val="en-US"/>
        </w:rPr>
      </w:pPr>
    </w:p>
    <w:p w14:paraId="3ADE1568" w14:textId="45908E5F" w:rsidR="006A61BF" w:rsidRPr="00AA789A" w:rsidRDefault="006A61BF" w:rsidP="00AA789A">
      <w:pPr>
        <w:jc w:val="both"/>
        <w:rPr>
          <w:rFonts w:ascii="Myriad Pro" w:hAnsi="Myriad Pro" w:cs="Arial"/>
          <w:sz w:val="22"/>
          <w:szCs w:val="22"/>
          <w:lang w:val="en-US"/>
        </w:rPr>
      </w:pPr>
      <w:r w:rsidRPr="00AA789A">
        <w:rPr>
          <w:rFonts w:ascii="Myriad Pro" w:hAnsi="Myriad Pro" w:cs="Arial"/>
          <w:b/>
          <w:sz w:val="22"/>
          <w:szCs w:val="22"/>
          <w:lang w:val="en-US"/>
        </w:rPr>
        <w:t xml:space="preserve">This stage is carried out by 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the </w:t>
      </w:r>
      <w:r w:rsidR="001C1696">
        <w:rPr>
          <w:rFonts w:ascii="Myriad Pro" w:hAnsi="Myriad Pro" w:cs="Arial"/>
          <w:sz w:val="22"/>
          <w:szCs w:val="22"/>
          <w:lang w:val="en-US"/>
        </w:rPr>
        <w:t>UNDP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 Programme Team. </w:t>
      </w:r>
    </w:p>
    <w:p w14:paraId="74E80BAC" w14:textId="77777777" w:rsidR="006A61BF" w:rsidRPr="00AA789A" w:rsidRDefault="006A61BF" w:rsidP="00AA789A">
      <w:pPr>
        <w:pStyle w:val="raspuns"/>
        <w:spacing w:before="0" w:beforeAutospacing="0" w:after="0"/>
        <w:ind w:left="0"/>
        <w:rPr>
          <w:rFonts w:ascii="Myriad Pro" w:hAnsi="Myriad Pro" w:cs="Arial"/>
          <w:b/>
          <w:sz w:val="22"/>
          <w:szCs w:val="22"/>
          <w:lang w:val="en-US"/>
        </w:rPr>
      </w:pPr>
    </w:p>
    <w:p w14:paraId="0514BDF9" w14:textId="57E69EFF" w:rsidR="006A61BF" w:rsidRPr="00AA789A" w:rsidRDefault="006A61BF" w:rsidP="00AA789A">
      <w:pPr>
        <w:jc w:val="both"/>
        <w:rPr>
          <w:rFonts w:ascii="Myriad Pro" w:eastAsia="Batang" w:hAnsi="Myriad Pro" w:cs="Arial"/>
          <w:sz w:val="22"/>
          <w:szCs w:val="22"/>
          <w:lang w:val="en-US"/>
        </w:rPr>
      </w:pPr>
      <w:r w:rsidRPr="00AA789A">
        <w:rPr>
          <w:rFonts w:ascii="Myriad Pro" w:hAnsi="Myriad Pro" w:cs="Arial"/>
          <w:b/>
          <w:sz w:val="22"/>
          <w:szCs w:val="22"/>
          <w:lang w:val="en-US"/>
        </w:rPr>
        <w:t>Stage II: evaluation of project proposals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. The compliance of </w:t>
      </w:r>
      <w:r w:rsidR="00F567A5">
        <w:rPr>
          <w:rFonts w:ascii="Myriad Pro" w:hAnsi="Myriad Pro" w:cs="Arial"/>
          <w:sz w:val="22"/>
          <w:szCs w:val="22"/>
          <w:lang w:val="en-US"/>
        </w:rPr>
        <w:t xml:space="preserve">submitted 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project proposals with the stated objectives and priorities of the </w:t>
      </w:r>
      <w:r w:rsidR="00CF526E" w:rsidRPr="00AA789A">
        <w:rPr>
          <w:rFonts w:ascii="Myriad Pro" w:hAnsi="Myriad Pro" w:cs="Arial"/>
          <w:sz w:val="22"/>
          <w:szCs w:val="22"/>
          <w:lang w:val="en-US"/>
        </w:rPr>
        <w:t xml:space="preserve">small 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grants programme </w:t>
      </w:r>
      <w:r w:rsidR="00BE60B4">
        <w:rPr>
          <w:rFonts w:ascii="Myriad Pro" w:hAnsi="Myriad Pro" w:cs="Arial"/>
          <w:sz w:val="22"/>
          <w:szCs w:val="22"/>
        </w:rPr>
        <w:t>“</w:t>
      </w:r>
      <w:r w:rsidR="00BE60B4" w:rsidRPr="00AD613F">
        <w:rPr>
          <w:rFonts w:ascii="Myriad Pro" w:hAnsi="Myriad Pro" w:cs="Arial"/>
          <w:sz w:val="22"/>
          <w:szCs w:val="22"/>
        </w:rPr>
        <w:t>Transnistrian dialogues: advancing track 2 cooperation between civil society leaders to generate new solutions in the context of the protracted Transnistria conflict</w:t>
      </w:r>
      <w:r w:rsidR="00BE60B4">
        <w:rPr>
          <w:rFonts w:ascii="Myriad Pro" w:hAnsi="Myriad Pro" w:cs="Arial"/>
          <w:sz w:val="22"/>
          <w:szCs w:val="22"/>
        </w:rPr>
        <w:t>”</w:t>
      </w:r>
      <w:r w:rsidR="00BE60B4" w:rsidRPr="00AA789A">
        <w:rPr>
          <w:rFonts w:ascii="Myriad Pro" w:hAnsi="Myriad Pro" w:cs="Arial"/>
          <w:sz w:val="22"/>
          <w:szCs w:val="22"/>
        </w:rPr>
        <w:t xml:space="preserve"> is </w:t>
      </w:r>
      <w:r w:rsidRPr="00AA789A">
        <w:rPr>
          <w:rFonts w:ascii="Myriad Pro" w:hAnsi="Myriad Pro" w:cs="Arial"/>
          <w:sz w:val="22"/>
          <w:szCs w:val="22"/>
          <w:lang w:val="en-US"/>
        </w:rPr>
        <w:t>verified.</w:t>
      </w:r>
    </w:p>
    <w:p w14:paraId="1E92B570" w14:textId="77777777" w:rsidR="00F31CF4" w:rsidRDefault="00F31CF4" w:rsidP="00AA789A">
      <w:pPr>
        <w:pStyle w:val="raspuns"/>
        <w:spacing w:before="0" w:beforeAutospacing="0" w:after="0"/>
        <w:ind w:left="0"/>
        <w:rPr>
          <w:rFonts w:ascii="Myriad Pro" w:hAnsi="Myriad Pro" w:cs="Arial"/>
          <w:b/>
          <w:sz w:val="22"/>
          <w:szCs w:val="22"/>
          <w:lang w:val="en-US"/>
        </w:rPr>
      </w:pPr>
    </w:p>
    <w:p w14:paraId="39121953" w14:textId="00AA412B" w:rsidR="006A61BF" w:rsidRPr="00AA789A" w:rsidRDefault="006A61BF" w:rsidP="00AA789A">
      <w:pPr>
        <w:pStyle w:val="raspuns"/>
        <w:spacing w:before="0" w:beforeAutospacing="0" w:after="0"/>
        <w:ind w:left="0"/>
        <w:rPr>
          <w:rFonts w:ascii="Myriad Pro" w:hAnsi="Myriad Pro" w:cs="Arial"/>
          <w:sz w:val="22"/>
          <w:szCs w:val="22"/>
          <w:lang w:val="en-US"/>
        </w:rPr>
      </w:pPr>
      <w:r w:rsidRPr="00AA789A">
        <w:rPr>
          <w:rFonts w:ascii="Myriad Pro" w:hAnsi="Myriad Pro" w:cs="Arial"/>
          <w:b/>
          <w:sz w:val="22"/>
          <w:szCs w:val="22"/>
          <w:lang w:val="en-US"/>
        </w:rPr>
        <w:t>This stage is carried out by an Evaluation Committee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, which consists of the representatives of </w:t>
      </w:r>
      <w:r w:rsidR="00E744B0" w:rsidRPr="00AA789A">
        <w:rPr>
          <w:rFonts w:ascii="Myriad Pro" w:hAnsi="Myriad Pro" w:cs="Arial"/>
          <w:sz w:val="22"/>
          <w:szCs w:val="22"/>
          <w:lang w:val="en-US"/>
        </w:rPr>
        <w:t xml:space="preserve">donors </w:t>
      </w:r>
      <w:r w:rsidR="00E744B0">
        <w:rPr>
          <w:rFonts w:ascii="Myriad Pro" w:hAnsi="Myriad Pro" w:cs="Arial"/>
          <w:sz w:val="22"/>
          <w:szCs w:val="22"/>
          <w:lang w:val="en-US"/>
        </w:rPr>
        <w:t xml:space="preserve">and </w:t>
      </w:r>
      <w:r w:rsidRPr="00AA789A">
        <w:rPr>
          <w:rFonts w:ascii="Myriad Pro" w:hAnsi="Myriad Pro" w:cs="Arial"/>
          <w:sz w:val="22"/>
          <w:szCs w:val="22"/>
          <w:lang w:val="en-US"/>
        </w:rPr>
        <w:t>international</w:t>
      </w:r>
      <w:r w:rsidR="00CF526E" w:rsidRPr="00AA789A">
        <w:rPr>
          <w:rFonts w:ascii="Myriad Pro" w:hAnsi="Myriad Pro" w:cs="Arial"/>
          <w:sz w:val="22"/>
          <w:szCs w:val="22"/>
          <w:lang w:val="en-US"/>
        </w:rPr>
        <w:t xml:space="preserve"> organizations. P</w:t>
      </w:r>
      <w:r w:rsidRPr="00AA789A">
        <w:rPr>
          <w:rFonts w:ascii="Myriad Pro" w:hAnsi="Myriad Pro" w:cs="Arial"/>
          <w:sz w:val="22"/>
          <w:szCs w:val="22"/>
          <w:lang w:val="en-US"/>
        </w:rPr>
        <w:t>roject</w:t>
      </w:r>
      <w:r w:rsidR="00CF526E" w:rsidRPr="00AA789A">
        <w:rPr>
          <w:rFonts w:ascii="Myriad Pro" w:hAnsi="Myriad Pro" w:cs="Arial"/>
          <w:sz w:val="22"/>
          <w:szCs w:val="22"/>
          <w:lang w:val="en-US"/>
        </w:rPr>
        <w:t>s that receive the highest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 </w:t>
      </w:r>
      <w:r w:rsidR="00A3491C">
        <w:rPr>
          <w:rFonts w:ascii="Myriad Pro" w:hAnsi="Myriad Pro" w:cs="Arial"/>
          <w:sz w:val="22"/>
          <w:szCs w:val="22"/>
          <w:lang w:val="en-US"/>
        </w:rPr>
        <w:t>ranking</w:t>
      </w:r>
      <w:r w:rsidRPr="00AA789A">
        <w:rPr>
          <w:rFonts w:ascii="Myriad Pro" w:hAnsi="Myriad Pro" w:cs="Arial"/>
          <w:sz w:val="22"/>
          <w:szCs w:val="22"/>
          <w:lang w:val="en-US"/>
        </w:rPr>
        <w:t xml:space="preserve"> will be recommended for final approval by the Programme Board. </w:t>
      </w:r>
    </w:p>
    <w:p w14:paraId="06625328" w14:textId="77777777" w:rsidR="006A61BF" w:rsidRPr="00AA789A" w:rsidRDefault="006A61BF" w:rsidP="00AA789A">
      <w:pPr>
        <w:pStyle w:val="raspuns"/>
        <w:spacing w:before="0" w:beforeAutospacing="0" w:after="0"/>
        <w:ind w:left="0"/>
        <w:rPr>
          <w:rFonts w:ascii="Myriad Pro" w:hAnsi="Myriad Pro" w:cs="Arial"/>
          <w:sz w:val="22"/>
          <w:szCs w:val="22"/>
          <w:highlight w:val="yellow"/>
          <w:lang w:val="en-CA"/>
        </w:rPr>
      </w:pPr>
    </w:p>
    <w:p w14:paraId="051CDC62" w14:textId="7D47409C" w:rsidR="006A61BF" w:rsidRDefault="006A61BF" w:rsidP="00AA789A">
      <w:pPr>
        <w:numPr>
          <w:ilvl w:val="0"/>
          <w:numId w:val="6"/>
        </w:numPr>
        <w:jc w:val="both"/>
        <w:rPr>
          <w:rFonts w:ascii="Myriad Pro" w:eastAsia="Batang" w:hAnsi="Myriad Pro" w:cs="Arial"/>
          <w:b/>
          <w:sz w:val="22"/>
          <w:szCs w:val="22"/>
          <w:lang w:val="en-US"/>
        </w:rPr>
      </w:pPr>
      <w:r w:rsidRPr="00AA789A">
        <w:rPr>
          <w:rFonts w:ascii="Myriad Pro" w:eastAsia="Batang" w:hAnsi="Myriad Pro" w:cs="Arial"/>
          <w:b/>
          <w:sz w:val="22"/>
          <w:szCs w:val="22"/>
          <w:lang w:val="en-US"/>
        </w:rPr>
        <w:t>EVALUATION CRITERIA OF THE PROJECT PROPOSALS</w:t>
      </w:r>
    </w:p>
    <w:p w14:paraId="31868B7C" w14:textId="77777777" w:rsidR="00F31CF4" w:rsidRDefault="00F31CF4" w:rsidP="00F31CF4">
      <w:pPr>
        <w:ind w:left="720"/>
        <w:jc w:val="both"/>
        <w:rPr>
          <w:rFonts w:ascii="Myriad Pro" w:eastAsia="Batang" w:hAnsi="Myriad Pro" w:cs="Arial"/>
          <w:b/>
          <w:sz w:val="22"/>
          <w:szCs w:val="22"/>
          <w:lang w:val="en-US"/>
        </w:rPr>
      </w:pPr>
    </w:p>
    <w:p w14:paraId="3F3F4D94" w14:textId="77777777" w:rsidR="00B865D9" w:rsidRDefault="00B865D9" w:rsidP="00B865D9">
      <w:pPr>
        <w:jc w:val="both"/>
        <w:rPr>
          <w:rFonts w:ascii="Myriad Pro" w:eastAsia="Batang" w:hAnsi="Myriad Pro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4007"/>
        <w:gridCol w:w="2861"/>
      </w:tblGrid>
      <w:tr w:rsidR="00362782" w14:paraId="03C6F686" w14:textId="77777777" w:rsidTr="00284C95">
        <w:tc>
          <w:tcPr>
            <w:tcW w:w="2518" w:type="dxa"/>
            <w:vAlign w:val="center"/>
          </w:tcPr>
          <w:p w14:paraId="7A900685" w14:textId="02D46A5A" w:rsidR="00362782" w:rsidRDefault="00362782" w:rsidP="00284C95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Selection criteria</w:t>
            </w:r>
          </w:p>
        </w:tc>
        <w:tc>
          <w:tcPr>
            <w:tcW w:w="4111" w:type="dxa"/>
            <w:vAlign w:val="center"/>
          </w:tcPr>
          <w:p w14:paraId="025721C5" w14:textId="2A009E64" w:rsidR="00362782" w:rsidRDefault="00362782" w:rsidP="00284C95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2947" w:type="dxa"/>
            <w:vAlign w:val="center"/>
          </w:tcPr>
          <w:p w14:paraId="2936FD5F" w14:textId="77777777" w:rsidR="00432F06" w:rsidRDefault="005F2E68" w:rsidP="00284C95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Weighting points</w:t>
            </w:r>
          </w:p>
          <w:p w14:paraId="63B72302" w14:textId="3DA2E44D" w:rsidR="00362782" w:rsidRDefault="005F2E68" w:rsidP="00284C95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(out of total 90)</w:t>
            </w:r>
          </w:p>
        </w:tc>
      </w:tr>
      <w:tr w:rsidR="00284C95" w14:paraId="5E615E94" w14:textId="77777777" w:rsidTr="00284C95">
        <w:trPr>
          <w:trHeight w:val="1709"/>
        </w:trPr>
        <w:tc>
          <w:tcPr>
            <w:tcW w:w="2518" w:type="dxa"/>
            <w:vMerge w:val="restart"/>
            <w:vAlign w:val="center"/>
          </w:tcPr>
          <w:p w14:paraId="02EC214A" w14:textId="77777777" w:rsidR="00284C95" w:rsidRPr="002E7EE2" w:rsidRDefault="00284C95" w:rsidP="00284C95">
            <w:pPr>
              <w:widowControl w:val="0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14:paraId="37C5C69C" w14:textId="77777777" w:rsidR="00284C95" w:rsidRPr="002E7EE2" w:rsidRDefault="00284C95" w:rsidP="00284C95">
            <w:pPr>
              <w:widowControl w:val="0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14:paraId="39612764" w14:textId="77777777" w:rsidR="00284C95" w:rsidRPr="002E7EE2" w:rsidRDefault="00284C95" w:rsidP="00284C95">
            <w:pPr>
              <w:widowControl w:val="0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14:paraId="5F30F434" w14:textId="77777777" w:rsidR="00284C95" w:rsidRPr="002E7EE2" w:rsidRDefault="00284C95" w:rsidP="00284C95">
            <w:pPr>
              <w:widowControl w:val="0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14:paraId="741556AA" w14:textId="77777777" w:rsidR="00284C95" w:rsidRPr="002E7EE2" w:rsidRDefault="00284C95" w:rsidP="00284C95">
            <w:pPr>
              <w:widowControl w:val="0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2E7EE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Quality and relevance of the project</w:t>
            </w:r>
          </w:p>
          <w:p w14:paraId="71AAA78C" w14:textId="77777777" w:rsidR="00284C95" w:rsidRPr="002E7EE2" w:rsidRDefault="00284C95" w:rsidP="00284C95">
            <w:pP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51A554D0" w14:textId="779AA5B8" w:rsidR="00284C95" w:rsidRDefault="00284C95" w:rsidP="00284C95">
            <w:pPr>
              <w:numPr>
                <w:ilvl w:val="0"/>
                <w:numId w:val="14"/>
              </w:numP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Relevance to </w:t>
            </w:r>
            <w:r w:rsidRPr="00AA789A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the goals and objectives of </w:t>
            </w:r>
            <w:r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the project </w:t>
            </w:r>
            <w:r>
              <w:rPr>
                <w:rFonts w:ascii="Myriad Pro" w:hAnsi="Myriad Pro" w:cs="Arial"/>
                <w:sz w:val="22"/>
                <w:szCs w:val="22"/>
              </w:rPr>
              <w:t>“</w:t>
            </w:r>
            <w:r w:rsidRPr="00AD613F">
              <w:rPr>
                <w:rFonts w:ascii="Myriad Pro" w:hAnsi="Myriad Pro" w:cs="Arial"/>
                <w:sz w:val="22"/>
                <w:szCs w:val="22"/>
              </w:rPr>
              <w:t>Transnistrian dialogues: advancing track 2 cooperation between civil society leaders to generate new solutions in the context of the protracted Transnistria conflict</w:t>
            </w:r>
            <w:r>
              <w:rPr>
                <w:rFonts w:ascii="Myriad Pro" w:hAnsi="Myriad Pro" w:cs="Arial"/>
                <w:sz w:val="22"/>
                <w:szCs w:val="22"/>
              </w:rPr>
              <w:t>”</w:t>
            </w:r>
            <w:r w:rsidRPr="00AA789A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14:paraId="4EB38355" w14:textId="77777777" w:rsidR="00284C95" w:rsidRDefault="00284C95" w:rsidP="00284C95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14:paraId="40DD913B" w14:textId="77777777" w:rsidR="00284C95" w:rsidRDefault="00284C95" w:rsidP="00284C95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14:paraId="714D6093" w14:textId="0F195895" w:rsidR="00284C95" w:rsidRDefault="00284C95" w:rsidP="00284C95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10</w:t>
            </w:r>
          </w:p>
          <w:p w14:paraId="2B8FC969" w14:textId="0B25C7F9" w:rsidR="00284C95" w:rsidRDefault="00284C95" w:rsidP="00284C95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14:paraId="61279C8A" w14:textId="437553CE" w:rsidR="00284C95" w:rsidRDefault="00284C95" w:rsidP="00284C95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14:paraId="47AD4CA0" w14:textId="071CD018" w:rsidR="00284C95" w:rsidRDefault="00284C95" w:rsidP="00284C95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</w:tr>
      <w:tr w:rsidR="00284C95" w14:paraId="7FC16155" w14:textId="77777777" w:rsidTr="002E7EE2">
        <w:trPr>
          <w:trHeight w:val="648"/>
        </w:trPr>
        <w:tc>
          <w:tcPr>
            <w:tcW w:w="2518" w:type="dxa"/>
            <w:vMerge/>
          </w:tcPr>
          <w:p w14:paraId="1524AFAC" w14:textId="77777777" w:rsidR="00284C95" w:rsidRPr="002E7EE2" w:rsidRDefault="00284C95" w:rsidP="00362782">
            <w:pPr>
              <w:widowControl w:val="0"/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3B740C10" w14:textId="7439DCA8" w:rsidR="00284C95" w:rsidRDefault="00284C95" w:rsidP="00284C95">
            <w:pPr>
              <w:numPr>
                <w:ilvl w:val="0"/>
                <w:numId w:val="14"/>
              </w:numPr>
              <w:rPr>
                <w:rFonts w:ascii="Myriad Pro" w:hAnsi="Myriad Pro" w:cs="Arial"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sz w:val="22"/>
                <w:szCs w:val="22"/>
                <w:lang w:val="en-US"/>
              </w:rPr>
              <w:t>I</w:t>
            </w:r>
            <w:r w:rsidRPr="00AA789A">
              <w:rPr>
                <w:rFonts w:ascii="Myriad Pro" w:hAnsi="Myriad Pro" w:cs="Arial"/>
                <w:sz w:val="22"/>
                <w:szCs w:val="22"/>
                <w:lang w:val="en-US"/>
              </w:rPr>
              <w:t>dentification of the proble</w:t>
            </w:r>
            <w:r>
              <w:rPr>
                <w:rFonts w:ascii="Myriad Pro" w:hAnsi="Myriad Pro" w:cs="Arial"/>
                <w:sz w:val="22"/>
                <w:szCs w:val="22"/>
                <w:lang w:val="en-US"/>
              </w:rPr>
              <w:t>m and quality of justification</w:t>
            </w:r>
          </w:p>
        </w:tc>
        <w:tc>
          <w:tcPr>
            <w:tcW w:w="2947" w:type="dxa"/>
            <w:vAlign w:val="center"/>
          </w:tcPr>
          <w:p w14:paraId="13B6D706" w14:textId="77777777" w:rsidR="00284C95" w:rsidRDefault="00284C95" w:rsidP="002E7EE2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  <w:p w14:paraId="6DFF8C97" w14:textId="77777777" w:rsidR="00284C95" w:rsidRDefault="00284C95" w:rsidP="002E7EE2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</w:tr>
      <w:tr w:rsidR="00284C95" w14:paraId="3517E483" w14:textId="77777777" w:rsidTr="002E7EE2">
        <w:trPr>
          <w:trHeight w:val="593"/>
        </w:trPr>
        <w:tc>
          <w:tcPr>
            <w:tcW w:w="2518" w:type="dxa"/>
            <w:vMerge/>
          </w:tcPr>
          <w:p w14:paraId="38BFEA0C" w14:textId="77777777" w:rsidR="00284C95" w:rsidRPr="002E7EE2" w:rsidRDefault="00284C95" w:rsidP="00362782">
            <w:pPr>
              <w:widowControl w:val="0"/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3582A50D" w14:textId="2AA1F8D1" w:rsidR="00284C95" w:rsidRDefault="00284C95" w:rsidP="00284C95">
            <w:pPr>
              <w:numPr>
                <w:ilvl w:val="0"/>
                <w:numId w:val="14"/>
              </w:numPr>
              <w:rPr>
                <w:rFonts w:ascii="Myriad Pro" w:hAnsi="Myriad Pro" w:cs="Arial"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sz w:val="22"/>
                <w:szCs w:val="22"/>
                <w:lang w:val="en-US"/>
              </w:rPr>
              <w:t>S</w:t>
            </w:r>
            <w:r w:rsidRPr="00AA789A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ignificance of the project for real needs </w:t>
            </w:r>
            <w:r>
              <w:rPr>
                <w:rFonts w:ascii="Myriad Pro" w:hAnsi="Myriad Pro" w:cs="Arial"/>
                <w:sz w:val="22"/>
                <w:szCs w:val="22"/>
                <w:lang w:val="en-US"/>
              </w:rPr>
              <w:t>of direct beneficiaries</w:t>
            </w:r>
          </w:p>
        </w:tc>
        <w:tc>
          <w:tcPr>
            <w:tcW w:w="2947" w:type="dxa"/>
            <w:vAlign w:val="center"/>
          </w:tcPr>
          <w:p w14:paraId="0B3B3188" w14:textId="77777777" w:rsidR="00284C95" w:rsidRDefault="00284C95" w:rsidP="002E7EE2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  <w:p w14:paraId="7002C3A1" w14:textId="77777777" w:rsidR="00284C95" w:rsidRDefault="00284C95" w:rsidP="002E7EE2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</w:tr>
      <w:tr w:rsidR="00284C95" w14:paraId="66A86EAE" w14:textId="77777777" w:rsidTr="002E7EE2">
        <w:trPr>
          <w:trHeight w:val="323"/>
        </w:trPr>
        <w:tc>
          <w:tcPr>
            <w:tcW w:w="2518" w:type="dxa"/>
            <w:vMerge/>
          </w:tcPr>
          <w:p w14:paraId="70A63427" w14:textId="77777777" w:rsidR="00284C95" w:rsidRPr="002E7EE2" w:rsidRDefault="00284C95" w:rsidP="00362782">
            <w:pPr>
              <w:widowControl w:val="0"/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332BAFB5" w14:textId="76F326AE" w:rsidR="00284C95" w:rsidRDefault="00284C95" w:rsidP="00284C95">
            <w:pPr>
              <w:numPr>
                <w:ilvl w:val="0"/>
                <w:numId w:val="14"/>
              </w:numPr>
              <w:rPr>
                <w:rFonts w:ascii="Myriad Pro" w:hAnsi="Myriad Pro" w:cs="Arial"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sz w:val="22"/>
                <w:szCs w:val="22"/>
                <w:lang w:val="en-US"/>
              </w:rPr>
              <w:t>Project impact</w:t>
            </w:r>
          </w:p>
        </w:tc>
        <w:tc>
          <w:tcPr>
            <w:tcW w:w="2947" w:type="dxa"/>
            <w:vAlign w:val="center"/>
          </w:tcPr>
          <w:p w14:paraId="2E009031" w14:textId="1E284424" w:rsidR="00284C95" w:rsidRDefault="00284C95" w:rsidP="002E7EE2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</w:tc>
      </w:tr>
      <w:tr w:rsidR="00284C95" w14:paraId="159A493C" w14:textId="77777777" w:rsidTr="002E7EE2">
        <w:trPr>
          <w:trHeight w:val="341"/>
        </w:trPr>
        <w:tc>
          <w:tcPr>
            <w:tcW w:w="2518" w:type="dxa"/>
            <w:vMerge/>
          </w:tcPr>
          <w:p w14:paraId="66AB02F8" w14:textId="77777777" w:rsidR="00284C95" w:rsidRPr="002E7EE2" w:rsidRDefault="00284C95" w:rsidP="00362782">
            <w:pPr>
              <w:widowControl w:val="0"/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499DC44D" w14:textId="07496FA3" w:rsidR="00284C95" w:rsidRDefault="00284C95" w:rsidP="00284C95">
            <w:pPr>
              <w:numPr>
                <w:ilvl w:val="0"/>
                <w:numId w:val="14"/>
              </w:numPr>
              <w:rPr>
                <w:rFonts w:ascii="Myriad Pro" w:hAnsi="Myriad Pro" w:cs="Arial"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sz w:val="22"/>
                <w:szCs w:val="22"/>
                <w:lang w:val="en-US"/>
              </w:rPr>
              <w:t>O</w:t>
            </w:r>
            <w:r w:rsidRPr="00AA789A">
              <w:rPr>
                <w:rFonts w:ascii="Myriad Pro" w:hAnsi="Myriad Pro" w:cs="Arial"/>
                <w:sz w:val="22"/>
                <w:szCs w:val="22"/>
                <w:lang w:val="en-US"/>
              </w:rPr>
              <w:t>riginality</w:t>
            </w:r>
            <w:r w:rsidRPr="00AA789A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, </w:t>
            </w:r>
            <w:r w:rsidRPr="00AA789A">
              <w:rPr>
                <w:rFonts w:ascii="Myriad Pro" w:hAnsi="Myriad Pro" w:cs="Arial"/>
                <w:sz w:val="22"/>
                <w:szCs w:val="22"/>
                <w:lang w:val="en-US"/>
              </w:rPr>
              <w:t>innovation</w:t>
            </w:r>
          </w:p>
        </w:tc>
        <w:tc>
          <w:tcPr>
            <w:tcW w:w="2947" w:type="dxa"/>
            <w:vAlign w:val="center"/>
          </w:tcPr>
          <w:p w14:paraId="4480A081" w14:textId="61B74BF4" w:rsidR="00284C95" w:rsidRDefault="00284C95" w:rsidP="002E7EE2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</w:tc>
      </w:tr>
      <w:tr w:rsidR="00284C95" w14:paraId="059B91B8" w14:textId="77777777" w:rsidTr="002E7EE2">
        <w:trPr>
          <w:trHeight w:val="350"/>
        </w:trPr>
        <w:tc>
          <w:tcPr>
            <w:tcW w:w="2518" w:type="dxa"/>
            <w:vMerge/>
          </w:tcPr>
          <w:p w14:paraId="5AF84A80" w14:textId="77777777" w:rsidR="00284C95" w:rsidRPr="002E7EE2" w:rsidRDefault="00284C95" w:rsidP="00362782">
            <w:pPr>
              <w:widowControl w:val="0"/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024F0A30" w14:textId="61DD1C8D" w:rsidR="00284C95" w:rsidRDefault="00284C95" w:rsidP="00284C95">
            <w:pPr>
              <w:numPr>
                <w:ilvl w:val="0"/>
                <w:numId w:val="14"/>
              </w:numPr>
              <w:rPr>
                <w:rFonts w:ascii="Myriad Pro" w:hAnsi="Myriad Pro" w:cs="Arial"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sz w:val="22"/>
                <w:szCs w:val="22"/>
                <w:lang w:val="en-US"/>
              </w:rPr>
              <w:t>P</w:t>
            </w:r>
            <w:r w:rsidRPr="00AA789A">
              <w:rPr>
                <w:rFonts w:ascii="Myriad Pro" w:hAnsi="Myriad Pro" w:cs="Arial"/>
                <w:sz w:val="22"/>
                <w:szCs w:val="22"/>
                <w:lang w:val="en-US"/>
              </w:rPr>
              <w:t>roject sustainability</w:t>
            </w:r>
          </w:p>
        </w:tc>
        <w:tc>
          <w:tcPr>
            <w:tcW w:w="2947" w:type="dxa"/>
            <w:vAlign w:val="center"/>
          </w:tcPr>
          <w:p w14:paraId="2D468651" w14:textId="44C35079" w:rsidR="00284C95" w:rsidRDefault="00284C95" w:rsidP="002E7EE2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</w:tc>
      </w:tr>
      <w:tr w:rsidR="00284C95" w14:paraId="43E95170" w14:textId="77777777" w:rsidTr="002E7EE2">
        <w:trPr>
          <w:trHeight w:val="971"/>
        </w:trPr>
        <w:tc>
          <w:tcPr>
            <w:tcW w:w="2518" w:type="dxa"/>
            <w:vMerge w:val="restart"/>
            <w:vAlign w:val="center"/>
          </w:tcPr>
          <w:p w14:paraId="58764668" w14:textId="77777777" w:rsidR="00284C95" w:rsidRPr="002E7EE2" w:rsidRDefault="00284C95" w:rsidP="002E7EE2">
            <w:pPr>
              <w:widowControl w:val="0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2E7EE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Methodology of project implementation</w:t>
            </w:r>
          </w:p>
        </w:tc>
        <w:tc>
          <w:tcPr>
            <w:tcW w:w="4111" w:type="dxa"/>
          </w:tcPr>
          <w:p w14:paraId="0289EABF" w14:textId="5210F2C9" w:rsidR="00284C95" w:rsidRDefault="00284C95" w:rsidP="00284C95">
            <w:pPr>
              <w:numPr>
                <w:ilvl w:val="0"/>
                <w:numId w:val="15"/>
              </w:numP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to what extend proposed </w:t>
            </w:r>
            <w:r w:rsidRPr="00AA789A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activities </w:t>
            </w:r>
            <w:r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match </w:t>
            </w:r>
            <w:r w:rsidRPr="00AA789A">
              <w:rPr>
                <w:rFonts w:ascii="Myriad Pro" w:hAnsi="Myriad Pro" w:cs="Arial"/>
                <w:sz w:val="22"/>
                <w:szCs w:val="22"/>
                <w:lang w:val="en-US"/>
              </w:rPr>
              <w:t>the aims, objectives and expected results</w:t>
            </w:r>
            <w:r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of the p</w:t>
            </w:r>
            <w:r w:rsidRPr="00585723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roject? </w:t>
            </w:r>
          </w:p>
        </w:tc>
        <w:tc>
          <w:tcPr>
            <w:tcW w:w="2947" w:type="dxa"/>
            <w:vAlign w:val="center"/>
          </w:tcPr>
          <w:p w14:paraId="0CF7A945" w14:textId="576649C1" w:rsidR="00284C95" w:rsidRDefault="00284C95" w:rsidP="002E7EE2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  <w:p w14:paraId="14257829" w14:textId="77777777" w:rsidR="00284C95" w:rsidRDefault="00284C95" w:rsidP="002E7EE2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  <w:p w14:paraId="7C7F8A4B" w14:textId="5B20B0D0" w:rsidR="00284C95" w:rsidRDefault="00284C95" w:rsidP="002E7EE2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</w:tr>
      <w:tr w:rsidR="00284C95" w14:paraId="2E3166F7" w14:textId="77777777" w:rsidTr="002E7EE2">
        <w:trPr>
          <w:trHeight w:val="914"/>
        </w:trPr>
        <w:tc>
          <w:tcPr>
            <w:tcW w:w="2518" w:type="dxa"/>
            <w:vMerge/>
            <w:vAlign w:val="center"/>
          </w:tcPr>
          <w:p w14:paraId="53D066B0" w14:textId="77777777" w:rsidR="00284C95" w:rsidRPr="002E7EE2" w:rsidRDefault="00284C95" w:rsidP="002E7EE2">
            <w:pPr>
              <w:widowControl w:val="0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7D004C0B" w14:textId="495CC6F5" w:rsidR="00284C95" w:rsidRDefault="00284C95" w:rsidP="00284C95">
            <w:pPr>
              <w:numPr>
                <w:ilvl w:val="0"/>
                <w:numId w:val="15"/>
              </w:numPr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37493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To what extent the activities are specific, measurable, achievable, realistic, time-bound? </w:t>
            </w:r>
          </w:p>
        </w:tc>
        <w:tc>
          <w:tcPr>
            <w:tcW w:w="2947" w:type="dxa"/>
            <w:vAlign w:val="center"/>
          </w:tcPr>
          <w:p w14:paraId="0F724799" w14:textId="0A285BF7" w:rsidR="00284C95" w:rsidRDefault="00284C95" w:rsidP="002E7EE2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</w:tc>
      </w:tr>
      <w:tr w:rsidR="00284C95" w14:paraId="67CE5ADA" w14:textId="77777777" w:rsidTr="002E7EE2">
        <w:trPr>
          <w:trHeight w:val="914"/>
        </w:trPr>
        <w:tc>
          <w:tcPr>
            <w:tcW w:w="2518" w:type="dxa"/>
            <w:vMerge/>
            <w:vAlign w:val="center"/>
          </w:tcPr>
          <w:p w14:paraId="3847D5EA" w14:textId="77777777" w:rsidR="00284C95" w:rsidRPr="002E7EE2" w:rsidRDefault="00284C95" w:rsidP="002E7EE2">
            <w:pPr>
              <w:widowControl w:val="0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36E65716" w14:textId="2500EBA4" w:rsidR="00284C95" w:rsidRDefault="00284C95" w:rsidP="00284C95">
            <w:pPr>
              <w:numPr>
                <w:ilvl w:val="0"/>
                <w:numId w:val="15"/>
              </w:numPr>
              <w:rPr>
                <w:rFonts w:ascii="Myriad Pro" w:hAnsi="Myriad Pro" w:cs="Arial"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How strong is the cross-river partnership and to what extent is the partner involved in </w:t>
            </w:r>
            <w:r w:rsidRPr="00AA789A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proposed </w:t>
            </w:r>
            <w:r w:rsidRPr="00AA789A">
              <w:rPr>
                <w:rFonts w:ascii="Myriad Pro" w:hAnsi="Myriad Pro" w:cs="Arial"/>
                <w:sz w:val="22"/>
                <w:szCs w:val="22"/>
                <w:lang w:val="en-US"/>
              </w:rPr>
              <w:t>activities</w:t>
            </w:r>
            <w:r>
              <w:rPr>
                <w:rFonts w:ascii="Myriad Pro" w:hAnsi="Myriad Pro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2947" w:type="dxa"/>
            <w:vAlign w:val="center"/>
          </w:tcPr>
          <w:p w14:paraId="3DA7C21B" w14:textId="102C152D" w:rsidR="00284C95" w:rsidRDefault="00284C95" w:rsidP="00284C95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10</w:t>
            </w:r>
          </w:p>
        </w:tc>
      </w:tr>
      <w:tr w:rsidR="00C636D8" w14:paraId="497EEB84" w14:textId="77777777" w:rsidTr="00C636D8">
        <w:trPr>
          <w:trHeight w:val="638"/>
        </w:trPr>
        <w:tc>
          <w:tcPr>
            <w:tcW w:w="2518" w:type="dxa"/>
            <w:vMerge w:val="restart"/>
            <w:vAlign w:val="center"/>
          </w:tcPr>
          <w:p w14:paraId="68E608A2" w14:textId="77777777" w:rsidR="00C636D8" w:rsidRPr="002E7EE2" w:rsidRDefault="00C636D8" w:rsidP="002E7EE2">
            <w:pPr>
              <w:widowControl w:val="0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2E7EE2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Capacity of the applicant</w:t>
            </w:r>
          </w:p>
        </w:tc>
        <w:tc>
          <w:tcPr>
            <w:tcW w:w="4111" w:type="dxa"/>
          </w:tcPr>
          <w:p w14:paraId="4EF8E6F7" w14:textId="2B5613CE" w:rsidR="00C636D8" w:rsidRDefault="00FD3DA1" w:rsidP="00C636D8">
            <w:pPr>
              <w:numPr>
                <w:ilvl w:val="0"/>
                <w:numId w:val="16"/>
              </w:numPr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sz w:val="22"/>
                <w:szCs w:val="22"/>
                <w:lang w:val="en-US"/>
              </w:rPr>
              <w:t>C</w:t>
            </w:r>
            <w:r w:rsidR="00C636D8" w:rsidRPr="00C636D8">
              <w:rPr>
                <w:rFonts w:ascii="Myriad Pro" w:hAnsi="Myriad Pro" w:cs="Arial"/>
                <w:sz w:val="22"/>
                <w:szCs w:val="22"/>
                <w:lang w:val="en-US"/>
              </w:rPr>
              <w:t>ompetence and experience of the applic</w:t>
            </w:r>
            <w:r w:rsidR="00C636D8">
              <w:rPr>
                <w:rFonts w:ascii="Myriad Pro" w:hAnsi="Myriad Pro" w:cs="Arial"/>
                <w:sz w:val="22"/>
                <w:szCs w:val="22"/>
                <w:lang w:val="en-US"/>
              </w:rPr>
              <w:t>ant in the area of the project</w:t>
            </w:r>
          </w:p>
        </w:tc>
        <w:tc>
          <w:tcPr>
            <w:tcW w:w="2947" w:type="dxa"/>
            <w:vAlign w:val="center"/>
          </w:tcPr>
          <w:p w14:paraId="4397AB3B" w14:textId="2CDA6058" w:rsidR="00C636D8" w:rsidRDefault="00C636D8" w:rsidP="00C636D8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  <w:p w14:paraId="2C90C915" w14:textId="77777777" w:rsidR="00C636D8" w:rsidRDefault="00C636D8" w:rsidP="00C636D8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</w:tr>
      <w:tr w:rsidR="00C636D8" w14:paraId="148326E4" w14:textId="77777777" w:rsidTr="00C636D8">
        <w:trPr>
          <w:trHeight w:val="593"/>
        </w:trPr>
        <w:tc>
          <w:tcPr>
            <w:tcW w:w="2518" w:type="dxa"/>
            <w:vMerge/>
            <w:vAlign w:val="center"/>
          </w:tcPr>
          <w:p w14:paraId="4AFD2C9C" w14:textId="77777777" w:rsidR="00C636D8" w:rsidRPr="002E7EE2" w:rsidRDefault="00C636D8" w:rsidP="002E7EE2">
            <w:pPr>
              <w:widowControl w:val="0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6DA53EAD" w14:textId="39E4B2B4" w:rsidR="00C636D8" w:rsidRPr="00AA789A" w:rsidRDefault="00FD3DA1" w:rsidP="00E477D1">
            <w:pPr>
              <w:numPr>
                <w:ilvl w:val="0"/>
                <w:numId w:val="16"/>
              </w:numPr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sz w:val="22"/>
                <w:szCs w:val="22"/>
                <w:lang w:val="en-US"/>
              </w:rPr>
              <w:t>A</w:t>
            </w:r>
            <w:r w:rsidR="00C636D8" w:rsidRPr="00AA789A">
              <w:rPr>
                <w:rFonts w:ascii="Myriad Pro" w:hAnsi="Myriad Pro" w:cs="Arial"/>
                <w:sz w:val="22"/>
                <w:szCs w:val="22"/>
                <w:lang w:val="en-US"/>
              </w:rPr>
              <w:t>pplicant’s e</w:t>
            </w:r>
            <w:r w:rsidR="00C636D8">
              <w:rPr>
                <w:rFonts w:ascii="Myriad Pro" w:hAnsi="Myriad Pro" w:cs="Arial"/>
                <w:sz w:val="22"/>
                <w:szCs w:val="22"/>
                <w:lang w:val="en-US"/>
              </w:rPr>
              <w:t>xperience in project management</w:t>
            </w:r>
          </w:p>
        </w:tc>
        <w:tc>
          <w:tcPr>
            <w:tcW w:w="2947" w:type="dxa"/>
            <w:vAlign w:val="center"/>
          </w:tcPr>
          <w:p w14:paraId="7762632A" w14:textId="2549C44C" w:rsidR="00C636D8" w:rsidRDefault="00C636D8" w:rsidP="00C636D8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</w:tc>
      </w:tr>
      <w:tr w:rsidR="00C636D8" w14:paraId="4511C372" w14:textId="77777777" w:rsidTr="00C636D8">
        <w:trPr>
          <w:trHeight w:val="766"/>
        </w:trPr>
        <w:tc>
          <w:tcPr>
            <w:tcW w:w="2518" w:type="dxa"/>
            <w:vMerge/>
            <w:vAlign w:val="center"/>
          </w:tcPr>
          <w:p w14:paraId="0677AA36" w14:textId="77777777" w:rsidR="00C636D8" w:rsidRPr="002E7EE2" w:rsidRDefault="00C636D8" w:rsidP="002E7EE2">
            <w:pPr>
              <w:widowControl w:val="0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37C981A1" w14:textId="69C16023" w:rsidR="00C636D8" w:rsidRPr="00AA789A" w:rsidRDefault="00FD3DA1" w:rsidP="00C636D8">
            <w:pPr>
              <w:numPr>
                <w:ilvl w:val="0"/>
                <w:numId w:val="16"/>
              </w:numPr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sz w:val="22"/>
                <w:szCs w:val="22"/>
                <w:lang w:val="en-US"/>
              </w:rPr>
              <w:t>D</w:t>
            </w:r>
            <w:r w:rsidR="00C636D8" w:rsidRPr="00AA789A">
              <w:rPr>
                <w:rFonts w:ascii="Myriad Pro" w:hAnsi="Myriad Pro" w:cs="Arial"/>
                <w:sz w:val="22"/>
                <w:szCs w:val="22"/>
                <w:lang w:val="en-US"/>
              </w:rPr>
              <w:t>egree of expertise of the team that will implement the project</w:t>
            </w:r>
            <w:r w:rsidR="00C636D8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(experts, coordinators, etc.)</w:t>
            </w:r>
          </w:p>
        </w:tc>
        <w:tc>
          <w:tcPr>
            <w:tcW w:w="2947" w:type="dxa"/>
            <w:vAlign w:val="center"/>
          </w:tcPr>
          <w:p w14:paraId="487ED72D" w14:textId="19FC68FC" w:rsidR="00C636D8" w:rsidRDefault="00C636D8" w:rsidP="00C636D8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</w:tc>
      </w:tr>
      <w:tr w:rsidR="00C636D8" w14:paraId="3F3677F5" w14:textId="77777777" w:rsidTr="00C636D8">
        <w:trPr>
          <w:trHeight w:val="766"/>
        </w:trPr>
        <w:tc>
          <w:tcPr>
            <w:tcW w:w="2518" w:type="dxa"/>
            <w:vMerge/>
            <w:vAlign w:val="center"/>
          </w:tcPr>
          <w:p w14:paraId="5583CE0B" w14:textId="77777777" w:rsidR="00C636D8" w:rsidRPr="002E7EE2" w:rsidRDefault="00C636D8" w:rsidP="002E7EE2">
            <w:pPr>
              <w:widowControl w:val="0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3C846FD6" w14:textId="12EA15E3" w:rsidR="00C636D8" w:rsidRPr="00AA789A" w:rsidRDefault="00FD3DA1" w:rsidP="00E477D1">
            <w:pPr>
              <w:numPr>
                <w:ilvl w:val="0"/>
                <w:numId w:val="16"/>
              </w:numPr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sz w:val="22"/>
                <w:szCs w:val="22"/>
                <w:lang w:val="en-US"/>
              </w:rPr>
              <w:t>A</w:t>
            </w:r>
            <w:r w:rsidR="00C636D8" w:rsidRPr="00AA789A">
              <w:rPr>
                <w:rFonts w:ascii="Myriad Pro" w:hAnsi="Myriad Pro" w:cs="Arial"/>
                <w:sz w:val="22"/>
                <w:szCs w:val="22"/>
                <w:lang w:val="en-US"/>
              </w:rPr>
              <w:t>vailability of the physical resources required for the implementation of the planned activities (premises, equip</w:t>
            </w:r>
            <w:r w:rsidR="00C636D8">
              <w:rPr>
                <w:rFonts w:ascii="Myriad Pro" w:hAnsi="Myriad Pro" w:cs="Arial"/>
                <w:sz w:val="22"/>
                <w:szCs w:val="22"/>
                <w:lang w:val="en-US"/>
              </w:rPr>
              <w:t>ment, transport etc.)</w:t>
            </w:r>
          </w:p>
        </w:tc>
        <w:tc>
          <w:tcPr>
            <w:tcW w:w="2947" w:type="dxa"/>
            <w:vAlign w:val="center"/>
          </w:tcPr>
          <w:p w14:paraId="3FC3378A" w14:textId="03544911" w:rsidR="00C636D8" w:rsidRDefault="00C636D8" w:rsidP="00C636D8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</w:tc>
      </w:tr>
      <w:tr w:rsidR="0069515A" w14:paraId="3792E938" w14:textId="77777777" w:rsidTr="008B242F">
        <w:trPr>
          <w:trHeight w:val="170"/>
        </w:trPr>
        <w:tc>
          <w:tcPr>
            <w:tcW w:w="2518" w:type="dxa"/>
            <w:vMerge w:val="restart"/>
            <w:vAlign w:val="center"/>
          </w:tcPr>
          <w:p w14:paraId="251E0C55" w14:textId="77777777" w:rsidR="0069515A" w:rsidRPr="007E517F" w:rsidRDefault="0069515A" w:rsidP="007E517F">
            <w:pPr>
              <w:widowControl w:val="0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 w:rsidRPr="007E517F"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Project Budget</w:t>
            </w:r>
          </w:p>
        </w:tc>
        <w:tc>
          <w:tcPr>
            <w:tcW w:w="4111" w:type="dxa"/>
          </w:tcPr>
          <w:p w14:paraId="645193AD" w14:textId="77777777" w:rsidR="0069515A" w:rsidRPr="008B242F" w:rsidRDefault="00FD3DA1" w:rsidP="0069515A">
            <w:pPr>
              <w:numPr>
                <w:ilvl w:val="0"/>
                <w:numId w:val="17"/>
              </w:numPr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sz w:val="22"/>
                <w:szCs w:val="22"/>
                <w:lang w:val="en-US"/>
              </w:rPr>
              <w:t>J</w:t>
            </w:r>
            <w:r w:rsidR="0069515A" w:rsidRPr="00AA789A">
              <w:rPr>
                <w:rFonts w:ascii="Myriad Pro" w:hAnsi="Myriad Pro" w:cs="Arial"/>
                <w:sz w:val="22"/>
                <w:szCs w:val="22"/>
                <w:lang w:val="en-US"/>
              </w:rPr>
              <w:t>u</w:t>
            </w:r>
            <w:r w:rsidR="0069515A">
              <w:rPr>
                <w:rFonts w:ascii="Myriad Pro" w:hAnsi="Myriad Pro" w:cs="Arial"/>
                <w:sz w:val="22"/>
                <w:szCs w:val="22"/>
                <w:lang w:val="en-US"/>
              </w:rPr>
              <w:t>stification of project expenses</w:t>
            </w:r>
          </w:p>
          <w:p w14:paraId="279B16CB" w14:textId="706EC391" w:rsidR="00426A0B" w:rsidRDefault="00426A0B" w:rsidP="008B242F">
            <w:pPr>
              <w:ind w:left="360"/>
              <w:jc w:val="both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47" w:type="dxa"/>
            <w:vAlign w:val="center"/>
          </w:tcPr>
          <w:p w14:paraId="6458A3DB" w14:textId="49459CAB" w:rsidR="0069515A" w:rsidRDefault="0069515A" w:rsidP="0069515A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5</w:t>
            </w:r>
          </w:p>
        </w:tc>
      </w:tr>
      <w:tr w:rsidR="0069515A" w14:paraId="067888F3" w14:textId="77777777" w:rsidTr="008B242F">
        <w:trPr>
          <w:trHeight w:val="422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174A00BE" w14:textId="77777777" w:rsidR="0069515A" w:rsidRPr="00F74FDC" w:rsidRDefault="0069515A" w:rsidP="00B865D9">
            <w:pPr>
              <w:widowControl w:val="0"/>
              <w:jc w:val="both"/>
              <w:rPr>
                <w:rFonts w:ascii="Myriad Pro" w:eastAsia="Batang" w:hAnsi="Myriad Pro" w:cs="Arial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650F00C7" w14:textId="3C58A253" w:rsidR="0069515A" w:rsidRDefault="00426A0B" w:rsidP="0069515A">
            <w:pPr>
              <w:numPr>
                <w:ilvl w:val="0"/>
                <w:numId w:val="17"/>
              </w:numPr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sz w:val="22"/>
                <w:szCs w:val="22"/>
                <w:lang w:val="en-US"/>
              </w:rPr>
              <w:t>Cost efficiency</w:t>
            </w:r>
          </w:p>
          <w:p w14:paraId="0D0B3FFC" w14:textId="289B3362" w:rsidR="00426A0B" w:rsidRPr="00AA789A" w:rsidRDefault="00426A0B" w:rsidP="008B242F">
            <w:pPr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</w:p>
        </w:tc>
        <w:tc>
          <w:tcPr>
            <w:tcW w:w="2947" w:type="dxa"/>
            <w:vAlign w:val="center"/>
          </w:tcPr>
          <w:p w14:paraId="03A25A8D" w14:textId="2F580C64" w:rsidR="0069515A" w:rsidRDefault="00426A0B" w:rsidP="0069515A">
            <w:pPr>
              <w:jc w:val="center"/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eastAsia="Batang" w:hAnsi="Myriad Pro" w:cs="Arial"/>
                <w:b/>
                <w:sz w:val="22"/>
                <w:szCs w:val="22"/>
                <w:lang w:val="en-US"/>
              </w:rPr>
              <w:t>10</w:t>
            </w:r>
          </w:p>
        </w:tc>
      </w:tr>
    </w:tbl>
    <w:p w14:paraId="1A09C8F6" w14:textId="77777777" w:rsidR="00B865D9" w:rsidRPr="00AA789A" w:rsidRDefault="00B865D9" w:rsidP="00B865D9">
      <w:pPr>
        <w:jc w:val="both"/>
        <w:rPr>
          <w:rFonts w:ascii="Myriad Pro" w:eastAsia="Batang" w:hAnsi="Myriad Pro" w:cs="Arial"/>
          <w:b/>
          <w:sz w:val="22"/>
          <w:szCs w:val="22"/>
          <w:lang w:val="en-US"/>
        </w:rPr>
      </w:pPr>
    </w:p>
    <w:p w14:paraId="046F4104" w14:textId="77777777" w:rsidR="006A61BF" w:rsidRPr="00AA789A" w:rsidRDefault="006A61BF" w:rsidP="00AA789A">
      <w:pPr>
        <w:jc w:val="both"/>
        <w:rPr>
          <w:rFonts w:ascii="Myriad Pro" w:hAnsi="Myriad Pro" w:cs="Arial"/>
          <w:i/>
          <w:sz w:val="22"/>
          <w:szCs w:val="22"/>
          <w:lang w:val="en-US"/>
        </w:rPr>
      </w:pPr>
      <w:r w:rsidRPr="00AA789A">
        <w:rPr>
          <w:rFonts w:ascii="Myriad Pro" w:hAnsi="Myriad Pro" w:cs="Arial"/>
          <w:i/>
          <w:sz w:val="22"/>
          <w:szCs w:val="22"/>
          <w:lang w:val="en-US"/>
        </w:rPr>
        <w:t xml:space="preserve">Maximum allowable amount of points per project is 90. </w:t>
      </w:r>
      <w:r w:rsidR="00CF526E" w:rsidRPr="00AA789A">
        <w:rPr>
          <w:rFonts w:ascii="Myriad Pro" w:hAnsi="Myriad Pro" w:cs="Arial"/>
          <w:i/>
          <w:sz w:val="22"/>
          <w:szCs w:val="22"/>
          <w:lang w:val="en-US"/>
        </w:rPr>
        <w:t>O</w:t>
      </w:r>
      <w:r w:rsidRPr="00AA789A">
        <w:rPr>
          <w:rFonts w:ascii="Myriad Pro" w:hAnsi="Myriad Pro" w:cs="Arial"/>
          <w:i/>
          <w:sz w:val="22"/>
          <w:szCs w:val="22"/>
          <w:lang w:val="en-US"/>
        </w:rPr>
        <w:t xml:space="preserve">nly those </w:t>
      </w:r>
      <w:r w:rsidR="001D2420" w:rsidRPr="00AA789A">
        <w:rPr>
          <w:rFonts w:ascii="Myriad Pro" w:hAnsi="Myriad Pro" w:cs="Arial"/>
          <w:i/>
          <w:sz w:val="22"/>
          <w:szCs w:val="22"/>
          <w:lang w:val="en-US"/>
        </w:rPr>
        <w:t>projects that</w:t>
      </w:r>
      <w:r w:rsidR="00CF526E" w:rsidRPr="00AA789A">
        <w:rPr>
          <w:rFonts w:ascii="Myriad Pro" w:hAnsi="Myriad Pro" w:cs="Arial"/>
          <w:i/>
          <w:sz w:val="22"/>
          <w:szCs w:val="22"/>
          <w:lang w:val="en-US"/>
        </w:rPr>
        <w:t xml:space="preserve"> accumulated </w:t>
      </w:r>
      <w:r w:rsidR="001C3F50">
        <w:rPr>
          <w:rFonts w:ascii="Myriad Pro" w:hAnsi="Myriad Pro" w:cs="Arial"/>
          <w:i/>
          <w:sz w:val="22"/>
          <w:szCs w:val="22"/>
          <w:lang w:val="en-US"/>
        </w:rPr>
        <w:t>at least 60 out of 9</w:t>
      </w:r>
      <w:r w:rsidRPr="00AA789A">
        <w:rPr>
          <w:rFonts w:ascii="Myriad Pro" w:hAnsi="Myriad Pro" w:cs="Arial"/>
          <w:i/>
          <w:sz w:val="22"/>
          <w:szCs w:val="22"/>
          <w:lang w:val="en-US"/>
        </w:rPr>
        <w:t>0</w:t>
      </w:r>
      <w:r w:rsidR="001D2420" w:rsidRPr="00AA789A">
        <w:rPr>
          <w:rFonts w:ascii="Myriad Pro" w:hAnsi="Myriad Pro" w:cs="Arial"/>
          <w:i/>
          <w:sz w:val="22"/>
          <w:szCs w:val="22"/>
          <w:lang w:val="en-US"/>
        </w:rPr>
        <w:t xml:space="preserve"> points</w:t>
      </w:r>
      <w:r w:rsidR="00CF526E" w:rsidRPr="00AA789A">
        <w:rPr>
          <w:rFonts w:ascii="Myriad Pro" w:hAnsi="Myriad Pro" w:cs="Arial"/>
          <w:i/>
          <w:sz w:val="22"/>
          <w:szCs w:val="22"/>
          <w:lang w:val="en-US"/>
        </w:rPr>
        <w:t xml:space="preserve"> will be recommended for funding</w:t>
      </w:r>
      <w:r w:rsidRPr="00AA789A">
        <w:rPr>
          <w:rFonts w:ascii="Myriad Pro" w:hAnsi="Myriad Pro" w:cs="Arial"/>
          <w:i/>
          <w:sz w:val="22"/>
          <w:szCs w:val="22"/>
          <w:lang w:val="en-US"/>
        </w:rPr>
        <w:t>.</w:t>
      </w:r>
    </w:p>
    <w:p w14:paraId="3B1DDA0B" w14:textId="77777777" w:rsidR="006A61BF" w:rsidRPr="00AA789A" w:rsidRDefault="006A61BF" w:rsidP="00AA789A">
      <w:pPr>
        <w:pStyle w:val="Text1"/>
        <w:widowControl w:val="0"/>
        <w:tabs>
          <w:tab w:val="left" w:pos="2608"/>
          <w:tab w:val="left" w:pos="3317"/>
        </w:tabs>
        <w:spacing w:after="0"/>
        <w:ind w:left="-360"/>
        <w:rPr>
          <w:rFonts w:ascii="Myriad Pro" w:eastAsia="Batang" w:hAnsi="Myriad Pro" w:cs="Arial"/>
          <w:color w:val="00B050"/>
          <w:sz w:val="22"/>
          <w:szCs w:val="22"/>
          <w:highlight w:val="yellow"/>
          <w:lang w:val="en-US"/>
        </w:rPr>
      </w:pPr>
    </w:p>
    <w:p w14:paraId="0342BC8E" w14:textId="77777777" w:rsidR="00F567A5" w:rsidRDefault="006A61BF" w:rsidP="00AA789A">
      <w:pPr>
        <w:pStyle w:val="BodyText"/>
        <w:widowControl w:val="0"/>
        <w:numPr>
          <w:ilvl w:val="12"/>
          <w:numId w:val="0"/>
        </w:numPr>
        <w:rPr>
          <w:rFonts w:ascii="Myriad Pro" w:hAnsi="Myriad Pro" w:cs="Arial"/>
          <w:sz w:val="22"/>
          <w:szCs w:val="22"/>
        </w:rPr>
      </w:pPr>
      <w:r w:rsidRPr="00AA789A">
        <w:rPr>
          <w:rFonts w:ascii="Myriad Pro" w:hAnsi="Myriad Pro" w:cs="Arial"/>
          <w:b/>
          <w:sz w:val="22"/>
          <w:szCs w:val="22"/>
        </w:rPr>
        <w:t>Annexes:</w:t>
      </w:r>
      <w:r w:rsidRPr="00AA789A">
        <w:rPr>
          <w:rFonts w:ascii="Myriad Pro" w:hAnsi="Myriad Pro" w:cs="Arial"/>
          <w:sz w:val="22"/>
          <w:szCs w:val="22"/>
        </w:rPr>
        <w:t xml:space="preserve"> </w:t>
      </w:r>
    </w:p>
    <w:p w14:paraId="32483DEC" w14:textId="77777777" w:rsidR="00F567A5" w:rsidRPr="00F567A5" w:rsidRDefault="006A61BF" w:rsidP="00F567A5">
      <w:pPr>
        <w:pStyle w:val="BodyText"/>
        <w:widowControl w:val="0"/>
        <w:numPr>
          <w:ilvl w:val="0"/>
          <w:numId w:val="19"/>
        </w:numPr>
        <w:rPr>
          <w:rFonts w:ascii="Myriad Pro" w:eastAsia="Batang" w:hAnsi="Myriad Pro" w:cs="Arial"/>
          <w:b/>
          <w:sz w:val="22"/>
          <w:szCs w:val="22"/>
        </w:rPr>
      </w:pPr>
      <w:r w:rsidRPr="00AA789A">
        <w:rPr>
          <w:rFonts w:ascii="Myriad Pro" w:hAnsi="Myriad Pro" w:cs="Arial"/>
          <w:sz w:val="22"/>
          <w:szCs w:val="22"/>
        </w:rPr>
        <w:t xml:space="preserve">Application Form (in </w:t>
      </w:r>
      <w:r w:rsidRPr="00AA789A">
        <w:rPr>
          <w:rFonts w:ascii="Myriad Pro" w:eastAsia="Batang" w:hAnsi="Myriad Pro" w:cs="Arial"/>
          <w:sz w:val="22"/>
          <w:szCs w:val="22"/>
        </w:rPr>
        <w:t>Word Format</w:t>
      </w:r>
      <w:r w:rsidRPr="00AA789A">
        <w:rPr>
          <w:rFonts w:ascii="Myriad Pro" w:hAnsi="Myriad Pro" w:cs="Arial"/>
          <w:sz w:val="22"/>
          <w:szCs w:val="22"/>
        </w:rPr>
        <w:t>)</w:t>
      </w:r>
    </w:p>
    <w:p w14:paraId="4290A733" w14:textId="6379B64C" w:rsidR="00A714A3" w:rsidRDefault="005614B7" w:rsidP="00D34892">
      <w:pPr>
        <w:pStyle w:val="BodyText"/>
        <w:widowControl w:val="0"/>
        <w:numPr>
          <w:ilvl w:val="0"/>
          <w:numId w:val="19"/>
        </w:numPr>
        <w:rPr>
          <w:rFonts w:ascii="Myriad Pro" w:hAnsi="Myriad Pro" w:cs="Arial"/>
          <w:sz w:val="22"/>
          <w:szCs w:val="22"/>
        </w:rPr>
      </w:pPr>
      <w:r w:rsidRPr="00291EBC">
        <w:rPr>
          <w:rFonts w:ascii="Myriad Pro" w:hAnsi="Myriad Pro" w:cs="Arial"/>
          <w:sz w:val="22"/>
          <w:szCs w:val="22"/>
        </w:rPr>
        <w:t xml:space="preserve">Small </w:t>
      </w:r>
      <w:r w:rsidR="006A61BF" w:rsidRPr="00291EBC">
        <w:rPr>
          <w:rFonts w:ascii="Myriad Pro" w:hAnsi="Myriad Pro" w:cs="Arial"/>
          <w:sz w:val="22"/>
          <w:szCs w:val="22"/>
        </w:rPr>
        <w:t>Grants Program</w:t>
      </w:r>
      <w:r w:rsidR="00CB4D17" w:rsidRPr="00291EBC">
        <w:rPr>
          <w:rFonts w:ascii="Myriad Pro" w:hAnsi="Myriad Pro" w:cs="Arial"/>
          <w:sz w:val="22"/>
          <w:szCs w:val="22"/>
        </w:rPr>
        <w:t>me GP-2018</w:t>
      </w:r>
      <w:r w:rsidR="006A61BF" w:rsidRPr="00291EBC">
        <w:rPr>
          <w:rFonts w:ascii="Myriad Pro" w:hAnsi="Myriad Pro" w:cs="Arial"/>
          <w:sz w:val="22"/>
          <w:szCs w:val="22"/>
        </w:rPr>
        <w:t xml:space="preserve"> Announcement</w:t>
      </w:r>
      <w:bookmarkStart w:id="6" w:name="_GoBack"/>
      <w:bookmarkEnd w:id="4"/>
      <w:bookmarkEnd w:id="6"/>
    </w:p>
    <w:sectPr w:rsidR="00A714A3" w:rsidSect="000D65B9">
      <w:headerReference w:type="default" r:id="rId12"/>
      <w:headerReference w:type="first" r:id="rId13"/>
      <w:pgSz w:w="12240" w:h="15840" w:code="1"/>
      <w:pgMar w:top="1710" w:right="1440" w:bottom="851" w:left="1440" w:header="426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099AE" w14:textId="77777777" w:rsidR="00A6713B" w:rsidRDefault="00A6713B">
      <w:r>
        <w:separator/>
      </w:r>
    </w:p>
  </w:endnote>
  <w:endnote w:type="continuationSeparator" w:id="0">
    <w:p w14:paraId="7E5EF726" w14:textId="77777777" w:rsidR="00A6713B" w:rsidRDefault="00A6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ED4C3" w14:textId="77777777" w:rsidR="00A6713B" w:rsidRDefault="00A6713B">
      <w:r>
        <w:separator/>
      </w:r>
    </w:p>
  </w:footnote>
  <w:footnote w:type="continuationSeparator" w:id="0">
    <w:p w14:paraId="46898DD2" w14:textId="77777777" w:rsidR="00A6713B" w:rsidRDefault="00A6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951E" w14:textId="77777777" w:rsidR="006B1859" w:rsidRDefault="006B1859" w:rsidP="006B1859">
    <w:pPr>
      <w:pStyle w:val="Header"/>
      <w:rPr>
        <w:b/>
        <w:lang w:val="ro-RO"/>
      </w:rPr>
    </w:pPr>
    <w:r>
      <w:t xml:space="preserve">            </w:t>
    </w:r>
  </w:p>
  <w:p w14:paraId="480A6B20" w14:textId="77777777" w:rsidR="006B1859" w:rsidRPr="00A916A9" w:rsidRDefault="006B1859" w:rsidP="006B1859">
    <w:pPr>
      <w:pStyle w:val="Header"/>
      <w:rPr>
        <w:b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F0297" w14:textId="47A5E07D" w:rsidR="00870874" w:rsidRDefault="00870874" w:rsidP="00870874">
    <w:pPr>
      <w:pStyle w:val="BodyText2"/>
      <w:spacing w:after="0" w:line="240" w:lineRule="auto"/>
      <w:jc w:val="center"/>
      <w:rPr>
        <w:rFonts w:asciiTheme="majorHAnsi" w:hAnsiTheme="majorHAnsi" w:cs="Arial"/>
        <w:b/>
        <w:sz w:val="20"/>
        <w:lang w:val="ro-RO"/>
      </w:rPr>
    </w:pPr>
    <w:r w:rsidRPr="003F49DC">
      <w:rPr>
        <w:rFonts w:asciiTheme="majorHAnsi" w:hAnsiTheme="majorHAnsi" w:cs="Arial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60F63D41" wp14:editId="066FF556">
          <wp:simplePos x="0" y="0"/>
          <wp:positionH relativeFrom="column">
            <wp:posOffset>5145405</wp:posOffset>
          </wp:positionH>
          <wp:positionV relativeFrom="page">
            <wp:posOffset>194310</wp:posOffset>
          </wp:positionV>
          <wp:extent cx="612775" cy="1195705"/>
          <wp:effectExtent l="0" t="0" r="0" b="4445"/>
          <wp:wrapSquare wrapText="bothSides"/>
          <wp:docPr id="7" name="Picture 1" descr="UNDP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DP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163"/>
    <w:multiLevelType w:val="hybridMultilevel"/>
    <w:tmpl w:val="6136D412"/>
    <w:lvl w:ilvl="0" w:tplc="721E6AF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lang w:val="en-CA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4056"/>
    <w:multiLevelType w:val="hybridMultilevel"/>
    <w:tmpl w:val="E2EAB9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17273"/>
    <w:multiLevelType w:val="hybridMultilevel"/>
    <w:tmpl w:val="DC30B6A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A28AB"/>
    <w:multiLevelType w:val="hybridMultilevel"/>
    <w:tmpl w:val="00BA4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F5E7F"/>
    <w:multiLevelType w:val="hybridMultilevel"/>
    <w:tmpl w:val="E2F8CB96"/>
    <w:lvl w:ilvl="0" w:tplc="F21CB2C4">
      <w:start w:val="5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  <w:sz w:val="22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7152"/>
    <w:multiLevelType w:val="hybridMultilevel"/>
    <w:tmpl w:val="961EA4C2"/>
    <w:lvl w:ilvl="0" w:tplc="976A5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779B3"/>
    <w:multiLevelType w:val="hybridMultilevel"/>
    <w:tmpl w:val="518C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C3170"/>
    <w:multiLevelType w:val="hybridMultilevel"/>
    <w:tmpl w:val="414201E0"/>
    <w:lvl w:ilvl="0" w:tplc="62CA3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73B1"/>
    <w:multiLevelType w:val="hybridMultilevel"/>
    <w:tmpl w:val="58A40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F0216"/>
    <w:multiLevelType w:val="hybridMultilevel"/>
    <w:tmpl w:val="45F09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6B45"/>
    <w:multiLevelType w:val="hybridMultilevel"/>
    <w:tmpl w:val="05F4AB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3390C"/>
    <w:multiLevelType w:val="hybridMultilevel"/>
    <w:tmpl w:val="6FB27C1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A67F03"/>
    <w:multiLevelType w:val="hybridMultilevel"/>
    <w:tmpl w:val="7FF2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3538F"/>
    <w:multiLevelType w:val="hybridMultilevel"/>
    <w:tmpl w:val="A7B0B0C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A9501B"/>
    <w:multiLevelType w:val="hybridMultilevel"/>
    <w:tmpl w:val="EA30C1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93019"/>
    <w:multiLevelType w:val="hybridMultilevel"/>
    <w:tmpl w:val="D868BF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80DCF"/>
    <w:multiLevelType w:val="hybridMultilevel"/>
    <w:tmpl w:val="E77AD7F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9E516F"/>
    <w:multiLevelType w:val="hybridMultilevel"/>
    <w:tmpl w:val="96F6F9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593210"/>
    <w:multiLevelType w:val="hybridMultilevel"/>
    <w:tmpl w:val="FB0A38FE"/>
    <w:lvl w:ilvl="0" w:tplc="D3E6C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96770"/>
    <w:multiLevelType w:val="hybridMultilevel"/>
    <w:tmpl w:val="E1DEA15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AC22A0"/>
    <w:multiLevelType w:val="hybridMultilevel"/>
    <w:tmpl w:val="F3E4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8"/>
  </w:num>
  <w:num w:numId="8">
    <w:abstractNumId w:val="10"/>
  </w:num>
  <w:num w:numId="9">
    <w:abstractNumId w:val="15"/>
  </w:num>
  <w:num w:numId="10">
    <w:abstractNumId w:val="1"/>
  </w:num>
  <w:num w:numId="11">
    <w:abstractNumId w:val="14"/>
  </w:num>
  <w:num w:numId="12">
    <w:abstractNumId w:val="16"/>
  </w:num>
  <w:num w:numId="13">
    <w:abstractNumId w:val="11"/>
  </w:num>
  <w:num w:numId="14">
    <w:abstractNumId w:val="19"/>
  </w:num>
  <w:num w:numId="15">
    <w:abstractNumId w:val="13"/>
  </w:num>
  <w:num w:numId="16">
    <w:abstractNumId w:val="2"/>
  </w:num>
  <w:num w:numId="17">
    <w:abstractNumId w:val="17"/>
  </w:num>
  <w:num w:numId="18">
    <w:abstractNumId w:val="7"/>
  </w:num>
  <w:num w:numId="19">
    <w:abstractNumId w:val="12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942D8"/>
    <w:rsid w:val="00000401"/>
    <w:rsid w:val="00034057"/>
    <w:rsid w:val="00034E25"/>
    <w:rsid w:val="00056D1E"/>
    <w:rsid w:val="000676C5"/>
    <w:rsid w:val="00077518"/>
    <w:rsid w:val="000B4554"/>
    <w:rsid w:val="000C65D4"/>
    <w:rsid w:val="000D65B9"/>
    <w:rsid w:val="000D7C8E"/>
    <w:rsid w:val="000F1500"/>
    <w:rsid w:val="000F18D3"/>
    <w:rsid w:val="000F5484"/>
    <w:rsid w:val="001255D8"/>
    <w:rsid w:val="0013799E"/>
    <w:rsid w:val="00167527"/>
    <w:rsid w:val="00171394"/>
    <w:rsid w:val="00181561"/>
    <w:rsid w:val="00185707"/>
    <w:rsid w:val="00195831"/>
    <w:rsid w:val="001A17E6"/>
    <w:rsid w:val="001C1696"/>
    <w:rsid w:val="001C3F50"/>
    <w:rsid w:val="001D2420"/>
    <w:rsid w:val="001D3BE7"/>
    <w:rsid w:val="001D4E64"/>
    <w:rsid w:val="001E0FF9"/>
    <w:rsid w:val="001F474D"/>
    <w:rsid w:val="00210841"/>
    <w:rsid w:val="00257E4F"/>
    <w:rsid w:val="00284C95"/>
    <w:rsid w:val="00291EBC"/>
    <w:rsid w:val="002A72F0"/>
    <w:rsid w:val="002B26D4"/>
    <w:rsid w:val="002D395A"/>
    <w:rsid w:val="002E7EE2"/>
    <w:rsid w:val="00302BEA"/>
    <w:rsid w:val="00306F78"/>
    <w:rsid w:val="0033141A"/>
    <w:rsid w:val="00362782"/>
    <w:rsid w:val="0037493E"/>
    <w:rsid w:val="003942D8"/>
    <w:rsid w:val="003946F7"/>
    <w:rsid w:val="003A2613"/>
    <w:rsid w:val="003D2A91"/>
    <w:rsid w:val="003D5EA9"/>
    <w:rsid w:val="0041411D"/>
    <w:rsid w:val="00426A0B"/>
    <w:rsid w:val="00427DCC"/>
    <w:rsid w:val="0043266D"/>
    <w:rsid w:val="00432F06"/>
    <w:rsid w:val="00457FC4"/>
    <w:rsid w:val="00465517"/>
    <w:rsid w:val="00470D69"/>
    <w:rsid w:val="004719BD"/>
    <w:rsid w:val="00475852"/>
    <w:rsid w:val="0049106F"/>
    <w:rsid w:val="00491763"/>
    <w:rsid w:val="0049733F"/>
    <w:rsid w:val="004A7743"/>
    <w:rsid w:val="004B6227"/>
    <w:rsid w:val="004D752D"/>
    <w:rsid w:val="004E562B"/>
    <w:rsid w:val="004F4240"/>
    <w:rsid w:val="004F6F5B"/>
    <w:rsid w:val="005008DC"/>
    <w:rsid w:val="0051120B"/>
    <w:rsid w:val="005443AC"/>
    <w:rsid w:val="00547594"/>
    <w:rsid w:val="00557428"/>
    <w:rsid w:val="005614B7"/>
    <w:rsid w:val="00570412"/>
    <w:rsid w:val="00581C5E"/>
    <w:rsid w:val="00585723"/>
    <w:rsid w:val="00596D39"/>
    <w:rsid w:val="005B5D88"/>
    <w:rsid w:val="005D16F2"/>
    <w:rsid w:val="005D4585"/>
    <w:rsid w:val="005E1DB8"/>
    <w:rsid w:val="005E58E2"/>
    <w:rsid w:val="005F2E68"/>
    <w:rsid w:val="005F5B3E"/>
    <w:rsid w:val="00602F71"/>
    <w:rsid w:val="006214E0"/>
    <w:rsid w:val="006239C1"/>
    <w:rsid w:val="006244BA"/>
    <w:rsid w:val="006565EB"/>
    <w:rsid w:val="00672301"/>
    <w:rsid w:val="0069515A"/>
    <w:rsid w:val="006957EE"/>
    <w:rsid w:val="006A61BF"/>
    <w:rsid w:val="006B1859"/>
    <w:rsid w:val="006C2407"/>
    <w:rsid w:val="006C7AD6"/>
    <w:rsid w:val="006E3744"/>
    <w:rsid w:val="006E64F2"/>
    <w:rsid w:val="006F0D18"/>
    <w:rsid w:val="006F19EC"/>
    <w:rsid w:val="0070623D"/>
    <w:rsid w:val="007115CD"/>
    <w:rsid w:val="00715B30"/>
    <w:rsid w:val="0072519F"/>
    <w:rsid w:val="007300A3"/>
    <w:rsid w:val="00750F7D"/>
    <w:rsid w:val="0076200F"/>
    <w:rsid w:val="00763D17"/>
    <w:rsid w:val="00792E5A"/>
    <w:rsid w:val="007B0F8D"/>
    <w:rsid w:val="007C2128"/>
    <w:rsid w:val="007C45B5"/>
    <w:rsid w:val="007E517F"/>
    <w:rsid w:val="007E7650"/>
    <w:rsid w:val="007F736D"/>
    <w:rsid w:val="0080010C"/>
    <w:rsid w:val="008035E4"/>
    <w:rsid w:val="00806755"/>
    <w:rsid w:val="008161CF"/>
    <w:rsid w:val="00843DE9"/>
    <w:rsid w:val="00851254"/>
    <w:rsid w:val="00854D13"/>
    <w:rsid w:val="008574AF"/>
    <w:rsid w:val="00862973"/>
    <w:rsid w:val="00863949"/>
    <w:rsid w:val="00870874"/>
    <w:rsid w:val="008764BB"/>
    <w:rsid w:val="008B242F"/>
    <w:rsid w:val="008B4D57"/>
    <w:rsid w:val="008C4406"/>
    <w:rsid w:val="009070F5"/>
    <w:rsid w:val="00940A94"/>
    <w:rsid w:val="009630D6"/>
    <w:rsid w:val="00972EAA"/>
    <w:rsid w:val="00996285"/>
    <w:rsid w:val="009B30EE"/>
    <w:rsid w:val="009C3AFB"/>
    <w:rsid w:val="009D0F4D"/>
    <w:rsid w:val="009E1959"/>
    <w:rsid w:val="009F72CB"/>
    <w:rsid w:val="00A020E5"/>
    <w:rsid w:val="00A0353A"/>
    <w:rsid w:val="00A03A94"/>
    <w:rsid w:val="00A3491C"/>
    <w:rsid w:val="00A4290E"/>
    <w:rsid w:val="00A503A1"/>
    <w:rsid w:val="00A57399"/>
    <w:rsid w:val="00A57787"/>
    <w:rsid w:val="00A60FB9"/>
    <w:rsid w:val="00A6713B"/>
    <w:rsid w:val="00A714A3"/>
    <w:rsid w:val="00A72350"/>
    <w:rsid w:val="00A77A29"/>
    <w:rsid w:val="00A916A9"/>
    <w:rsid w:val="00A94075"/>
    <w:rsid w:val="00AA789A"/>
    <w:rsid w:val="00AD613F"/>
    <w:rsid w:val="00AE008B"/>
    <w:rsid w:val="00B02C3C"/>
    <w:rsid w:val="00B22C66"/>
    <w:rsid w:val="00B230DE"/>
    <w:rsid w:val="00B24CD4"/>
    <w:rsid w:val="00B32FFF"/>
    <w:rsid w:val="00B33534"/>
    <w:rsid w:val="00B402E7"/>
    <w:rsid w:val="00B40E90"/>
    <w:rsid w:val="00B43108"/>
    <w:rsid w:val="00B51C7C"/>
    <w:rsid w:val="00B53524"/>
    <w:rsid w:val="00B613C7"/>
    <w:rsid w:val="00B828EF"/>
    <w:rsid w:val="00B82D0B"/>
    <w:rsid w:val="00B84F3A"/>
    <w:rsid w:val="00B865D9"/>
    <w:rsid w:val="00B960EA"/>
    <w:rsid w:val="00BE60B4"/>
    <w:rsid w:val="00C0320E"/>
    <w:rsid w:val="00C3208A"/>
    <w:rsid w:val="00C47B26"/>
    <w:rsid w:val="00C50AF3"/>
    <w:rsid w:val="00C5243A"/>
    <w:rsid w:val="00C636D8"/>
    <w:rsid w:val="00C91478"/>
    <w:rsid w:val="00C91AFB"/>
    <w:rsid w:val="00CB4D17"/>
    <w:rsid w:val="00CD17C1"/>
    <w:rsid w:val="00CE6B4E"/>
    <w:rsid w:val="00CF526E"/>
    <w:rsid w:val="00CF6C0A"/>
    <w:rsid w:val="00D07A19"/>
    <w:rsid w:val="00D2736F"/>
    <w:rsid w:val="00D434B0"/>
    <w:rsid w:val="00D44934"/>
    <w:rsid w:val="00D814CC"/>
    <w:rsid w:val="00D91325"/>
    <w:rsid w:val="00DF61E4"/>
    <w:rsid w:val="00E12BE8"/>
    <w:rsid w:val="00E24AA8"/>
    <w:rsid w:val="00E477D1"/>
    <w:rsid w:val="00E479DF"/>
    <w:rsid w:val="00E61968"/>
    <w:rsid w:val="00E744B0"/>
    <w:rsid w:val="00E85D7E"/>
    <w:rsid w:val="00EC3F35"/>
    <w:rsid w:val="00EE087B"/>
    <w:rsid w:val="00EF74AA"/>
    <w:rsid w:val="00F10A2C"/>
    <w:rsid w:val="00F12EBD"/>
    <w:rsid w:val="00F273A9"/>
    <w:rsid w:val="00F31CF4"/>
    <w:rsid w:val="00F351C9"/>
    <w:rsid w:val="00F539D1"/>
    <w:rsid w:val="00F567A5"/>
    <w:rsid w:val="00F709C6"/>
    <w:rsid w:val="00F73893"/>
    <w:rsid w:val="00F74FDC"/>
    <w:rsid w:val="00F90100"/>
    <w:rsid w:val="00FA73A9"/>
    <w:rsid w:val="00FC4320"/>
    <w:rsid w:val="00FD0A62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8C707"/>
  <w15:docId w15:val="{703388F3-C8D7-44B3-B6AB-78622BB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1B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D8"/>
    <w:rPr>
      <w:lang w:val="en-US"/>
    </w:rPr>
  </w:style>
  <w:style w:type="table" w:styleId="TableGrid">
    <w:name w:val="Table Grid"/>
    <w:basedOn w:val="TableNormal"/>
    <w:uiPriority w:val="39"/>
    <w:rsid w:val="003942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2D8"/>
    <w:pPr>
      <w:ind w:left="720"/>
      <w:contextualSpacing/>
    </w:pPr>
  </w:style>
  <w:style w:type="character" w:styleId="Hyperlink">
    <w:name w:val="Hyperlink"/>
    <w:rsid w:val="006A61BF"/>
    <w:rPr>
      <w:color w:val="0000FF"/>
      <w:u w:val="single"/>
    </w:rPr>
  </w:style>
  <w:style w:type="paragraph" w:customStyle="1" w:styleId="Guidelines2">
    <w:name w:val="Guidelines 2"/>
    <w:basedOn w:val="Normal"/>
    <w:rsid w:val="006A61BF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6A61BF"/>
    <w:pPr>
      <w:spacing w:after="240"/>
      <w:ind w:left="482"/>
      <w:jc w:val="both"/>
    </w:pPr>
  </w:style>
  <w:style w:type="paragraph" w:styleId="BodyText">
    <w:name w:val="Body Text"/>
    <w:basedOn w:val="Normal"/>
    <w:link w:val="BodyTextChar"/>
    <w:rsid w:val="006A61B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A61BF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subhead">
    <w:name w:val="subhead"/>
    <w:basedOn w:val="Normal"/>
    <w:link w:val="subheadChar"/>
    <w:rsid w:val="006A61BF"/>
    <w:pPr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  <w:lang w:val="ro-RO" w:eastAsia="ro-RO"/>
    </w:rPr>
  </w:style>
  <w:style w:type="character" w:customStyle="1" w:styleId="subheadChar">
    <w:name w:val="subhead Char"/>
    <w:link w:val="subhead"/>
    <w:rsid w:val="006A61BF"/>
    <w:rPr>
      <w:rFonts w:ascii="Arial" w:eastAsia="Arial Unicode MS" w:hAnsi="Arial" w:cs="Arial"/>
      <w:b/>
      <w:bCs/>
      <w:sz w:val="24"/>
      <w:szCs w:val="24"/>
      <w:lang w:eastAsia="ro-RO"/>
    </w:rPr>
  </w:style>
  <w:style w:type="paragraph" w:styleId="NormalWeb">
    <w:name w:val="Normal (Web)"/>
    <w:basedOn w:val="Normal"/>
    <w:rsid w:val="006A61BF"/>
    <w:pPr>
      <w:spacing w:before="100" w:beforeAutospacing="1" w:after="100" w:afterAutospacing="1"/>
    </w:pPr>
    <w:rPr>
      <w:rFonts w:ascii="Arial" w:eastAsia="Batang" w:hAnsi="Arial" w:cs="Arial"/>
      <w:snapToGrid/>
      <w:sz w:val="16"/>
      <w:szCs w:val="16"/>
      <w:lang w:val="en-US" w:eastAsia="ko-KR"/>
    </w:rPr>
  </w:style>
  <w:style w:type="paragraph" w:customStyle="1" w:styleId="raspuns">
    <w:name w:val="raspuns"/>
    <w:basedOn w:val="Normal"/>
    <w:rsid w:val="006A61BF"/>
    <w:pPr>
      <w:spacing w:before="100" w:beforeAutospacing="1" w:after="75"/>
      <w:ind w:left="750"/>
      <w:jc w:val="both"/>
    </w:pPr>
    <w:rPr>
      <w:snapToGrid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43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0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13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A916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916A9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3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D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9D1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customStyle="1" w:styleId="Application2">
    <w:name w:val="Application2"/>
    <w:basedOn w:val="Normal"/>
    <w:autoRedefine/>
    <w:rsid w:val="0041411D"/>
    <w:pPr>
      <w:widowControl w:val="0"/>
      <w:suppressAutoHyphens/>
      <w:jc w:val="both"/>
    </w:pPr>
    <w:rPr>
      <w:rFonts w:ascii="Arial Narrow" w:hAnsi="Arial Narrow"/>
      <w:bCs/>
      <w:noProof/>
      <w:snapToGrid/>
      <w:color w:val="000000"/>
      <w:spacing w:val="-2"/>
      <w:sz w:val="22"/>
      <w:szCs w:val="22"/>
      <w:lang w:val="en-US"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1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md/tenders/index.s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s-Moldova@und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nders-Moldova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ana.samburschii@undp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06BD-DA6B-45F4-8BE9-BEE4D360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1981</Words>
  <Characters>11294</Characters>
  <Application>Microsoft Office Word</Application>
  <DocSecurity>0</DocSecurity>
  <Lines>94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EEAS</Company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VMunteanu</dc:creator>
  <cp:lastModifiedBy>Liliana Samburschii</cp:lastModifiedBy>
  <cp:revision>44</cp:revision>
  <dcterms:created xsi:type="dcterms:W3CDTF">2018-11-08T17:08:00Z</dcterms:created>
  <dcterms:modified xsi:type="dcterms:W3CDTF">2018-11-12T10:00:00Z</dcterms:modified>
</cp:coreProperties>
</file>