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098" w:rsidRPr="004C4098" w:rsidRDefault="004C4098" w:rsidP="004C4098">
      <w:pPr>
        <w:spacing w:after="0" w:line="240" w:lineRule="auto"/>
        <w:jc w:val="right"/>
        <w:rPr>
          <w:rFonts w:ascii="Myriad Pro" w:eastAsia="Times New Roman" w:hAnsi="Myriad Pro" w:cs="Calibri"/>
          <w:b/>
          <w:iCs/>
          <w:snapToGrid w:val="0"/>
          <w:sz w:val="28"/>
          <w:szCs w:val="28"/>
          <w:lang w:val="en-US"/>
        </w:rPr>
      </w:pPr>
      <w:r w:rsidRPr="004C4098">
        <w:rPr>
          <w:rFonts w:ascii="Myriad Pro" w:eastAsia="Times New Roman" w:hAnsi="Myriad Pro" w:cs="Calibri"/>
          <w:b/>
          <w:iCs/>
          <w:snapToGrid w:val="0"/>
          <w:sz w:val="28"/>
          <w:szCs w:val="28"/>
          <w:lang w:val="en-US"/>
        </w:rPr>
        <w:t>Annex 1</w:t>
      </w:r>
    </w:p>
    <w:p w:rsidR="004C4098" w:rsidRPr="008453DE" w:rsidRDefault="004C4098" w:rsidP="004C4098">
      <w:pPr>
        <w:autoSpaceDE w:val="0"/>
        <w:autoSpaceDN w:val="0"/>
        <w:adjustRightInd w:val="0"/>
        <w:spacing w:after="0" w:line="240" w:lineRule="auto"/>
        <w:jc w:val="center"/>
        <w:rPr>
          <w:rFonts w:ascii="Times New Roman" w:eastAsia="Calibri" w:hAnsi="Times New Roman" w:cs="Times New Roman"/>
          <w:b/>
          <w:bCs/>
          <w:lang w:val="en-US"/>
        </w:rPr>
      </w:pPr>
      <w:r w:rsidRPr="008453DE">
        <w:rPr>
          <w:rFonts w:ascii="Times New Roman" w:eastAsia="Calibri" w:hAnsi="Times New Roman" w:cs="Times New Roman"/>
          <w:b/>
          <w:bCs/>
          <w:lang w:val="en-US"/>
        </w:rPr>
        <w:t>Technical Specifications and Requirements</w:t>
      </w:r>
    </w:p>
    <w:p w:rsidR="004C4098" w:rsidRPr="008453DE" w:rsidRDefault="004C4098" w:rsidP="004C4098">
      <w:pPr>
        <w:autoSpaceDE w:val="0"/>
        <w:autoSpaceDN w:val="0"/>
        <w:adjustRightInd w:val="0"/>
        <w:spacing w:after="0" w:line="240" w:lineRule="auto"/>
        <w:jc w:val="center"/>
        <w:rPr>
          <w:rFonts w:ascii="Times New Roman" w:eastAsia="Calibri" w:hAnsi="Times New Roman" w:cs="Times New Roman"/>
          <w:lang w:val="en-US"/>
        </w:rPr>
      </w:pPr>
    </w:p>
    <w:p w:rsidR="004C4098" w:rsidRPr="008453DE" w:rsidRDefault="004C4098" w:rsidP="00E001A9">
      <w:pPr>
        <w:autoSpaceDE w:val="0"/>
        <w:autoSpaceDN w:val="0"/>
        <w:adjustRightInd w:val="0"/>
        <w:spacing w:after="0" w:line="240" w:lineRule="auto"/>
        <w:jc w:val="center"/>
        <w:rPr>
          <w:rFonts w:ascii="Times New Roman" w:eastAsia="Calibri" w:hAnsi="Times New Roman" w:cs="Times New Roman"/>
          <w:b/>
          <w:bCs/>
          <w:color w:val="000000"/>
          <w:lang w:val="en-US"/>
        </w:rPr>
      </w:pPr>
      <w:r w:rsidRPr="008453DE">
        <w:rPr>
          <w:rFonts w:ascii="Times New Roman" w:eastAsia="Calibri" w:hAnsi="Times New Roman" w:cs="Times New Roman"/>
          <w:b/>
          <w:bCs/>
          <w:color w:val="000000"/>
          <w:lang w:val="en-US"/>
        </w:rPr>
        <w:t>Provision of professional Detailed Design for construction works services and pr</w:t>
      </w:r>
      <w:r w:rsidR="00E001A9" w:rsidRPr="008453DE">
        <w:rPr>
          <w:rFonts w:ascii="Times New Roman" w:eastAsia="Calibri" w:hAnsi="Times New Roman" w:cs="Times New Roman"/>
          <w:b/>
          <w:bCs/>
          <w:color w:val="000000"/>
          <w:lang w:val="en-US"/>
        </w:rPr>
        <w:t xml:space="preserve">eliminary costs estimation for </w:t>
      </w:r>
      <w:r w:rsidR="009A7863" w:rsidRPr="008453DE">
        <w:rPr>
          <w:rFonts w:ascii="Times New Roman" w:eastAsia="Calibri" w:hAnsi="Times New Roman" w:cs="Times New Roman"/>
          <w:b/>
          <w:bCs/>
          <w:color w:val="000000"/>
          <w:lang w:val="en-US"/>
        </w:rPr>
        <w:t xml:space="preserve">the rehabilitation of office space for National </w:t>
      </w:r>
      <w:r w:rsidR="00AE0C0F" w:rsidRPr="008453DE">
        <w:rPr>
          <w:rFonts w:ascii="Times New Roman" w:eastAsia="Calibri" w:hAnsi="Times New Roman" w:cs="Times New Roman"/>
          <w:b/>
          <w:bCs/>
          <w:color w:val="000000"/>
          <w:lang w:val="en-US"/>
        </w:rPr>
        <w:t>Employment Agency</w:t>
      </w:r>
      <w:r w:rsidR="009A7863" w:rsidRPr="008453DE">
        <w:rPr>
          <w:rFonts w:ascii="Times New Roman" w:eastAsia="Calibri" w:hAnsi="Times New Roman" w:cs="Times New Roman"/>
          <w:b/>
          <w:bCs/>
          <w:color w:val="000000"/>
          <w:lang w:val="en-US"/>
        </w:rPr>
        <w:t>’s General Direction</w:t>
      </w:r>
      <w:r w:rsidR="00E001A9" w:rsidRPr="008453DE">
        <w:rPr>
          <w:rFonts w:ascii="Times New Roman" w:eastAsia="Calibri" w:hAnsi="Times New Roman" w:cs="Times New Roman"/>
          <w:b/>
          <w:bCs/>
          <w:color w:val="000000"/>
          <w:lang w:val="en-US"/>
        </w:rPr>
        <w:t xml:space="preserve"> in </w:t>
      </w:r>
      <w:r w:rsidR="009A7863" w:rsidRPr="008453DE">
        <w:rPr>
          <w:rFonts w:ascii="Times New Roman" w:eastAsia="Calibri" w:hAnsi="Times New Roman" w:cs="Times New Roman"/>
          <w:b/>
          <w:bCs/>
          <w:color w:val="000000"/>
          <w:lang w:val="en-US"/>
        </w:rPr>
        <w:t>Chisinau</w:t>
      </w:r>
    </w:p>
    <w:p w:rsidR="004C4098" w:rsidRPr="008453DE" w:rsidRDefault="004C4098" w:rsidP="004C4098">
      <w:pPr>
        <w:autoSpaceDE w:val="0"/>
        <w:autoSpaceDN w:val="0"/>
        <w:adjustRightInd w:val="0"/>
        <w:spacing w:after="0" w:line="240" w:lineRule="auto"/>
        <w:jc w:val="center"/>
        <w:rPr>
          <w:rFonts w:ascii="Times New Roman" w:eastAsia="Calibri" w:hAnsi="Times New Roman" w:cs="Times New Roman"/>
          <w:b/>
          <w:bCs/>
          <w:color w:val="000000"/>
          <w:lang w:val="en-US"/>
        </w:rPr>
      </w:pP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color w:val="000000"/>
          <w:lang w:val="en-US"/>
        </w:rPr>
      </w:pP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color w:val="000000"/>
          <w:lang w:val="en-US"/>
        </w:rPr>
      </w:pPr>
      <w:r w:rsidRPr="008453DE">
        <w:rPr>
          <w:rFonts w:ascii="Times New Roman" w:eastAsia="Calibri" w:hAnsi="Times New Roman" w:cs="Times New Roman"/>
          <w:b/>
          <w:bCs/>
          <w:color w:val="000000"/>
          <w:lang w:val="en-US"/>
        </w:rPr>
        <w:t>A. Background</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color w:val="000000"/>
          <w:lang w:val="en-US"/>
        </w:rPr>
      </w:pPr>
    </w:p>
    <w:p w:rsidR="00AE0C0F" w:rsidRPr="008453DE" w:rsidRDefault="00AE0C0F" w:rsidP="00AE0C0F">
      <w:pPr>
        <w:autoSpaceDE w:val="0"/>
        <w:autoSpaceDN w:val="0"/>
        <w:adjustRightInd w:val="0"/>
        <w:spacing w:after="0"/>
        <w:jc w:val="both"/>
        <w:rPr>
          <w:rFonts w:ascii="Times New Roman" w:hAnsi="Times New Roman" w:cs="Times New Roman"/>
          <w:lang w:val="en-US"/>
        </w:rPr>
      </w:pPr>
      <w:r w:rsidRPr="008453DE">
        <w:rPr>
          <w:rFonts w:ascii="Times New Roman" w:hAnsi="Times New Roman" w:cs="Times New Roman"/>
          <w:lang w:val="en-US"/>
        </w:rPr>
        <w:t xml:space="preserve">Migration still remains an overwhelming issue in the Republic of Moldova; with a decisive impact both, at national and local level. According to various sources, overall 1/4 of the country’s population is still residing abroad. The rural area of the country is particularly affected, as it loses its economically active population in favor of international labor migration and with it, its long-term development perspective. On the other side, remittances continue to make a difference and create significant dependence. </w:t>
      </w:r>
    </w:p>
    <w:p w:rsidR="00AE0C0F" w:rsidRPr="008453DE" w:rsidRDefault="00AE0C0F" w:rsidP="00AE0C0F">
      <w:pPr>
        <w:autoSpaceDE w:val="0"/>
        <w:autoSpaceDN w:val="0"/>
        <w:adjustRightInd w:val="0"/>
        <w:spacing w:after="0"/>
        <w:jc w:val="both"/>
        <w:rPr>
          <w:rFonts w:ascii="Times New Roman" w:hAnsi="Times New Roman" w:cs="Times New Roman"/>
          <w:lang w:val="en-US"/>
        </w:rPr>
      </w:pPr>
      <w:r w:rsidRPr="008453DE">
        <w:rPr>
          <w:rFonts w:ascii="Times New Roman" w:hAnsi="Times New Roman" w:cs="Times New Roman"/>
          <w:lang w:val="en-US"/>
        </w:rPr>
        <w:t>The Moldovan Government (</w:t>
      </w:r>
      <w:proofErr w:type="spellStart"/>
      <w:r w:rsidRPr="008453DE">
        <w:rPr>
          <w:rFonts w:ascii="Times New Roman" w:hAnsi="Times New Roman" w:cs="Times New Roman"/>
          <w:lang w:val="en-US"/>
        </w:rPr>
        <w:t>GoM</w:t>
      </w:r>
      <w:proofErr w:type="spellEnd"/>
      <w:r w:rsidRPr="008453DE">
        <w:rPr>
          <w:rFonts w:ascii="Times New Roman" w:hAnsi="Times New Roman" w:cs="Times New Roman"/>
          <w:lang w:val="en-US"/>
        </w:rPr>
        <w:t xml:space="preserve">) acknowledges that, if addressed and managed properly, human mobility can also bring many opportunities, changes and improvements in the country. Due to the Swiss development support, the </w:t>
      </w:r>
      <w:proofErr w:type="spellStart"/>
      <w:r w:rsidRPr="008453DE">
        <w:rPr>
          <w:rFonts w:ascii="Times New Roman" w:hAnsi="Times New Roman" w:cs="Times New Roman"/>
          <w:lang w:val="en-US"/>
        </w:rPr>
        <w:t>GoM</w:t>
      </w:r>
      <w:proofErr w:type="spellEnd"/>
      <w:r w:rsidRPr="008453DE">
        <w:rPr>
          <w:rFonts w:ascii="Times New Roman" w:hAnsi="Times New Roman" w:cs="Times New Roman"/>
          <w:lang w:val="en-US"/>
        </w:rPr>
        <w:t xml:space="preserve"> migration policy focus shifted from a management and control perspective to capitalizing on the opportunities provided by migration. </w:t>
      </w:r>
    </w:p>
    <w:p w:rsidR="00AE0C0F" w:rsidRPr="008453DE" w:rsidRDefault="00AE0C0F" w:rsidP="00AE0C0F">
      <w:pPr>
        <w:autoSpaceDE w:val="0"/>
        <w:autoSpaceDN w:val="0"/>
        <w:adjustRightInd w:val="0"/>
        <w:spacing w:after="0"/>
        <w:jc w:val="both"/>
        <w:rPr>
          <w:rFonts w:ascii="Times New Roman" w:hAnsi="Times New Roman" w:cs="Times New Roman"/>
          <w:lang w:val="en-US"/>
        </w:rPr>
      </w:pPr>
      <w:r w:rsidRPr="008453DE">
        <w:rPr>
          <w:rFonts w:ascii="Times New Roman" w:hAnsi="Times New Roman" w:cs="Times New Roman"/>
          <w:lang w:val="en-US"/>
        </w:rPr>
        <w:t xml:space="preserve">Within the period of 2015-2018, with the support of SDC and UNDP, the Moldovan Government succeeded to successfully devise, enhance and spill over an innovative and effective tailor-made national DMD model of migrants’ engagement into local development process, pursuing the improvement of basic local services, creating jobs and income generating activities. Within the piloting phase, 38 communities (representing over 10% of the country population and located in all regions of Moldova) have been supported to pioneer a new DMD model, which resulted in improved local infrastructure and local services with tangible benefit for over 310,000 citizens. </w:t>
      </w:r>
    </w:p>
    <w:p w:rsidR="0005506C" w:rsidRDefault="0005506C" w:rsidP="0005506C">
      <w:pPr>
        <w:autoSpaceDE w:val="0"/>
        <w:autoSpaceDN w:val="0"/>
        <w:adjustRightInd w:val="0"/>
        <w:spacing w:before="100" w:beforeAutospacing="1"/>
        <w:jc w:val="both"/>
        <w:rPr>
          <w:rFonts w:ascii="Times New Roman" w:hAnsi="Times New Roman" w:cs="Times New Roman"/>
          <w:lang w:val="en-US"/>
        </w:rPr>
      </w:pPr>
      <w:r w:rsidRPr="0005506C">
        <w:rPr>
          <w:rFonts w:ascii="Times New Roman" w:hAnsi="Times New Roman" w:cs="Times New Roman"/>
          <w:lang w:val="en-US"/>
        </w:rPr>
        <w:t xml:space="preserve">Building on the previous positive experience at local level, the UNDP is implementing a new phase of ‘Migration and Local Development Project’ (MiDL Project) during 2019-2020. Overall Goal of this continuation is </w:t>
      </w:r>
      <w:r w:rsidRPr="0005506C">
        <w:rPr>
          <w:rFonts w:ascii="Times New Roman" w:hAnsi="Times New Roman" w:cs="Times New Roman"/>
          <w:i/>
          <w:lang w:val="en-US"/>
        </w:rPr>
        <w:t>maximizing the impact of migration on the socio-economic development through an improved institutional framework and engaged Diaspora.</w:t>
      </w:r>
      <w:r w:rsidRPr="0005506C">
        <w:rPr>
          <w:rFonts w:ascii="Times New Roman" w:hAnsi="Times New Roman" w:cs="Times New Roman"/>
          <w:lang w:val="en-US"/>
        </w:rPr>
        <w:t xml:space="preserve"> </w:t>
      </w:r>
    </w:p>
    <w:p w:rsidR="0005506C" w:rsidRPr="0005506C" w:rsidRDefault="0005506C" w:rsidP="0005506C">
      <w:pPr>
        <w:autoSpaceDE w:val="0"/>
        <w:autoSpaceDN w:val="0"/>
        <w:adjustRightInd w:val="0"/>
        <w:spacing w:before="100" w:beforeAutospacing="1" w:after="0"/>
        <w:jc w:val="both"/>
        <w:rPr>
          <w:rFonts w:ascii="Times New Roman" w:hAnsi="Times New Roman" w:cs="Times New Roman"/>
          <w:lang w:val="en-US"/>
        </w:rPr>
      </w:pPr>
      <w:r w:rsidRPr="0005506C">
        <w:rPr>
          <w:rFonts w:ascii="Times New Roman" w:hAnsi="Times New Roman" w:cs="Times New Roman"/>
          <w:lang w:val="en-US"/>
        </w:rPr>
        <w:t xml:space="preserve">In this context, the project shall pursue two Outcomes: </w:t>
      </w:r>
    </w:p>
    <w:p w:rsidR="00AE0C0F" w:rsidRPr="008453DE" w:rsidRDefault="00AE0C0F" w:rsidP="00AE0C0F">
      <w:pPr>
        <w:autoSpaceDE w:val="0"/>
        <w:autoSpaceDN w:val="0"/>
        <w:adjustRightInd w:val="0"/>
        <w:spacing w:after="0"/>
        <w:jc w:val="both"/>
        <w:rPr>
          <w:rFonts w:ascii="Times New Roman" w:hAnsi="Times New Roman" w:cs="Times New Roman"/>
          <w:i/>
          <w:lang w:val="en-US"/>
        </w:rPr>
      </w:pPr>
      <w:r w:rsidRPr="008453DE">
        <w:rPr>
          <w:rFonts w:ascii="Times New Roman" w:hAnsi="Times New Roman" w:cs="Times New Roman"/>
          <w:i/>
          <w:lang w:val="en-US"/>
        </w:rPr>
        <w:t>Outcome 1: Moldovan labour, potential, actual and returning migrants benefit from comprehensive employment support services;</w:t>
      </w:r>
    </w:p>
    <w:p w:rsidR="00AE0C0F" w:rsidRPr="008453DE" w:rsidRDefault="00AE0C0F" w:rsidP="00AE0C0F">
      <w:pPr>
        <w:autoSpaceDE w:val="0"/>
        <w:autoSpaceDN w:val="0"/>
        <w:adjustRightInd w:val="0"/>
        <w:spacing w:after="0"/>
        <w:jc w:val="both"/>
        <w:rPr>
          <w:rFonts w:ascii="Times New Roman" w:hAnsi="Times New Roman" w:cs="Times New Roman"/>
          <w:i/>
          <w:lang w:val="en-US"/>
        </w:rPr>
      </w:pPr>
      <w:r w:rsidRPr="008453DE">
        <w:rPr>
          <w:rFonts w:ascii="Times New Roman" w:hAnsi="Times New Roman" w:cs="Times New Roman"/>
          <w:i/>
          <w:lang w:val="en-US"/>
        </w:rPr>
        <w:t>Outcome 2: Community members, including migrants are meaningfully engaged in the local development process.</w:t>
      </w:r>
    </w:p>
    <w:p w:rsidR="00AE0C0F" w:rsidRPr="008453DE" w:rsidRDefault="00AE0C0F" w:rsidP="00AE0C0F">
      <w:pPr>
        <w:autoSpaceDE w:val="0"/>
        <w:autoSpaceDN w:val="0"/>
        <w:adjustRightInd w:val="0"/>
        <w:jc w:val="both"/>
        <w:rPr>
          <w:rFonts w:ascii="Times New Roman" w:hAnsi="Times New Roman" w:cs="Times New Roman"/>
          <w:lang w:val="en-US"/>
        </w:rPr>
      </w:pPr>
      <w:r w:rsidRPr="008453DE">
        <w:rPr>
          <w:rFonts w:ascii="Times New Roman" w:hAnsi="Times New Roman" w:cs="Times New Roman"/>
          <w:lang w:val="en-US"/>
        </w:rPr>
        <w:t>To achieve the first Outcome, the MiDL Project shall assist the Ministry of Health, Labour and Social Protection, the National Employment Agency (NEA) and other relevant stakeholders in upgrading and consolidating the national policy, legal and institutional framework for labour migration. Dedicated efforts shall be made to enable employment service providers to deliver quality services to labour migrants at all stages of migration. In this context, the MiDL Project shall assist the NEA to innovate, modernize and improve efficiency of employment services in up to two local employment offices, that shall serve as model for MHLSP and NEA for replication in other territorial units. The modernization process shall include renovation and upgrading of physical facilities, business processes and procedures, as well as capacity building of its staff in the field of labour migration.</w:t>
      </w:r>
      <w:r w:rsidRPr="008453DE">
        <w:rPr>
          <w:rFonts w:ascii="Times New Roman" w:eastAsia="MS Mincho" w:hAnsi="Times New Roman" w:cs="Times New Roman"/>
          <w:lang w:val="en-US" w:eastAsia="ja-JP"/>
        </w:rPr>
        <w:t xml:space="preserve"> </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color w:val="000000"/>
          <w:lang w:val="en-US"/>
        </w:rPr>
      </w:pPr>
      <w:r w:rsidRPr="008453DE">
        <w:rPr>
          <w:rFonts w:ascii="Times New Roman" w:eastAsia="Calibri" w:hAnsi="Times New Roman" w:cs="Times New Roman"/>
          <w:b/>
          <w:bCs/>
          <w:color w:val="000000"/>
          <w:lang w:val="en-US"/>
        </w:rPr>
        <w:t>B. Objective of the assignment:</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color w:val="000000"/>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The overall objective of the assignment is to provide professional engineering/design work with emphasis on the development of complete design documentation and estimation of costs, as well as, elaboration of tender/construction documents, required for the</w:t>
      </w:r>
      <w:r w:rsidR="00E001A9" w:rsidRPr="008453DE">
        <w:rPr>
          <w:rFonts w:ascii="Times New Roman" w:eastAsia="Calibri" w:hAnsi="Times New Roman" w:cs="Times New Roman"/>
          <w:color w:val="000000"/>
          <w:lang w:val="en-US"/>
        </w:rPr>
        <w:t xml:space="preserve"> </w:t>
      </w:r>
      <w:r w:rsidR="00F42B24" w:rsidRPr="008453DE">
        <w:rPr>
          <w:rFonts w:ascii="Times New Roman" w:eastAsia="Calibri" w:hAnsi="Times New Roman" w:cs="Times New Roman"/>
          <w:color w:val="000000"/>
          <w:lang w:val="en-US"/>
        </w:rPr>
        <w:t xml:space="preserve">reconstruction of the existing </w:t>
      </w:r>
      <w:r w:rsidR="00E001A9" w:rsidRPr="008453DE">
        <w:rPr>
          <w:rFonts w:ascii="Times New Roman" w:eastAsia="Calibri" w:hAnsi="Times New Roman" w:cs="Times New Roman"/>
          <w:color w:val="000000"/>
          <w:lang w:val="en-US"/>
        </w:rPr>
        <w:t xml:space="preserve">public infrastructure </w:t>
      </w:r>
      <w:r w:rsidR="00E001A9" w:rsidRPr="008453DE">
        <w:rPr>
          <w:rFonts w:ascii="Times New Roman" w:eastAsia="Calibri" w:hAnsi="Times New Roman" w:cs="Times New Roman"/>
          <w:color w:val="000000"/>
          <w:lang w:val="en-US"/>
        </w:rPr>
        <w:lastRenderedPageBreak/>
        <w:t>facility</w:t>
      </w:r>
      <w:r w:rsidR="00107497" w:rsidRPr="008453DE">
        <w:rPr>
          <w:rFonts w:ascii="Times New Roman" w:eastAsia="Calibri" w:hAnsi="Times New Roman" w:cs="Times New Roman"/>
          <w:color w:val="000000"/>
          <w:lang w:val="en-US"/>
        </w:rPr>
        <w:t>, 3</w:t>
      </w:r>
      <w:r w:rsidR="00107497" w:rsidRPr="008453DE">
        <w:rPr>
          <w:rFonts w:ascii="Times New Roman" w:eastAsia="Calibri" w:hAnsi="Times New Roman" w:cs="Times New Roman"/>
          <w:color w:val="000000"/>
          <w:vertAlign w:val="superscript"/>
          <w:lang w:val="en-US"/>
        </w:rPr>
        <w:t>rd</w:t>
      </w:r>
      <w:r w:rsidR="00107497" w:rsidRPr="008453DE">
        <w:rPr>
          <w:rFonts w:ascii="Times New Roman" w:eastAsia="Calibri" w:hAnsi="Times New Roman" w:cs="Times New Roman"/>
          <w:color w:val="000000"/>
          <w:lang w:val="en-US"/>
        </w:rPr>
        <w:t xml:space="preserve"> floor,</w:t>
      </w:r>
      <w:r w:rsidR="00AE0C0F" w:rsidRPr="008453DE">
        <w:rPr>
          <w:rFonts w:ascii="Times New Roman" w:eastAsia="Calibri" w:hAnsi="Times New Roman" w:cs="Times New Roman"/>
          <w:color w:val="000000"/>
          <w:lang w:val="en-US"/>
        </w:rPr>
        <w:t xml:space="preserve"> </w:t>
      </w:r>
      <w:r w:rsidR="00107497" w:rsidRPr="008453DE">
        <w:rPr>
          <w:rFonts w:ascii="Times New Roman" w:eastAsia="Calibri" w:hAnsi="Times New Roman" w:cs="Times New Roman"/>
          <w:color w:val="000000"/>
          <w:lang w:val="en-US"/>
        </w:rPr>
        <w:t xml:space="preserve">located on 53, </w:t>
      </w:r>
      <w:proofErr w:type="spellStart"/>
      <w:r w:rsidR="00107497" w:rsidRPr="008453DE">
        <w:rPr>
          <w:rFonts w:ascii="Times New Roman" w:eastAsia="Calibri" w:hAnsi="Times New Roman" w:cs="Times New Roman"/>
          <w:color w:val="000000"/>
          <w:lang w:val="en-US"/>
        </w:rPr>
        <w:t>Hincesti</w:t>
      </w:r>
      <w:proofErr w:type="spellEnd"/>
      <w:r w:rsidR="00107497" w:rsidRPr="008453DE">
        <w:rPr>
          <w:rFonts w:ascii="Times New Roman" w:eastAsia="Calibri" w:hAnsi="Times New Roman" w:cs="Times New Roman"/>
          <w:color w:val="000000"/>
          <w:lang w:val="en-US"/>
        </w:rPr>
        <w:t xml:space="preserve"> str., </w:t>
      </w:r>
      <w:r w:rsidR="00AE0C0F" w:rsidRPr="008453DE">
        <w:rPr>
          <w:rFonts w:ascii="Times New Roman" w:eastAsia="Calibri" w:hAnsi="Times New Roman" w:cs="Times New Roman"/>
          <w:color w:val="000000"/>
          <w:lang w:val="en-US"/>
        </w:rPr>
        <w:t>in Chisinau</w:t>
      </w:r>
      <w:r w:rsidR="00F42B24" w:rsidRPr="008453DE">
        <w:rPr>
          <w:rFonts w:ascii="Times New Roman" w:eastAsia="Calibri" w:hAnsi="Times New Roman" w:cs="Times New Roman"/>
          <w:color w:val="000000"/>
          <w:lang w:val="en-US"/>
        </w:rPr>
        <w:t xml:space="preserve"> and its adaptation into the</w:t>
      </w:r>
      <w:r w:rsidR="00107497" w:rsidRPr="008453DE">
        <w:rPr>
          <w:rFonts w:ascii="Times New Roman" w:eastAsia="Calibri" w:hAnsi="Times New Roman" w:cs="Times New Roman"/>
          <w:color w:val="000000"/>
          <w:lang w:val="en-US"/>
        </w:rPr>
        <w:t xml:space="preserve"> office of National Employment Agency</w:t>
      </w:r>
      <w:r w:rsidR="00F42B24" w:rsidRPr="008453DE">
        <w:rPr>
          <w:rFonts w:ascii="Times New Roman" w:eastAsia="Calibri" w:hAnsi="Times New Roman" w:cs="Times New Roman"/>
          <w:color w:val="000000"/>
          <w:lang w:val="en-US"/>
        </w:rPr>
        <w:t xml:space="preserve"> </w:t>
      </w:r>
      <w:r w:rsidR="00107497" w:rsidRPr="008453DE">
        <w:rPr>
          <w:rFonts w:ascii="Times New Roman" w:eastAsia="Calibri" w:hAnsi="Times New Roman" w:cs="Times New Roman"/>
          <w:color w:val="000000"/>
          <w:lang w:val="en-US"/>
        </w:rPr>
        <w:t>- General Direction for Chisinau</w:t>
      </w:r>
      <w:r w:rsidR="00F42B24" w:rsidRPr="008453DE">
        <w:rPr>
          <w:rFonts w:ascii="Times New Roman" w:eastAsia="Calibri" w:hAnsi="Times New Roman" w:cs="Times New Roman"/>
          <w:color w:val="000000"/>
          <w:lang w:val="en-US"/>
        </w:rPr>
        <w:t>.</w:t>
      </w:r>
      <w:r w:rsidRPr="008453DE">
        <w:rPr>
          <w:rFonts w:ascii="Times New Roman" w:eastAsia="Calibri" w:hAnsi="Times New Roman" w:cs="Times New Roman"/>
          <w:color w:val="000000"/>
          <w:lang w:val="en-US"/>
        </w:rPr>
        <w:t xml:space="preserve"> </w:t>
      </w: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lang w:val="en-US"/>
        </w:rPr>
      </w:pPr>
      <w:r w:rsidRPr="008453DE">
        <w:rPr>
          <w:rFonts w:ascii="Times New Roman" w:eastAsia="Calibri" w:hAnsi="Times New Roman" w:cs="Times New Roman"/>
          <w:lang w:val="en-US"/>
        </w:rPr>
        <w:t>The contractor will develop the design documentation applying the most efficient technical solutions for proposed capital rehabilitation</w:t>
      </w:r>
      <w:r w:rsidR="00F42B24" w:rsidRPr="008453DE">
        <w:rPr>
          <w:rFonts w:ascii="Times New Roman" w:eastAsia="Calibri" w:hAnsi="Times New Roman" w:cs="Times New Roman"/>
          <w:lang w:val="en-US"/>
        </w:rPr>
        <w:t xml:space="preserve">/reconstruction </w:t>
      </w:r>
      <w:r w:rsidRPr="008453DE">
        <w:rPr>
          <w:rFonts w:ascii="Times New Roman" w:eastAsia="Calibri" w:hAnsi="Times New Roman" w:cs="Times New Roman"/>
          <w:lang w:val="en-US"/>
        </w:rPr>
        <w:t>of pu</w:t>
      </w:r>
      <w:r w:rsidR="00F42B24" w:rsidRPr="008453DE">
        <w:rPr>
          <w:rFonts w:ascii="Times New Roman" w:eastAsia="Calibri" w:hAnsi="Times New Roman" w:cs="Times New Roman"/>
          <w:lang w:val="en-US"/>
        </w:rPr>
        <w:t xml:space="preserve">blic </w:t>
      </w:r>
      <w:r w:rsidRPr="008453DE">
        <w:rPr>
          <w:rFonts w:ascii="Times New Roman" w:eastAsia="Calibri" w:hAnsi="Times New Roman" w:cs="Times New Roman"/>
          <w:lang w:val="en-US"/>
        </w:rPr>
        <w:t>facilit</w:t>
      </w:r>
      <w:r w:rsidR="00F42B24" w:rsidRPr="008453DE">
        <w:rPr>
          <w:rFonts w:ascii="Times New Roman" w:eastAsia="Calibri" w:hAnsi="Times New Roman" w:cs="Times New Roman"/>
          <w:lang w:val="en-US"/>
        </w:rPr>
        <w:t xml:space="preserve">y </w:t>
      </w:r>
      <w:r w:rsidRPr="008453DE">
        <w:rPr>
          <w:rFonts w:ascii="Times New Roman" w:eastAsia="Calibri" w:hAnsi="Times New Roman" w:cs="Times New Roman"/>
          <w:lang w:val="en-US"/>
        </w:rPr>
        <w:t>based on the type, technical characteri</w:t>
      </w:r>
      <w:r w:rsidR="00F42B24" w:rsidRPr="008453DE">
        <w:rPr>
          <w:rFonts w:ascii="Times New Roman" w:eastAsia="Calibri" w:hAnsi="Times New Roman" w:cs="Times New Roman"/>
          <w:lang w:val="en-US"/>
        </w:rPr>
        <w:t>stics and specifications of</w:t>
      </w:r>
      <w:r w:rsidRPr="008453DE">
        <w:rPr>
          <w:rFonts w:ascii="Times New Roman" w:eastAsia="Calibri" w:hAnsi="Times New Roman" w:cs="Times New Roman"/>
          <w:lang w:val="en-US"/>
        </w:rPr>
        <w:t xml:space="preserve"> infrastructure and required scope of rehabilitation works.</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The design services will also identify and provide the best opportunities/options for sustainable use, operation and functioning of the rehabilitated infrastructure, proposing modern environmentally friendly and sustainable materials, equipment, technologies, according to the inter</w:t>
      </w:r>
      <w:r w:rsidR="00F42B24" w:rsidRPr="008453DE">
        <w:rPr>
          <w:rFonts w:ascii="Times New Roman" w:eastAsia="Calibri" w:hAnsi="Times New Roman" w:cs="Times New Roman"/>
          <w:color w:val="000000"/>
          <w:lang w:val="en-US"/>
        </w:rPr>
        <w:t>national standards in the field</w:t>
      </w:r>
      <w:r w:rsidRPr="008453DE">
        <w:rPr>
          <w:rFonts w:ascii="Times New Roman" w:eastAsia="Calibri" w:hAnsi="Times New Roman" w:cs="Times New Roman"/>
          <w:color w:val="000000"/>
          <w:lang w:val="en-US"/>
        </w:rPr>
        <w:t>.</w:t>
      </w:r>
    </w:p>
    <w:p w:rsidR="003B3695" w:rsidRPr="008453DE" w:rsidRDefault="003B3695" w:rsidP="004C4098">
      <w:pPr>
        <w:autoSpaceDE w:val="0"/>
        <w:autoSpaceDN w:val="0"/>
        <w:adjustRightInd w:val="0"/>
        <w:spacing w:after="0" w:line="240" w:lineRule="auto"/>
        <w:rPr>
          <w:rFonts w:ascii="Times New Roman" w:eastAsia="Calibri" w:hAnsi="Times New Roman" w:cs="Times New Roman"/>
          <w:b/>
          <w:bCs/>
          <w:color w:val="000000"/>
          <w:lang w:val="en-US"/>
        </w:rPr>
      </w:pP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color w:val="000000"/>
          <w:lang w:val="en-US"/>
        </w:rPr>
      </w:pPr>
      <w:r w:rsidRPr="008453DE">
        <w:rPr>
          <w:rFonts w:ascii="Times New Roman" w:eastAsia="Calibri" w:hAnsi="Times New Roman" w:cs="Times New Roman"/>
          <w:b/>
          <w:bCs/>
          <w:color w:val="000000"/>
          <w:lang w:val="en-US"/>
        </w:rPr>
        <w:t>C. Design requirements:</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color w:val="000000"/>
          <w:lang w:val="en-US"/>
        </w:rPr>
      </w:pPr>
    </w:p>
    <w:p w:rsidR="004C4098" w:rsidRPr="008453DE" w:rsidRDefault="004C4098" w:rsidP="004C4098">
      <w:pPr>
        <w:autoSpaceDE w:val="0"/>
        <w:autoSpaceDN w:val="0"/>
        <w:adjustRightInd w:val="0"/>
        <w:spacing w:after="0" w:line="240" w:lineRule="auto"/>
        <w:rPr>
          <w:rFonts w:ascii="Times New Roman" w:eastAsia="Times New Roman" w:hAnsi="Times New Roman" w:cs="Times New Roman"/>
          <w:b/>
          <w:bCs/>
          <w:lang w:val="ro-RO" w:eastAsia="ro-RO"/>
        </w:rPr>
      </w:pPr>
      <w:r w:rsidRPr="008453DE">
        <w:rPr>
          <w:rFonts w:ascii="Times New Roman" w:eastAsia="Times New Roman" w:hAnsi="Times New Roman" w:cs="Times New Roman"/>
          <w:lang w:val="ro-RO" w:eastAsia="ro-RO"/>
        </w:rPr>
        <w:t>The content of design documentation shall be s</w:t>
      </w:r>
      <w:r w:rsidR="004066D9" w:rsidRPr="008453DE">
        <w:rPr>
          <w:rFonts w:ascii="Times New Roman" w:eastAsia="Times New Roman" w:hAnsi="Times New Roman" w:cs="Times New Roman"/>
          <w:lang w:val="ro-RO" w:eastAsia="ro-RO"/>
        </w:rPr>
        <w:t>et up in corespondance with national</w:t>
      </w:r>
      <w:r w:rsidRPr="008453DE">
        <w:rPr>
          <w:rFonts w:ascii="Times New Roman" w:eastAsia="Times New Roman" w:hAnsi="Times New Roman" w:cs="Times New Roman"/>
          <w:lang w:val="ro-RO" w:eastAsia="ro-RO"/>
        </w:rPr>
        <w:t xml:space="preserve"> </w:t>
      </w:r>
      <w:r w:rsidR="004066D9" w:rsidRPr="008453DE">
        <w:rPr>
          <w:rFonts w:ascii="Times New Roman" w:eastAsia="Times New Roman" w:hAnsi="Times New Roman" w:cs="Times New Roman"/>
          <w:lang w:val="ro-RO" w:eastAsia="ro-RO"/>
        </w:rPr>
        <w:t xml:space="preserve">building </w:t>
      </w:r>
      <w:r w:rsidRPr="008453DE">
        <w:rPr>
          <w:rFonts w:ascii="Times New Roman" w:eastAsia="Times New Roman" w:hAnsi="Times New Roman" w:cs="Times New Roman"/>
          <w:lang w:val="ro-RO" w:eastAsia="ro-RO"/>
        </w:rPr>
        <w:t>codes</w:t>
      </w:r>
      <w:r w:rsidR="004066D9" w:rsidRPr="008453DE">
        <w:rPr>
          <w:rFonts w:ascii="Times New Roman" w:eastAsia="Times New Roman" w:hAnsi="Times New Roman" w:cs="Times New Roman"/>
          <w:lang w:val="ro-RO" w:eastAsia="ro-RO"/>
        </w:rPr>
        <w:t>:</w:t>
      </w:r>
      <w:r w:rsidRPr="008453DE">
        <w:rPr>
          <w:rFonts w:ascii="Times New Roman" w:eastAsia="Times New Roman" w:hAnsi="Times New Roman" w:cs="Times New Roman"/>
          <w:lang w:val="ro-RO" w:eastAsia="ro-RO"/>
        </w:rPr>
        <w:t xml:space="preserve"> NCM A.07.02-99. </w:t>
      </w: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 xml:space="preserve">The selected contractor will render </w:t>
      </w:r>
      <w:r w:rsidR="00A848D8" w:rsidRPr="008453DE">
        <w:rPr>
          <w:rFonts w:ascii="Times New Roman" w:eastAsia="Calibri" w:hAnsi="Times New Roman" w:cs="Times New Roman"/>
          <w:color w:val="000000"/>
          <w:lang w:val="en-US"/>
        </w:rPr>
        <w:t>its</w:t>
      </w:r>
      <w:r w:rsidRPr="008453DE">
        <w:rPr>
          <w:rFonts w:ascii="Times New Roman" w:eastAsia="Calibri" w:hAnsi="Times New Roman" w:cs="Times New Roman"/>
          <w:color w:val="000000"/>
          <w:lang w:val="en-US"/>
        </w:rPr>
        <w:t xml:space="preserve"> service for development of clear and complete designs including, but not limited</w:t>
      </w:r>
      <w:r w:rsidR="004066D9" w:rsidRPr="008453DE">
        <w:rPr>
          <w:rFonts w:ascii="Times New Roman" w:eastAsia="Calibri" w:hAnsi="Times New Roman" w:cs="Times New Roman"/>
          <w:color w:val="000000"/>
          <w:lang w:val="en-US"/>
        </w:rPr>
        <w:t xml:space="preserve"> to</w:t>
      </w:r>
      <w:r w:rsidRPr="008453DE">
        <w:rPr>
          <w:rFonts w:ascii="Times New Roman" w:eastAsia="Calibri" w:hAnsi="Times New Roman" w:cs="Times New Roman"/>
          <w:color w:val="000000"/>
          <w:lang w:val="en-US"/>
        </w:rPr>
        <w:t>, the following:</w:t>
      </w: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 xml:space="preserve">1. </w:t>
      </w:r>
      <w:r w:rsidRPr="008453DE">
        <w:rPr>
          <w:rFonts w:ascii="Times New Roman" w:eastAsia="Calibri" w:hAnsi="Times New Roman" w:cs="Times New Roman"/>
          <w:b/>
          <w:bCs/>
          <w:color w:val="000000"/>
          <w:lang w:val="en-US"/>
        </w:rPr>
        <w:t xml:space="preserve">Statement of Works (SOW) </w:t>
      </w:r>
      <w:r w:rsidRPr="008453DE">
        <w:rPr>
          <w:rFonts w:ascii="Times New Roman" w:eastAsia="Calibri" w:hAnsi="Times New Roman" w:cs="Times New Roman"/>
          <w:color w:val="000000"/>
          <w:lang w:val="en-US"/>
        </w:rPr>
        <w:t>with narrative description of designed technological solutions, units of the main equipment</w:t>
      </w:r>
      <w:r w:rsidR="00F74ABA" w:rsidRPr="008453DE">
        <w:rPr>
          <w:rFonts w:ascii="Times New Roman" w:eastAsia="Calibri" w:hAnsi="Times New Roman" w:cs="Times New Roman"/>
          <w:color w:val="000000"/>
          <w:lang w:val="en-US"/>
        </w:rPr>
        <w:t>, furniture</w:t>
      </w:r>
      <w:r w:rsidRPr="008453DE">
        <w:rPr>
          <w:rFonts w:ascii="Times New Roman" w:eastAsia="Calibri" w:hAnsi="Times New Roman" w:cs="Times New Roman"/>
          <w:color w:val="000000"/>
          <w:lang w:val="en-US"/>
        </w:rPr>
        <w:t xml:space="preserve"> and materials, technical systems/utilities, </w:t>
      </w:r>
      <w:r w:rsidR="00F74ABA" w:rsidRPr="008453DE">
        <w:rPr>
          <w:rFonts w:ascii="Times New Roman" w:eastAsia="Calibri" w:hAnsi="Times New Roman" w:cs="Times New Roman"/>
          <w:color w:val="000000"/>
          <w:lang w:val="en-US"/>
        </w:rPr>
        <w:t xml:space="preserve">as well as, </w:t>
      </w:r>
      <w:r w:rsidRPr="008453DE">
        <w:rPr>
          <w:rFonts w:ascii="Times New Roman" w:eastAsia="Calibri" w:hAnsi="Times New Roman" w:cs="Times New Roman"/>
          <w:color w:val="000000"/>
          <w:lang w:val="en-US"/>
        </w:rPr>
        <w:t xml:space="preserve">specification on how the capacity </w:t>
      </w:r>
      <w:r w:rsidR="00561457" w:rsidRPr="008453DE">
        <w:rPr>
          <w:rFonts w:ascii="Times New Roman" w:eastAsia="Calibri" w:hAnsi="Times New Roman" w:cs="Times New Roman"/>
          <w:color w:val="000000"/>
          <w:lang w:val="en-US"/>
        </w:rPr>
        <w:t xml:space="preserve">of </w:t>
      </w:r>
      <w:r w:rsidR="00F74ABA" w:rsidRPr="008453DE">
        <w:rPr>
          <w:rFonts w:ascii="Times New Roman" w:eastAsia="Calibri" w:hAnsi="Times New Roman" w:cs="Times New Roman"/>
          <w:color w:val="000000"/>
          <w:lang w:val="en-US"/>
        </w:rPr>
        <w:t xml:space="preserve">new </w:t>
      </w:r>
      <w:r w:rsidR="00561457" w:rsidRPr="008453DE">
        <w:rPr>
          <w:rFonts w:ascii="Times New Roman" w:eastAsia="Calibri" w:hAnsi="Times New Roman" w:cs="Times New Roman"/>
          <w:color w:val="000000"/>
          <w:lang w:val="en-US"/>
        </w:rPr>
        <w:t>General Employment Direction for Chisinau of NEA</w:t>
      </w:r>
      <w:r w:rsidRPr="008453DE">
        <w:rPr>
          <w:rFonts w:ascii="Times New Roman" w:eastAsia="Calibri" w:hAnsi="Times New Roman" w:cs="Times New Roman"/>
          <w:color w:val="000000"/>
          <w:lang w:val="en-US"/>
        </w:rPr>
        <w:t>, etc. were estimated;</w:t>
      </w: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 xml:space="preserve">2. </w:t>
      </w:r>
      <w:r w:rsidRPr="008453DE">
        <w:rPr>
          <w:rFonts w:ascii="Times New Roman" w:eastAsia="Calibri" w:hAnsi="Times New Roman" w:cs="Times New Roman"/>
          <w:b/>
          <w:bCs/>
          <w:color w:val="000000"/>
          <w:lang w:val="en-US"/>
        </w:rPr>
        <w:t>Drawings</w:t>
      </w:r>
      <w:r w:rsidRPr="008453DE">
        <w:rPr>
          <w:rFonts w:ascii="Times New Roman" w:eastAsia="Calibri" w:hAnsi="Times New Roman" w:cs="Times New Roman"/>
          <w:color w:val="000000"/>
          <w:lang w:val="en-US"/>
        </w:rPr>
        <w:t>: Complete detailed construction drawings of all works in sufficient detail for tendering, contractual and construction purposes. All drawings shall be presented in electronic (PDF) format and on appropriate paper support. All drawings should be clear, sharp, and accurate. Symbols and abbreviations should be defined in a legend.</w:t>
      </w:r>
      <w:r w:rsidR="00F74ABA" w:rsidRPr="008453DE">
        <w:rPr>
          <w:rFonts w:ascii="Times New Roman" w:eastAsia="Calibri" w:hAnsi="Times New Roman" w:cs="Times New Roman"/>
          <w:color w:val="000000"/>
          <w:lang w:val="en-US"/>
        </w:rPr>
        <w:t xml:space="preserve"> Layout plan of equipment and furniture</w:t>
      </w:r>
      <w:r w:rsidRPr="008453DE">
        <w:rPr>
          <w:rFonts w:ascii="Times New Roman" w:eastAsia="Calibri" w:hAnsi="Times New Roman" w:cs="Times New Roman"/>
          <w:color w:val="000000"/>
          <w:lang w:val="en-US"/>
        </w:rPr>
        <w:t xml:space="preserve"> </w:t>
      </w:r>
      <w:r w:rsidR="00F74ABA" w:rsidRPr="008453DE">
        <w:rPr>
          <w:rFonts w:ascii="Times New Roman" w:eastAsia="Calibri" w:hAnsi="Times New Roman" w:cs="Times New Roman"/>
          <w:color w:val="000000"/>
          <w:lang w:val="en-US"/>
        </w:rPr>
        <w:t>and i</w:t>
      </w:r>
      <w:r w:rsidRPr="008453DE">
        <w:rPr>
          <w:rFonts w:ascii="Times New Roman" w:eastAsia="Calibri" w:hAnsi="Times New Roman" w:cs="Times New Roman"/>
          <w:color w:val="000000"/>
          <w:lang w:val="en-US"/>
        </w:rPr>
        <w:t>sometric drawings for the internal heating, water supply and sewerage systems will be also part of the design assignment.</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 xml:space="preserve">3. </w:t>
      </w:r>
      <w:r w:rsidRPr="008453DE">
        <w:rPr>
          <w:rFonts w:ascii="Times New Roman" w:eastAsia="Calibri" w:hAnsi="Times New Roman" w:cs="Times New Roman"/>
          <w:b/>
          <w:bCs/>
          <w:color w:val="000000"/>
          <w:lang w:val="en-US"/>
        </w:rPr>
        <w:t>Bill of quantities (BOQ)</w:t>
      </w:r>
      <w:r w:rsidRPr="008453DE">
        <w:rPr>
          <w:rFonts w:ascii="Times New Roman" w:eastAsia="Calibri" w:hAnsi="Times New Roman" w:cs="Times New Roman"/>
          <w:color w:val="000000"/>
          <w:lang w:val="en-US"/>
        </w:rPr>
        <w:t xml:space="preserve">: Complete for </w:t>
      </w:r>
      <w:r w:rsidR="00F74ABA" w:rsidRPr="008453DE">
        <w:rPr>
          <w:rFonts w:ascii="Times New Roman" w:eastAsia="Calibri" w:hAnsi="Times New Roman" w:cs="Times New Roman"/>
          <w:color w:val="000000"/>
          <w:lang w:val="en-US"/>
        </w:rPr>
        <w:t xml:space="preserve">technological equipment and furniture and </w:t>
      </w:r>
      <w:r w:rsidRPr="008453DE">
        <w:rPr>
          <w:rFonts w:ascii="Times New Roman" w:eastAsia="Calibri" w:hAnsi="Times New Roman" w:cs="Times New Roman"/>
          <w:color w:val="000000"/>
          <w:lang w:val="en-US"/>
        </w:rPr>
        <w:t xml:space="preserve">all items of work with adequate description for each item. The quantities for all work items should be based on actual take-off calculation and not based on estimates. All BOQs shall be presented in a spreadsheet format, preferably MS Excel; </w:t>
      </w: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i/>
          <w:u w:val="single"/>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lang w:val="en-US"/>
        </w:rPr>
      </w:pPr>
      <w:r w:rsidRPr="008453DE">
        <w:rPr>
          <w:rFonts w:ascii="Times New Roman" w:eastAsia="Calibri" w:hAnsi="Times New Roman" w:cs="Times New Roman"/>
          <w:i/>
          <w:u w:val="single"/>
          <w:lang w:val="en-US"/>
        </w:rPr>
        <w:t>Important</w:t>
      </w:r>
      <w:r w:rsidRPr="008453DE">
        <w:rPr>
          <w:rFonts w:ascii="Times New Roman" w:eastAsia="Calibri" w:hAnsi="Times New Roman" w:cs="Times New Roman"/>
          <w:i/>
          <w:lang w:val="en-US"/>
        </w:rPr>
        <w:t xml:space="preserve">: The </w:t>
      </w:r>
      <w:proofErr w:type="spellStart"/>
      <w:r w:rsidRPr="008453DE">
        <w:rPr>
          <w:rFonts w:ascii="Times New Roman" w:eastAsia="Calibri" w:hAnsi="Times New Roman" w:cs="Times New Roman"/>
          <w:i/>
          <w:lang w:val="en-US"/>
        </w:rPr>
        <w:t>BoQs</w:t>
      </w:r>
      <w:proofErr w:type="spellEnd"/>
      <w:r w:rsidRPr="008453DE">
        <w:rPr>
          <w:rFonts w:ascii="Times New Roman" w:eastAsia="Calibri" w:hAnsi="Times New Roman" w:cs="Times New Roman"/>
          <w:i/>
          <w:lang w:val="en-US"/>
        </w:rPr>
        <w:t xml:space="preserve"> should be entirely presented (either in Romanian or in Russian), in the following formats: Form 7, Form 5, and Form 3 (according to “</w:t>
      </w:r>
      <w:proofErr w:type="spellStart"/>
      <w:r w:rsidRPr="008453DE">
        <w:rPr>
          <w:rFonts w:ascii="Times New Roman" w:eastAsia="Calibri" w:hAnsi="Times New Roman" w:cs="Times New Roman"/>
          <w:i/>
          <w:lang w:val="en-US"/>
        </w:rPr>
        <w:t>WinSmeta</w:t>
      </w:r>
      <w:proofErr w:type="spellEnd"/>
      <w:r w:rsidRPr="008453DE">
        <w:rPr>
          <w:rFonts w:ascii="Times New Roman" w:eastAsia="Calibri" w:hAnsi="Times New Roman" w:cs="Times New Roman"/>
          <w:i/>
          <w:lang w:val="en-US"/>
        </w:rPr>
        <w:t>”). Please note that, Form</w:t>
      </w:r>
      <w:r w:rsidR="00F74ABA" w:rsidRPr="008453DE">
        <w:rPr>
          <w:rFonts w:ascii="Times New Roman" w:eastAsia="Calibri" w:hAnsi="Times New Roman" w:cs="Times New Roman"/>
          <w:i/>
          <w:lang w:val="en-US"/>
        </w:rPr>
        <w:t xml:space="preserve"> 7 should be submitted in Excel and translated into English.</w:t>
      </w: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 xml:space="preserve">4. </w:t>
      </w:r>
      <w:r w:rsidRPr="008453DE">
        <w:rPr>
          <w:rFonts w:ascii="Times New Roman" w:eastAsia="Calibri" w:hAnsi="Times New Roman" w:cs="Times New Roman"/>
          <w:b/>
          <w:bCs/>
          <w:color w:val="000000"/>
          <w:lang w:val="en-US"/>
        </w:rPr>
        <w:t>Specifications</w:t>
      </w:r>
      <w:r w:rsidRPr="008453DE">
        <w:rPr>
          <w:rFonts w:ascii="Times New Roman" w:eastAsia="Calibri" w:hAnsi="Times New Roman" w:cs="Times New Roman"/>
          <w:color w:val="000000"/>
          <w:lang w:val="en-US"/>
        </w:rPr>
        <w:t>: Comprehensive and up to date, in accordance with current best practices, general and particular Technical Specifications for all works and equipment based on internationally accepted standards and sufficient for procurement, installation and construction works;</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 xml:space="preserve">5. </w:t>
      </w:r>
      <w:r w:rsidRPr="008453DE">
        <w:rPr>
          <w:rFonts w:ascii="Times New Roman" w:eastAsia="Calibri" w:hAnsi="Times New Roman" w:cs="Times New Roman"/>
          <w:b/>
          <w:bCs/>
          <w:color w:val="000000"/>
          <w:lang w:val="en-US"/>
        </w:rPr>
        <w:t xml:space="preserve">Documentation </w:t>
      </w:r>
      <w:r w:rsidRPr="008453DE">
        <w:rPr>
          <w:rFonts w:ascii="Times New Roman" w:eastAsia="Calibri" w:hAnsi="Times New Roman" w:cs="Times New Roman"/>
          <w:color w:val="000000"/>
          <w:lang w:val="en-US"/>
        </w:rPr>
        <w:t xml:space="preserve">of all design literature and design calculations for all civil, planning, connections to utilities, structural, electrical, automation and mechanical works. All set of Design documentation shall be elaborated in 4 copies, including 3 copies on paper. </w:t>
      </w: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i/>
          <w:iCs/>
          <w:color w:val="000000"/>
          <w:u w:val="single"/>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i/>
          <w:iCs/>
          <w:color w:val="000000"/>
          <w:u w:val="single"/>
          <w:lang w:val="en-US"/>
        </w:rPr>
        <w:t>Important:</w:t>
      </w:r>
      <w:r w:rsidRPr="008453DE">
        <w:rPr>
          <w:rFonts w:ascii="Times New Roman" w:eastAsia="Calibri" w:hAnsi="Times New Roman" w:cs="Times New Roman"/>
          <w:i/>
          <w:iCs/>
          <w:color w:val="000000"/>
          <w:lang w:val="en-US"/>
        </w:rPr>
        <w:t xml:space="preserve"> Documentation with detailed</w:t>
      </w:r>
      <w:r w:rsidRPr="008453DE">
        <w:rPr>
          <w:rFonts w:ascii="Times New Roman" w:eastAsia="Calibri" w:hAnsi="Times New Roman" w:cs="Times New Roman"/>
          <w:color w:val="000000"/>
          <w:lang w:val="en-US"/>
        </w:rPr>
        <w:t xml:space="preserve"> </w:t>
      </w:r>
      <w:r w:rsidRPr="008453DE">
        <w:rPr>
          <w:rFonts w:ascii="Times New Roman" w:eastAsia="Calibri" w:hAnsi="Times New Roman" w:cs="Times New Roman"/>
          <w:i/>
          <w:iCs/>
          <w:color w:val="000000"/>
          <w:lang w:val="en-US"/>
        </w:rPr>
        <w:t>recommendations and measures for protection of environment will be also part of the design assignment</w:t>
      </w:r>
      <w:r w:rsidRPr="008453DE">
        <w:rPr>
          <w:rFonts w:ascii="Times New Roman" w:eastAsia="Calibri" w:hAnsi="Times New Roman" w:cs="Times New Roman"/>
          <w:color w:val="000000"/>
          <w:lang w:val="en-US"/>
        </w:rPr>
        <w:t>.</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 xml:space="preserve">6. </w:t>
      </w:r>
      <w:r w:rsidRPr="008453DE">
        <w:rPr>
          <w:rFonts w:ascii="Times New Roman" w:eastAsia="Calibri" w:hAnsi="Times New Roman" w:cs="Times New Roman"/>
          <w:b/>
          <w:bCs/>
          <w:color w:val="000000"/>
          <w:lang w:val="en-US"/>
        </w:rPr>
        <w:t>Cost estimations</w:t>
      </w:r>
      <w:r w:rsidRPr="008453DE">
        <w:rPr>
          <w:rFonts w:ascii="Times New Roman" w:eastAsia="Calibri" w:hAnsi="Times New Roman" w:cs="Times New Roman"/>
          <w:color w:val="000000"/>
          <w:lang w:val="en-US"/>
        </w:rPr>
        <w:t>: comprehensive estimation of involved costs taking into account all necessary labor and materials based on current prices available on the local market and manpower remuneration, which shall not be bel</w:t>
      </w:r>
      <w:r w:rsidR="008453DE">
        <w:rPr>
          <w:rFonts w:ascii="Times New Roman" w:eastAsia="Calibri" w:hAnsi="Times New Roman" w:cs="Times New Roman"/>
          <w:color w:val="000000"/>
          <w:lang w:val="en-US"/>
        </w:rPr>
        <w:t>ow the minimum required by the national l</w:t>
      </w:r>
      <w:r w:rsidRPr="008453DE">
        <w:rPr>
          <w:rFonts w:ascii="Times New Roman" w:eastAsia="Calibri" w:hAnsi="Times New Roman" w:cs="Times New Roman"/>
          <w:color w:val="000000"/>
          <w:lang w:val="en-US"/>
        </w:rPr>
        <w:t>egislation.</w:t>
      </w: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i/>
          <w:iCs/>
          <w:color w:val="000000"/>
          <w:u w:val="single"/>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i/>
          <w:iCs/>
          <w:color w:val="000000"/>
          <w:lang w:val="en-US"/>
        </w:rPr>
      </w:pPr>
      <w:r w:rsidRPr="008453DE">
        <w:rPr>
          <w:rFonts w:ascii="Times New Roman" w:eastAsia="Calibri" w:hAnsi="Times New Roman" w:cs="Times New Roman"/>
          <w:i/>
          <w:iCs/>
          <w:color w:val="000000"/>
          <w:u w:val="single"/>
          <w:lang w:val="en-US"/>
        </w:rPr>
        <w:t>Important:</w:t>
      </w:r>
      <w:r w:rsidRPr="008453DE">
        <w:rPr>
          <w:rFonts w:ascii="Times New Roman" w:eastAsia="Calibri" w:hAnsi="Times New Roman" w:cs="Times New Roman"/>
          <w:i/>
          <w:iCs/>
          <w:color w:val="000000"/>
          <w:lang w:val="en-US"/>
        </w:rPr>
        <w:t xml:space="preserve"> The documents, the Drawings and Specifications, shall be of sufficient detail to enable construction works to proceed without need for on-site instructions and selection of materials, construction assembly, layout or location of any element or feature.</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lastRenderedPageBreak/>
        <w:t>The designs should comply with the local legislation State building norms and regulations, standards and specifications, local building regulations and shall also ensure:</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1. reliable and safe operation of recommended equipment, materials, and engineering systems;</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2. water supply and water treatment system’s performance requirements;</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3. optimal energy efficiency measures of rehabilitated facilities and systems;</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4. cost efficiency in terms on construction, operation and maintenance;</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5. compliance with health and safety requirements;</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6. compliance with environmental protection requirements;</w:t>
      </w:r>
    </w:p>
    <w:p w:rsidR="001E74A7" w:rsidRPr="008453DE" w:rsidRDefault="001E74A7" w:rsidP="004C4098">
      <w:pPr>
        <w:autoSpaceDE w:val="0"/>
        <w:autoSpaceDN w:val="0"/>
        <w:adjustRightInd w:val="0"/>
        <w:spacing w:after="0" w:line="240" w:lineRule="auto"/>
        <w:rPr>
          <w:rFonts w:ascii="Times New Roman" w:eastAsia="Calibri" w:hAnsi="Times New Roman" w:cs="Times New Roman"/>
          <w:b/>
          <w:bCs/>
          <w:lang w:val="en-US"/>
        </w:rPr>
      </w:pP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lang w:val="en-US"/>
        </w:rPr>
      </w:pPr>
      <w:r w:rsidRPr="008453DE">
        <w:rPr>
          <w:rFonts w:ascii="Times New Roman" w:eastAsia="Calibri" w:hAnsi="Times New Roman" w:cs="Times New Roman"/>
          <w:b/>
          <w:bCs/>
          <w:lang w:val="en-US"/>
        </w:rPr>
        <w:t>D. Key tasks and expected outputs:</w:t>
      </w:r>
    </w:p>
    <w:p w:rsidR="00AD5EFD" w:rsidRPr="008453DE" w:rsidRDefault="00AD5EFD" w:rsidP="004C4098">
      <w:pPr>
        <w:autoSpaceDE w:val="0"/>
        <w:autoSpaceDN w:val="0"/>
        <w:adjustRightInd w:val="0"/>
        <w:spacing w:after="0" w:line="240" w:lineRule="auto"/>
        <w:jc w:val="both"/>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In accomplishing the assignment, the contractor commonly shall be responsible for undertaking all the necessary activities for turning out complete designs and tender documents for rehabilitation and putting into operation the aforementioned Site</w:t>
      </w:r>
      <w:r w:rsidR="003B3695" w:rsidRPr="008453DE">
        <w:rPr>
          <w:rFonts w:ascii="Times New Roman" w:eastAsia="Calibri" w:hAnsi="Times New Roman" w:cs="Times New Roman"/>
          <w:color w:val="000000"/>
          <w:lang w:val="en-US"/>
        </w:rPr>
        <w:t>, including</w:t>
      </w:r>
      <w:r w:rsidRPr="008453DE">
        <w:rPr>
          <w:rFonts w:ascii="Times New Roman" w:eastAsia="Calibri" w:hAnsi="Times New Roman" w:cs="Times New Roman"/>
          <w:color w:val="000000"/>
          <w:lang w:val="en-US"/>
        </w:rPr>
        <w:t xml:space="preserve"> but not limited to, the following tasks:</w:t>
      </w:r>
    </w:p>
    <w:p w:rsidR="004C4098" w:rsidRPr="008453DE" w:rsidRDefault="00C77224"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 xml:space="preserve">1. </w:t>
      </w:r>
      <w:r w:rsidR="004C4098" w:rsidRPr="008453DE">
        <w:rPr>
          <w:rFonts w:ascii="Times New Roman" w:eastAsia="Calibri" w:hAnsi="Times New Roman" w:cs="Times New Roman"/>
          <w:color w:val="000000"/>
          <w:lang w:val="en-US"/>
        </w:rPr>
        <w:t>Inspection of premises</w:t>
      </w:r>
      <w:r w:rsidRPr="008453DE">
        <w:rPr>
          <w:rFonts w:ascii="Times New Roman" w:eastAsia="Calibri" w:hAnsi="Times New Roman" w:cs="Times New Roman"/>
          <w:color w:val="000000"/>
          <w:lang w:val="en-US"/>
        </w:rPr>
        <w:t xml:space="preserve"> at 3</w:t>
      </w:r>
      <w:r w:rsidRPr="008453DE">
        <w:rPr>
          <w:rFonts w:ascii="Times New Roman" w:eastAsia="Calibri" w:hAnsi="Times New Roman" w:cs="Times New Roman"/>
          <w:color w:val="000000"/>
          <w:vertAlign w:val="superscript"/>
          <w:lang w:val="en-US"/>
        </w:rPr>
        <w:t>rd</w:t>
      </w:r>
      <w:r w:rsidRPr="008453DE">
        <w:rPr>
          <w:rFonts w:ascii="Times New Roman" w:eastAsia="Calibri" w:hAnsi="Times New Roman" w:cs="Times New Roman"/>
          <w:color w:val="000000"/>
          <w:lang w:val="en-US"/>
        </w:rPr>
        <w:t xml:space="preserve"> floor, block “B”,</w:t>
      </w:r>
      <w:r w:rsidR="004C4098" w:rsidRPr="008453DE">
        <w:rPr>
          <w:rFonts w:ascii="Times New Roman" w:eastAsia="Calibri" w:hAnsi="Times New Roman" w:cs="Times New Roman"/>
          <w:color w:val="000000"/>
          <w:lang w:val="en-US"/>
        </w:rPr>
        <w:t xml:space="preserve"> in order to determine the volume of rehabilitation works and proper location of heating, </w:t>
      </w:r>
      <w:r w:rsidRPr="008453DE">
        <w:rPr>
          <w:rFonts w:ascii="Times New Roman" w:eastAsia="Calibri" w:hAnsi="Times New Roman" w:cs="Times New Roman"/>
          <w:color w:val="000000"/>
          <w:lang w:val="en-US"/>
        </w:rPr>
        <w:t xml:space="preserve">ventilation, </w:t>
      </w:r>
      <w:r w:rsidR="004C4098" w:rsidRPr="008453DE">
        <w:rPr>
          <w:rFonts w:ascii="Times New Roman" w:eastAsia="Calibri" w:hAnsi="Times New Roman" w:cs="Times New Roman"/>
          <w:color w:val="000000"/>
          <w:lang w:val="en-US"/>
        </w:rPr>
        <w:t xml:space="preserve">electrical, water supply </w:t>
      </w:r>
      <w:r w:rsidR="00C41205" w:rsidRPr="008453DE">
        <w:rPr>
          <w:rFonts w:ascii="Times New Roman" w:eastAsia="Calibri" w:hAnsi="Times New Roman" w:cs="Times New Roman"/>
          <w:color w:val="000000"/>
          <w:lang w:val="en-US"/>
        </w:rPr>
        <w:t>and sanitary equipment</w:t>
      </w:r>
      <w:r w:rsidR="004C4098" w:rsidRPr="008453DE">
        <w:rPr>
          <w:rFonts w:ascii="Times New Roman" w:eastAsia="Calibri" w:hAnsi="Times New Roman" w:cs="Times New Roman"/>
          <w:color w:val="000000"/>
          <w:lang w:val="en-US"/>
        </w:rPr>
        <w:t>;</w:t>
      </w:r>
    </w:p>
    <w:p w:rsidR="004C4098" w:rsidRPr="008453DE" w:rsidRDefault="00C41205"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3</w:t>
      </w:r>
      <w:r w:rsidR="004C4098" w:rsidRPr="008453DE">
        <w:rPr>
          <w:rFonts w:ascii="Times New Roman" w:eastAsia="Calibri" w:hAnsi="Times New Roman" w:cs="Times New Roman"/>
          <w:color w:val="000000"/>
          <w:lang w:val="en-US"/>
        </w:rPr>
        <w:t>. Project site</w:t>
      </w:r>
      <w:r w:rsidRPr="008453DE">
        <w:rPr>
          <w:rFonts w:ascii="Times New Roman" w:eastAsia="Calibri" w:hAnsi="Times New Roman" w:cs="Times New Roman"/>
          <w:color w:val="000000"/>
          <w:lang w:val="en-US"/>
        </w:rPr>
        <w:t>’</w:t>
      </w:r>
      <w:r w:rsidR="004C4098" w:rsidRPr="008453DE">
        <w:rPr>
          <w:rFonts w:ascii="Times New Roman" w:eastAsia="Calibri" w:hAnsi="Times New Roman" w:cs="Times New Roman"/>
          <w:color w:val="000000"/>
          <w:lang w:val="en-US"/>
        </w:rPr>
        <w:t xml:space="preserve">s general plan, structural designs </w:t>
      </w:r>
      <w:r w:rsidRPr="008453DE">
        <w:rPr>
          <w:rFonts w:ascii="Times New Roman" w:eastAsia="Calibri" w:hAnsi="Times New Roman" w:cs="Times New Roman"/>
          <w:color w:val="000000"/>
          <w:lang w:val="en-US"/>
        </w:rPr>
        <w:t>and engineering, incl.</w:t>
      </w:r>
      <w:r w:rsidR="004C4098" w:rsidRPr="008453DE">
        <w:rPr>
          <w:rFonts w:ascii="Times New Roman" w:eastAsia="Calibri" w:hAnsi="Times New Roman" w:cs="Times New Roman"/>
          <w:color w:val="000000"/>
          <w:lang w:val="en-US"/>
        </w:rPr>
        <w:t xml:space="preserve"> </w:t>
      </w:r>
      <w:r w:rsidR="00C77224" w:rsidRPr="008453DE">
        <w:rPr>
          <w:rFonts w:ascii="Times New Roman" w:eastAsia="Calibri" w:hAnsi="Times New Roman" w:cs="Times New Roman"/>
          <w:color w:val="000000"/>
          <w:lang w:val="en-US"/>
        </w:rPr>
        <w:t>water, sewerage,</w:t>
      </w:r>
      <w:r w:rsidRPr="008453DE">
        <w:rPr>
          <w:rFonts w:ascii="Times New Roman" w:eastAsia="Calibri" w:hAnsi="Times New Roman" w:cs="Times New Roman"/>
          <w:color w:val="000000"/>
          <w:lang w:val="en-US"/>
        </w:rPr>
        <w:t xml:space="preserve"> </w:t>
      </w:r>
      <w:r w:rsidR="004C4098" w:rsidRPr="008453DE">
        <w:rPr>
          <w:rFonts w:ascii="Times New Roman" w:eastAsia="Calibri" w:hAnsi="Times New Roman" w:cs="Times New Roman"/>
          <w:color w:val="000000"/>
          <w:lang w:val="en-US"/>
        </w:rPr>
        <w:t>heat, electrical design for all electrical</w:t>
      </w:r>
      <w:r w:rsidR="00C77224" w:rsidRPr="008453DE">
        <w:rPr>
          <w:rFonts w:ascii="Times New Roman" w:eastAsia="Calibri" w:hAnsi="Times New Roman" w:cs="Times New Roman"/>
          <w:color w:val="000000"/>
          <w:lang w:val="en-US"/>
        </w:rPr>
        <w:t xml:space="preserve"> equipment including low-current</w:t>
      </w:r>
      <w:r w:rsidR="004C4098" w:rsidRPr="008453DE">
        <w:rPr>
          <w:rFonts w:ascii="Times New Roman" w:eastAsia="Calibri" w:hAnsi="Times New Roman" w:cs="Times New Roman"/>
          <w:color w:val="000000"/>
          <w:lang w:val="en-US"/>
        </w:rPr>
        <w:t xml:space="preserve"> system design, earth/ground connection syst</w:t>
      </w:r>
      <w:r w:rsidRPr="008453DE">
        <w:rPr>
          <w:rFonts w:ascii="Times New Roman" w:eastAsia="Calibri" w:hAnsi="Times New Roman" w:cs="Times New Roman"/>
          <w:color w:val="000000"/>
          <w:lang w:val="en-US"/>
        </w:rPr>
        <w:t xml:space="preserve">em, lightning protection, </w:t>
      </w:r>
      <w:r w:rsidR="004C4098" w:rsidRPr="008453DE">
        <w:rPr>
          <w:rFonts w:ascii="Times New Roman" w:eastAsia="Calibri" w:hAnsi="Times New Roman" w:cs="Times New Roman"/>
          <w:color w:val="000000"/>
          <w:lang w:val="en-US"/>
        </w:rPr>
        <w:t>automation and control;</w:t>
      </w:r>
    </w:p>
    <w:p w:rsidR="004C4098" w:rsidRPr="008453DE" w:rsidRDefault="00C41205"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4</w:t>
      </w:r>
      <w:r w:rsidR="004C4098" w:rsidRPr="008453DE">
        <w:rPr>
          <w:rFonts w:ascii="Times New Roman" w:eastAsia="Calibri" w:hAnsi="Times New Roman" w:cs="Times New Roman"/>
          <w:color w:val="000000"/>
          <w:lang w:val="en-US"/>
        </w:rPr>
        <w:t>. Evaluate and update the technical conditions for the connection to the water network</w:t>
      </w:r>
      <w:r w:rsidR="00C77224" w:rsidRPr="008453DE">
        <w:rPr>
          <w:rFonts w:ascii="Times New Roman" w:eastAsia="Calibri" w:hAnsi="Times New Roman" w:cs="Times New Roman"/>
          <w:color w:val="000000"/>
          <w:lang w:val="en-US"/>
        </w:rPr>
        <w:t xml:space="preserve"> </w:t>
      </w:r>
      <w:r w:rsidR="004C4098" w:rsidRPr="008453DE">
        <w:rPr>
          <w:rFonts w:ascii="Times New Roman" w:eastAsia="Calibri" w:hAnsi="Times New Roman" w:cs="Times New Roman"/>
          <w:color w:val="000000"/>
          <w:lang w:val="en-US"/>
        </w:rPr>
        <w:t>and electricity grid</w:t>
      </w:r>
      <w:r w:rsidRPr="008453DE">
        <w:rPr>
          <w:rFonts w:ascii="Times New Roman" w:eastAsia="Calibri" w:hAnsi="Times New Roman" w:cs="Times New Roman"/>
          <w:color w:val="000000"/>
          <w:lang w:val="en-US"/>
        </w:rPr>
        <w:t>s</w:t>
      </w:r>
      <w:r w:rsidR="004C4098" w:rsidRPr="008453DE">
        <w:rPr>
          <w:rFonts w:ascii="Times New Roman" w:eastAsia="Calibri" w:hAnsi="Times New Roman" w:cs="Times New Roman"/>
          <w:color w:val="000000"/>
          <w:lang w:val="en-US"/>
        </w:rPr>
        <w:t xml:space="preserve"> (by case);</w:t>
      </w:r>
    </w:p>
    <w:p w:rsidR="00C14ECD" w:rsidRPr="008453DE" w:rsidRDefault="002A37C3"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5</w:t>
      </w:r>
      <w:r w:rsidR="00C14ECD" w:rsidRPr="008453DE">
        <w:rPr>
          <w:rFonts w:ascii="Times New Roman" w:eastAsia="Calibri" w:hAnsi="Times New Roman" w:cs="Times New Roman"/>
          <w:color w:val="000000"/>
          <w:lang w:val="en-US"/>
        </w:rPr>
        <w:t xml:space="preserve">. Design of organization of construction </w:t>
      </w:r>
      <w:r w:rsidR="00DB02C0" w:rsidRPr="008453DE">
        <w:rPr>
          <w:rFonts w:ascii="Times New Roman" w:eastAsia="Calibri" w:hAnsi="Times New Roman" w:cs="Times New Roman"/>
          <w:color w:val="000000"/>
          <w:lang w:val="en-US"/>
        </w:rPr>
        <w:t xml:space="preserve">site </w:t>
      </w:r>
      <w:r w:rsidR="00C14ECD" w:rsidRPr="008453DE">
        <w:rPr>
          <w:rFonts w:ascii="Times New Roman" w:eastAsia="Calibri" w:hAnsi="Times New Roman" w:cs="Times New Roman"/>
          <w:color w:val="000000"/>
          <w:lang w:val="en-US"/>
        </w:rPr>
        <w:t>(DOC)</w:t>
      </w:r>
      <w:r w:rsidR="00475F34" w:rsidRPr="008453DE">
        <w:rPr>
          <w:rFonts w:ascii="Times New Roman" w:eastAsia="Calibri" w:hAnsi="Times New Roman" w:cs="Times New Roman"/>
          <w:color w:val="000000"/>
          <w:lang w:val="en-US"/>
        </w:rPr>
        <w:t>;</w:t>
      </w:r>
    </w:p>
    <w:p w:rsidR="004C4098" w:rsidRPr="008453DE" w:rsidRDefault="00DC7FC7" w:rsidP="004C4098">
      <w:pPr>
        <w:autoSpaceDE w:val="0"/>
        <w:autoSpaceDN w:val="0"/>
        <w:adjustRightInd w:val="0"/>
        <w:spacing w:after="0" w:line="240" w:lineRule="auto"/>
        <w:jc w:val="both"/>
        <w:rPr>
          <w:rFonts w:ascii="Times New Roman" w:eastAsia="Calibri" w:hAnsi="Times New Roman" w:cs="Times New Roman"/>
          <w:lang w:val="en-US"/>
        </w:rPr>
      </w:pPr>
      <w:r w:rsidRPr="008453DE">
        <w:rPr>
          <w:rFonts w:ascii="Times New Roman" w:eastAsia="Calibri" w:hAnsi="Times New Roman" w:cs="Times New Roman"/>
          <w:color w:val="000000"/>
          <w:lang w:val="en-US"/>
        </w:rPr>
        <w:t>6</w:t>
      </w:r>
      <w:r w:rsidR="004C4098" w:rsidRPr="008453DE">
        <w:rPr>
          <w:rFonts w:ascii="Times New Roman" w:eastAsia="Calibri" w:hAnsi="Times New Roman" w:cs="Times New Roman"/>
          <w:color w:val="000000"/>
          <w:lang w:val="en-US"/>
        </w:rPr>
        <w:t xml:space="preserve">. Obtain </w:t>
      </w:r>
      <w:r w:rsidR="00C77224" w:rsidRPr="008453DE">
        <w:rPr>
          <w:rFonts w:ascii="Times New Roman" w:eastAsia="Calibri" w:hAnsi="Times New Roman" w:cs="Times New Roman"/>
          <w:color w:val="000000"/>
          <w:lang w:val="en-US"/>
        </w:rPr>
        <w:t>jointly with Beneficiary</w:t>
      </w:r>
      <w:r w:rsidRPr="008453DE">
        <w:rPr>
          <w:rFonts w:ascii="Times New Roman" w:eastAsia="Calibri" w:hAnsi="Times New Roman" w:cs="Times New Roman"/>
          <w:color w:val="000000"/>
          <w:lang w:val="en-US"/>
        </w:rPr>
        <w:t xml:space="preserve"> Authority </w:t>
      </w:r>
      <w:r w:rsidR="004C4098" w:rsidRPr="008453DE">
        <w:rPr>
          <w:rFonts w:ascii="Times New Roman" w:eastAsia="Calibri" w:hAnsi="Times New Roman" w:cs="Times New Roman"/>
          <w:color w:val="000000"/>
          <w:lang w:val="en-US"/>
        </w:rPr>
        <w:t xml:space="preserve">city </w:t>
      </w:r>
      <w:r w:rsidR="00786373" w:rsidRPr="008453DE">
        <w:rPr>
          <w:rFonts w:ascii="Times New Roman" w:eastAsia="Calibri" w:hAnsi="Times New Roman" w:cs="Times New Roman"/>
          <w:color w:val="000000"/>
          <w:lang w:val="en-US"/>
        </w:rPr>
        <w:t>planning permits (</w:t>
      </w:r>
      <w:r w:rsidR="00C14ECD" w:rsidRPr="008453DE">
        <w:rPr>
          <w:rFonts w:ascii="Times New Roman" w:eastAsia="Calibri" w:hAnsi="Times New Roman" w:cs="Times New Roman"/>
          <w:color w:val="000000"/>
          <w:lang w:val="en-US"/>
        </w:rPr>
        <w:t>Urbanistic Certificate</w:t>
      </w:r>
      <w:r w:rsidR="004C4098" w:rsidRPr="008453DE">
        <w:rPr>
          <w:rFonts w:ascii="Times New Roman" w:eastAsia="Calibri" w:hAnsi="Times New Roman" w:cs="Times New Roman"/>
          <w:lang w:val="en-US"/>
        </w:rPr>
        <w:t>);</w:t>
      </w:r>
    </w:p>
    <w:p w:rsidR="004C4098" w:rsidRPr="008453DE" w:rsidRDefault="00DC7FC7"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7</w:t>
      </w:r>
      <w:r w:rsidR="004C4098" w:rsidRPr="008453DE">
        <w:rPr>
          <w:rFonts w:ascii="Times New Roman" w:eastAsia="Calibri" w:hAnsi="Times New Roman" w:cs="Times New Roman"/>
          <w:color w:val="000000"/>
          <w:lang w:val="en-US"/>
        </w:rPr>
        <w:t>. Obtain health and sanitary and environmental permits</w:t>
      </w:r>
      <w:r w:rsidRPr="008453DE">
        <w:rPr>
          <w:rFonts w:ascii="Times New Roman" w:eastAsia="Calibri" w:hAnsi="Times New Roman" w:cs="Times New Roman"/>
          <w:color w:val="000000"/>
          <w:lang w:val="en-US"/>
        </w:rPr>
        <w:t>/preliminary opinions</w:t>
      </w:r>
      <w:r w:rsidR="004C4098" w:rsidRPr="008453DE">
        <w:rPr>
          <w:rFonts w:ascii="Times New Roman" w:eastAsia="Calibri" w:hAnsi="Times New Roman" w:cs="Times New Roman"/>
          <w:color w:val="000000"/>
          <w:lang w:val="en-US"/>
        </w:rPr>
        <w:t>;</w:t>
      </w:r>
    </w:p>
    <w:p w:rsidR="00373FC0" w:rsidRPr="008453DE" w:rsidRDefault="00DC7FC7"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8</w:t>
      </w:r>
      <w:r w:rsidR="00373FC0" w:rsidRPr="008453DE">
        <w:rPr>
          <w:rFonts w:ascii="Times New Roman" w:eastAsia="Calibri" w:hAnsi="Times New Roman" w:cs="Times New Roman"/>
          <w:color w:val="000000"/>
          <w:lang w:val="en-US"/>
        </w:rPr>
        <w:t>. A</w:t>
      </w:r>
      <w:r w:rsidR="002746E2" w:rsidRPr="008453DE">
        <w:rPr>
          <w:rFonts w:ascii="Times New Roman" w:eastAsia="Calibri" w:hAnsi="Times New Roman" w:cs="Times New Roman"/>
          <w:color w:val="000000"/>
          <w:lang w:val="en-US"/>
        </w:rPr>
        <w:t>s</w:t>
      </w:r>
      <w:r w:rsidR="00C77224" w:rsidRPr="008453DE">
        <w:rPr>
          <w:rFonts w:ascii="Times New Roman" w:eastAsia="Calibri" w:hAnsi="Times New Roman" w:cs="Times New Roman"/>
          <w:color w:val="000000"/>
          <w:lang w:val="en-US"/>
        </w:rPr>
        <w:t>sist B</w:t>
      </w:r>
      <w:r w:rsidR="00373FC0" w:rsidRPr="008453DE">
        <w:rPr>
          <w:rFonts w:ascii="Times New Roman" w:eastAsia="Calibri" w:hAnsi="Times New Roman" w:cs="Times New Roman"/>
          <w:color w:val="000000"/>
          <w:lang w:val="en-US"/>
        </w:rPr>
        <w:t xml:space="preserve">eneficiary in obtaining building permits (Authorization for Construction); </w:t>
      </w:r>
    </w:p>
    <w:p w:rsidR="004C4098" w:rsidRPr="008453DE" w:rsidRDefault="00DC7FC7"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9</w:t>
      </w:r>
      <w:r w:rsidR="00C77224" w:rsidRPr="008453DE">
        <w:rPr>
          <w:rFonts w:ascii="Times New Roman" w:eastAsia="Calibri" w:hAnsi="Times New Roman" w:cs="Times New Roman"/>
          <w:color w:val="000000"/>
          <w:lang w:val="en-US"/>
        </w:rPr>
        <w:t>. Provision of Detailed Design A</w:t>
      </w:r>
      <w:r w:rsidR="004C4098" w:rsidRPr="008453DE">
        <w:rPr>
          <w:rFonts w:ascii="Times New Roman" w:eastAsia="Calibri" w:hAnsi="Times New Roman" w:cs="Times New Roman"/>
          <w:color w:val="000000"/>
          <w:lang w:val="en-US"/>
        </w:rPr>
        <w:t>uthor</w:t>
      </w:r>
      <w:r w:rsidR="00C77224" w:rsidRPr="008453DE">
        <w:rPr>
          <w:rFonts w:ascii="Times New Roman" w:eastAsia="Calibri" w:hAnsi="Times New Roman" w:cs="Times New Roman"/>
          <w:color w:val="000000"/>
          <w:lang w:val="en-US"/>
        </w:rPr>
        <w:t>’s</w:t>
      </w:r>
      <w:r w:rsidR="004C4098" w:rsidRPr="008453DE">
        <w:rPr>
          <w:rFonts w:ascii="Times New Roman" w:eastAsia="Calibri" w:hAnsi="Times New Roman" w:cs="Times New Roman"/>
          <w:color w:val="000000"/>
          <w:lang w:val="en-US"/>
        </w:rPr>
        <w:t xml:space="preserve"> supervision;</w:t>
      </w:r>
    </w:p>
    <w:p w:rsidR="004C4098" w:rsidRPr="008453DE" w:rsidRDefault="00DC7FC7"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10</w:t>
      </w:r>
      <w:r w:rsidR="004C4098" w:rsidRPr="008453DE">
        <w:rPr>
          <w:rFonts w:ascii="Times New Roman" w:eastAsia="Calibri" w:hAnsi="Times New Roman" w:cs="Times New Roman"/>
          <w:color w:val="000000"/>
          <w:lang w:val="en-US"/>
        </w:rPr>
        <w:t>. Development of bill of quantities and preliminary cost estimates;</w:t>
      </w:r>
    </w:p>
    <w:p w:rsidR="004C4098" w:rsidRPr="008453DE" w:rsidRDefault="00DC7FC7"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11</w:t>
      </w:r>
      <w:r w:rsidR="004C4098" w:rsidRPr="008453DE">
        <w:rPr>
          <w:rFonts w:ascii="Times New Roman" w:eastAsia="Calibri" w:hAnsi="Times New Roman" w:cs="Times New Roman"/>
          <w:color w:val="000000"/>
          <w:lang w:val="en-US"/>
        </w:rPr>
        <w:t>. Participate in the preliminary a</w:t>
      </w:r>
      <w:r w:rsidR="00C77224" w:rsidRPr="008453DE">
        <w:rPr>
          <w:rFonts w:ascii="Times New Roman" w:eastAsia="Calibri" w:hAnsi="Times New Roman" w:cs="Times New Roman"/>
          <w:color w:val="000000"/>
          <w:lang w:val="en-US"/>
        </w:rPr>
        <w:t>nd final commissioning procedures</w:t>
      </w:r>
      <w:r w:rsidR="004C4098" w:rsidRPr="008453DE">
        <w:rPr>
          <w:rFonts w:ascii="Times New Roman" w:eastAsia="Calibri" w:hAnsi="Times New Roman" w:cs="Times New Roman"/>
          <w:color w:val="000000"/>
          <w:lang w:val="en-US"/>
        </w:rPr>
        <w:t>.</w:t>
      </w: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p>
    <w:p w:rsidR="004C4098" w:rsidRPr="008453DE" w:rsidRDefault="00642A8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UNDP/MiDL</w:t>
      </w:r>
      <w:r w:rsidR="008311D0" w:rsidRPr="008453DE">
        <w:rPr>
          <w:rFonts w:ascii="Times New Roman" w:eastAsia="Calibri" w:hAnsi="Times New Roman" w:cs="Times New Roman"/>
          <w:color w:val="000000"/>
          <w:lang w:val="en-US"/>
        </w:rPr>
        <w:t xml:space="preserve"> Engineer</w:t>
      </w:r>
      <w:r w:rsidR="004C4098" w:rsidRPr="008453DE">
        <w:rPr>
          <w:rFonts w:ascii="Times New Roman" w:eastAsia="Calibri" w:hAnsi="Times New Roman" w:cs="Times New Roman"/>
          <w:color w:val="000000"/>
          <w:lang w:val="en-US"/>
        </w:rPr>
        <w:t xml:space="preserve"> will assist the Contractor in arranging and coordinating site visits with </w:t>
      </w:r>
      <w:r w:rsidRPr="008453DE">
        <w:rPr>
          <w:rFonts w:ascii="Times New Roman" w:eastAsia="Calibri" w:hAnsi="Times New Roman" w:cs="Times New Roman"/>
          <w:color w:val="000000"/>
          <w:lang w:val="en-US"/>
        </w:rPr>
        <w:t>local Beneficiary Authority</w:t>
      </w:r>
      <w:r w:rsidR="004C4098" w:rsidRPr="008453DE">
        <w:rPr>
          <w:rFonts w:ascii="Times New Roman" w:eastAsia="Calibri" w:hAnsi="Times New Roman" w:cs="Times New Roman"/>
          <w:color w:val="000000"/>
          <w:lang w:val="en-US"/>
        </w:rPr>
        <w:t xml:space="preserve"> responsible for th</w:t>
      </w:r>
      <w:r w:rsidRPr="008453DE">
        <w:rPr>
          <w:rFonts w:ascii="Times New Roman" w:eastAsia="Calibri" w:hAnsi="Times New Roman" w:cs="Times New Roman"/>
          <w:color w:val="000000"/>
          <w:lang w:val="en-US"/>
        </w:rPr>
        <w:t>e implementation of MiDL</w:t>
      </w:r>
      <w:r w:rsidR="004C4098" w:rsidRPr="008453DE">
        <w:rPr>
          <w:rFonts w:ascii="Times New Roman" w:eastAsia="Calibri" w:hAnsi="Times New Roman" w:cs="Times New Roman"/>
          <w:color w:val="000000"/>
          <w:lang w:val="en-US"/>
        </w:rPr>
        <w:t xml:space="preserve"> project</w:t>
      </w:r>
      <w:r w:rsidRPr="008453DE">
        <w:rPr>
          <w:rFonts w:ascii="Times New Roman" w:eastAsia="Calibri" w:hAnsi="Times New Roman" w:cs="Times New Roman"/>
          <w:color w:val="000000"/>
          <w:lang w:val="en-US"/>
        </w:rPr>
        <w:t xml:space="preserve"> in Chisinau</w:t>
      </w:r>
      <w:r w:rsidR="004C4098" w:rsidRPr="008453DE">
        <w:rPr>
          <w:rFonts w:ascii="Times New Roman" w:eastAsia="Calibri" w:hAnsi="Times New Roman" w:cs="Times New Roman"/>
          <w:color w:val="000000"/>
          <w:lang w:val="en-US"/>
        </w:rPr>
        <w:t>.</w:t>
      </w: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b/>
          <w:bCs/>
          <w:color w:val="000000"/>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Contractor shall properly coordinate the design and engineering process with the local</w:t>
      </w:r>
      <w:r w:rsidR="00806262" w:rsidRPr="008453DE">
        <w:rPr>
          <w:rFonts w:ascii="Times New Roman" w:eastAsia="Calibri" w:hAnsi="Times New Roman" w:cs="Times New Roman"/>
          <w:color w:val="000000"/>
          <w:lang w:val="en-US"/>
        </w:rPr>
        <w:t xml:space="preserve"> planning authorities, Beneficiary</w:t>
      </w:r>
      <w:r w:rsidRPr="008453DE">
        <w:rPr>
          <w:rFonts w:ascii="Times New Roman" w:eastAsia="Calibri" w:hAnsi="Times New Roman" w:cs="Times New Roman"/>
          <w:color w:val="000000"/>
          <w:lang w:val="en-US"/>
        </w:rPr>
        <w:t xml:space="preserve"> representatives and </w:t>
      </w:r>
      <w:r w:rsidR="00806262" w:rsidRPr="008453DE">
        <w:rPr>
          <w:rFonts w:ascii="Times New Roman" w:eastAsia="Calibri" w:hAnsi="Times New Roman" w:cs="Times New Roman"/>
          <w:color w:val="000000"/>
          <w:lang w:val="en-US"/>
        </w:rPr>
        <w:t>MiDL</w:t>
      </w:r>
      <w:r w:rsidR="001C492A" w:rsidRPr="008453DE">
        <w:rPr>
          <w:rFonts w:ascii="Times New Roman" w:eastAsia="Calibri" w:hAnsi="Times New Roman" w:cs="Times New Roman"/>
          <w:color w:val="000000"/>
          <w:lang w:val="en-US"/>
        </w:rPr>
        <w:t xml:space="preserve"> Project</w:t>
      </w:r>
      <w:r w:rsidRPr="008453DE">
        <w:rPr>
          <w:rFonts w:ascii="Times New Roman" w:eastAsia="Calibri" w:hAnsi="Times New Roman" w:cs="Times New Roman"/>
          <w:color w:val="000000"/>
          <w:lang w:val="en-US"/>
        </w:rPr>
        <w:t xml:space="preserve">. Contractor should obtain expertise clearance for design from all relevant authorities, </w:t>
      </w:r>
      <w:r w:rsidR="001C492A" w:rsidRPr="008453DE">
        <w:rPr>
          <w:rFonts w:ascii="Times New Roman" w:eastAsia="Calibri" w:hAnsi="Times New Roman" w:cs="Times New Roman"/>
          <w:color w:val="000000"/>
          <w:lang w:val="en-US"/>
        </w:rPr>
        <w:t>(</w:t>
      </w:r>
      <w:r w:rsidRPr="008453DE">
        <w:rPr>
          <w:rFonts w:ascii="Times New Roman" w:eastAsia="Calibri" w:hAnsi="Times New Roman" w:cs="Times New Roman"/>
          <w:color w:val="000000"/>
          <w:lang w:val="en-US"/>
        </w:rPr>
        <w:t>when necessary</w:t>
      </w:r>
      <w:r w:rsidR="001C492A" w:rsidRPr="008453DE">
        <w:rPr>
          <w:rFonts w:ascii="Times New Roman" w:eastAsia="Calibri" w:hAnsi="Times New Roman" w:cs="Times New Roman"/>
          <w:color w:val="000000"/>
          <w:lang w:val="en-US"/>
        </w:rPr>
        <w:t>)</w:t>
      </w:r>
      <w:r w:rsidRPr="008453DE">
        <w:rPr>
          <w:rFonts w:ascii="Times New Roman" w:eastAsia="Calibri" w:hAnsi="Times New Roman" w:cs="Times New Roman"/>
          <w:color w:val="000000"/>
          <w:lang w:val="en-US"/>
        </w:rPr>
        <w:t>.</w:t>
      </w: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Contractor</w:t>
      </w:r>
      <w:r w:rsidR="001C492A" w:rsidRPr="008453DE">
        <w:rPr>
          <w:rFonts w:ascii="Times New Roman" w:eastAsia="Calibri" w:hAnsi="Times New Roman" w:cs="Times New Roman"/>
          <w:color w:val="000000"/>
          <w:lang w:val="en-US"/>
        </w:rPr>
        <w:t xml:space="preserve"> should assist public facility</w:t>
      </w:r>
      <w:r w:rsidRPr="008453DE">
        <w:rPr>
          <w:rFonts w:ascii="Times New Roman" w:eastAsia="Calibri" w:hAnsi="Times New Roman" w:cs="Times New Roman"/>
          <w:color w:val="000000"/>
          <w:lang w:val="en-US"/>
        </w:rPr>
        <w:t>’</w:t>
      </w:r>
      <w:r w:rsidR="001C492A" w:rsidRPr="008453DE">
        <w:rPr>
          <w:rFonts w:ascii="Times New Roman" w:eastAsia="Calibri" w:hAnsi="Times New Roman" w:cs="Times New Roman"/>
          <w:color w:val="000000"/>
          <w:lang w:val="en-US"/>
        </w:rPr>
        <w:t>s</w:t>
      </w:r>
      <w:r w:rsidRPr="008453DE">
        <w:rPr>
          <w:rFonts w:ascii="Times New Roman" w:eastAsia="Calibri" w:hAnsi="Times New Roman" w:cs="Times New Roman"/>
          <w:color w:val="000000"/>
          <w:lang w:val="en-US"/>
        </w:rPr>
        <w:t xml:space="preserve"> owner in requesting and obtaining from</w:t>
      </w:r>
      <w:r w:rsidR="001C492A" w:rsidRPr="008453DE">
        <w:rPr>
          <w:rFonts w:ascii="Times New Roman" w:eastAsia="Calibri" w:hAnsi="Times New Roman" w:cs="Times New Roman"/>
          <w:color w:val="000000"/>
          <w:lang w:val="en-US"/>
        </w:rPr>
        <w:t xml:space="preserve"> the local authorities preliminary </w:t>
      </w:r>
      <w:r w:rsidRPr="008453DE">
        <w:rPr>
          <w:rFonts w:ascii="Times New Roman" w:eastAsia="Calibri" w:hAnsi="Times New Roman" w:cs="Times New Roman"/>
          <w:color w:val="000000"/>
          <w:lang w:val="en-US"/>
        </w:rPr>
        <w:t>permit</w:t>
      </w:r>
      <w:r w:rsidR="001C492A" w:rsidRPr="008453DE">
        <w:rPr>
          <w:rFonts w:ascii="Times New Roman" w:eastAsia="Calibri" w:hAnsi="Times New Roman" w:cs="Times New Roman"/>
          <w:color w:val="000000"/>
          <w:lang w:val="en-US"/>
        </w:rPr>
        <w:t>s</w:t>
      </w:r>
      <w:r w:rsidRPr="008453DE">
        <w:rPr>
          <w:rFonts w:ascii="Times New Roman" w:eastAsia="Calibri" w:hAnsi="Times New Roman" w:cs="Times New Roman"/>
          <w:color w:val="000000"/>
          <w:lang w:val="en-US"/>
        </w:rPr>
        <w:t xml:space="preserve">, if not obtained. Contractor should </w:t>
      </w:r>
      <w:r w:rsidR="001C492A" w:rsidRPr="008453DE">
        <w:rPr>
          <w:rFonts w:ascii="Times New Roman" w:eastAsia="Calibri" w:hAnsi="Times New Roman" w:cs="Times New Roman"/>
          <w:color w:val="000000"/>
          <w:lang w:val="en-US"/>
        </w:rPr>
        <w:t>also assist public facility</w:t>
      </w:r>
      <w:r w:rsidRPr="008453DE">
        <w:rPr>
          <w:rFonts w:ascii="Times New Roman" w:eastAsia="Calibri" w:hAnsi="Times New Roman" w:cs="Times New Roman"/>
          <w:color w:val="000000"/>
          <w:lang w:val="en-US"/>
        </w:rPr>
        <w:t>’</w:t>
      </w:r>
      <w:r w:rsidR="001C492A" w:rsidRPr="008453DE">
        <w:rPr>
          <w:rFonts w:ascii="Times New Roman" w:eastAsia="Calibri" w:hAnsi="Times New Roman" w:cs="Times New Roman"/>
          <w:color w:val="000000"/>
          <w:lang w:val="en-US"/>
        </w:rPr>
        <w:t>s</w:t>
      </w:r>
      <w:r w:rsidRPr="008453DE">
        <w:rPr>
          <w:rFonts w:ascii="Times New Roman" w:eastAsia="Calibri" w:hAnsi="Times New Roman" w:cs="Times New Roman"/>
          <w:color w:val="000000"/>
          <w:lang w:val="en-US"/>
        </w:rPr>
        <w:t xml:space="preserve"> owner to prepare all necessary supporting documentations to obtain construction permit from local planning authorities.</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 xml:space="preserve">All the detailed design documentation shall be subject to mandatory control by </w:t>
      </w:r>
      <w:r w:rsidR="005568B2" w:rsidRPr="008453DE">
        <w:rPr>
          <w:rFonts w:ascii="Times New Roman" w:eastAsia="Calibri" w:hAnsi="Times New Roman" w:cs="Times New Roman"/>
          <w:color w:val="000000"/>
          <w:lang w:val="en-US"/>
        </w:rPr>
        <w:t xml:space="preserve">Independent Authorized Verifiers or </w:t>
      </w:r>
      <w:r w:rsidRPr="008453DE">
        <w:rPr>
          <w:rFonts w:ascii="Times New Roman" w:eastAsia="Calibri" w:hAnsi="Times New Roman" w:cs="Times New Roman"/>
          <w:color w:val="000000"/>
          <w:lang w:val="en-US"/>
        </w:rPr>
        <w:t>the State Verification Department</w:t>
      </w:r>
      <w:r w:rsidR="005568B2" w:rsidRPr="008453DE">
        <w:rPr>
          <w:rFonts w:ascii="Times New Roman" w:eastAsia="Calibri" w:hAnsi="Times New Roman" w:cs="Times New Roman"/>
          <w:color w:val="000000"/>
          <w:lang w:val="en-US"/>
        </w:rPr>
        <w:t xml:space="preserve"> (by case)</w:t>
      </w:r>
      <w:r w:rsidRPr="008453DE">
        <w:rPr>
          <w:rFonts w:ascii="Times New Roman" w:eastAsia="Calibri" w:hAnsi="Times New Roman" w:cs="Times New Roman"/>
          <w:color w:val="000000"/>
          <w:lang w:val="en-US"/>
        </w:rPr>
        <w:t xml:space="preserve">. Design documentation shall </w:t>
      </w:r>
      <w:r w:rsidR="005568B2" w:rsidRPr="008453DE">
        <w:rPr>
          <w:rFonts w:ascii="Times New Roman" w:eastAsia="Calibri" w:hAnsi="Times New Roman" w:cs="Times New Roman"/>
          <w:color w:val="000000"/>
          <w:lang w:val="en-US"/>
        </w:rPr>
        <w:t xml:space="preserve">also </w:t>
      </w:r>
      <w:r w:rsidRPr="008453DE">
        <w:rPr>
          <w:rFonts w:ascii="Times New Roman" w:eastAsia="Calibri" w:hAnsi="Times New Roman" w:cs="Times New Roman"/>
          <w:color w:val="000000"/>
          <w:lang w:val="en-US"/>
        </w:rPr>
        <w:t>undergo an examination (by experts), when needed.</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The design compan</w:t>
      </w:r>
      <w:r w:rsidR="005568B2" w:rsidRPr="008453DE">
        <w:rPr>
          <w:rFonts w:ascii="Times New Roman" w:eastAsia="Calibri" w:hAnsi="Times New Roman" w:cs="Times New Roman"/>
          <w:color w:val="000000"/>
          <w:lang w:val="en-US"/>
        </w:rPr>
        <w:t>y</w:t>
      </w:r>
      <w:r w:rsidRPr="008453DE">
        <w:rPr>
          <w:rFonts w:ascii="Times New Roman" w:eastAsia="Calibri" w:hAnsi="Times New Roman" w:cs="Times New Roman"/>
          <w:color w:val="000000"/>
          <w:lang w:val="en-US"/>
        </w:rPr>
        <w:t xml:space="preserve"> assume</w:t>
      </w:r>
      <w:r w:rsidR="005568B2" w:rsidRPr="008453DE">
        <w:rPr>
          <w:rFonts w:ascii="Times New Roman" w:eastAsia="Calibri" w:hAnsi="Times New Roman" w:cs="Times New Roman"/>
          <w:color w:val="000000"/>
          <w:lang w:val="en-US"/>
        </w:rPr>
        <w:t>s</w:t>
      </w:r>
      <w:r w:rsidRPr="008453DE">
        <w:rPr>
          <w:rFonts w:ascii="Times New Roman" w:eastAsia="Calibri" w:hAnsi="Times New Roman" w:cs="Times New Roman"/>
          <w:color w:val="000000"/>
          <w:lang w:val="en-US"/>
        </w:rPr>
        <w:t xml:space="preserve"> the responsibility to make the necessary technical adjustments (appeared in the process of construction) to the project documentation. These adjustments will be made within three working days upon the official request from the </w:t>
      </w:r>
      <w:r w:rsidR="00DF2C18" w:rsidRPr="008453DE">
        <w:rPr>
          <w:rFonts w:ascii="Times New Roman" w:eastAsia="Calibri" w:hAnsi="Times New Roman" w:cs="Times New Roman"/>
          <w:color w:val="000000"/>
          <w:lang w:val="en-US"/>
        </w:rPr>
        <w:t xml:space="preserve">MiDL </w:t>
      </w:r>
      <w:r w:rsidRPr="008453DE">
        <w:rPr>
          <w:rFonts w:ascii="Times New Roman" w:eastAsia="Calibri" w:hAnsi="Times New Roman" w:cs="Times New Roman"/>
          <w:color w:val="000000"/>
          <w:lang w:val="en-US"/>
        </w:rPr>
        <w:t>Project’s Engineer.</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Upon termination of Construction Works, the Contractor will participate in the works hand-over activities and will endorse an author confirmation, certifying the compliance of Works to the design.</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color w:val="000000"/>
          <w:lang w:val="en-US"/>
        </w:rPr>
      </w:pP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color w:val="000000"/>
          <w:lang w:val="en-US"/>
        </w:rPr>
      </w:pPr>
      <w:r w:rsidRPr="008453DE">
        <w:rPr>
          <w:rFonts w:ascii="Times New Roman" w:eastAsia="Calibri" w:hAnsi="Times New Roman" w:cs="Times New Roman"/>
          <w:b/>
          <w:bCs/>
          <w:color w:val="000000"/>
          <w:lang w:val="en-US"/>
        </w:rPr>
        <w:t>E. Implementation timeframe</w:t>
      </w:r>
    </w:p>
    <w:p w:rsidR="00AD5EFD" w:rsidRPr="008453DE" w:rsidRDefault="00AD5EFD" w:rsidP="004C4098">
      <w:pPr>
        <w:autoSpaceDE w:val="0"/>
        <w:autoSpaceDN w:val="0"/>
        <w:adjustRightInd w:val="0"/>
        <w:spacing w:after="0" w:line="240" w:lineRule="auto"/>
        <w:rPr>
          <w:rFonts w:ascii="Times New Roman" w:eastAsia="Calibri" w:hAnsi="Times New Roman" w:cs="Times New Roman"/>
          <w:b/>
          <w:bCs/>
          <w:color w:val="000000"/>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color w:val="000000"/>
          <w:lang w:val="en-US"/>
        </w:rPr>
      </w:pPr>
      <w:r w:rsidRPr="008453DE">
        <w:rPr>
          <w:rFonts w:ascii="Times New Roman" w:eastAsia="Calibri" w:hAnsi="Times New Roman" w:cs="Times New Roman"/>
          <w:color w:val="000000"/>
          <w:lang w:val="en-US"/>
        </w:rPr>
        <w:t>The Contractor</w:t>
      </w:r>
      <w:r w:rsidR="000A09F0" w:rsidRPr="008453DE">
        <w:rPr>
          <w:rFonts w:ascii="Times New Roman" w:eastAsia="Calibri" w:hAnsi="Times New Roman" w:cs="Times New Roman"/>
          <w:color w:val="000000"/>
          <w:lang w:val="en-US"/>
        </w:rPr>
        <w:t xml:space="preserve"> is</w:t>
      </w:r>
      <w:r w:rsidRPr="008453DE">
        <w:rPr>
          <w:rFonts w:ascii="Times New Roman" w:eastAsia="Calibri" w:hAnsi="Times New Roman" w:cs="Times New Roman"/>
          <w:color w:val="000000"/>
          <w:lang w:val="en-US"/>
        </w:rPr>
        <w:t xml:space="preserve"> expected to complete all investigations and present full design documentation, including complete drawings, BOQs authorized by verifiers, tender launching documentation, etc. in maximum 60 days without “Verification of the designs and Bill of Quantities” item and maximum 90 </w:t>
      </w:r>
      <w:r w:rsidRPr="008453DE">
        <w:rPr>
          <w:rFonts w:ascii="Times New Roman" w:eastAsia="Calibri" w:hAnsi="Times New Roman" w:cs="Times New Roman"/>
          <w:color w:val="000000"/>
          <w:lang w:val="en-US"/>
        </w:rPr>
        <w:lastRenderedPageBreak/>
        <w:t>days including “Verification of the designs and Bill of Quantities” and expertise, if required, by the verification department, from the contract signature date.</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color w:val="000000"/>
          <w:lang w:val="en-US"/>
        </w:rPr>
      </w:pP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lang w:val="en-US"/>
        </w:rPr>
      </w:pPr>
      <w:r w:rsidRPr="008453DE">
        <w:rPr>
          <w:rFonts w:ascii="Times New Roman" w:eastAsia="Calibri" w:hAnsi="Times New Roman" w:cs="Times New Roman"/>
          <w:b/>
          <w:bCs/>
          <w:lang w:val="en-US"/>
        </w:rPr>
        <w:t>F. Deliverables</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lang w:val="en-US"/>
        </w:rPr>
      </w:pPr>
    </w:p>
    <w:p w:rsidR="004C4098" w:rsidRPr="008453DE" w:rsidRDefault="000A09F0" w:rsidP="004C4098">
      <w:pPr>
        <w:autoSpaceDE w:val="0"/>
        <w:autoSpaceDN w:val="0"/>
        <w:adjustRightInd w:val="0"/>
        <w:spacing w:after="0" w:line="240" w:lineRule="auto"/>
        <w:jc w:val="both"/>
        <w:rPr>
          <w:rFonts w:ascii="Times New Roman" w:eastAsia="Calibri" w:hAnsi="Times New Roman" w:cs="Times New Roman"/>
          <w:lang w:val="en-US"/>
        </w:rPr>
      </w:pPr>
      <w:r w:rsidRPr="008453DE">
        <w:rPr>
          <w:rFonts w:ascii="Times New Roman" w:eastAsia="Calibri" w:hAnsi="Times New Roman" w:cs="Times New Roman"/>
          <w:lang w:val="en-US"/>
        </w:rPr>
        <w:t>Contractor is</w:t>
      </w:r>
      <w:r w:rsidR="004C4098" w:rsidRPr="008453DE">
        <w:rPr>
          <w:rFonts w:ascii="Times New Roman" w:eastAsia="Calibri" w:hAnsi="Times New Roman" w:cs="Times New Roman"/>
          <w:lang w:val="en-US"/>
        </w:rPr>
        <w:t xml:space="preserve"> required to deliver the e</w:t>
      </w:r>
      <w:r w:rsidRPr="008453DE">
        <w:rPr>
          <w:rFonts w:ascii="Times New Roman" w:eastAsia="Calibri" w:hAnsi="Times New Roman" w:cs="Times New Roman"/>
          <w:lang w:val="en-US"/>
        </w:rPr>
        <w:t>xpected design services</w:t>
      </w:r>
      <w:r w:rsidR="004C4098" w:rsidRPr="008453DE">
        <w:rPr>
          <w:rFonts w:ascii="Times New Roman" w:eastAsia="Calibri" w:hAnsi="Times New Roman" w:cs="Times New Roman"/>
          <w:lang w:val="en-US"/>
        </w:rPr>
        <w:t xml:space="preserve">, in accordance with the following deliverable items and established schedules: </w:t>
      </w:r>
    </w:p>
    <w:p w:rsidR="00060987" w:rsidRPr="008453DE" w:rsidRDefault="00060987" w:rsidP="00060987">
      <w:pPr>
        <w:autoSpaceDE w:val="0"/>
        <w:autoSpaceDN w:val="0"/>
        <w:adjustRightInd w:val="0"/>
        <w:spacing w:after="0" w:line="240" w:lineRule="auto"/>
        <w:jc w:val="both"/>
        <w:rPr>
          <w:rFonts w:ascii="Times New Roman" w:eastAsia="Calibri" w:hAnsi="Times New Roman" w:cs="Times New Roman"/>
          <w:b/>
          <w:lang w:val="en-US"/>
        </w:rPr>
      </w:pPr>
    </w:p>
    <w:tbl>
      <w:tblPr>
        <w:tblStyle w:val="12"/>
        <w:tblW w:w="0" w:type="auto"/>
        <w:tblLook w:val="04A0" w:firstRow="1" w:lastRow="0" w:firstColumn="1" w:lastColumn="0" w:noHBand="0" w:noVBand="1"/>
      </w:tblPr>
      <w:tblGrid>
        <w:gridCol w:w="675"/>
        <w:gridCol w:w="5812"/>
        <w:gridCol w:w="3084"/>
      </w:tblGrid>
      <w:tr w:rsidR="00DA658D" w:rsidRPr="008453DE" w:rsidTr="004C4098">
        <w:tc>
          <w:tcPr>
            <w:tcW w:w="675" w:type="dxa"/>
          </w:tcPr>
          <w:p w:rsidR="004C4098" w:rsidRPr="008453DE" w:rsidRDefault="004C4098" w:rsidP="004C4098">
            <w:pPr>
              <w:autoSpaceDE w:val="0"/>
              <w:autoSpaceDN w:val="0"/>
              <w:adjustRightInd w:val="0"/>
              <w:jc w:val="center"/>
              <w:rPr>
                <w:rFonts w:ascii="Times New Roman" w:hAnsi="Times New Roman"/>
                <w:b/>
                <w:bCs/>
                <w:lang w:val="en-US"/>
              </w:rPr>
            </w:pPr>
            <w:r w:rsidRPr="008453DE">
              <w:rPr>
                <w:rFonts w:ascii="Times New Roman" w:hAnsi="Times New Roman"/>
                <w:b/>
                <w:bCs/>
                <w:lang w:val="en-US"/>
              </w:rPr>
              <w:t>Item</w:t>
            </w:r>
          </w:p>
          <w:p w:rsidR="004C4098" w:rsidRPr="008453DE" w:rsidRDefault="004C4098" w:rsidP="004C4098">
            <w:pPr>
              <w:autoSpaceDE w:val="0"/>
              <w:autoSpaceDN w:val="0"/>
              <w:adjustRightInd w:val="0"/>
              <w:jc w:val="center"/>
              <w:rPr>
                <w:rFonts w:ascii="Times New Roman" w:hAnsi="Times New Roman"/>
                <w:b/>
                <w:bCs/>
                <w:lang w:val="en-US"/>
              </w:rPr>
            </w:pPr>
            <w:r w:rsidRPr="008453DE">
              <w:rPr>
                <w:rFonts w:ascii="Times New Roman" w:hAnsi="Times New Roman"/>
                <w:b/>
                <w:bCs/>
                <w:lang w:val="en-US"/>
              </w:rPr>
              <w:t>No.</w:t>
            </w:r>
          </w:p>
        </w:tc>
        <w:tc>
          <w:tcPr>
            <w:tcW w:w="5812" w:type="dxa"/>
            <w:vAlign w:val="center"/>
          </w:tcPr>
          <w:p w:rsidR="004C4098" w:rsidRPr="008453DE" w:rsidRDefault="004C4098" w:rsidP="004C4098">
            <w:pPr>
              <w:autoSpaceDE w:val="0"/>
              <w:autoSpaceDN w:val="0"/>
              <w:adjustRightInd w:val="0"/>
              <w:jc w:val="center"/>
              <w:rPr>
                <w:rFonts w:ascii="Times New Roman" w:hAnsi="Times New Roman"/>
                <w:b/>
                <w:bCs/>
                <w:lang w:val="en-US"/>
              </w:rPr>
            </w:pPr>
            <w:r w:rsidRPr="008453DE">
              <w:rPr>
                <w:rFonts w:ascii="Times New Roman" w:hAnsi="Times New Roman"/>
                <w:b/>
                <w:bCs/>
                <w:lang w:val="en-US"/>
              </w:rPr>
              <w:t>Description/Specification of Services</w:t>
            </w:r>
          </w:p>
        </w:tc>
        <w:tc>
          <w:tcPr>
            <w:tcW w:w="3084" w:type="dxa"/>
            <w:vAlign w:val="center"/>
          </w:tcPr>
          <w:p w:rsidR="004C4098" w:rsidRPr="008453DE" w:rsidRDefault="004C4098" w:rsidP="004C4098">
            <w:pPr>
              <w:autoSpaceDE w:val="0"/>
              <w:autoSpaceDN w:val="0"/>
              <w:adjustRightInd w:val="0"/>
              <w:jc w:val="center"/>
              <w:rPr>
                <w:rFonts w:ascii="Times New Roman" w:hAnsi="Times New Roman"/>
                <w:b/>
                <w:bCs/>
                <w:lang w:val="en-US"/>
              </w:rPr>
            </w:pPr>
            <w:r w:rsidRPr="008453DE">
              <w:rPr>
                <w:rFonts w:ascii="Times New Roman" w:hAnsi="Times New Roman"/>
                <w:b/>
                <w:bCs/>
                <w:lang w:val="en-US"/>
              </w:rPr>
              <w:t>Delivery Date</w:t>
            </w:r>
          </w:p>
        </w:tc>
      </w:tr>
      <w:tr w:rsidR="00DA658D" w:rsidRPr="004D0C9C" w:rsidTr="00681E7E">
        <w:tc>
          <w:tcPr>
            <w:tcW w:w="675" w:type="dxa"/>
            <w:vAlign w:val="center"/>
          </w:tcPr>
          <w:p w:rsidR="004C4098" w:rsidRPr="008453DE" w:rsidRDefault="004C4098" w:rsidP="00681E7E">
            <w:pPr>
              <w:autoSpaceDE w:val="0"/>
              <w:autoSpaceDN w:val="0"/>
              <w:adjustRightInd w:val="0"/>
              <w:jc w:val="center"/>
              <w:rPr>
                <w:rFonts w:ascii="Times New Roman" w:hAnsi="Times New Roman"/>
                <w:b/>
                <w:bCs/>
                <w:lang w:val="en-US"/>
              </w:rPr>
            </w:pPr>
            <w:r w:rsidRPr="008453DE">
              <w:rPr>
                <w:rFonts w:ascii="Times New Roman" w:hAnsi="Times New Roman"/>
                <w:b/>
                <w:bCs/>
                <w:lang w:val="en-US"/>
              </w:rPr>
              <w:t>1.</w:t>
            </w:r>
          </w:p>
        </w:tc>
        <w:tc>
          <w:tcPr>
            <w:tcW w:w="5812" w:type="dxa"/>
          </w:tcPr>
          <w:p w:rsidR="004C4098" w:rsidRPr="008453DE" w:rsidRDefault="004C4098" w:rsidP="004C4098">
            <w:pPr>
              <w:autoSpaceDE w:val="0"/>
              <w:autoSpaceDN w:val="0"/>
              <w:adjustRightInd w:val="0"/>
              <w:rPr>
                <w:rFonts w:ascii="Times New Roman" w:hAnsi="Times New Roman"/>
                <w:lang w:val="en-US"/>
              </w:rPr>
            </w:pPr>
            <w:r w:rsidRPr="008453DE">
              <w:rPr>
                <w:rFonts w:ascii="Times New Roman" w:hAnsi="Times New Roman"/>
                <w:lang w:val="en-US"/>
              </w:rPr>
              <w:t>Detaile</w:t>
            </w:r>
            <w:r w:rsidR="00641FB4" w:rsidRPr="008453DE">
              <w:rPr>
                <w:rFonts w:ascii="Times New Roman" w:hAnsi="Times New Roman"/>
                <w:lang w:val="en-US"/>
              </w:rPr>
              <w:t>d design for capital rehabilitation</w:t>
            </w:r>
            <w:r w:rsidR="00095C27" w:rsidRPr="008453DE">
              <w:rPr>
                <w:rFonts w:ascii="Times New Roman" w:hAnsi="Times New Roman"/>
                <w:lang w:val="en-US"/>
              </w:rPr>
              <w:t xml:space="preserve"> / reconstruction </w:t>
            </w:r>
            <w:r w:rsidRPr="008453DE">
              <w:rPr>
                <w:rFonts w:ascii="Times New Roman" w:hAnsi="Times New Roman"/>
                <w:lang w:val="en-US"/>
              </w:rPr>
              <w:t xml:space="preserve"> of the </w:t>
            </w:r>
            <w:r w:rsidR="00ED58E9" w:rsidRPr="008453DE">
              <w:rPr>
                <w:rFonts w:ascii="Times New Roman" w:hAnsi="Times New Roman"/>
                <w:lang w:val="en-US"/>
              </w:rPr>
              <w:t>existing space, 3</w:t>
            </w:r>
            <w:r w:rsidR="00ED58E9" w:rsidRPr="008453DE">
              <w:rPr>
                <w:rFonts w:ascii="Times New Roman" w:hAnsi="Times New Roman"/>
                <w:vertAlign w:val="superscript"/>
                <w:lang w:val="en-US"/>
              </w:rPr>
              <w:t>rd</w:t>
            </w:r>
            <w:r w:rsidR="00ED58E9" w:rsidRPr="008453DE">
              <w:rPr>
                <w:rFonts w:ascii="Times New Roman" w:hAnsi="Times New Roman"/>
                <w:lang w:val="en-US"/>
              </w:rPr>
              <w:t xml:space="preserve"> floor,</w:t>
            </w:r>
            <w:r w:rsidR="00095C27" w:rsidRPr="008453DE">
              <w:rPr>
                <w:rFonts w:ascii="Times New Roman" w:hAnsi="Times New Roman"/>
                <w:lang w:val="en-US"/>
              </w:rPr>
              <w:t xml:space="preserve"> into </w:t>
            </w:r>
            <w:r w:rsidR="00ED58E9" w:rsidRPr="008453DE">
              <w:rPr>
                <w:rFonts w:ascii="Times New Roman" w:hAnsi="Times New Roman"/>
                <w:lang w:val="en-US"/>
              </w:rPr>
              <w:t xml:space="preserve">the Office </w:t>
            </w:r>
            <w:r w:rsidR="00095C27" w:rsidRPr="008453DE">
              <w:rPr>
                <w:rFonts w:ascii="Times New Roman" w:hAnsi="Times New Roman"/>
                <w:lang w:val="en-US"/>
              </w:rPr>
              <w:t xml:space="preserve">for </w:t>
            </w:r>
            <w:r w:rsidR="00ED58E9" w:rsidRPr="008453DE">
              <w:rPr>
                <w:rFonts w:ascii="Times New Roman" w:hAnsi="Times New Roman"/>
                <w:lang w:val="en-US"/>
              </w:rPr>
              <w:t>NEA General Employment Direction in Chisinau</w:t>
            </w:r>
            <w:r w:rsidR="002A4A81" w:rsidRPr="008453DE">
              <w:rPr>
                <w:rFonts w:ascii="Times New Roman" w:hAnsi="Times New Roman"/>
                <w:lang w:val="en-US"/>
              </w:rPr>
              <w:t>,</w:t>
            </w:r>
            <w:r w:rsidRPr="008453DE">
              <w:rPr>
                <w:rFonts w:ascii="Times New Roman" w:hAnsi="Times New Roman"/>
                <w:lang w:val="en-US"/>
              </w:rPr>
              <w:t xml:space="preserve"> including: </w:t>
            </w:r>
          </w:p>
          <w:p w:rsidR="004C4098" w:rsidRPr="008453DE" w:rsidRDefault="004C4098" w:rsidP="004C4098">
            <w:pPr>
              <w:autoSpaceDE w:val="0"/>
              <w:autoSpaceDN w:val="0"/>
              <w:adjustRightInd w:val="0"/>
              <w:rPr>
                <w:rFonts w:ascii="Times New Roman" w:hAnsi="Times New Roman"/>
                <w:lang w:val="en-US"/>
              </w:rPr>
            </w:pPr>
            <w:r w:rsidRPr="008453DE">
              <w:rPr>
                <w:rFonts w:ascii="Times New Roman" w:hAnsi="Times New Roman"/>
                <w:lang w:val="en-US"/>
              </w:rPr>
              <w:t xml:space="preserve">- building quantity survey (planning drawings); </w:t>
            </w:r>
          </w:p>
          <w:p w:rsidR="00DA658D" w:rsidRDefault="00095C27" w:rsidP="004C4098">
            <w:pPr>
              <w:autoSpaceDE w:val="0"/>
              <w:autoSpaceDN w:val="0"/>
              <w:adjustRightInd w:val="0"/>
              <w:rPr>
                <w:rFonts w:ascii="Times New Roman" w:hAnsi="Times New Roman"/>
                <w:lang w:val="en-US"/>
              </w:rPr>
            </w:pPr>
            <w:r w:rsidRPr="008453DE">
              <w:rPr>
                <w:rFonts w:ascii="Times New Roman" w:hAnsi="Times New Roman"/>
                <w:lang w:val="en-US"/>
              </w:rPr>
              <w:t>- detailed layout of technological equipment and furniture</w:t>
            </w:r>
            <w:r w:rsidR="00DA658D" w:rsidRPr="008453DE">
              <w:rPr>
                <w:rFonts w:ascii="Times New Roman" w:hAnsi="Times New Roman"/>
                <w:lang w:val="en-US"/>
              </w:rPr>
              <w:t>;</w:t>
            </w:r>
          </w:p>
          <w:p w:rsidR="00EC2821" w:rsidRPr="008453DE" w:rsidRDefault="00EC2821" w:rsidP="004C4098">
            <w:pPr>
              <w:autoSpaceDE w:val="0"/>
              <w:autoSpaceDN w:val="0"/>
              <w:adjustRightInd w:val="0"/>
              <w:rPr>
                <w:rFonts w:ascii="Times New Roman" w:hAnsi="Times New Roman"/>
                <w:lang w:val="en-US"/>
              </w:rPr>
            </w:pPr>
            <w:r>
              <w:rPr>
                <w:rFonts w:ascii="Times New Roman" w:hAnsi="Times New Roman"/>
                <w:lang w:val="en-US"/>
              </w:rPr>
              <w:t xml:space="preserve">- elaborate internal design </w:t>
            </w:r>
            <w:r w:rsidR="00BA09C7">
              <w:rPr>
                <w:rFonts w:ascii="Times New Roman" w:hAnsi="Times New Roman"/>
                <w:lang w:val="en-US"/>
              </w:rPr>
              <w:t xml:space="preserve">of a part of the office </w:t>
            </w:r>
            <w:r>
              <w:rPr>
                <w:rFonts w:ascii="Times New Roman" w:hAnsi="Times New Roman"/>
                <w:lang w:val="en-US"/>
              </w:rPr>
              <w:t xml:space="preserve">in 3D (circa </w:t>
            </w:r>
            <w:r w:rsidR="004D0C9C">
              <w:rPr>
                <w:rFonts w:ascii="Times New Roman" w:hAnsi="Times New Roman"/>
                <w:lang w:val="en-US"/>
              </w:rPr>
              <w:t>3</w:t>
            </w:r>
            <w:bookmarkStart w:id="0" w:name="_GoBack"/>
            <w:bookmarkEnd w:id="0"/>
            <w:r>
              <w:rPr>
                <w:rFonts w:ascii="Times New Roman" w:hAnsi="Times New Roman"/>
                <w:lang w:val="en-US"/>
              </w:rPr>
              <w:t>00m</w:t>
            </w:r>
            <w:r w:rsidRPr="00BA09C7">
              <w:rPr>
                <w:rFonts w:ascii="Times New Roman" w:hAnsi="Times New Roman"/>
                <w:vertAlign w:val="superscript"/>
                <w:lang w:val="en-US"/>
              </w:rPr>
              <w:t>2</w:t>
            </w:r>
            <w:r w:rsidR="00BA09C7">
              <w:rPr>
                <w:rFonts w:ascii="Times New Roman" w:hAnsi="Times New Roman"/>
                <w:lang w:val="en-US"/>
              </w:rPr>
              <w:t>);</w:t>
            </w:r>
          </w:p>
          <w:p w:rsidR="002A4A81" w:rsidRPr="008453DE" w:rsidRDefault="004C4098" w:rsidP="004C4098">
            <w:pPr>
              <w:autoSpaceDE w:val="0"/>
              <w:autoSpaceDN w:val="0"/>
              <w:adjustRightInd w:val="0"/>
              <w:rPr>
                <w:rFonts w:ascii="Times New Roman" w:hAnsi="Times New Roman"/>
                <w:lang w:val="en-US"/>
              </w:rPr>
            </w:pPr>
            <w:r w:rsidRPr="008453DE">
              <w:rPr>
                <w:rFonts w:ascii="Times New Roman" w:hAnsi="Times New Roman"/>
                <w:lang w:val="en-US"/>
              </w:rPr>
              <w:t>- architectural, structu</w:t>
            </w:r>
            <w:r w:rsidR="00641FB4" w:rsidRPr="008453DE">
              <w:rPr>
                <w:rFonts w:ascii="Times New Roman" w:hAnsi="Times New Roman"/>
                <w:lang w:val="en-US"/>
              </w:rPr>
              <w:t>ral and construction solutions;</w:t>
            </w:r>
          </w:p>
          <w:p w:rsidR="004C4098" w:rsidRPr="008453DE" w:rsidRDefault="00641FB4" w:rsidP="004C4098">
            <w:pPr>
              <w:autoSpaceDE w:val="0"/>
              <w:autoSpaceDN w:val="0"/>
              <w:adjustRightInd w:val="0"/>
              <w:rPr>
                <w:rFonts w:ascii="Times New Roman" w:hAnsi="Times New Roman"/>
                <w:lang w:val="en-US"/>
              </w:rPr>
            </w:pPr>
            <w:r w:rsidRPr="008453DE">
              <w:rPr>
                <w:rFonts w:ascii="Times New Roman" w:hAnsi="Times New Roman"/>
                <w:lang w:val="en-US"/>
              </w:rPr>
              <w:t xml:space="preserve">- </w:t>
            </w:r>
            <w:r w:rsidR="004C4098" w:rsidRPr="008453DE">
              <w:rPr>
                <w:rFonts w:ascii="Times New Roman" w:hAnsi="Times New Roman"/>
                <w:lang w:val="en-US"/>
              </w:rPr>
              <w:t>internal decoration schedule</w:t>
            </w:r>
            <w:r w:rsidR="002A4A81" w:rsidRPr="008453DE">
              <w:rPr>
                <w:rFonts w:ascii="Times New Roman" w:hAnsi="Times New Roman"/>
                <w:lang w:val="en-US"/>
              </w:rPr>
              <w:t xml:space="preserve"> and new floors</w:t>
            </w:r>
            <w:r w:rsidR="004C4098" w:rsidRPr="008453DE">
              <w:rPr>
                <w:rFonts w:ascii="Times New Roman" w:hAnsi="Times New Roman"/>
                <w:lang w:val="en-US"/>
              </w:rPr>
              <w:t>;</w:t>
            </w:r>
          </w:p>
          <w:p w:rsidR="004C4098" w:rsidRPr="008453DE" w:rsidRDefault="004C4098" w:rsidP="004C4098">
            <w:pPr>
              <w:autoSpaceDE w:val="0"/>
              <w:autoSpaceDN w:val="0"/>
              <w:adjustRightInd w:val="0"/>
              <w:rPr>
                <w:rFonts w:ascii="Times New Roman" w:hAnsi="Times New Roman"/>
                <w:lang w:val="en-US"/>
              </w:rPr>
            </w:pPr>
            <w:r w:rsidRPr="008453DE">
              <w:rPr>
                <w:rFonts w:ascii="Times New Roman" w:hAnsi="Times New Roman"/>
                <w:lang w:val="en-US"/>
              </w:rPr>
              <w:t xml:space="preserve">- heating and ventilation; </w:t>
            </w:r>
          </w:p>
          <w:p w:rsidR="004C4098" w:rsidRPr="008453DE" w:rsidRDefault="004C4098" w:rsidP="004C4098">
            <w:pPr>
              <w:autoSpaceDE w:val="0"/>
              <w:autoSpaceDN w:val="0"/>
              <w:adjustRightInd w:val="0"/>
              <w:rPr>
                <w:rFonts w:ascii="Times New Roman" w:hAnsi="Times New Roman"/>
                <w:lang w:val="en-US"/>
              </w:rPr>
            </w:pPr>
            <w:r w:rsidRPr="008453DE">
              <w:rPr>
                <w:rFonts w:ascii="Times New Roman" w:hAnsi="Times New Roman"/>
                <w:lang w:val="en-US"/>
              </w:rPr>
              <w:t xml:space="preserve">- internal water supply, sewerage system and sanitation; </w:t>
            </w:r>
          </w:p>
          <w:p w:rsidR="00641FB4" w:rsidRPr="008453DE" w:rsidRDefault="004C4098" w:rsidP="004C4098">
            <w:pPr>
              <w:autoSpaceDE w:val="0"/>
              <w:autoSpaceDN w:val="0"/>
              <w:adjustRightInd w:val="0"/>
              <w:rPr>
                <w:rFonts w:ascii="Times New Roman" w:hAnsi="Times New Roman"/>
                <w:lang w:val="en-US"/>
              </w:rPr>
            </w:pPr>
            <w:r w:rsidRPr="008453DE">
              <w:rPr>
                <w:rFonts w:ascii="Times New Roman" w:hAnsi="Times New Roman"/>
                <w:lang w:val="en-US"/>
              </w:rPr>
              <w:t xml:space="preserve">- electricity, lighting, automation and </w:t>
            </w:r>
            <w:r w:rsidR="0032221E" w:rsidRPr="008453DE">
              <w:rPr>
                <w:rFonts w:ascii="Times New Roman" w:hAnsi="Times New Roman"/>
                <w:lang w:val="en-US"/>
              </w:rPr>
              <w:t>low power</w:t>
            </w:r>
            <w:r w:rsidR="00C162EE" w:rsidRPr="008453DE">
              <w:rPr>
                <w:rFonts w:ascii="Times New Roman" w:hAnsi="Times New Roman"/>
                <w:lang w:val="en-US"/>
              </w:rPr>
              <w:t>ed</w:t>
            </w:r>
            <w:r w:rsidR="0032221E" w:rsidRPr="008453DE">
              <w:rPr>
                <w:rFonts w:ascii="Times New Roman" w:hAnsi="Times New Roman"/>
                <w:lang w:val="en-US"/>
              </w:rPr>
              <w:t xml:space="preserve"> nets;</w:t>
            </w:r>
          </w:p>
          <w:p w:rsidR="004C4098" w:rsidRPr="008453DE" w:rsidRDefault="00641FB4" w:rsidP="004C4098">
            <w:pPr>
              <w:autoSpaceDE w:val="0"/>
              <w:autoSpaceDN w:val="0"/>
              <w:adjustRightInd w:val="0"/>
              <w:rPr>
                <w:rFonts w:ascii="Times New Roman" w:hAnsi="Times New Roman"/>
                <w:lang w:val="en-US"/>
              </w:rPr>
            </w:pPr>
            <w:r w:rsidRPr="008453DE">
              <w:rPr>
                <w:rFonts w:ascii="Times New Roman" w:hAnsi="Times New Roman"/>
                <w:lang w:val="en-US"/>
              </w:rPr>
              <w:t xml:space="preserve">- </w:t>
            </w:r>
            <w:r w:rsidR="004C4098" w:rsidRPr="008453DE">
              <w:rPr>
                <w:rFonts w:ascii="Times New Roman" w:hAnsi="Times New Roman"/>
                <w:lang w:val="en-US"/>
              </w:rPr>
              <w:t>s</w:t>
            </w:r>
            <w:r w:rsidRPr="008453DE">
              <w:rPr>
                <w:rFonts w:ascii="Times New Roman" w:hAnsi="Times New Roman"/>
                <w:lang w:val="en-US"/>
              </w:rPr>
              <w:t>ecurity and fire control system</w:t>
            </w:r>
            <w:r w:rsidR="004C4098" w:rsidRPr="008453DE">
              <w:rPr>
                <w:rFonts w:ascii="Times New Roman" w:hAnsi="Times New Roman"/>
                <w:lang w:val="en-US"/>
              </w:rPr>
              <w:t>;</w:t>
            </w:r>
          </w:p>
          <w:p w:rsidR="004C4098" w:rsidRPr="008453DE" w:rsidRDefault="0032221E" w:rsidP="004C4098">
            <w:pPr>
              <w:tabs>
                <w:tab w:val="left" w:pos="3882"/>
              </w:tabs>
              <w:autoSpaceDE w:val="0"/>
              <w:autoSpaceDN w:val="0"/>
              <w:adjustRightInd w:val="0"/>
              <w:rPr>
                <w:rFonts w:ascii="Times New Roman" w:hAnsi="Times New Roman"/>
                <w:lang w:val="en-US"/>
              </w:rPr>
            </w:pPr>
            <w:r w:rsidRPr="008453DE">
              <w:rPr>
                <w:rFonts w:ascii="Times New Roman" w:hAnsi="Times New Roman"/>
                <w:lang w:val="en-US"/>
              </w:rPr>
              <w:t>- video security system</w:t>
            </w:r>
            <w:r w:rsidR="004C4098" w:rsidRPr="008453DE">
              <w:rPr>
                <w:rFonts w:ascii="Times New Roman" w:hAnsi="Times New Roman"/>
                <w:lang w:val="en-US"/>
              </w:rPr>
              <w:t>;</w:t>
            </w:r>
          </w:p>
          <w:p w:rsidR="004C4098" w:rsidRPr="008453DE" w:rsidRDefault="004C4098" w:rsidP="004C4098">
            <w:pPr>
              <w:tabs>
                <w:tab w:val="left" w:pos="3882"/>
              </w:tabs>
              <w:autoSpaceDE w:val="0"/>
              <w:autoSpaceDN w:val="0"/>
              <w:adjustRightInd w:val="0"/>
              <w:rPr>
                <w:rFonts w:ascii="Times New Roman" w:hAnsi="Times New Roman"/>
                <w:lang w:val="en-US"/>
              </w:rPr>
            </w:pPr>
          </w:p>
          <w:p w:rsidR="001C7694" w:rsidRPr="008453DE" w:rsidRDefault="00C162EE" w:rsidP="001C7694">
            <w:pPr>
              <w:suppressAutoHyphens/>
              <w:snapToGrid w:val="0"/>
              <w:rPr>
                <w:rFonts w:ascii="Times New Roman" w:hAnsi="Times New Roman"/>
                <w:spacing w:val="-7"/>
                <w:lang w:val="en-US"/>
              </w:rPr>
            </w:pPr>
            <w:r w:rsidRPr="008453DE">
              <w:rPr>
                <w:rFonts w:ascii="Times New Roman" w:hAnsi="Times New Roman"/>
                <w:spacing w:val="-7"/>
                <w:lang w:val="en-US"/>
              </w:rPr>
              <w:t>NEA General Direction’s  yard surface – 5</w:t>
            </w:r>
            <w:r w:rsidR="001C7694" w:rsidRPr="008453DE">
              <w:rPr>
                <w:rFonts w:ascii="Times New Roman" w:hAnsi="Times New Roman"/>
                <w:spacing w:val="-7"/>
                <w:lang w:val="en-US"/>
              </w:rPr>
              <w:t>0</w:t>
            </w:r>
            <w:r w:rsidRPr="008453DE">
              <w:rPr>
                <w:rFonts w:ascii="Times New Roman" w:hAnsi="Times New Roman"/>
                <w:spacing w:val="-7"/>
                <w:lang w:val="en-US"/>
              </w:rPr>
              <w:t>0</w:t>
            </w:r>
            <w:r w:rsidR="001C7694" w:rsidRPr="008453DE">
              <w:rPr>
                <w:rFonts w:ascii="Times New Roman" w:hAnsi="Times New Roman"/>
                <w:spacing w:val="-7"/>
                <w:lang w:val="en-US"/>
              </w:rPr>
              <w:t xml:space="preserve"> m</w:t>
            </w:r>
            <w:r w:rsidR="001C7694" w:rsidRPr="008453DE">
              <w:rPr>
                <w:rFonts w:ascii="Times New Roman" w:hAnsi="Times New Roman"/>
                <w:spacing w:val="-7"/>
                <w:vertAlign w:val="superscript"/>
                <w:lang w:val="en-US"/>
              </w:rPr>
              <w:t>2</w:t>
            </w:r>
            <w:r w:rsidR="001C7694" w:rsidRPr="008453DE">
              <w:rPr>
                <w:rFonts w:ascii="Times New Roman" w:hAnsi="Times New Roman"/>
                <w:spacing w:val="-7"/>
                <w:lang w:val="en-US"/>
              </w:rPr>
              <w:t>;</w:t>
            </w:r>
          </w:p>
          <w:p w:rsidR="001C7694" w:rsidRPr="008453DE" w:rsidRDefault="00C162EE" w:rsidP="001C7694">
            <w:pPr>
              <w:tabs>
                <w:tab w:val="left" w:pos="3882"/>
              </w:tabs>
              <w:autoSpaceDE w:val="0"/>
              <w:autoSpaceDN w:val="0"/>
              <w:adjustRightInd w:val="0"/>
              <w:rPr>
                <w:rFonts w:ascii="Times New Roman" w:hAnsi="Times New Roman"/>
                <w:spacing w:val="-7"/>
                <w:lang w:val="en-US"/>
              </w:rPr>
            </w:pPr>
            <w:r w:rsidRPr="008453DE">
              <w:rPr>
                <w:rFonts w:ascii="Times New Roman" w:hAnsi="Times New Roman"/>
                <w:spacing w:val="-7"/>
                <w:lang w:val="en-US"/>
              </w:rPr>
              <w:t>Typical, nine</w:t>
            </w:r>
            <w:r w:rsidR="001C7694" w:rsidRPr="008453DE">
              <w:rPr>
                <w:rFonts w:ascii="Times New Roman" w:hAnsi="Times New Roman"/>
                <w:spacing w:val="-7"/>
                <w:lang w:val="en-US"/>
              </w:rPr>
              <w:t xml:space="preserve"> – stored building, </w:t>
            </w:r>
            <w:r w:rsidRPr="008453DE">
              <w:rPr>
                <w:rFonts w:ascii="Times New Roman" w:hAnsi="Times New Roman"/>
                <w:spacing w:val="-7"/>
                <w:lang w:val="en-US"/>
              </w:rPr>
              <w:t>3</w:t>
            </w:r>
            <w:r w:rsidRPr="008453DE">
              <w:rPr>
                <w:rFonts w:ascii="Times New Roman" w:hAnsi="Times New Roman"/>
                <w:spacing w:val="-7"/>
                <w:vertAlign w:val="superscript"/>
                <w:lang w:val="en-US"/>
              </w:rPr>
              <w:t>rd</w:t>
            </w:r>
            <w:r w:rsidRPr="008453DE">
              <w:rPr>
                <w:rFonts w:ascii="Times New Roman" w:hAnsi="Times New Roman"/>
                <w:spacing w:val="-7"/>
                <w:lang w:val="en-US"/>
              </w:rPr>
              <w:t xml:space="preserve"> floor, </w:t>
            </w:r>
            <w:r w:rsidR="001C7694" w:rsidRPr="008453DE">
              <w:rPr>
                <w:rFonts w:ascii="Times New Roman" w:hAnsi="Times New Roman"/>
                <w:spacing w:val="-7"/>
                <w:lang w:val="en-US"/>
              </w:rPr>
              <w:t xml:space="preserve">reinforced concrete frame </w:t>
            </w:r>
            <w:r w:rsidRPr="008453DE">
              <w:rPr>
                <w:rFonts w:ascii="Times New Roman" w:hAnsi="Times New Roman"/>
                <w:spacing w:val="-7"/>
                <w:lang w:val="en-US"/>
              </w:rPr>
              <w:t xml:space="preserve">structure, outside walls: </w:t>
            </w:r>
            <w:r w:rsidR="001C7694" w:rsidRPr="008453DE">
              <w:rPr>
                <w:rFonts w:ascii="Times New Roman" w:hAnsi="Times New Roman"/>
                <w:spacing w:val="-7"/>
                <w:lang w:val="en-US"/>
              </w:rPr>
              <w:t>prefabricated concrete panels</w:t>
            </w:r>
            <w:r w:rsidRPr="008453DE">
              <w:rPr>
                <w:rFonts w:ascii="Times New Roman" w:hAnsi="Times New Roman"/>
                <w:spacing w:val="-7"/>
                <w:lang w:val="en-US"/>
              </w:rPr>
              <w:t>;  h=3m;  S=69</w:t>
            </w:r>
            <w:r w:rsidR="001C7694" w:rsidRPr="008453DE">
              <w:rPr>
                <w:rFonts w:ascii="Times New Roman" w:hAnsi="Times New Roman"/>
                <w:spacing w:val="-7"/>
                <w:lang w:val="en-US"/>
              </w:rPr>
              <w:t>0.0m</w:t>
            </w:r>
            <w:r w:rsidR="001C7694" w:rsidRPr="008453DE">
              <w:rPr>
                <w:rFonts w:ascii="Times New Roman" w:hAnsi="Times New Roman"/>
                <w:spacing w:val="-7"/>
                <w:vertAlign w:val="superscript"/>
                <w:lang w:val="en-US"/>
              </w:rPr>
              <w:t>2</w:t>
            </w:r>
            <w:r w:rsidRPr="008453DE">
              <w:rPr>
                <w:rFonts w:ascii="Times New Roman" w:hAnsi="Times New Roman"/>
                <w:spacing w:val="-7"/>
                <w:lang w:val="en-US"/>
              </w:rPr>
              <w:t>;  Number of people  - 30</w:t>
            </w:r>
            <w:r w:rsidR="001C7694" w:rsidRPr="008453DE">
              <w:rPr>
                <w:rFonts w:ascii="Times New Roman" w:hAnsi="Times New Roman"/>
                <w:spacing w:val="-7"/>
                <w:lang w:val="en-US"/>
              </w:rPr>
              <w:t xml:space="preserve"> persons;</w:t>
            </w:r>
          </w:p>
          <w:p w:rsidR="004C4098" w:rsidRPr="008453DE" w:rsidRDefault="00C162EE" w:rsidP="001C7694">
            <w:pPr>
              <w:tabs>
                <w:tab w:val="left" w:pos="3882"/>
              </w:tabs>
              <w:autoSpaceDE w:val="0"/>
              <w:autoSpaceDN w:val="0"/>
              <w:adjustRightInd w:val="0"/>
              <w:rPr>
                <w:rFonts w:ascii="Times New Roman" w:hAnsi="Times New Roman"/>
                <w:lang w:val="en-US"/>
              </w:rPr>
            </w:pPr>
            <w:r w:rsidRPr="008453DE">
              <w:rPr>
                <w:rFonts w:ascii="Times New Roman" w:hAnsi="Times New Roman"/>
                <w:spacing w:val="-7"/>
                <w:lang w:val="en-US"/>
              </w:rPr>
              <w:t>Actual roof surface – 72</w:t>
            </w:r>
            <w:r w:rsidR="001C7694" w:rsidRPr="008453DE">
              <w:rPr>
                <w:rFonts w:ascii="Times New Roman" w:hAnsi="Times New Roman"/>
                <w:spacing w:val="-7"/>
                <w:lang w:val="en-US"/>
              </w:rPr>
              <w:t>0.0m</w:t>
            </w:r>
            <w:r w:rsidR="001C7694" w:rsidRPr="008453DE">
              <w:rPr>
                <w:rFonts w:ascii="Times New Roman" w:hAnsi="Times New Roman"/>
                <w:spacing w:val="-7"/>
                <w:vertAlign w:val="superscript"/>
                <w:lang w:val="en-US"/>
              </w:rPr>
              <w:t>2</w:t>
            </w:r>
            <w:r w:rsidR="001C7694" w:rsidRPr="008453DE">
              <w:rPr>
                <w:rFonts w:ascii="Times New Roman" w:hAnsi="Times New Roman"/>
                <w:spacing w:val="-7"/>
                <w:lang w:val="en-US"/>
              </w:rPr>
              <w:t>;</w:t>
            </w:r>
          </w:p>
        </w:tc>
        <w:tc>
          <w:tcPr>
            <w:tcW w:w="3084" w:type="dxa"/>
          </w:tcPr>
          <w:p w:rsidR="004C4098" w:rsidRPr="008453DE" w:rsidRDefault="004C4098" w:rsidP="004C4098">
            <w:pPr>
              <w:autoSpaceDE w:val="0"/>
              <w:autoSpaceDN w:val="0"/>
              <w:adjustRightInd w:val="0"/>
              <w:rPr>
                <w:rFonts w:ascii="Times New Roman" w:hAnsi="Times New Roman"/>
                <w:lang w:val="en-US"/>
              </w:rPr>
            </w:pPr>
            <w:r w:rsidRPr="008453DE">
              <w:rPr>
                <w:rFonts w:ascii="Times New Roman" w:hAnsi="Times New Roman"/>
                <w:lang w:val="en-US"/>
              </w:rPr>
              <w:t>60 days from the date of</w:t>
            </w:r>
          </w:p>
          <w:p w:rsidR="004C4098" w:rsidRPr="008453DE" w:rsidRDefault="004C4098" w:rsidP="004C4098">
            <w:pPr>
              <w:autoSpaceDE w:val="0"/>
              <w:autoSpaceDN w:val="0"/>
              <w:adjustRightInd w:val="0"/>
              <w:rPr>
                <w:rFonts w:ascii="Times New Roman" w:hAnsi="Times New Roman"/>
                <w:lang w:val="en-US"/>
              </w:rPr>
            </w:pPr>
            <w:r w:rsidRPr="008453DE">
              <w:rPr>
                <w:rFonts w:ascii="Times New Roman" w:hAnsi="Times New Roman"/>
                <w:lang w:val="en-US"/>
              </w:rPr>
              <w:t>contract signing</w:t>
            </w:r>
          </w:p>
          <w:p w:rsidR="004C4098" w:rsidRPr="008453DE" w:rsidRDefault="004C4098" w:rsidP="004C4098">
            <w:pPr>
              <w:autoSpaceDE w:val="0"/>
              <w:autoSpaceDN w:val="0"/>
              <w:adjustRightInd w:val="0"/>
              <w:rPr>
                <w:rFonts w:ascii="Times New Roman" w:hAnsi="Times New Roman"/>
                <w:b/>
                <w:bCs/>
                <w:lang w:val="en-US"/>
              </w:rPr>
            </w:pPr>
          </w:p>
        </w:tc>
      </w:tr>
      <w:tr w:rsidR="004C4098" w:rsidRPr="004D0C9C" w:rsidTr="00681E7E">
        <w:tc>
          <w:tcPr>
            <w:tcW w:w="675" w:type="dxa"/>
            <w:vAlign w:val="center"/>
          </w:tcPr>
          <w:p w:rsidR="004C4098" w:rsidRPr="008453DE" w:rsidRDefault="004C4098" w:rsidP="00681E7E">
            <w:pPr>
              <w:autoSpaceDE w:val="0"/>
              <w:autoSpaceDN w:val="0"/>
              <w:adjustRightInd w:val="0"/>
              <w:jc w:val="center"/>
              <w:rPr>
                <w:rFonts w:ascii="Times New Roman" w:hAnsi="Times New Roman"/>
                <w:b/>
                <w:bCs/>
                <w:lang w:val="en-US"/>
              </w:rPr>
            </w:pPr>
            <w:r w:rsidRPr="008453DE">
              <w:rPr>
                <w:rFonts w:ascii="Times New Roman" w:hAnsi="Times New Roman"/>
                <w:b/>
                <w:bCs/>
                <w:lang w:val="en-US"/>
              </w:rPr>
              <w:t>2.</w:t>
            </w:r>
          </w:p>
        </w:tc>
        <w:tc>
          <w:tcPr>
            <w:tcW w:w="5812" w:type="dxa"/>
          </w:tcPr>
          <w:p w:rsidR="004C4098" w:rsidRPr="008453DE" w:rsidRDefault="004C4098" w:rsidP="004C4098">
            <w:pPr>
              <w:autoSpaceDE w:val="0"/>
              <w:autoSpaceDN w:val="0"/>
              <w:adjustRightInd w:val="0"/>
              <w:rPr>
                <w:rFonts w:ascii="Times New Roman" w:hAnsi="Times New Roman"/>
                <w:lang w:val="en-US"/>
              </w:rPr>
            </w:pPr>
            <w:r w:rsidRPr="008453DE">
              <w:rPr>
                <w:rFonts w:ascii="Times New Roman" w:hAnsi="Times New Roman"/>
                <w:lang w:val="en-US"/>
              </w:rPr>
              <w:t>Detailed drawings/solu</w:t>
            </w:r>
            <w:r w:rsidR="00F00233" w:rsidRPr="008453DE">
              <w:rPr>
                <w:rFonts w:ascii="Times New Roman" w:hAnsi="Times New Roman"/>
                <w:lang w:val="en-US"/>
              </w:rPr>
              <w:t>tions for connectio</w:t>
            </w:r>
            <w:r w:rsidR="0038677B" w:rsidRPr="008453DE">
              <w:rPr>
                <w:rFonts w:ascii="Times New Roman" w:hAnsi="Times New Roman"/>
                <w:lang w:val="en-US"/>
              </w:rPr>
              <w:t xml:space="preserve">n to existing  water and power supply, sewerage </w:t>
            </w:r>
            <w:r w:rsidRPr="008453DE">
              <w:rPr>
                <w:rFonts w:ascii="Times New Roman" w:hAnsi="Times New Roman"/>
                <w:lang w:val="en-US"/>
              </w:rPr>
              <w:t xml:space="preserve"> nets; </w:t>
            </w:r>
            <w:r w:rsidR="0038677B" w:rsidRPr="008453DE">
              <w:rPr>
                <w:rFonts w:ascii="Times New Roman" w:hAnsi="Times New Roman"/>
                <w:lang w:val="en-US"/>
              </w:rPr>
              <w:t>exterior lighting</w:t>
            </w:r>
            <w:r w:rsidRPr="008453DE">
              <w:rPr>
                <w:rFonts w:ascii="Times New Roman" w:hAnsi="Times New Roman"/>
                <w:lang w:val="en-US"/>
              </w:rPr>
              <w:t>;</w:t>
            </w:r>
          </w:p>
          <w:p w:rsidR="004C4098" w:rsidRPr="008453DE" w:rsidRDefault="004C4098" w:rsidP="004C4098">
            <w:pPr>
              <w:autoSpaceDE w:val="0"/>
              <w:autoSpaceDN w:val="0"/>
              <w:adjustRightInd w:val="0"/>
              <w:rPr>
                <w:rFonts w:ascii="Times New Roman" w:hAnsi="Times New Roman"/>
                <w:lang w:val="en-US"/>
              </w:rPr>
            </w:pPr>
          </w:p>
          <w:p w:rsidR="0032221E" w:rsidRPr="008453DE" w:rsidRDefault="0038677B" w:rsidP="004C4098">
            <w:pPr>
              <w:autoSpaceDE w:val="0"/>
              <w:autoSpaceDN w:val="0"/>
              <w:adjustRightInd w:val="0"/>
              <w:rPr>
                <w:rFonts w:ascii="Times New Roman" w:hAnsi="Times New Roman"/>
                <w:lang w:val="en-US"/>
              </w:rPr>
            </w:pPr>
            <w:r w:rsidRPr="008453DE">
              <w:rPr>
                <w:rFonts w:ascii="Times New Roman" w:hAnsi="Times New Roman"/>
                <w:lang w:val="en-US"/>
              </w:rPr>
              <w:t>Water - PE</w:t>
            </w:r>
            <w:r w:rsidR="004C4098" w:rsidRPr="008453DE">
              <w:rPr>
                <w:rFonts w:ascii="Times New Roman" w:hAnsi="Times New Roman"/>
                <w:lang w:val="en-US"/>
              </w:rPr>
              <w:t xml:space="preserve"> pipes; sanitation - PVC pipes;</w:t>
            </w:r>
            <w:r w:rsidRPr="008453DE">
              <w:rPr>
                <w:rFonts w:ascii="Times New Roman" w:hAnsi="Times New Roman"/>
                <w:lang w:val="en-US"/>
              </w:rPr>
              <w:t xml:space="preserve"> </w:t>
            </w:r>
            <w:r w:rsidR="002448C4" w:rsidRPr="008453DE">
              <w:rPr>
                <w:rFonts w:ascii="Times New Roman" w:hAnsi="Times New Roman"/>
                <w:lang w:val="en-US"/>
              </w:rPr>
              <w:t xml:space="preserve">Ø </w:t>
            </w:r>
            <w:r w:rsidR="0032221E" w:rsidRPr="008453DE">
              <w:rPr>
                <w:rFonts w:ascii="Times New Roman" w:hAnsi="Times New Roman"/>
                <w:lang w:val="en-US"/>
              </w:rPr>
              <w:t>by calculations and Technical Conditions;</w:t>
            </w:r>
          </w:p>
          <w:p w:rsidR="0032221E" w:rsidRPr="008453DE" w:rsidRDefault="0032221E" w:rsidP="004C4098">
            <w:pPr>
              <w:autoSpaceDE w:val="0"/>
              <w:autoSpaceDN w:val="0"/>
              <w:adjustRightInd w:val="0"/>
              <w:rPr>
                <w:rFonts w:ascii="Times New Roman" w:hAnsi="Times New Roman"/>
                <w:lang w:val="en-US"/>
              </w:rPr>
            </w:pPr>
            <w:r w:rsidRPr="008453DE">
              <w:rPr>
                <w:rFonts w:ascii="Times New Roman" w:hAnsi="Times New Roman"/>
                <w:lang w:val="en-US"/>
              </w:rPr>
              <w:t>Video camera –</w:t>
            </w:r>
            <w:r w:rsidR="002448C4" w:rsidRPr="008453DE">
              <w:rPr>
                <w:rFonts w:ascii="Times New Roman" w:hAnsi="Times New Roman"/>
                <w:lang w:val="en-US"/>
              </w:rPr>
              <w:t xml:space="preserve"> operate 24 hours a day, </w:t>
            </w:r>
            <w:r w:rsidRPr="008453DE">
              <w:rPr>
                <w:rFonts w:ascii="Times New Roman" w:hAnsi="Times New Roman"/>
                <w:lang w:val="en-US"/>
              </w:rPr>
              <w:t xml:space="preserve">distance </w:t>
            </w:r>
            <w:r w:rsidR="002448C4" w:rsidRPr="008453DE">
              <w:rPr>
                <w:rFonts w:ascii="Times New Roman" w:hAnsi="Times New Roman"/>
                <w:lang w:val="en-US"/>
              </w:rPr>
              <w:t xml:space="preserve">IR </w:t>
            </w:r>
            <w:r w:rsidR="0038677B" w:rsidRPr="008453DE">
              <w:rPr>
                <w:rFonts w:ascii="Times New Roman" w:hAnsi="Times New Roman"/>
                <w:lang w:val="en-US"/>
              </w:rPr>
              <w:t xml:space="preserve">up to </w:t>
            </w:r>
            <w:r w:rsidRPr="008453DE">
              <w:rPr>
                <w:rFonts w:ascii="Times New Roman" w:hAnsi="Times New Roman"/>
                <w:lang w:val="en-US"/>
              </w:rPr>
              <w:t>30m;</w:t>
            </w:r>
          </w:p>
          <w:p w:rsidR="004C4098" w:rsidRPr="008453DE" w:rsidRDefault="004C4098" w:rsidP="004C4098">
            <w:pPr>
              <w:autoSpaceDE w:val="0"/>
              <w:autoSpaceDN w:val="0"/>
              <w:adjustRightInd w:val="0"/>
              <w:rPr>
                <w:rFonts w:ascii="Times New Roman" w:hAnsi="Times New Roman"/>
                <w:lang w:val="en-US"/>
              </w:rPr>
            </w:pPr>
            <w:r w:rsidRPr="008453DE">
              <w:rPr>
                <w:rFonts w:ascii="Times New Roman" w:hAnsi="Times New Roman"/>
                <w:lang w:val="en-US"/>
              </w:rPr>
              <w:t>Self-supported isolated electric conductors CIA-2A; Cable type - СИП 2*25 mm</w:t>
            </w:r>
            <w:r w:rsidRPr="008453DE">
              <w:rPr>
                <w:rFonts w:ascii="Times New Roman" w:hAnsi="Times New Roman"/>
                <w:vertAlign w:val="superscript"/>
                <w:lang w:val="en-US"/>
              </w:rPr>
              <w:t xml:space="preserve">2 </w:t>
            </w:r>
            <w:r w:rsidRPr="008453DE">
              <w:rPr>
                <w:rFonts w:ascii="Times New Roman" w:hAnsi="Times New Roman"/>
                <w:lang w:val="en-US"/>
              </w:rPr>
              <w:t>(by case);</w:t>
            </w:r>
          </w:p>
        </w:tc>
        <w:tc>
          <w:tcPr>
            <w:tcW w:w="3084" w:type="dxa"/>
          </w:tcPr>
          <w:p w:rsidR="004C4098" w:rsidRPr="008453DE" w:rsidRDefault="004C4098" w:rsidP="004C4098">
            <w:pPr>
              <w:autoSpaceDE w:val="0"/>
              <w:autoSpaceDN w:val="0"/>
              <w:adjustRightInd w:val="0"/>
              <w:rPr>
                <w:rFonts w:ascii="Times New Roman" w:hAnsi="Times New Roman"/>
                <w:lang w:val="en-US"/>
              </w:rPr>
            </w:pPr>
            <w:r w:rsidRPr="008453DE">
              <w:rPr>
                <w:rFonts w:ascii="Times New Roman" w:hAnsi="Times New Roman"/>
                <w:lang w:val="en-US"/>
              </w:rPr>
              <w:t>60 days from the date of</w:t>
            </w:r>
          </w:p>
          <w:p w:rsidR="004C4098" w:rsidRPr="008453DE" w:rsidRDefault="004C4098" w:rsidP="004C4098">
            <w:pPr>
              <w:autoSpaceDE w:val="0"/>
              <w:autoSpaceDN w:val="0"/>
              <w:adjustRightInd w:val="0"/>
              <w:rPr>
                <w:rFonts w:ascii="Times New Roman" w:hAnsi="Times New Roman"/>
                <w:lang w:val="en-US"/>
              </w:rPr>
            </w:pPr>
            <w:r w:rsidRPr="008453DE">
              <w:rPr>
                <w:rFonts w:ascii="Times New Roman" w:hAnsi="Times New Roman"/>
                <w:lang w:val="en-US"/>
              </w:rPr>
              <w:t>contract signing</w:t>
            </w:r>
          </w:p>
          <w:p w:rsidR="004C4098" w:rsidRPr="008453DE" w:rsidRDefault="004C4098" w:rsidP="004C4098">
            <w:pPr>
              <w:autoSpaceDE w:val="0"/>
              <w:autoSpaceDN w:val="0"/>
              <w:adjustRightInd w:val="0"/>
              <w:rPr>
                <w:rFonts w:ascii="Times New Roman" w:hAnsi="Times New Roman"/>
                <w:b/>
                <w:bCs/>
                <w:lang w:val="en-US"/>
              </w:rPr>
            </w:pPr>
          </w:p>
        </w:tc>
      </w:tr>
      <w:tr w:rsidR="00DA658D" w:rsidRPr="004D0C9C" w:rsidTr="00681E7E">
        <w:tc>
          <w:tcPr>
            <w:tcW w:w="675" w:type="dxa"/>
            <w:vAlign w:val="center"/>
          </w:tcPr>
          <w:p w:rsidR="004C4098" w:rsidRPr="008453DE" w:rsidRDefault="004C4098" w:rsidP="00681E7E">
            <w:pPr>
              <w:autoSpaceDE w:val="0"/>
              <w:autoSpaceDN w:val="0"/>
              <w:adjustRightInd w:val="0"/>
              <w:jc w:val="center"/>
              <w:rPr>
                <w:rFonts w:ascii="Times New Roman" w:hAnsi="Times New Roman"/>
                <w:b/>
                <w:bCs/>
                <w:lang w:val="en-US"/>
              </w:rPr>
            </w:pPr>
            <w:r w:rsidRPr="008453DE">
              <w:rPr>
                <w:rFonts w:ascii="Times New Roman" w:hAnsi="Times New Roman"/>
                <w:b/>
                <w:bCs/>
                <w:lang w:val="en-US"/>
              </w:rPr>
              <w:t>3.</w:t>
            </w:r>
          </w:p>
        </w:tc>
        <w:tc>
          <w:tcPr>
            <w:tcW w:w="5812" w:type="dxa"/>
            <w:vAlign w:val="center"/>
          </w:tcPr>
          <w:p w:rsidR="004C4098" w:rsidRPr="008453DE" w:rsidRDefault="004C4098" w:rsidP="0028499B">
            <w:pPr>
              <w:autoSpaceDE w:val="0"/>
              <w:autoSpaceDN w:val="0"/>
              <w:adjustRightInd w:val="0"/>
              <w:rPr>
                <w:rFonts w:ascii="Times New Roman" w:hAnsi="Times New Roman"/>
                <w:lang w:val="en-US"/>
              </w:rPr>
            </w:pPr>
            <w:r w:rsidRPr="008453DE">
              <w:rPr>
                <w:rFonts w:ascii="Times New Roman" w:hAnsi="Times New Roman"/>
                <w:lang w:val="en-US"/>
              </w:rPr>
              <w:t>Design of site General Plan and in yard land arrangement;</w:t>
            </w:r>
          </w:p>
        </w:tc>
        <w:tc>
          <w:tcPr>
            <w:tcW w:w="3084" w:type="dxa"/>
            <w:vAlign w:val="center"/>
          </w:tcPr>
          <w:p w:rsidR="004C4098" w:rsidRPr="008453DE" w:rsidRDefault="004C4098" w:rsidP="0028499B">
            <w:pPr>
              <w:autoSpaceDE w:val="0"/>
              <w:autoSpaceDN w:val="0"/>
              <w:adjustRightInd w:val="0"/>
              <w:rPr>
                <w:rFonts w:ascii="Times New Roman" w:hAnsi="Times New Roman"/>
                <w:lang w:val="en-US"/>
              </w:rPr>
            </w:pPr>
            <w:r w:rsidRPr="008453DE">
              <w:rPr>
                <w:rFonts w:ascii="Times New Roman" w:hAnsi="Times New Roman"/>
                <w:lang w:val="en-US"/>
              </w:rPr>
              <w:t>60 days from the date of</w:t>
            </w:r>
          </w:p>
          <w:p w:rsidR="004C4098" w:rsidRPr="008453DE" w:rsidRDefault="004C4098" w:rsidP="0028499B">
            <w:pPr>
              <w:autoSpaceDE w:val="0"/>
              <w:autoSpaceDN w:val="0"/>
              <w:adjustRightInd w:val="0"/>
              <w:rPr>
                <w:rFonts w:ascii="Times New Roman" w:hAnsi="Times New Roman"/>
                <w:lang w:val="en-US"/>
              </w:rPr>
            </w:pPr>
            <w:r w:rsidRPr="008453DE">
              <w:rPr>
                <w:rFonts w:ascii="Times New Roman" w:hAnsi="Times New Roman"/>
                <w:lang w:val="en-US"/>
              </w:rPr>
              <w:t>contract signing</w:t>
            </w:r>
          </w:p>
        </w:tc>
      </w:tr>
      <w:tr w:rsidR="00DA658D" w:rsidRPr="004D0C9C" w:rsidTr="00681E7E">
        <w:tc>
          <w:tcPr>
            <w:tcW w:w="675" w:type="dxa"/>
            <w:vAlign w:val="center"/>
          </w:tcPr>
          <w:p w:rsidR="001B7537" w:rsidRPr="008453DE" w:rsidRDefault="001B7537" w:rsidP="00681E7E">
            <w:pPr>
              <w:autoSpaceDE w:val="0"/>
              <w:autoSpaceDN w:val="0"/>
              <w:adjustRightInd w:val="0"/>
              <w:jc w:val="center"/>
              <w:rPr>
                <w:rFonts w:ascii="Times New Roman" w:hAnsi="Times New Roman"/>
                <w:b/>
                <w:bCs/>
                <w:lang w:val="en-US"/>
              </w:rPr>
            </w:pPr>
            <w:r w:rsidRPr="008453DE">
              <w:rPr>
                <w:rFonts w:ascii="Times New Roman" w:hAnsi="Times New Roman"/>
                <w:b/>
                <w:bCs/>
                <w:lang w:val="en-US"/>
              </w:rPr>
              <w:t>4.</w:t>
            </w:r>
          </w:p>
        </w:tc>
        <w:tc>
          <w:tcPr>
            <w:tcW w:w="5812" w:type="dxa"/>
            <w:vAlign w:val="center"/>
          </w:tcPr>
          <w:p w:rsidR="001B7537" w:rsidRPr="008453DE" w:rsidRDefault="001B7537" w:rsidP="0028499B">
            <w:pPr>
              <w:autoSpaceDE w:val="0"/>
              <w:autoSpaceDN w:val="0"/>
              <w:adjustRightInd w:val="0"/>
              <w:rPr>
                <w:rFonts w:ascii="Times New Roman" w:hAnsi="Times New Roman"/>
                <w:lang w:val="en-US"/>
              </w:rPr>
            </w:pPr>
            <w:r w:rsidRPr="008453DE">
              <w:rPr>
                <w:rFonts w:ascii="Times New Roman" w:hAnsi="Times New Roman"/>
                <w:lang w:val="en-US"/>
              </w:rPr>
              <w:t>Detailed Design of Organization of Construction site</w:t>
            </w:r>
          </w:p>
        </w:tc>
        <w:tc>
          <w:tcPr>
            <w:tcW w:w="3084" w:type="dxa"/>
            <w:vAlign w:val="center"/>
          </w:tcPr>
          <w:p w:rsidR="001B7537" w:rsidRPr="008453DE" w:rsidRDefault="001B7537" w:rsidP="0028499B">
            <w:pPr>
              <w:autoSpaceDE w:val="0"/>
              <w:autoSpaceDN w:val="0"/>
              <w:adjustRightInd w:val="0"/>
              <w:rPr>
                <w:rFonts w:ascii="Times New Roman" w:hAnsi="Times New Roman"/>
                <w:lang w:val="en-US"/>
              </w:rPr>
            </w:pPr>
            <w:r w:rsidRPr="008453DE">
              <w:rPr>
                <w:rFonts w:ascii="Times New Roman" w:hAnsi="Times New Roman"/>
                <w:lang w:val="en-US"/>
              </w:rPr>
              <w:t>60 days from the date of</w:t>
            </w:r>
          </w:p>
          <w:p w:rsidR="001B7537" w:rsidRPr="008453DE" w:rsidRDefault="001B7537" w:rsidP="0028499B">
            <w:pPr>
              <w:autoSpaceDE w:val="0"/>
              <w:autoSpaceDN w:val="0"/>
              <w:adjustRightInd w:val="0"/>
              <w:rPr>
                <w:rFonts w:ascii="Times New Roman" w:hAnsi="Times New Roman"/>
                <w:lang w:val="en-US"/>
              </w:rPr>
            </w:pPr>
            <w:r w:rsidRPr="008453DE">
              <w:rPr>
                <w:rFonts w:ascii="Times New Roman" w:hAnsi="Times New Roman"/>
                <w:lang w:val="en-US"/>
              </w:rPr>
              <w:t>contract signing</w:t>
            </w:r>
          </w:p>
        </w:tc>
      </w:tr>
      <w:tr w:rsidR="00DA658D" w:rsidRPr="004D0C9C" w:rsidTr="00681E7E">
        <w:tc>
          <w:tcPr>
            <w:tcW w:w="675" w:type="dxa"/>
            <w:vAlign w:val="center"/>
          </w:tcPr>
          <w:p w:rsidR="001B7537" w:rsidRPr="008453DE" w:rsidRDefault="001B7537" w:rsidP="00681E7E">
            <w:pPr>
              <w:autoSpaceDE w:val="0"/>
              <w:autoSpaceDN w:val="0"/>
              <w:adjustRightInd w:val="0"/>
              <w:jc w:val="center"/>
              <w:rPr>
                <w:rFonts w:ascii="Times New Roman" w:hAnsi="Times New Roman"/>
                <w:b/>
                <w:bCs/>
                <w:lang w:val="en-US"/>
              </w:rPr>
            </w:pPr>
            <w:r w:rsidRPr="008453DE">
              <w:rPr>
                <w:rFonts w:ascii="Times New Roman" w:hAnsi="Times New Roman"/>
                <w:b/>
                <w:bCs/>
                <w:lang w:val="en-US"/>
              </w:rPr>
              <w:t>5.</w:t>
            </w:r>
          </w:p>
        </w:tc>
        <w:tc>
          <w:tcPr>
            <w:tcW w:w="5812" w:type="dxa"/>
            <w:vAlign w:val="center"/>
          </w:tcPr>
          <w:p w:rsidR="001B7537" w:rsidRPr="008453DE" w:rsidRDefault="001B7537" w:rsidP="0028499B">
            <w:pPr>
              <w:autoSpaceDE w:val="0"/>
              <w:autoSpaceDN w:val="0"/>
              <w:adjustRightInd w:val="0"/>
              <w:rPr>
                <w:rFonts w:ascii="Times New Roman" w:hAnsi="Times New Roman"/>
                <w:b/>
                <w:bCs/>
                <w:lang w:val="en-US"/>
              </w:rPr>
            </w:pPr>
            <w:r w:rsidRPr="008453DE">
              <w:rPr>
                <w:rFonts w:ascii="Times New Roman" w:hAnsi="Times New Roman"/>
                <w:lang w:val="en-US"/>
              </w:rPr>
              <w:t>Design of the fire and environment protection measures;</w:t>
            </w:r>
          </w:p>
        </w:tc>
        <w:tc>
          <w:tcPr>
            <w:tcW w:w="3084" w:type="dxa"/>
            <w:vAlign w:val="center"/>
          </w:tcPr>
          <w:p w:rsidR="001B7537" w:rsidRPr="008453DE" w:rsidRDefault="001B7537" w:rsidP="0028499B">
            <w:pPr>
              <w:autoSpaceDE w:val="0"/>
              <w:autoSpaceDN w:val="0"/>
              <w:adjustRightInd w:val="0"/>
              <w:rPr>
                <w:rFonts w:ascii="Times New Roman" w:hAnsi="Times New Roman"/>
                <w:lang w:val="en-US"/>
              </w:rPr>
            </w:pPr>
            <w:r w:rsidRPr="008453DE">
              <w:rPr>
                <w:rFonts w:ascii="Times New Roman" w:hAnsi="Times New Roman"/>
                <w:lang w:val="en-US"/>
              </w:rPr>
              <w:t>60 days from the date of</w:t>
            </w:r>
          </w:p>
          <w:p w:rsidR="001B7537" w:rsidRPr="008453DE" w:rsidRDefault="001B7537" w:rsidP="0028499B">
            <w:pPr>
              <w:autoSpaceDE w:val="0"/>
              <w:autoSpaceDN w:val="0"/>
              <w:adjustRightInd w:val="0"/>
              <w:rPr>
                <w:rFonts w:ascii="Times New Roman" w:hAnsi="Times New Roman"/>
                <w:lang w:val="en-US"/>
              </w:rPr>
            </w:pPr>
            <w:r w:rsidRPr="008453DE">
              <w:rPr>
                <w:rFonts w:ascii="Times New Roman" w:hAnsi="Times New Roman"/>
                <w:lang w:val="en-US"/>
              </w:rPr>
              <w:t>contract signing</w:t>
            </w:r>
          </w:p>
        </w:tc>
      </w:tr>
      <w:tr w:rsidR="00DA658D" w:rsidRPr="004D0C9C" w:rsidTr="00681E7E">
        <w:tc>
          <w:tcPr>
            <w:tcW w:w="675" w:type="dxa"/>
            <w:vAlign w:val="center"/>
          </w:tcPr>
          <w:p w:rsidR="001B7537" w:rsidRPr="008453DE" w:rsidRDefault="001B7537" w:rsidP="00681E7E">
            <w:pPr>
              <w:autoSpaceDE w:val="0"/>
              <w:autoSpaceDN w:val="0"/>
              <w:adjustRightInd w:val="0"/>
              <w:jc w:val="center"/>
              <w:rPr>
                <w:rFonts w:ascii="Times New Roman" w:hAnsi="Times New Roman"/>
                <w:b/>
                <w:bCs/>
                <w:lang w:val="en-US"/>
              </w:rPr>
            </w:pPr>
            <w:r w:rsidRPr="008453DE">
              <w:rPr>
                <w:rFonts w:ascii="Times New Roman" w:hAnsi="Times New Roman"/>
                <w:b/>
                <w:bCs/>
                <w:lang w:val="en-US"/>
              </w:rPr>
              <w:t>6.</w:t>
            </w:r>
          </w:p>
        </w:tc>
        <w:tc>
          <w:tcPr>
            <w:tcW w:w="5812" w:type="dxa"/>
            <w:vAlign w:val="center"/>
          </w:tcPr>
          <w:p w:rsidR="001B7537" w:rsidRPr="008453DE" w:rsidRDefault="001B7537" w:rsidP="0028499B">
            <w:pPr>
              <w:autoSpaceDE w:val="0"/>
              <w:autoSpaceDN w:val="0"/>
              <w:adjustRightInd w:val="0"/>
              <w:rPr>
                <w:rFonts w:ascii="Times New Roman" w:hAnsi="Times New Roman"/>
                <w:lang w:val="en-US"/>
              </w:rPr>
            </w:pPr>
            <w:r w:rsidRPr="008453DE">
              <w:rPr>
                <w:rFonts w:ascii="Times New Roman" w:hAnsi="Times New Roman"/>
                <w:lang w:val="en-US"/>
              </w:rPr>
              <w:t>P</w:t>
            </w:r>
            <w:r w:rsidR="00DA658D" w:rsidRPr="008453DE">
              <w:rPr>
                <w:rFonts w:ascii="Times New Roman" w:hAnsi="Times New Roman"/>
                <w:lang w:val="en-US"/>
              </w:rPr>
              <w:t>r</w:t>
            </w:r>
            <w:r w:rsidR="0038677B" w:rsidRPr="008453DE">
              <w:rPr>
                <w:rFonts w:ascii="Times New Roman" w:hAnsi="Times New Roman"/>
                <w:lang w:val="en-US"/>
              </w:rPr>
              <w:t>oject site geodesic survey (0.0</w:t>
            </w:r>
            <w:r w:rsidR="0032221E" w:rsidRPr="008453DE">
              <w:rPr>
                <w:rFonts w:ascii="Times New Roman" w:hAnsi="Times New Roman"/>
                <w:lang w:val="en-US"/>
              </w:rPr>
              <w:t>5</w:t>
            </w:r>
            <w:r w:rsidRPr="008453DE">
              <w:rPr>
                <w:rFonts w:ascii="Times New Roman" w:hAnsi="Times New Roman"/>
                <w:lang w:val="en-US"/>
              </w:rPr>
              <w:t>ha);</w:t>
            </w:r>
          </w:p>
          <w:p w:rsidR="001B7537" w:rsidRPr="008453DE" w:rsidRDefault="001B7537" w:rsidP="0028499B">
            <w:pPr>
              <w:autoSpaceDE w:val="0"/>
              <w:autoSpaceDN w:val="0"/>
              <w:adjustRightInd w:val="0"/>
              <w:rPr>
                <w:rFonts w:ascii="Times New Roman" w:hAnsi="Times New Roman"/>
                <w:b/>
                <w:bCs/>
                <w:lang w:val="en-US"/>
              </w:rPr>
            </w:pPr>
          </w:p>
        </w:tc>
        <w:tc>
          <w:tcPr>
            <w:tcW w:w="3084" w:type="dxa"/>
            <w:vAlign w:val="center"/>
          </w:tcPr>
          <w:p w:rsidR="001B7537" w:rsidRPr="008453DE" w:rsidRDefault="001B7537" w:rsidP="0028499B">
            <w:pPr>
              <w:autoSpaceDE w:val="0"/>
              <w:autoSpaceDN w:val="0"/>
              <w:adjustRightInd w:val="0"/>
              <w:rPr>
                <w:rFonts w:ascii="Times New Roman" w:hAnsi="Times New Roman"/>
                <w:lang w:val="en-US"/>
              </w:rPr>
            </w:pPr>
            <w:r w:rsidRPr="008453DE">
              <w:rPr>
                <w:rFonts w:ascii="Times New Roman" w:hAnsi="Times New Roman"/>
                <w:lang w:val="en-US"/>
              </w:rPr>
              <w:t>20 days from the date of</w:t>
            </w:r>
          </w:p>
          <w:p w:rsidR="001B7537" w:rsidRPr="008453DE" w:rsidRDefault="001B7537" w:rsidP="0028499B">
            <w:pPr>
              <w:autoSpaceDE w:val="0"/>
              <w:autoSpaceDN w:val="0"/>
              <w:adjustRightInd w:val="0"/>
              <w:rPr>
                <w:rFonts w:ascii="Times New Roman" w:hAnsi="Times New Roman"/>
                <w:lang w:val="en-US"/>
              </w:rPr>
            </w:pPr>
            <w:r w:rsidRPr="008453DE">
              <w:rPr>
                <w:rFonts w:ascii="Times New Roman" w:hAnsi="Times New Roman"/>
                <w:lang w:val="en-US"/>
              </w:rPr>
              <w:t>contract signing</w:t>
            </w:r>
          </w:p>
        </w:tc>
      </w:tr>
      <w:tr w:rsidR="00DA658D" w:rsidRPr="004D0C9C" w:rsidTr="00681E7E">
        <w:tc>
          <w:tcPr>
            <w:tcW w:w="675" w:type="dxa"/>
            <w:vAlign w:val="center"/>
          </w:tcPr>
          <w:p w:rsidR="00DA658D" w:rsidRPr="008453DE" w:rsidRDefault="00DA658D" w:rsidP="00681E7E">
            <w:pPr>
              <w:autoSpaceDE w:val="0"/>
              <w:autoSpaceDN w:val="0"/>
              <w:adjustRightInd w:val="0"/>
              <w:jc w:val="center"/>
              <w:rPr>
                <w:rFonts w:ascii="Times New Roman" w:hAnsi="Times New Roman"/>
                <w:b/>
                <w:bCs/>
                <w:lang w:val="en-US"/>
              </w:rPr>
            </w:pPr>
            <w:r w:rsidRPr="008453DE">
              <w:rPr>
                <w:rFonts w:ascii="Times New Roman" w:hAnsi="Times New Roman"/>
                <w:b/>
                <w:bCs/>
                <w:lang w:val="en-US"/>
              </w:rPr>
              <w:t>7.</w:t>
            </w:r>
          </w:p>
        </w:tc>
        <w:tc>
          <w:tcPr>
            <w:tcW w:w="5812" w:type="dxa"/>
            <w:vAlign w:val="center"/>
          </w:tcPr>
          <w:p w:rsidR="00DA658D" w:rsidRPr="008453DE" w:rsidRDefault="00DA658D" w:rsidP="0028499B">
            <w:pPr>
              <w:autoSpaceDE w:val="0"/>
              <w:autoSpaceDN w:val="0"/>
              <w:adjustRightInd w:val="0"/>
              <w:rPr>
                <w:rFonts w:ascii="Times New Roman" w:hAnsi="Times New Roman"/>
                <w:lang w:val="en-US"/>
              </w:rPr>
            </w:pPr>
            <w:r w:rsidRPr="008453DE">
              <w:rPr>
                <w:rFonts w:ascii="Times New Roman" w:hAnsi="Times New Roman"/>
                <w:bCs/>
                <w:lang w:val="en-US"/>
              </w:rPr>
              <w:t>Bill of quantities (BOQ)</w:t>
            </w:r>
            <w:r w:rsidRPr="008453DE">
              <w:rPr>
                <w:rFonts w:ascii="Times New Roman" w:hAnsi="Times New Roman"/>
                <w:lang w:val="en-US"/>
              </w:rPr>
              <w:t>, complete for all items of work with detailed description for each item;</w:t>
            </w:r>
          </w:p>
        </w:tc>
        <w:tc>
          <w:tcPr>
            <w:tcW w:w="3084" w:type="dxa"/>
            <w:vAlign w:val="center"/>
          </w:tcPr>
          <w:p w:rsidR="00DA658D" w:rsidRPr="008453DE" w:rsidRDefault="00DA658D" w:rsidP="0028499B">
            <w:pPr>
              <w:autoSpaceDE w:val="0"/>
              <w:autoSpaceDN w:val="0"/>
              <w:adjustRightInd w:val="0"/>
              <w:rPr>
                <w:rFonts w:ascii="Times New Roman" w:hAnsi="Times New Roman"/>
                <w:lang w:val="en-US"/>
              </w:rPr>
            </w:pPr>
            <w:r w:rsidRPr="008453DE">
              <w:rPr>
                <w:rFonts w:ascii="Times New Roman" w:hAnsi="Times New Roman"/>
                <w:lang w:val="en-US"/>
              </w:rPr>
              <w:t>60 days from the date of</w:t>
            </w:r>
          </w:p>
          <w:p w:rsidR="00DA658D" w:rsidRPr="008453DE" w:rsidRDefault="00DA658D" w:rsidP="0028499B">
            <w:pPr>
              <w:autoSpaceDE w:val="0"/>
              <w:autoSpaceDN w:val="0"/>
              <w:adjustRightInd w:val="0"/>
              <w:rPr>
                <w:rFonts w:ascii="Times New Roman" w:hAnsi="Times New Roman"/>
                <w:lang w:val="en-US"/>
              </w:rPr>
            </w:pPr>
            <w:r w:rsidRPr="008453DE">
              <w:rPr>
                <w:rFonts w:ascii="Times New Roman" w:hAnsi="Times New Roman"/>
                <w:lang w:val="en-US"/>
              </w:rPr>
              <w:t>contract signing</w:t>
            </w:r>
          </w:p>
        </w:tc>
      </w:tr>
      <w:tr w:rsidR="00DA658D" w:rsidRPr="004D0C9C" w:rsidTr="00681E7E">
        <w:tc>
          <w:tcPr>
            <w:tcW w:w="675" w:type="dxa"/>
            <w:vAlign w:val="center"/>
          </w:tcPr>
          <w:p w:rsidR="00DA658D" w:rsidRPr="008453DE" w:rsidRDefault="00DA658D" w:rsidP="00681E7E">
            <w:pPr>
              <w:autoSpaceDE w:val="0"/>
              <w:autoSpaceDN w:val="0"/>
              <w:adjustRightInd w:val="0"/>
              <w:jc w:val="center"/>
              <w:rPr>
                <w:rFonts w:ascii="Times New Roman" w:hAnsi="Times New Roman"/>
                <w:b/>
                <w:bCs/>
                <w:lang w:val="en-US"/>
              </w:rPr>
            </w:pPr>
            <w:r w:rsidRPr="008453DE">
              <w:rPr>
                <w:rFonts w:ascii="Times New Roman" w:hAnsi="Times New Roman"/>
                <w:b/>
                <w:bCs/>
                <w:lang w:val="en-US"/>
              </w:rPr>
              <w:t>8.</w:t>
            </w:r>
          </w:p>
        </w:tc>
        <w:tc>
          <w:tcPr>
            <w:tcW w:w="5812" w:type="dxa"/>
            <w:vAlign w:val="center"/>
          </w:tcPr>
          <w:p w:rsidR="00DA658D" w:rsidRPr="008453DE" w:rsidRDefault="00DA658D" w:rsidP="0028499B">
            <w:pPr>
              <w:autoSpaceDE w:val="0"/>
              <w:autoSpaceDN w:val="0"/>
              <w:adjustRightInd w:val="0"/>
              <w:rPr>
                <w:rFonts w:ascii="Times New Roman" w:hAnsi="Times New Roman"/>
                <w:lang w:val="en-US"/>
              </w:rPr>
            </w:pPr>
            <w:r w:rsidRPr="008453DE">
              <w:rPr>
                <w:rFonts w:ascii="Times New Roman" w:hAnsi="Times New Roman"/>
                <w:lang w:val="en-US"/>
              </w:rPr>
              <w:t>Verification of the designs and Bill of Quantities by independent Authorized / Licensed Experts;</w:t>
            </w:r>
          </w:p>
        </w:tc>
        <w:tc>
          <w:tcPr>
            <w:tcW w:w="3084" w:type="dxa"/>
            <w:vAlign w:val="center"/>
          </w:tcPr>
          <w:p w:rsidR="00DA658D" w:rsidRPr="008453DE" w:rsidRDefault="00DA658D" w:rsidP="0028499B">
            <w:pPr>
              <w:autoSpaceDE w:val="0"/>
              <w:autoSpaceDN w:val="0"/>
              <w:adjustRightInd w:val="0"/>
              <w:rPr>
                <w:rFonts w:ascii="Times New Roman" w:hAnsi="Times New Roman"/>
                <w:lang w:val="en-US"/>
              </w:rPr>
            </w:pPr>
            <w:r w:rsidRPr="008453DE">
              <w:rPr>
                <w:rFonts w:ascii="Times New Roman" w:hAnsi="Times New Roman"/>
                <w:lang w:val="en-US"/>
              </w:rPr>
              <w:t>90 days from the date of</w:t>
            </w:r>
          </w:p>
          <w:p w:rsidR="00DA658D" w:rsidRPr="008453DE" w:rsidRDefault="00DA658D" w:rsidP="0028499B">
            <w:pPr>
              <w:autoSpaceDE w:val="0"/>
              <w:autoSpaceDN w:val="0"/>
              <w:adjustRightInd w:val="0"/>
              <w:rPr>
                <w:rFonts w:ascii="Times New Roman" w:hAnsi="Times New Roman"/>
                <w:lang w:val="en-US"/>
              </w:rPr>
            </w:pPr>
            <w:r w:rsidRPr="008453DE">
              <w:rPr>
                <w:rFonts w:ascii="Times New Roman" w:hAnsi="Times New Roman"/>
                <w:lang w:val="en-US"/>
              </w:rPr>
              <w:t>contract signing</w:t>
            </w:r>
          </w:p>
        </w:tc>
      </w:tr>
      <w:tr w:rsidR="00DA658D" w:rsidRPr="008453DE" w:rsidTr="00681E7E">
        <w:tc>
          <w:tcPr>
            <w:tcW w:w="675" w:type="dxa"/>
            <w:vAlign w:val="center"/>
          </w:tcPr>
          <w:p w:rsidR="00DA658D" w:rsidRPr="008453DE" w:rsidRDefault="00DA658D" w:rsidP="00681E7E">
            <w:pPr>
              <w:autoSpaceDE w:val="0"/>
              <w:autoSpaceDN w:val="0"/>
              <w:adjustRightInd w:val="0"/>
              <w:jc w:val="center"/>
              <w:rPr>
                <w:rFonts w:ascii="Times New Roman" w:hAnsi="Times New Roman"/>
                <w:b/>
                <w:bCs/>
                <w:lang w:val="en-US"/>
              </w:rPr>
            </w:pPr>
            <w:r w:rsidRPr="008453DE">
              <w:rPr>
                <w:rFonts w:ascii="Times New Roman" w:hAnsi="Times New Roman"/>
                <w:b/>
                <w:bCs/>
                <w:lang w:val="en-US"/>
              </w:rPr>
              <w:t>9.</w:t>
            </w:r>
          </w:p>
        </w:tc>
        <w:tc>
          <w:tcPr>
            <w:tcW w:w="5812" w:type="dxa"/>
            <w:vAlign w:val="center"/>
          </w:tcPr>
          <w:p w:rsidR="00DA658D" w:rsidRPr="008453DE" w:rsidRDefault="00DA658D" w:rsidP="0028499B">
            <w:pPr>
              <w:autoSpaceDE w:val="0"/>
              <w:autoSpaceDN w:val="0"/>
              <w:adjustRightInd w:val="0"/>
              <w:rPr>
                <w:rFonts w:ascii="Times New Roman" w:hAnsi="Times New Roman"/>
                <w:b/>
                <w:bCs/>
                <w:lang w:val="en-US"/>
              </w:rPr>
            </w:pPr>
            <w:r w:rsidRPr="008453DE">
              <w:rPr>
                <w:rFonts w:ascii="Times New Roman" w:hAnsi="Times New Roman"/>
                <w:lang w:val="en-US"/>
              </w:rPr>
              <w:t>Design Author’s Supervision during the construction period;</w:t>
            </w:r>
          </w:p>
        </w:tc>
        <w:tc>
          <w:tcPr>
            <w:tcW w:w="3084" w:type="dxa"/>
            <w:vAlign w:val="center"/>
          </w:tcPr>
          <w:p w:rsidR="00DA658D" w:rsidRPr="008453DE" w:rsidRDefault="00DA658D" w:rsidP="0028499B">
            <w:pPr>
              <w:autoSpaceDE w:val="0"/>
              <w:autoSpaceDN w:val="0"/>
              <w:adjustRightInd w:val="0"/>
              <w:rPr>
                <w:rFonts w:ascii="Times New Roman" w:hAnsi="Times New Roman"/>
                <w:lang w:val="en-US"/>
              </w:rPr>
            </w:pPr>
            <w:r w:rsidRPr="008453DE">
              <w:rPr>
                <w:rFonts w:ascii="Times New Roman" w:hAnsi="Times New Roman"/>
                <w:lang w:val="en-US"/>
              </w:rPr>
              <w:t>N/A</w:t>
            </w:r>
          </w:p>
          <w:p w:rsidR="00DA658D" w:rsidRPr="008453DE" w:rsidRDefault="00DA658D" w:rsidP="0028499B">
            <w:pPr>
              <w:autoSpaceDE w:val="0"/>
              <w:autoSpaceDN w:val="0"/>
              <w:adjustRightInd w:val="0"/>
              <w:rPr>
                <w:rFonts w:ascii="Times New Roman" w:hAnsi="Times New Roman"/>
                <w:b/>
                <w:bCs/>
                <w:lang w:val="en-US"/>
              </w:rPr>
            </w:pPr>
          </w:p>
        </w:tc>
      </w:tr>
    </w:tbl>
    <w:p w:rsidR="00DA658D" w:rsidRPr="008453DE" w:rsidRDefault="00DA658D" w:rsidP="004C4098">
      <w:pPr>
        <w:autoSpaceDE w:val="0"/>
        <w:autoSpaceDN w:val="0"/>
        <w:adjustRightInd w:val="0"/>
        <w:spacing w:after="0" w:line="240" w:lineRule="auto"/>
        <w:rPr>
          <w:rFonts w:ascii="Times New Roman" w:eastAsia="Calibri" w:hAnsi="Times New Roman" w:cs="Times New Roman"/>
          <w:b/>
          <w:bCs/>
          <w:color w:val="FF0000"/>
          <w:lang w:val="en-US"/>
        </w:rPr>
      </w:pPr>
    </w:p>
    <w:p w:rsidR="00C85EA7" w:rsidRPr="008453DE" w:rsidRDefault="00C85EA7" w:rsidP="004C4098">
      <w:pPr>
        <w:autoSpaceDE w:val="0"/>
        <w:autoSpaceDN w:val="0"/>
        <w:adjustRightInd w:val="0"/>
        <w:spacing w:after="0" w:line="240" w:lineRule="auto"/>
        <w:rPr>
          <w:rFonts w:ascii="Times New Roman" w:eastAsia="Calibri" w:hAnsi="Times New Roman" w:cs="Times New Roman"/>
          <w:b/>
          <w:bCs/>
          <w:lang w:val="en-US"/>
        </w:rPr>
      </w:pP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lang w:val="en-US"/>
        </w:rPr>
      </w:pPr>
      <w:r w:rsidRPr="008453DE">
        <w:rPr>
          <w:rFonts w:ascii="Times New Roman" w:eastAsia="Calibri" w:hAnsi="Times New Roman" w:cs="Times New Roman"/>
          <w:b/>
          <w:bCs/>
          <w:lang w:val="en-US"/>
        </w:rPr>
        <w:t>Particular requirements for</w:t>
      </w:r>
      <w:r w:rsidR="002448C4" w:rsidRPr="008453DE">
        <w:rPr>
          <w:rFonts w:ascii="Times New Roman" w:eastAsia="Calibri" w:hAnsi="Times New Roman" w:cs="Times New Roman"/>
          <w:b/>
          <w:bCs/>
          <w:lang w:val="en-US"/>
        </w:rPr>
        <w:t xml:space="preserve"> the deliverable items of Site</w:t>
      </w:r>
      <w:r w:rsidRPr="008453DE">
        <w:rPr>
          <w:rFonts w:ascii="Times New Roman" w:eastAsia="Calibri" w:hAnsi="Times New Roman" w:cs="Times New Roman"/>
          <w:b/>
          <w:bCs/>
          <w:lang w:val="en-US"/>
        </w:rPr>
        <w:t>:</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lang w:val="en-US"/>
        </w:rPr>
      </w:pPr>
      <w:r w:rsidRPr="008453DE">
        <w:rPr>
          <w:rFonts w:ascii="Times New Roman" w:eastAsia="Calibri" w:hAnsi="Times New Roman" w:cs="Times New Roman"/>
          <w:b/>
          <w:bCs/>
          <w:lang w:val="en-US"/>
        </w:rPr>
        <w:lastRenderedPageBreak/>
        <w:t xml:space="preserve">Item 1 </w:t>
      </w:r>
      <w:r w:rsidRPr="008453DE">
        <w:rPr>
          <w:rFonts w:ascii="Times New Roman" w:eastAsia="Calibri" w:hAnsi="Times New Roman" w:cs="Times New Roman"/>
          <w:lang w:val="en-US"/>
        </w:rPr>
        <w:t xml:space="preserve">Detailed Design of capital rehabilitation </w:t>
      </w:r>
      <w:r w:rsidR="003B67B0" w:rsidRPr="008453DE">
        <w:rPr>
          <w:rFonts w:ascii="Times New Roman" w:eastAsia="Calibri" w:hAnsi="Times New Roman" w:cs="Times New Roman"/>
          <w:lang w:val="en-US"/>
        </w:rPr>
        <w:t xml:space="preserve">/ </w:t>
      </w:r>
      <w:r w:rsidR="003B67B0" w:rsidRPr="008453DE">
        <w:rPr>
          <w:rFonts w:ascii="Times New Roman" w:hAnsi="Times New Roman" w:cs="Times New Roman"/>
          <w:lang w:val="en-US"/>
        </w:rPr>
        <w:t>reconstr</w:t>
      </w:r>
      <w:r w:rsidR="0088347A" w:rsidRPr="008453DE">
        <w:rPr>
          <w:rFonts w:ascii="Times New Roman" w:hAnsi="Times New Roman" w:cs="Times New Roman"/>
          <w:lang w:val="en-US"/>
        </w:rPr>
        <w:t>uction  of the existing space, 3</w:t>
      </w:r>
      <w:r w:rsidR="0088347A" w:rsidRPr="008453DE">
        <w:rPr>
          <w:rFonts w:ascii="Times New Roman" w:hAnsi="Times New Roman" w:cs="Times New Roman"/>
          <w:vertAlign w:val="superscript"/>
          <w:lang w:val="en-US"/>
        </w:rPr>
        <w:t>rd</w:t>
      </w:r>
      <w:r w:rsidR="0088347A" w:rsidRPr="008453DE">
        <w:rPr>
          <w:rFonts w:ascii="Times New Roman" w:hAnsi="Times New Roman" w:cs="Times New Roman"/>
          <w:lang w:val="en-US"/>
        </w:rPr>
        <w:t xml:space="preserve"> floor,</w:t>
      </w:r>
      <w:r w:rsidR="003B67B0" w:rsidRPr="008453DE">
        <w:rPr>
          <w:rFonts w:ascii="Times New Roman" w:hAnsi="Times New Roman" w:cs="Times New Roman"/>
          <w:lang w:val="en-US"/>
        </w:rPr>
        <w:t xml:space="preserve"> into the </w:t>
      </w:r>
      <w:r w:rsidR="0088347A" w:rsidRPr="008453DE">
        <w:rPr>
          <w:rFonts w:ascii="Times New Roman" w:hAnsi="Times New Roman" w:cs="Times New Roman"/>
          <w:lang w:val="en-US"/>
        </w:rPr>
        <w:t>Office of NEA General Direction for Chisinau</w:t>
      </w:r>
      <w:r w:rsidR="003B67B0" w:rsidRPr="008453DE">
        <w:rPr>
          <w:rFonts w:ascii="Times New Roman" w:hAnsi="Times New Roman" w:cs="Times New Roman"/>
          <w:lang w:val="en-US"/>
        </w:rPr>
        <w:t xml:space="preserve">, </w:t>
      </w:r>
      <w:r w:rsidRPr="008453DE">
        <w:rPr>
          <w:rFonts w:ascii="Times New Roman" w:eastAsia="Calibri" w:hAnsi="Times New Roman" w:cs="Times New Roman"/>
          <w:lang w:val="en-US"/>
        </w:rPr>
        <w:t xml:space="preserve"> particularly includes </w:t>
      </w:r>
      <w:r w:rsidR="003B67B0" w:rsidRPr="008453DE">
        <w:rPr>
          <w:rFonts w:ascii="Times New Roman" w:eastAsia="Calibri" w:hAnsi="Times New Roman" w:cs="Times New Roman"/>
          <w:lang w:val="en-US"/>
        </w:rPr>
        <w:t xml:space="preserve">detailed layout of equipment and furniture, </w:t>
      </w:r>
      <w:r w:rsidRPr="008453DE">
        <w:rPr>
          <w:rFonts w:ascii="Times New Roman" w:eastAsia="Calibri" w:hAnsi="Times New Roman" w:cs="Times New Roman"/>
          <w:lang w:val="en-US"/>
        </w:rPr>
        <w:t xml:space="preserve">total </w:t>
      </w:r>
      <w:r w:rsidR="003B67B0" w:rsidRPr="008453DE">
        <w:rPr>
          <w:rFonts w:ascii="Times New Roman" w:eastAsia="Calibri" w:hAnsi="Times New Roman" w:cs="Times New Roman"/>
          <w:lang w:val="en-US"/>
        </w:rPr>
        <w:t xml:space="preserve">reconstruction of internal walls and complete </w:t>
      </w:r>
      <w:r w:rsidRPr="008453DE">
        <w:rPr>
          <w:rFonts w:ascii="Times New Roman" w:eastAsia="Calibri" w:hAnsi="Times New Roman" w:cs="Times New Roman"/>
          <w:lang w:val="en-US"/>
        </w:rPr>
        <w:t>ren</w:t>
      </w:r>
      <w:r w:rsidR="003B67B0" w:rsidRPr="008453DE">
        <w:rPr>
          <w:rFonts w:ascii="Times New Roman" w:eastAsia="Calibri" w:hAnsi="Times New Roman" w:cs="Times New Roman"/>
          <w:lang w:val="en-US"/>
        </w:rPr>
        <w:t>ovation of internal</w:t>
      </w:r>
      <w:r w:rsidRPr="008453DE">
        <w:rPr>
          <w:rFonts w:ascii="Times New Roman" w:eastAsia="Calibri" w:hAnsi="Times New Roman" w:cs="Times New Roman"/>
          <w:lang w:val="en-US"/>
        </w:rPr>
        <w:t xml:space="preserve"> decorations, i</w:t>
      </w:r>
      <w:r w:rsidR="003B67B0" w:rsidRPr="008453DE">
        <w:rPr>
          <w:rFonts w:ascii="Times New Roman" w:eastAsia="Calibri" w:hAnsi="Times New Roman" w:cs="Times New Roman"/>
          <w:lang w:val="en-US"/>
        </w:rPr>
        <w:t>ncluding</w:t>
      </w:r>
      <w:r w:rsidRPr="008453DE">
        <w:rPr>
          <w:rFonts w:ascii="Times New Roman" w:eastAsia="Calibri" w:hAnsi="Times New Roman" w:cs="Times New Roman"/>
          <w:lang w:val="en-US"/>
        </w:rPr>
        <w:t xml:space="preserve"> replacement of existing floo</w:t>
      </w:r>
      <w:r w:rsidR="00F00233" w:rsidRPr="008453DE">
        <w:rPr>
          <w:rFonts w:ascii="Times New Roman" w:eastAsia="Calibri" w:hAnsi="Times New Roman" w:cs="Times New Roman"/>
          <w:lang w:val="en-US"/>
        </w:rPr>
        <w:t xml:space="preserve">rs with </w:t>
      </w:r>
      <w:r w:rsidR="00335CDE" w:rsidRPr="008453DE">
        <w:rPr>
          <w:rFonts w:ascii="Times New Roman" w:eastAsia="Calibri" w:hAnsi="Times New Roman" w:cs="Times New Roman"/>
          <w:lang w:val="en-US"/>
        </w:rPr>
        <w:t>wood/</w:t>
      </w:r>
      <w:r w:rsidR="00F00233" w:rsidRPr="008453DE">
        <w:rPr>
          <w:rFonts w:ascii="Times New Roman" w:eastAsia="Calibri" w:hAnsi="Times New Roman" w:cs="Times New Roman"/>
          <w:lang w:val="en-US"/>
        </w:rPr>
        <w:t>laminate ones in public activities rooms</w:t>
      </w:r>
      <w:r w:rsidR="00335CDE" w:rsidRPr="008453DE">
        <w:rPr>
          <w:rFonts w:ascii="Times New Roman" w:eastAsia="Calibri" w:hAnsi="Times New Roman" w:cs="Times New Roman"/>
          <w:lang w:val="en-US"/>
        </w:rPr>
        <w:t xml:space="preserve"> (by case),</w:t>
      </w:r>
      <w:r w:rsidRPr="008453DE">
        <w:rPr>
          <w:rFonts w:ascii="Times New Roman" w:eastAsia="Calibri" w:hAnsi="Times New Roman" w:cs="Times New Roman"/>
          <w:lang w:val="en-US"/>
        </w:rPr>
        <w:t xml:space="preserve"> and ceramic tiles in corridors, sanitary rooms, e</w:t>
      </w:r>
      <w:r w:rsidR="003B67B0" w:rsidRPr="008453DE">
        <w:rPr>
          <w:rFonts w:ascii="Times New Roman" w:eastAsia="Calibri" w:hAnsi="Times New Roman" w:cs="Times New Roman"/>
          <w:lang w:val="en-US"/>
        </w:rPr>
        <w:t xml:space="preserve">tc.; replacement of </w:t>
      </w:r>
      <w:r w:rsidRPr="008453DE">
        <w:rPr>
          <w:rFonts w:ascii="Times New Roman" w:eastAsia="Calibri" w:hAnsi="Times New Roman" w:cs="Times New Roman"/>
          <w:lang w:val="en-US"/>
        </w:rPr>
        <w:t>doors with PVC, MDF,  wood ones (by case); design of access ways for disabled people to get inside the building</w:t>
      </w:r>
      <w:r w:rsidR="003B67B0" w:rsidRPr="008453DE">
        <w:rPr>
          <w:rFonts w:ascii="Times New Roman" w:eastAsia="Calibri" w:hAnsi="Times New Roman" w:cs="Times New Roman"/>
          <w:lang w:val="en-US"/>
        </w:rPr>
        <w:t>, video security system</w:t>
      </w:r>
      <w:r w:rsidRPr="008453DE">
        <w:rPr>
          <w:rFonts w:ascii="Times New Roman" w:eastAsia="Calibri" w:hAnsi="Times New Roman" w:cs="Times New Roman"/>
          <w:lang w:val="en-US"/>
        </w:rPr>
        <w:t>. A narrative memo with overall description of project compartments, calculations, selected equipment and materials, reference to technical norms and standards,  technical specifications, etc., will also be part of this item;</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bCs/>
          <w:i/>
          <w:lang w:val="en-US"/>
        </w:rPr>
      </w:pPr>
      <w:r w:rsidRPr="008453DE">
        <w:rPr>
          <w:rFonts w:ascii="Times New Roman" w:eastAsia="Calibri" w:hAnsi="Times New Roman" w:cs="Times New Roman"/>
          <w:bCs/>
          <w:i/>
          <w:u w:val="single"/>
          <w:lang w:val="en-US"/>
        </w:rPr>
        <w:t>Important</w:t>
      </w:r>
      <w:r w:rsidRPr="008453DE">
        <w:rPr>
          <w:rFonts w:ascii="Times New Roman" w:eastAsia="Calibri" w:hAnsi="Times New Roman" w:cs="Times New Roman"/>
          <w:bCs/>
          <w:i/>
          <w:lang w:val="en-US"/>
        </w:rPr>
        <w:t xml:space="preserve">: Contractor shall </w:t>
      </w:r>
      <w:r w:rsidR="003B67B0" w:rsidRPr="008453DE">
        <w:rPr>
          <w:rFonts w:ascii="Times New Roman" w:eastAsia="Calibri" w:hAnsi="Times New Roman" w:cs="Times New Roman"/>
          <w:bCs/>
          <w:i/>
          <w:lang w:val="en-US"/>
        </w:rPr>
        <w:t xml:space="preserve">not elaborate </w:t>
      </w:r>
      <w:r w:rsidRPr="008453DE">
        <w:rPr>
          <w:rFonts w:ascii="Times New Roman" w:eastAsia="Calibri" w:hAnsi="Times New Roman" w:cs="Times New Roman"/>
          <w:bCs/>
          <w:i/>
          <w:lang w:val="en-US"/>
        </w:rPr>
        <w:t xml:space="preserve">building </w:t>
      </w:r>
      <w:r w:rsidR="0088347A" w:rsidRPr="008453DE">
        <w:rPr>
          <w:rFonts w:ascii="Times New Roman" w:eastAsia="Calibri" w:hAnsi="Times New Roman" w:cs="Times New Roman"/>
          <w:bCs/>
          <w:i/>
          <w:lang w:val="en-US"/>
        </w:rPr>
        <w:t xml:space="preserve">roofing and </w:t>
      </w:r>
      <w:r w:rsidRPr="008453DE">
        <w:rPr>
          <w:rFonts w:ascii="Times New Roman" w:eastAsia="Calibri" w:hAnsi="Times New Roman" w:cs="Times New Roman"/>
          <w:bCs/>
          <w:i/>
          <w:lang w:val="en-US"/>
        </w:rPr>
        <w:t>external decoration.</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lang w:val="en-US"/>
        </w:rPr>
      </w:pPr>
      <w:r w:rsidRPr="008453DE">
        <w:rPr>
          <w:rFonts w:ascii="Times New Roman" w:eastAsia="Calibri" w:hAnsi="Times New Roman" w:cs="Times New Roman"/>
          <w:b/>
          <w:bCs/>
          <w:lang w:val="en-US"/>
        </w:rPr>
        <w:t xml:space="preserve">Item 2 </w:t>
      </w:r>
      <w:r w:rsidRPr="008453DE">
        <w:rPr>
          <w:rFonts w:ascii="Times New Roman" w:eastAsia="Calibri" w:hAnsi="Times New Roman" w:cs="Times New Roman"/>
          <w:lang w:val="en-US"/>
        </w:rPr>
        <w:t xml:space="preserve">This item will particularly consist of a plan and short description of connections of </w:t>
      </w:r>
      <w:r w:rsidR="0088347A" w:rsidRPr="008453DE">
        <w:rPr>
          <w:rFonts w:ascii="Times New Roman" w:eastAsia="Calibri" w:hAnsi="Times New Roman" w:cs="Times New Roman"/>
          <w:lang w:val="en-US"/>
        </w:rPr>
        <w:t>NEA General Employment Direction’s office to existing</w:t>
      </w:r>
      <w:r w:rsidRPr="008453DE">
        <w:rPr>
          <w:rFonts w:ascii="Times New Roman" w:eastAsia="Calibri" w:hAnsi="Times New Roman" w:cs="Times New Roman"/>
          <w:lang w:val="en-US"/>
        </w:rPr>
        <w:t xml:space="preserve"> water supply, sanitation, and power supply nets, as well as, technical specifications and compliance with particular EU/National standards. </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lang w:val="en-US"/>
        </w:rPr>
      </w:pPr>
      <w:r w:rsidRPr="008453DE">
        <w:rPr>
          <w:rFonts w:ascii="Times New Roman" w:eastAsia="Calibri" w:hAnsi="Times New Roman" w:cs="Times New Roman"/>
          <w:b/>
          <w:bCs/>
          <w:lang w:val="en-US"/>
        </w:rPr>
        <w:t>Item 3</w:t>
      </w:r>
      <w:r w:rsidRPr="008453DE">
        <w:rPr>
          <w:rFonts w:ascii="Times New Roman" w:eastAsia="Calibri" w:hAnsi="Times New Roman" w:cs="Times New Roman"/>
          <w:lang w:val="en-US"/>
        </w:rPr>
        <w:t xml:space="preserve"> General Plan, developed with 1:500 scales, will include placement </w:t>
      </w:r>
      <w:r w:rsidR="00335CDE" w:rsidRPr="008453DE">
        <w:rPr>
          <w:rFonts w:ascii="Times New Roman" w:eastAsia="Calibri" w:hAnsi="Times New Roman" w:cs="Times New Roman"/>
          <w:lang w:val="en-US"/>
        </w:rPr>
        <w:t xml:space="preserve">of </w:t>
      </w:r>
      <w:r w:rsidR="00E13052" w:rsidRPr="008453DE">
        <w:rPr>
          <w:rFonts w:ascii="Times New Roman" w:eastAsia="Calibri" w:hAnsi="Times New Roman" w:cs="Times New Roman"/>
          <w:lang w:val="en-US"/>
        </w:rPr>
        <w:t>building where NEA General Employment Direction’s office</w:t>
      </w:r>
      <w:r w:rsidR="00E13052" w:rsidRPr="008453DE">
        <w:rPr>
          <w:rFonts w:ascii="Times New Roman" w:hAnsi="Times New Roman" w:cs="Times New Roman"/>
          <w:lang w:val="en-US"/>
        </w:rPr>
        <w:t xml:space="preserve"> is located, with exterior entrances</w:t>
      </w:r>
      <w:r w:rsidRPr="008453DE">
        <w:rPr>
          <w:rFonts w:ascii="Times New Roman" w:eastAsia="Calibri" w:hAnsi="Times New Roman" w:cs="Times New Roman"/>
          <w:lang w:val="en-US"/>
        </w:rPr>
        <w:t xml:space="preserve">, </w:t>
      </w:r>
      <w:r w:rsidR="00335CDE" w:rsidRPr="008453DE">
        <w:rPr>
          <w:rFonts w:ascii="Times New Roman" w:eastAsia="Calibri" w:hAnsi="Times New Roman" w:cs="Times New Roman"/>
          <w:lang w:val="en-US"/>
        </w:rPr>
        <w:t xml:space="preserve">existing </w:t>
      </w:r>
      <w:r w:rsidR="00E13052" w:rsidRPr="008453DE">
        <w:rPr>
          <w:rFonts w:ascii="Times New Roman" w:eastAsia="Calibri" w:hAnsi="Times New Roman" w:cs="Times New Roman"/>
          <w:lang w:val="en-US"/>
        </w:rPr>
        <w:t xml:space="preserve">exterior </w:t>
      </w:r>
      <w:r w:rsidRPr="008453DE">
        <w:rPr>
          <w:rFonts w:ascii="Times New Roman" w:eastAsia="Calibri" w:hAnsi="Times New Roman" w:cs="Times New Roman"/>
          <w:lang w:val="en-US"/>
        </w:rPr>
        <w:t>water and sanitation</w:t>
      </w:r>
      <w:r w:rsidR="00E13052" w:rsidRPr="008453DE">
        <w:rPr>
          <w:rFonts w:ascii="Times New Roman" w:eastAsia="Calibri" w:hAnsi="Times New Roman" w:cs="Times New Roman"/>
          <w:lang w:val="en-US"/>
        </w:rPr>
        <w:t xml:space="preserve">, </w:t>
      </w:r>
      <w:r w:rsidRPr="008453DE">
        <w:rPr>
          <w:rFonts w:ascii="Times New Roman" w:eastAsia="Calibri" w:hAnsi="Times New Roman" w:cs="Times New Roman"/>
          <w:lang w:val="en-US"/>
        </w:rPr>
        <w:t>a</w:t>
      </w:r>
      <w:r w:rsidR="00E13052" w:rsidRPr="008453DE">
        <w:rPr>
          <w:rFonts w:ascii="Times New Roman" w:eastAsia="Calibri" w:hAnsi="Times New Roman" w:cs="Times New Roman"/>
          <w:lang w:val="en-US"/>
        </w:rPr>
        <w:t>nd power supply infrastructure,</w:t>
      </w:r>
      <w:r w:rsidR="00207030" w:rsidRPr="008453DE">
        <w:rPr>
          <w:rFonts w:ascii="Times New Roman" w:eastAsia="Calibri" w:hAnsi="Times New Roman" w:cs="Times New Roman"/>
          <w:lang w:val="en-US"/>
        </w:rPr>
        <w:t xml:space="preserve"> </w:t>
      </w:r>
      <w:r w:rsidRPr="008453DE">
        <w:rPr>
          <w:rFonts w:ascii="Times New Roman" w:eastAsia="Calibri" w:hAnsi="Times New Roman" w:cs="Times New Roman"/>
          <w:lang w:val="en-US"/>
        </w:rPr>
        <w:t>land arrangement inside the yard. Architectural concept/terms shall be based on the Urbanistic Certificate for design, obtained according to the national legislation.</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lang w:val="en-US"/>
        </w:rPr>
      </w:pPr>
    </w:p>
    <w:p w:rsidR="001B7537" w:rsidRPr="008453DE" w:rsidRDefault="001B7537" w:rsidP="001B7537">
      <w:pPr>
        <w:autoSpaceDE w:val="0"/>
        <w:autoSpaceDN w:val="0"/>
        <w:adjustRightInd w:val="0"/>
        <w:spacing w:after="0" w:line="240" w:lineRule="auto"/>
        <w:jc w:val="both"/>
        <w:rPr>
          <w:rFonts w:ascii="Times New Roman" w:eastAsia="Calibri" w:hAnsi="Times New Roman" w:cs="Times New Roman"/>
          <w:lang w:val="en-US"/>
        </w:rPr>
      </w:pPr>
      <w:r w:rsidRPr="008453DE">
        <w:rPr>
          <w:rFonts w:ascii="Times New Roman" w:eastAsia="Calibri" w:hAnsi="Times New Roman" w:cs="Times New Roman"/>
          <w:b/>
          <w:lang w:val="en-US"/>
        </w:rPr>
        <w:t xml:space="preserve">Item 4 </w:t>
      </w:r>
      <w:r w:rsidRPr="008453DE">
        <w:rPr>
          <w:rFonts w:ascii="Times New Roman" w:eastAsia="Calibri" w:hAnsi="Times New Roman" w:cs="Times New Roman"/>
          <w:lang w:val="en-US"/>
        </w:rPr>
        <w:t>This particular design documentation shall consider mainly, but not limited to, recommendations for organization of construction works</w:t>
      </w:r>
      <w:r w:rsidR="00335CDE" w:rsidRPr="008453DE">
        <w:rPr>
          <w:rFonts w:ascii="Times New Roman" w:eastAsia="Calibri" w:hAnsi="Times New Roman" w:cs="Times New Roman"/>
          <w:lang w:val="en-US"/>
        </w:rPr>
        <w:t xml:space="preserve">, while </w:t>
      </w:r>
      <w:r w:rsidRPr="008453DE">
        <w:rPr>
          <w:rFonts w:ascii="Times New Roman" w:eastAsia="Calibri" w:hAnsi="Times New Roman" w:cs="Times New Roman"/>
          <w:lang w:val="en-US"/>
        </w:rPr>
        <w:t>carrying out internal and outside construction works, without disturbing occupational process.</w:t>
      </w:r>
    </w:p>
    <w:p w:rsidR="001B7537" w:rsidRPr="008453DE" w:rsidRDefault="001B7537" w:rsidP="004C4098">
      <w:pPr>
        <w:autoSpaceDE w:val="0"/>
        <w:autoSpaceDN w:val="0"/>
        <w:adjustRightInd w:val="0"/>
        <w:spacing w:after="0" w:line="240" w:lineRule="auto"/>
        <w:rPr>
          <w:rFonts w:ascii="Times New Roman" w:eastAsia="Calibri" w:hAnsi="Times New Roman" w:cs="Times New Roman"/>
          <w:b/>
          <w:bCs/>
          <w:lang w:val="en-US"/>
        </w:rPr>
      </w:pPr>
    </w:p>
    <w:p w:rsidR="004C4098" w:rsidRPr="008453DE" w:rsidRDefault="001B7537" w:rsidP="004C4098">
      <w:pPr>
        <w:autoSpaceDE w:val="0"/>
        <w:autoSpaceDN w:val="0"/>
        <w:adjustRightInd w:val="0"/>
        <w:spacing w:after="0" w:line="240" w:lineRule="auto"/>
        <w:jc w:val="both"/>
        <w:rPr>
          <w:rFonts w:ascii="Times New Roman" w:eastAsia="Calibri" w:hAnsi="Times New Roman" w:cs="Times New Roman"/>
          <w:lang w:val="en-US"/>
        </w:rPr>
      </w:pPr>
      <w:r w:rsidRPr="008453DE">
        <w:rPr>
          <w:rFonts w:ascii="Times New Roman" w:eastAsia="Calibri" w:hAnsi="Times New Roman" w:cs="Times New Roman"/>
          <w:b/>
          <w:bCs/>
          <w:lang w:val="en-US"/>
        </w:rPr>
        <w:t>Item 6</w:t>
      </w:r>
      <w:r w:rsidR="004C4098" w:rsidRPr="008453DE">
        <w:rPr>
          <w:rFonts w:ascii="Times New Roman" w:eastAsia="Calibri" w:hAnsi="Times New Roman" w:cs="Times New Roman"/>
          <w:lang w:val="en-US"/>
        </w:rPr>
        <w:t xml:space="preserve"> Geodesic survey shall mainly provide information on geographical</w:t>
      </w:r>
      <w:r w:rsidR="00335CDE" w:rsidRPr="008453DE">
        <w:rPr>
          <w:rFonts w:ascii="Times New Roman" w:eastAsia="Calibri" w:hAnsi="Times New Roman" w:cs="Times New Roman"/>
          <w:lang w:val="en-US"/>
        </w:rPr>
        <w:t xml:space="preserve">/urban placement of </w:t>
      </w:r>
      <w:r w:rsidR="00EC0AFF" w:rsidRPr="008453DE">
        <w:rPr>
          <w:rFonts w:ascii="Times New Roman" w:eastAsia="Calibri" w:hAnsi="Times New Roman" w:cs="Times New Roman"/>
          <w:lang w:val="en-US"/>
        </w:rPr>
        <w:t>NEA General Employment Direction’s office</w:t>
      </w:r>
      <w:r w:rsidR="00207030" w:rsidRPr="008453DE">
        <w:rPr>
          <w:rFonts w:ascii="Times New Roman" w:eastAsia="Calibri" w:hAnsi="Times New Roman" w:cs="Times New Roman"/>
          <w:lang w:val="en-US"/>
        </w:rPr>
        <w:t xml:space="preserve"> </w:t>
      </w:r>
      <w:r w:rsidR="004C4098" w:rsidRPr="008453DE">
        <w:rPr>
          <w:rFonts w:ascii="Times New Roman" w:eastAsia="Calibri" w:hAnsi="Times New Roman" w:cs="Times New Roman"/>
          <w:lang w:val="en-US"/>
        </w:rPr>
        <w:t>vs the existing buildings and other urban structures, as well as, information on existing underground and/or</w:t>
      </w:r>
      <w:r w:rsidR="00EC0AFF" w:rsidRPr="008453DE">
        <w:rPr>
          <w:rFonts w:ascii="Times New Roman" w:eastAsia="Calibri" w:hAnsi="Times New Roman" w:cs="Times New Roman"/>
          <w:lang w:val="en-US"/>
        </w:rPr>
        <w:t xml:space="preserve"> air infrastructure water, </w:t>
      </w:r>
      <w:r w:rsidR="004C4098" w:rsidRPr="008453DE">
        <w:rPr>
          <w:rFonts w:ascii="Times New Roman" w:eastAsia="Calibri" w:hAnsi="Times New Roman" w:cs="Times New Roman"/>
          <w:lang w:val="en-US"/>
        </w:rPr>
        <w:t>power supply nets, etc.;</w:t>
      </w: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b/>
          <w:bCs/>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lang w:val="en-US"/>
        </w:rPr>
      </w:pPr>
      <w:r w:rsidRPr="008453DE">
        <w:rPr>
          <w:rFonts w:ascii="Times New Roman" w:eastAsia="Calibri" w:hAnsi="Times New Roman" w:cs="Times New Roman"/>
          <w:b/>
          <w:bCs/>
          <w:lang w:val="en-US"/>
        </w:rPr>
        <w:t xml:space="preserve">Item </w:t>
      </w:r>
      <w:r w:rsidR="001B7537" w:rsidRPr="008453DE">
        <w:rPr>
          <w:rFonts w:ascii="Times New Roman" w:eastAsia="Calibri" w:hAnsi="Times New Roman" w:cs="Times New Roman"/>
          <w:b/>
          <w:bCs/>
          <w:lang w:val="en-US"/>
        </w:rPr>
        <w:t>8</w:t>
      </w:r>
      <w:r w:rsidRPr="008453DE">
        <w:rPr>
          <w:rFonts w:ascii="Times New Roman" w:eastAsia="Calibri" w:hAnsi="Times New Roman" w:cs="Times New Roman"/>
          <w:lang w:val="en-US"/>
        </w:rPr>
        <w:t xml:space="preserve"> Critical requirement!!! The estimation of quantities for all work items must be based on actual take-off calculation and not based on proximate estimates. All BOQs shall be presented in a spreadsheet format, preferably MS Excel, as mentioned above; </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lang w:val="en-US"/>
        </w:rPr>
      </w:pPr>
    </w:p>
    <w:p w:rsidR="004C4098" w:rsidRPr="008453DE" w:rsidRDefault="004C4098" w:rsidP="004C4098">
      <w:pPr>
        <w:autoSpaceDE w:val="0"/>
        <w:autoSpaceDN w:val="0"/>
        <w:adjustRightInd w:val="0"/>
        <w:spacing w:after="0" w:line="240" w:lineRule="auto"/>
        <w:jc w:val="both"/>
        <w:rPr>
          <w:rFonts w:ascii="Times New Roman" w:eastAsia="Calibri" w:hAnsi="Times New Roman" w:cs="Times New Roman"/>
          <w:lang w:val="en-US"/>
        </w:rPr>
      </w:pPr>
      <w:r w:rsidRPr="008453DE">
        <w:rPr>
          <w:rFonts w:ascii="Times New Roman" w:eastAsia="Calibri" w:hAnsi="Times New Roman" w:cs="Times New Roman"/>
          <w:b/>
          <w:bCs/>
          <w:lang w:val="en-US"/>
        </w:rPr>
        <w:t xml:space="preserve">Item </w:t>
      </w:r>
      <w:r w:rsidR="00207030" w:rsidRPr="008453DE">
        <w:rPr>
          <w:rFonts w:ascii="Times New Roman" w:eastAsia="Calibri" w:hAnsi="Times New Roman" w:cs="Times New Roman"/>
          <w:b/>
          <w:bCs/>
          <w:lang w:val="en-US"/>
        </w:rPr>
        <w:t>9</w:t>
      </w:r>
      <w:r w:rsidRPr="008453DE">
        <w:rPr>
          <w:rFonts w:ascii="Times New Roman" w:eastAsia="Calibri" w:hAnsi="Times New Roman" w:cs="Times New Roman"/>
          <w:b/>
          <w:bCs/>
          <w:lang w:val="en-US"/>
        </w:rPr>
        <w:t xml:space="preserve"> </w:t>
      </w:r>
      <w:r w:rsidRPr="008453DE">
        <w:rPr>
          <w:rFonts w:ascii="Times New Roman" w:eastAsia="Calibri" w:hAnsi="Times New Roman" w:cs="Times New Roman"/>
          <w:lang w:val="en-US"/>
        </w:rPr>
        <w:t>Author’s Supervision during the construction period will, also, include contractor’s participation at preliminary and final commissioning of completed works procedures</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color w:val="000000"/>
          <w:lang w:val="en-US"/>
        </w:rPr>
      </w:pPr>
    </w:p>
    <w:p w:rsidR="004C4098" w:rsidRPr="008453DE" w:rsidRDefault="004C4098" w:rsidP="004C4098">
      <w:pPr>
        <w:autoSpaceDE w:val="0"/>
        <w:autoSpaceDN w:val="0"/>
        <w:adjustRightInd w:val="0"/>
        <w:spacing w:after="0" w:line="240" w:lineRule="auto"/>
        <w:rPr>
          <w:rFonts w:ascii="Times New Roman" w:eastAsia="Calibri" w:hAnsi="Times New Roman" w:cs="Times New Roman"/>
          <w:b/>
          <w:bCs/>
          <w:color w:val="000000"/>
          <w:lang w:val="en-GB"/>
        </w:rPr>
      </w:pPr>
      <w:r w:rsidRPr="008453DE">
        <w:rPr>
          <w:rFonts w:ascii="Times New Roman" w:eastAsia="Calibri" w:hAnsi="Times New Roman" w:cs="Times New Roman"/>
          <w:b/>
          <w:bCs/>
          <w:color w:val="000000"/>
          <w:lang w:val="en-GB"/>
        </w:rPr>
        <w:t>G. General organizational information/requirements</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GB"/>
        </w:rPr>
      </w:pP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GB"/>
        </w:rPr>
      </w:pPr>
      <w:r w:rsidRPr="008453DE">
        <w:rPr>
          <w:rFonts w:ascii="Times New Roman" w:eastAsia="Calibri" w:hAnsi="Times New Roman" w:cs="Times New Roman"/>
          <w:color w:val="000000"/>
          <w:lang w:val="en-GB"/>
        </w:rPr>
        <w:t xml:space="preserve">Elaboration of design documentation is initiated based on </w:t>
      </w:r>
      <w:r w:rsidR="00EC0AFF" w:rsidRPr="008453DE">
        <w:rPr>
          <w:rFonts w:ascii="Times New Roman" w:eastAsia="Calibri" w:hAnsi="Times New Roman" w:cs="Times New Roman"/>
          <w:color w:val="000000"/>
          <w:lang w:val="en-GB"/>
        </w:rPr>
        <w:t>agreement of Government Direction</w:t>
      </w:r>
      <w:r w:rsidR="00B26780" w:rsidRPr="008453DE">
        <w:rPr>
          <w:rFonts w:ascii="Times New Roman" w:eastAsia="Calibri" w:hAnsi="Times New Roman" w:cs="Times New Roman"/>
          <w:color w:val="000000"/>
          <w:lang w:val="en-GB"/>
        </w:rPr>
        <w:t xml:space="preserve"> </w:t>
      </w:r>
      <w:r w:rsidR="00EC0AFF" w:rsidRPr="008453DE">
        <w:rPr>
          <w:rFonts w:ascii="Times New Roman" w:eastAsia="Calibri" w:hAnsi="Times New Roman" w:cs="Times New Roman"/>
          <w:color w:val="000000"/>
          <w:lang w:val="en-GB"/>
        </w:rPr>
        <w:t xml:space="preserve">of fixed Assets </w:t>
      </w:r>
      <w:r w:rsidR="00B26780" w:rsidRPr="008453DE">
        <w:rPr>
          <w:rFonts w:ascii="Times New Roman" w:eastAsia="Calibri" w:hAnsi="Times New Roman" w:cs="Times New Roman"/>
          <w:color w:val="000000"/>
          <w:lang w:val="en-GB"/>
        </w:rPr>
        <w:t xml:space="preserve">and </w:t>
      </w:r>
      <w:r w:rsidRPr="008453DE">
        <w:rPr>
          <w:rFonts w:ascii="Times New Roman" w:eastAsia="Calibri" w:hAnsi="Times New Roman" w:cs="Times New Roman"/>
          <w:color w:val="000000"/>
          <w:lang w:val="en-GB"/>
        </w:rPr>
        <w:t xml:space="preserve">the </w:t>
      </w:r>
      <w:r w:rsidR="00B26780" w:rsidRPr="008453DE">
        <w:rPr>
          <w:rFonts w:ascii="Times New Roman" w:eastAsia="Calibri" w:hAnsi="Times New Roman" w:cs="Times New Roman"/>
          <w:color w:val="000000"/>
          <w:lang w:val="en-GB"/>
        </w:rPr>
        <w:t xml:space="preserve">recommendations </w:t>
      </w:r>
      <w:r w:rsidRPr="008453DE">
        <w:rPr>
          <w:rFonts w:ascii="Times New Roman" w:eastAsia="Calibri" w:hAnsi="Times New Roman" w:cs="Times New Roman"/>
          <w:color w:val="000000"/>
          <w:lang w:val="en-GB"/>
        </w:rPr>
        <w:t xml:space="preserve">of </w:t>
      </w:r>
      <w:r w:rsidR="00EC0AFF" w:rsidRPr="008453DE">
        <w:rPr>
          <w:rFonts w:ascii="Times New Roman" w:eastAsia="Calibri" w:hAnsi="Times New Roman" w:cs="Times New Roman"/>
          <w:color w:val="000000"/>
          <w:lang w:val="en-GB"/>
        </w:rPr>
        <w:t>NEA General Direction for Chisinau</w:t>
      </w:r>
      <w:r w:rsidR="00B26780" w:rsidRPr="008453DE">
        <w:rPr>
          <w:rFonts w:ascii="Times New Roman" w:eastAsia="Calibri" w:hAnsi="Times New Roman" w:cs="Times New Roman"/>
          <w:color w:val="000000"/>
          <w:lang w:val="en-GB"/>
        </w:rPr>
        <w:t xml:space="preserve">, </w:t>
      </w:r>
      <w:r w:rsidRPr="008453DE">
        <w:rPr>
          <w:rFonts w:ascii="Times New Roman" w:eastAsia="Calibri" w:hAnsi="Times New Roman" w:cs="Times New Roman"/>
          <w:color w:val="000000"/>
          <w:lang w:val="en-GB"/>
        </w:rPr>
        <w:t>as well as, Urbanistic Certificates for d</w:t>
      </w:r>
      <w:r w:rsidR="00B26780" w:rsidRPr="008453DE">
        <w:rPr>
          <w:rFonts w:ascii="Times New Roman" w:eastAsia="Calibri" w:hAnsi="Times New Roman" w:cs="Times New Roman"/>
          <w:color w:val="000000"/>
          <w:lang w:val="en-GB"/>
        </w:rPr>
        <w:t>esign work, issued</w:t>
      </w:r>
      <w:r w:rsidR="00EC0AFF" w:rsidRPr="008453DE">
        <w:rPr>
          <w:rFonts w:ascii="Times New Roman" w:eastAsia="Calibri" w:hAnsi="Times New Roman" w:cs="Times New Roman"/>
          <w:color w:val="000000"/>
          <w:lang w:val="en-GB"/>
        </w:rPr>
        <w:t xml:space="preserve"> by the Chisinau</w:t>
      </w:r>
      <w:r w:rsidRPr="008453DE">
        <w:rPr>
          <w:rFonts w:ascii="Times New Roman" w:eastAsia="Calibri" w:hAnsi="Times New Roman" w:cs="Times New Roman"/>
          <w:color w:val="000000"/>
          <w:lang w:val="en-GB"/>
        </w:rPr>
        <w:t xml:space="preserve"> Local Public Authorities.</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GB"/>
        </w:rPr>
      </w:pP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GB"/>
        </w:rPr>
      </w:pPr>
      <w:r w:rsidRPr="008453DE">
        <w:rPr>
          <w:rFonts w:ascii="Times New Roman" w:eastAsia="Calibri" w:hAnsi="Times New Roman" w:cs="Times New Roman"/>
          <w:i/>
          <w:color w:val="000000"/>
          <w:lang w:val="en-GB"/>
        </w:rPr>
        <w:t>First drafts, schemes and proposed architectural and technical solutions,</w:t>
      </w:r>
      <w:r w:rsidRPr="008453DE">
        <w:rPr>
          <w:rFonts w:ascii="Times New Roman" w:eastAsia="Calibri" w:hAnsi="Times New Roman" w:cs="Times New Roman"/>
          <w:color w:val="000000"/>
          <w:lang w:val="en-GB"/>
        </w:rPr>
        <w:t xml:space="preserve"> elaborated by the designers, shall be coordinated jointl</w:t>
      </w:r>
      <w:r w:rsidR="00B26780" w:rsidRPr="008453DE">
        <w:rPr>
          <w:rFonts w:ascii="Times New Roman" w:eastAsia="Calibri" w:hAnsi="Times New Roman" w:cs="Times New Roman"/>
          <w:color w:val="000000"/>
          <w:lang w:val="en-GB"/>
        </w:rPr>
        <w:t xml:space="preserve">y with beneficiary </w:t>
      </w:r>
      <w:r w:rsidR="00EC0AFF" w:rsidRPr="008453DE">
        <w:rPr>
          <w:rFonts w:ascii="Times New Roman" w:eastAsia="Calibri" w:hAnsi="Times New Roman" w:cs="Times New Roman"/>
          <w:color w:val="000000"/>
          <w:lang w:val="en-GB"/>
        </w:rPr>
        <w:t>agency, owner of the building and MiDL</w:t>
      </w:r>
      <w:r w:rsidR="00B26780" w:rsidRPr="008453DE">
        <w:rPr>
          <w:rFonts w:ascii="Times New Roman" w:eastAsia="Calibri" w:hAnsi="Times New Roman" w:cs="Times New Roman"/>
          <w:color w:val="000000"/>
          <w:lang w:val="en-GB"/>
        </w:rPr>
        <w:t xml:space="preserve"> Project </w:t>
      </w:r>
      <w:r w:rsidRPr="008453DE">
        <w:rPr>
          <w:rFonts w:ascii="Times New Roman" w:eastAsia="Calibri" w:hAnsi="Times New Roman" w:cs="Times New Roman"/>
          <w:color w:val="000000"/>
          <w:lang w:val="en-GB"/>
        </w:rPr>
        <w:t>Engineer.</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GB"/>
        </w:rPr>
      </w:pPr>
      <w:r w:rsidRPr="008453DE">
        <w:rPr>
          <w:rFonts w:ascii="Times New Roman" w:eastAsia="Calibri" w:hAnsi="Times New Roman" w:cs="Times New Roman"/>
          <w:color w:val="000000"/>
          <w:lang w:val="en-GB"/>
        </w:rPr>
        <w:t>Technical Conditions for connection of newly designed facilities (by case) to existing utilities: water, sanitation</w:t>
      </w:r>
      <w:r w:rsidR="00EC0AFF" w:rsidRPr="008453DE">
        <w:rPr>
          <w:rFonts w:ascii="Times New Roman" w:eastAsia="Calibri" w:hAnsi="Times New Roman" w:cs="Times New Roman"/>
          <w:color w:val="000000"/>
          <w:lang w:val="en-GB"/>
        </w:rPr>
        <w:t xml:space="preserve"> </w:t>
      </w:r>
      <w:r w:rsidRPr="008453DE">
        <w:rPr>
          <w:rFonts w:ascii="Times New Roman" w:eastAsia="Calibri" w:hAnsi="Times New Roman" w:cs="Times New Roman"/>
          <w:color w:val="000000"/>
          <w:lang w:val="en-GB"/>
        </w:rPr>
        <w:t>and power supply nets, shall be obtained from respective institutions by the co</w:t>
      </w:r>
      <w:r w:rsidR="00EC0AFF" w:rsidRPr="008453DE">
        <w:rPr>
          <w:rFonts w:ascii="Times New Roman" w:eastAsia="Calibri" w:hAnsi="Times New Roman" w:cs="Times New Roman"/>
          <w:color w:val="000000"/>
          <w:lang w:val="en-GB"/>
        </w:rPr>
        <w:t>ntractors, jointly with Beneficiary</w:t>
      </w:r>
      <w:r w:rsidRPr="008453DE">
        <w:rPr>
          <w:rFonts w:ascii="Times New Roman" w:eastAsia="Calibri" w:hAnsi="Times New Roman" w:cs="Times New Roman"/>
          <w:color w:val="000000"/>
          <w:lang w:val="en-GB"/>
        </w:rPr>
        <w:t xml:space="preserve"> and at the contractors’ initiative.</w:t>
      </w:r>
    </w:p>
    <w:p w:rsidR="004C4098" w:rsidRPr="008453DE" w:rsidRDefault="004C4098" w:rsidP="004C4098">
      <w:pPr>
        <w:autoSpaceDE w:val="0"/>
        <w:autoSpaceDN w:val="0"/>
        <w:adjustRightInd w:val="0"/>
        <w:spacing w:after="0" w:line="240" w:lineRule="auto"/>
        <w:rPr>
          <w:rFonts w:ascii="Times New Roman" w:eastAsia="Calibri" w:hAnsi="Times New Roman" w:cs="Times New Roman"/>
          <w:color w:val="000000"/>
          <w:lang w:val="en-GB"/>
        </w:rPr>
      </w:pPr>
    </w:p>
    <w:p w:rsidR="004C4098" w:rsidRPr="008453DE" w:rsidRDefault="004C4098" w:rsidP="004C4098">
      <w:pPr>
        <w:snapToGrid w:val="0"/>
        <w:spacing w:after="0" w:line="240" w:lineRule="auto"/>
        <w:ind w:right="-57"/>
        <w:rPr>
          <w:rFonts w:ascii="Times New Roman" w:eastAsia="Calibri" w:hAnsi="Times New Roman" w:cs="Times New Roman"/>
          <w:lang w:val="en-GB"/>
        </w:rPr>
      </w:pPr>
      <w:r w:rsidRPr="008453DE">
        <w:rPr>
          <w:rFonts w:ascii="Times New Roman" w:eastAsia="Calibri" w:hAnsi="Times New Roman" w:cs="Times New Roman"/>
          <w:i/>
          <w:lang w:val="en-GB"/>
        </w:rPr>
        <w:t>Buildings:</w:t>
      </w:r>
      <w:r w:rsidRPr="008453DE">
        <w:rPr>
          <w:rFonts w:ascii="Times New Roman" w:eastAsia="Calibri" w:hAnsi="Times New Roman" w:cs="Times New Roman"/>
          <w:lang w:val="en-GB"/>
        </w:rPr>
        <w:t xml:space="preserve"> </w:t>
      </w:r>
    </w:p>
    <w:p w:rsidR="004C4098" w:rsidRPr="008453DE" w:rsidRDefault="004C4098" w:rsidP="004C4098">
      <w:pPr>
        <w:snapToGrid w:val="0"/>
        <w:spacing w:after="0" w:line="240" w:lineRule="auto"/>
        <w:ind w:right="-57"/>
        <w:rPr>
          <w:rFonts w:ascii="Times New Roman" w:eastAsia="Calibri" w:hAnsi="Times New Roman" w:cs="Times New Roman"/>
          <w:lang w:val="en-GB"/>
        </w:rPr>
      </w:pPr>
      <w:r w:rsidRPr="008453DE">
        <w:rPr>
          <w:rFonts w:ascii="Times New Roman" w:eastAsia="Calibri" w:hAnsi="Times New Roman" w:cs="Times New Roman"/>
          <w:lang w:val="en-GB"/>
        </w:rPr>
        <w:t xml:space="preserve">The following special regional climate conditions and technical </w:t>
      </w:r>
      <w:r w:rsidR="0028499B" w:rsidRPr="008453DE">
        <w:rPr>
          <w:rFonts w:ascii="Times New Roman" w:eastAsia="Calibri" w:hAnsi="Times New Roman" w:cs="Times New Roman"/>
          <w:lang w:val="en-GB"/>
        </w:rPr>
        <w:t>characteristics</w:t>
      </w:r>
      <w:r w:rsidRPr="008453DE">
        <w:rPr>
          <w:rFonts w:ascii="Times New Roman" w:eastAsia="Calibri" w:hAnsi="Times New Roman" w:cs="Times New Roman"/>
          <w:lang w:val="en-GB"/>
        </w:rPr>
        <w:t xml:space="preserve"> shall be taken into account while designing project buildings and constructions: </w:t>
      </w:r>
    </w:p>
    <w:p w:rsidR="004C4098" w:rsidRPr="008453DE" w:rsidRDefault="004C4098" w:rsidP="004C4098">
      <w:pPr>
        <w:snapToGrid w:val="0"/>
        <w:spacing w:after="0" w:line="240" w:lineRule="auto"/>
        <w:ind w:right="-57"/>
        <w:rPr>
          <w:rFonts w:ascii="Times New Roman" w:eastAsia="Calibri" w:hAnsi="Times New Roman" w:cs="Times New Roman"/>
          <w:lang w:val="en-GB" w:eastAsia="ar-SA"/>
        </w:rPr>
      </w:pPr>
      <w:r w:rsidRPr="008453DE">
        <w:rPr>
          <w:rFonts w:ascii="Times New Roman" w:eastAsia="Calibri" w:hAnsi="Times New Roman" w:cs="Times New Roman"/>
          <w:lang w:val="en-GB"/>
        </w:rPr>
        <w:t xml:space="preserve">Climate </w:t>
      </w:r>
      <w:r w:rsidR="00BA09C7" w:rsidRPr="008453DE">
        <w:rPr>
          <w:rFonts w:ascii="Times New Roman" w:eastAsia="Calibri" w:hAnsi="Times New Roman" w:cs="Times New Roman"/>
          <w:lang w:val="en-GB"/>
        </w:rPr>
        <w:t>rayon</w:t>
      </w:r>
      <w:r w:rsidRPr="008453DE">
        <w:rPr>
          <w:rFonts w:ascii="Times New Roman" w:eastAsia="Calibri" w:hAnsi="Times New Roman" w:cs="Times New Roman"/>
          <w:lang w:val="en-GB"/>
        </w:rPr>
        <w:t xml:space="preserve"> - III B;</w:t>
      </w:r>
    </w:p>
    <w:p w:rsidR="004C4098" w:rsidRPr="008453DE" w:rsidRDefault="004C4098" w:rsidP="004C4098">
      <w:pPr>
        <w:widowControl w:val="0"/>
        <w:spacing w:after="0" w:line="240" w:lineRule="auto"/>
        <w:ind w:right="-57"/>
        <w:rPr>
          <w:rFonts w:ascii="Times New Roman" w:eastAsia="Calibri" w:hAnsi="Times New Roman" w:cs="Times New Roman"/>
          <w:lang w:val="en-GB"/>
        </w:rPr>
      </w:pPr>
      <w:r w:rsidRPr="008453DE">
        <w:rPr>
          <w:rFonts w:ascii="Times New Roman" w:eastAsia="Calibri" w:hAnsi="Times New Roman" w:cs="Times New Roman"/>
          <w:lang w:val="en-GB"/>
        </w:rPr>
        <w:t xml:space="preserve">Snow loading - 500 </w:t>
      </w:r>
      <w:proofErr w:type="spellStart"/>
      <w:r w:rsidRPr="008453DE">
        <w:rPr>
          <w:rFonts w:ascii="Times New Roman" w:eastAsia="Calibri" w:hAnsi="Times New Roman" w:cs="Times New Roman"/>
          <w:lang w:val="en-GB"/>
        </w:rPr>
        <w:t>Па</w:t>
      </w:r>
      <w:proofErr w:type="spellEnd"/>
      <w:r w:rsidRPr="008453DE">
        <w:rPr>
          <w:rFonts w:ascii="Times New Roman" w:eastAsia="Calibri" w:hAnsi="Times New Roman" w:cs="Times New Roman"/>
          <w:lang w:val="en-GB"/>
        </w:rPr>
        <w:t>/м</w:t>
      </w:r>
      <w:r w:rsidRPr="008453DE">
        <w:rPr>
          <w:rFonts w:ascii="Times New Roman" w:eastAsia="Calibri" w:hAnsi="Times New Roman" w:cs="Times New Roman"/>
          <w:vertAlign w:val="superscript"/>
          <w:lang w:val="en-GB"/>
        </w:rPr>
        <w:t>2</w:t>
      </w:r>
      <w:r w:rsidRPr="008453DE">
        <w:rPr>
          <w:rFonts w:ascii="Times New Roman" w:eastAsia="Calibri" w:hAnsi="Times New Roman" w:cs="Times New Roman"/>
          <w:lang w:val="en-GB"/>
        </w:rPr>
        <w:t xml:space="preserve">;  </w:t>
      </w:r>
    </w:p>
    <w:p w:rsidR="004C4098" w:rsidRPr="008453DE" w:rsidRDefault="004C4098" w:rsidP="004C4098">
      <w:pPr>
        <w:widowControl w:val="0"/>
        <w:spacing w:after="0" w:line="240" w:lineRule="auto"/>
        <w:ind w:right="-57"/>
        <w:rPr>
          <w:rFonts w:ascii="Times New Roman" w:eastAsia="Calibri" w:hAnsi="Times New Roman" w:cs="Times New Roman"/>
          <w:lang w:val="en-GB"/>
        </w:rPr>
      </w:pPr>
      <w:r w:rsidRPr="008453DE">
        <w:rPr>
          <w:rFonts w:ascii="Times New Roman" w:eastAsia="Calibri" w:hAnsi="Times New Roman" w:cs="Times New Roman"/>
          <w:lang w:val="en-GB"/>
        </w:rPr>
        <w:t xml:space="preserve">Wind loading </w:t>
      </w:r>
      <w:r w:rsidR="00873B77" w:rsidRPr="008453DE">
        <w:rPr>
          <w:rFonts w:ascii="Times New Roman" w:eastAsia="Calibri" w:hAnsi="Times New Roman" w:cs="Times New Roman"/>
          <w:lang w:val="en-GB"/>
        </w:rPr>
        <w:t>- 30</w:t>
      </w:r>
      <w:r w:rsidRPr="008453DE">
        <w:rPr>
          <w:rFonts w:ascii="Times New Roman" w:eastAsia="Calibri" w:hAnsi="Times New Roman" w:cs="Times New Roman"/>
          <w:lang w:val="en-GB"/>
        </w:rPr>
        <w:t xml:space="preserve">0 </w:t>
      </w:r>
      <w:proofErr w:type="spellStart"/>
      <w:r w:rsidRPr="008453DE">
        <w:rPr>
          <w:rFonts w:ascii="Times New Roman" w:eastAsia="Calibri" w:hAnsi="Times New Roman" w:cs="Times New Roman"/>
          <w:lang w:val="en-GB"/>
        </w:rPr>
        <w:t>Па</w:t>
      </w:r>
      <w:proofErr w:type="spellEnd"/>
      <w:r w:rsidRPr="008453DE">
        <w:rPr>
          <w:rFonts w:ascii="Times New Roman" w:eastAsia="Calibri" w:hAnsi="Times New Roman" w:cs="Times New Roman"/>
          <w:lang w:val="en-GB"/>
        </w:rPr>
        <w:t>/м</w:t>
      </w:r>
      <w:r w:rsidRPr="008453DE">
        <w:rPr>
          <w:rFonts w:ascii="Times New Roman" w:eastAsia="Calibri" w:hAnsi="Times New Roman" w:cs="Times New Roman"/>
          <w:vertAlign w:val="superscript"/>
          <w:lang w:val="en-GB"/>
        </w:rPr>
        <w:t>2</w:t>
      </w:r>
      <w:r w:rsidRPr="008453DE">
        <w:rPr>
          <w:rFonts w:ascii="Times New Roman" w:eastAsia="Calibri" w:hAnsi="Times New Roman" w:cs="Times New Roman"/>
          <w:lang w:val="en-GB"/>
        </w:rPr>
        <w:t xml:space="preserve">;                                                               </w:t>
      </w:r>
    </w:p>
    <w:p w:rsidR="004C4098" w:rsidRPr="008453DE" w:rsidRDefault="004C4098" w:rsidP="004C4098">
      <w:pPr>
        <w:widowControl w:val="0"/>
        <w:spacing w:after="0" w:line="240" w:lineRule="auto"/>
        <w:ind w:right="-57"/>
        <w:rPr>
          <w:rFonts w:ascii="Times New Roman" w:eastAsia="Calibri" w:hAnsi="Times New Roman" w:cs="Times New Roman"/>
          <w:color w:val="002060"/>
          <w:lang w:val="en-GB"/>
        </w:rPr>
      </w:pPr>
      <w:r w:rsidRPr="008453DE">
        <w:rPr>
          <w:rFonts w:ascii="Times New Roman" w:eastAsia="Calibri" w:hAnsi="Times New Roman" w:cs="Times New Roman"/>
          <w:lang w:val="en-GB"/>
        </w:rPr>
        <w:t xml:space="preserve">Seismicity level - 7 grades;                                                              </w:t>
      </w:r>
    </w:p>
    <w:p w:rsidR="004C4098" w:rsidRPr="008453DE" w:rsidRDefault="004C4098" w:rsidP="004C4098">
      <w:pPr>
        <w:widowControl w:val="0"/>
        <w:spacing w:after="0" w:line="240" w:lineRule="auto"/>
        <w:ind w:right="-57"/>
        <w:rPr>
          <w:rFonts w:ascii="Times New Roman" w:eastAsia="Calibri" w:hAnsi="Times New Roman" w:cs="Times New Roman"/>
          <w:lang w:val="en-GB"/>
        </w:rPr>
      </w:pPr>
      <w:r w:rsidRPr="008453DE">
        <w:rPr>
          <w:rFonts w:ascii="Times New Roman" w:eastAsia="Calibri" w:hAnsi="Times New Roman" w:cs="Times New Roman"/>
          <w:lang w:val="en-GB"/>
        </w:rPr>
        <w:t>Av</w:t>
      </w:r>
      <w:r w:rsidR="00873B77" w:rsidRPr="008453DE">
        <w:rPr>
          <w:rFonts w:ascii="Times New Roman" w:eastAsia="Calibri" w:hAnsi="Times New Roman" w:cs="Times New Roman"/>
          <w:lang w:val="en-GB"/>
        </w:rPr>
        <w:t xml:space="preserve">erage outside </w:t>
      </w:r>
      <w:r w:rsidR="00BA09C7" w:rsidRPr="008453DE">
        <w:rPr>
          <w:rFonts w:ascii="Times New Roman" w:eastAsia="Calibri" w:hAnsi="Times New Roman" w:cs="Times New Roman"/>
          <w:lang w:val="en-GB"/>
        </w:rPr>
        <w:t>temperature -</w:t>
      </w:r>
      <w:r w:rsidR="00873B77" w:rsidRPr="008453DE">
        <w:rPr>
          <w:rFonts w:ascii="Times New Roman" w:eastAsia="Calibri" w:hAnsi="Times New Roman" w:cs="Times New Roman"/>
          <w:lang w:val="en-GB"/>
        </w:rPr>
        <w:t xml:space="preserve"> 16</w:t>
      </w:r>
      <w:r w:rsidRPr="008453DE">
        <w:rPr>
          <w:rFonts w:ascii="Times New Roman" w:eastAsia="Calibri" w:hAnsi="Times New Roman" w:cs="Times New Roman"/>
          <w:lang w:val="en-GB"/>
        </w:rPr>
        <w:t xml:space="preserve">°С;                                              </w:t>
      </w:r>
    </w:p>
    <w:p w:rsidR="004C4098" w:rsidRPr="008453DE" w:rsidRDefault="004C4098" w:rsidP="004C4098">
      <w:pPr>
        <w:widowControl w:val="0"/>
        <w:spacing w:after="0" w:line="240" w:lineRule="auto"/>
        <w:rPr>
          <w:rFonts w:ascii="Times New Roman" w:eastAsia="Calibri" w:hAnsi="Times New Roman" w:cs="Times New Roman"/>
          <w:lang w:val="en-GB"/>
        </w:rPr>
      </w:pPr>
      <w:r w:rsidRPr="008453DE">
        <w:rPr>
          <w:rFonts w:ascii="Times New Roman" w:eastAsia="Calibri" w:hAnsi="Times New Roman" w:cs="Times New Roman"/>
          <w:lang w:val="en-GB"/>
        </w:rPr>
        <w:t xml:space="preserve">Heating season duration - 166 days; </w:t>
      </w:r>
    </w:p>
    <w:p w:rsidR="004C4098" w:rsidRPr="008453DE" w:rsidRDefault="004C4098" w:rsidP="004C4098">
      <w:pPr>
        <w:widowControl w:val="0"/>
        <w:spacing w:after="0" w:line="240" w:lineRule="auto"/>
        <w:rPr>
          <w:rFonts w:ascii="Times New Roman" w:eastAsia="Calibri" w:hAnsi="Times New Roman" w:cs="Times New Roman"/>
          <w:lang w:val="en-GB"/>
        </w:rPr>
      </w:pPr>
      <w:r w:rsidRPr="008453DE">
        <w:rPr>
          <w:rFonts w:ascii="Times New Roman" w:eastAsia="Calibri" w:hAnsi="Times New Roman" w:cs="Times New Roman"/>
          <w:lang w:val="en-GB"/>
        </w:rPr>
        <w:t>Average outside temperature during winter season - +0,6°С;</w:t>
      </w:r>
    </w:p>
    <w:p w:rsidR="004C4098" w:rsidRPr="008453DE" w:rsidRDefault="004C4098" w:rsidP="004C4098">
      <w:pPr>
        <w:autoSpaceDE w:val="0"/>
        <w:autoSpaceDN w:val="0"/>
        <w:adjustRightInd w:val="0"/>
        <w:spacing w:after="0" w:line="240" w:lineRule="auto"/>
        <w:ind w:right="-57"/>
        <w:rPr>
          <w:rFonts w:ascii="Times New Roman" w:eastAsia="Calibri" w:hAnsi="Times New Roman" w:cs="Times New Roman"/>
          <w:lang w:val="en-GB"/>
        </w:rPr>
      </w:pPr>
      <w:r w:rsidRPr="008453DE">
        <w:rPr>
          <w:rFonts w:ascii="Times New Roman" w:eastAsia="Calibri" w:hAnsi="Times New Roman" w:cs="Times New Roman"/>
          <w:lang w:val="en-GB"/>
        </w:rPr>
        <w:t>Earth structure data – in accordance with geological surveys (by case);</w:t>
      </w:r>
    </w:p>
    <w:p w:rsidR="004E1B12" w:rsidRPr="008453DE" w:rsidRDefault="004E1B12" w:rsidP="004C4098">
      <w:pPr>
        <w:autoSpaceDE w:val="0"/>
        <w:autoSpaceDN w:val="0"/>
        <w:adjustRightInd w:val="0"/>
        <w:spacing w:after="0" w:line="240" w:lineRule="auto"/>
        <w:ind w:right="-57"/>
        <w:rPr>
          <w:rFonts w:ascii="Times New Roman" w:eastAsia="Calibri" w:hAnsi="Times New Roman" w:cs="Times New Roman"/>
          <w:lang w:val="en-GB"/>
        </w:rPr>
      </w:pPr>
    </w:p>
    <w:p w:rsidR="00FE32D1" w:rsidRPr="008453DE" w:rsidRDefault="00FE32D1" w:rsidP="004C4098">
      <w:pPr>
        <w:spacing w:after="0" w:line="240" w:lineRule="auto"/>
        <w:jc w:val="right"/>
        <w:rPr>
          <w:rFonts w:ascii="Times New Roman" w:eastAsia="Times New Roman" w:hAnsi="Times New Roman" w:cs="Times New Roman"/>
          <w:b/>
          <w:lang w:val="en-GB"/>
        </w:rPr>
      </w:pPr>
    </w:p>
    <w:p w:rsidR="00FE32D1" w:rsidRPr="008453DE" w:rsidRDefault="00FE32D1" w:rsidP="004C4098">
      <w:pPr>
        <w:spacing w:after="0" w:line="240" w:lineRule="auto"/>
        <w:jc w:val="right"/>
        <w:rPr>
          <w:rFonts w:ascii="Times New Roman" w:eastAsia="Times New Roman" w:hAnsi="Times New Roman" w:cs="Times New Roman"/>
          <w:b/>
          <w:lang w:val="en-GB"/>
        </w:rPr>
      </w:pPr>
    </w:p>
    <w:p w:rsidR="00FE32D1" w:rsidRDefault="00FE32D1" w:rsidP="004C4098">
      <w:pPr>
        <w:spacing w:after="0" w:line="240" w:lineRule="auto"/>
        <w:jc w:val="right"/>
        <w:rPr>
          <w:rFonts w:ascii="Calibri" w:eastAsia="Times New Roman" w:hAnsi="Calibri" w:cs="Calibri"/>
          <w:b/>
          <w:sz w:val="28"/>
          <w:szCs w:val="28"/>
          <w:lang w:val="en-GB"/>
        </w:rPr>
      </w:pPr>
    </w:p>
    <w:sectPr w:rsidR="00FE32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6CB" w:rsidRDefault="008966CB" w:rsidP="004C4098">
      <w:pPr>
        <w:spacing w:after="0" w:line="240" w:lineRule="auto"/>
      </w:pPr>
      <w:r>
        <w:separator/>
      </w:r>
    </w:p>
  </w:endnote>
  <w:endnote w:type="continuationSeparator" w:id="0">
    <w:p w:rsidR="008966CB" w:rsidRDefault="008966CB" w:rsidP="004C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yriad Pro">
    <w:altName w:val="Corbe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6CB" w:rsidRDefault="008966CB" w:rsidP="004C4098">
      <w:pPr>
        <w:spacing w:after="0" w:line="240" w:lineRule="auto"/>
      </w:pPr>
      <w:r>
        <w:separator/>
      </w:r>
    </w:p>
  </w:footnote>
  <w:footnote w:type="continuationSeparator" w:id="0">
    <w:p w:rsidR="008966CB" w:rsidRDefault="008966CB" w:rsidP="004C4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66A"/>
    <w:multiLevelType w:val="hybridMultilevel"/>
    <w:tmpl w:val="8A44E7F8"/>
    <w:lvl w:ilvl="0" w:tplc="EF4AA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B58BE"/>
    <w:multiLevelType w:val="hybridMultilevel"/>
    <w:tmpl w:val="E9A4E286"/>
    <w:lvl w:ilvl="0" w:tplc="B0507870">
      <w:start w:val="3"/>
      <w:numFmt w:val="bullet"/>
      <w:lvlText w:val="-"/>
      <w:lvlJc w:val="left"/>
      <w:pPr>
        <w:ind w:left="720" w:hanging="360"/>
      </w:pPr>
      <w:rPr>
        <w:rFonts w:ascii="Calibri" w:eastAsia="Times New Roman"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67EE7"/>
    <w:multiLevelType w:val="hybridMultilevel"/>
    <w:tmpl w:val="85F0AF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1A2534"/>
    <w:multiLevelType w:val="hybridMultilevel"/>
    <w:tmpl w:val="0F56A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466A1E6B"/>
    <w:multiLevelType w:val="hybridMultilevel"/>
    <w:tmpl w:val="40B6ED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15"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16"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749F4276"/>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14"/>
  </w:num>
  <w:num w:numId="2">
    <w:abstractNumId w:val="15"/>
  </w:num>
  <w:num w:numId="3">
    <w:abstractNumId w:val="3"/>
  </w:num>
  <w:num w:numId="4">
    <w:abstractNumId w:val="5"/>
  </w:num>
  <w:num w:numId="5">
    <w:abstractNumId w:val="12"/>
  </w:num>
  <w:num w:numId="6">
    <w:abstractNumId w:val="9"/>
  </w:num>
  <w:num w:numId="7">
    <w:abstractNumId w:val="11"/>
  </w:num>
  <w:num w:numId="8">
    <w:abstractNumId w:val="4"/>
  </w:num>
  <w:num w:numId="9">
    <w:abstractNumId w:val="10"/>
  </w:num>
  <w:num w:numId="10">
    <w:abstractNumId w:val="19"/>
  </w:num>
  <w:num w:numId="11">
    <w:abstractNumId w:val="16"/>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
  </w:num>
  <w:num w:numId="17">
    <w:abstractNumId w:val="7"/>
  </w:num>
  <w:num w:numId="18">
    <w:abstractNumId w:val="18"/>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0FE"/>
    <w:rsid w:val="000028A8"/>
    <w:rsid w:val="00010ACC"/>
    <w:rsid w:val="000219CE"/>
    <w:rsid w:val="000418FA"/>
    <w:rsid w:val="00043BB7"/>
    <w:rsid w:val="00054B21"/>
    <w:rsid w:val="0005506C"/>
    <w:rsid w:val="000561B9"/>
    <w:rsid w:val="00060987"/>
    <w:rsid w:val="000716A6"/>
    <w:rsid w:val="00073C1F"/>
    <w:rsid w:val="000805DC"/>
    <w:rsid w:val="0008563B"/>
    <w:rsid w:val="00094FCC"/>
    <w:rsid w:val="00095C27"/>
    <w:rsid w:val="00096E72"/>
    <w:rsid w:val="000A09F0"/>
    <w:rsid w:val="000A32A3"/>
    <w:rsid w:val="000B71C4"/>
    <w:rsid w:val="000C1292"/>
    <w:rsid w:val="000C225B"/>
    <w:rsid w:val="000C68E4"/>
    <w:rsid w:val="000E133A"/>
    <w:rsid w:val="000E3103"/>
    <w:rsid w:val="000E7D17"/>
    <w:rsid w:val="000F057E"/>
    <w:rsid w:val="00102C83"/>
    <w:rsid w:val="00107497"/>
    <w:rsid w:val="00107913"/>
    <w:rsid w:val="001150B7"/>
    <w:rsid w:val="001274D6"/>
    <w:rsid w:val="00132E5C"/>
    <w:rsid w:val="00141577"/>
    <w:rsid w:val="00150C26"/>
    <w:rsid w:val="00161C71"/>
    <w:rsid w:val="00174140"/>
    <w:rsid w:val="00174556"/>
    <w:rsid w:val="00174FBB"/>
    <w:rsid w:val="00182F0A"/>
    <w:rsid w:val="00190162"/>
    <w:rsid w:val="00193BD2"/>
    <w:rsid w:val="00195F5C"/>
    <w:rsid w:val="001B7537"/>
    <w:rsid w:val="001B7693"/>
    <w:rsid w:val="001B7D39"/>
    <w:rsid w:val="001C492A"/>
    <w:rsid w:val="001C64B2"/>
    <w:rsid w:val="001C7694"/>
    <w:rsid w:val="001D0FB2"/>
    <w:rsid w:val="001E74A7"/>
    <w:rsid w:val="00202824"/>
    <w:rsid w:val="00207030"/>
    <w:rsid w:val="00214696"/>
    <w:rsid w:val="00215997"/>
    <w:rsid w:val="00230802"/>
    <w:rsid w:val="002351AD"/>
    <w:rsid w:val="0024413F"/>
    <w:rsid w:val="002448C4"/>
    <w:rsid w:val="00250147"/>
    <w:rsid w:val="00256A61"/>
    <w:rsid w:val="00260B80"/>
    <w:rsid w:val="00264596"/>
    <w:rsid w:val="002746E2"/>
    <w:rsid w:val="00275583"/>
    <w:rsid w:val="0028499B"/>
    <w:rsid w:val="00287D78"/>
    <w:rsid w:val="00297589"/>
    <w:rsid w:val="002A2EF2"/>
    <w:rsid w:val="002A37C3"/>
    <w:rsid w:val="002A4A81"/>
    <w:rsid w:val="002A551C"/>
    <w:rsid w:val="002B0548"/>
    <w:rsid w:val="002B4A5D"/>
    <w:rsid w:val="002F093D"/>
    <w:rsid w:val="002F424D"/>
    <w:rsid w:val="00300937"/>
    <w:rsid w:val="0030102C"/>
    <w:rsid w:val="003071D8"/>
    <w:rsid w:val="0032221E"/>
    <w:rsid w:val="00327EAB"/>
    <w:rsid w:val="00334D5E"/>
    <w:rsid w:val="0033507D"/>
    <w:rsid w:val="00335CDE"/>
    <w:rsid w:val="00343D27"/>
    <w:rsid w:val="00347F6F"/>
    <w:rsid w:val="003527B4"/>
    <w:rsid w:val="00373B5D"/>
    <w:rsid w:val="00373FC0"/>
    <w:rsid w:val="0038677B"/>
    <w:rsid w:val="00390F21"/>
    <w:rsid w:val="00393AD1"/>
    <w:rsid w:val="00395168"/>
    <w:rsid w:val="003A5579"/>
    <w:rsid w:val="003B3695"/>
    <w:rsid w:val="003B67B0"/>
    <w:rsid w:val="003C1FE8"/>
    <w:rsid w:val="003C26C3"/>
    <w:rsid w:val="003E1FF3"/>
    <w:rsid w:val="003E3A9A"/>
    <w:rsid w:val="003F087E"/>
    <w:rsid w:val="003F1A29"/>
    <w:rsid w:val="004066D9"/>
    <w:rsid w:val="004103BE"/>
    <w:rsid w:val="00411589"/>
    <w:rsid w:val="0041414E"/>
    <w:rsid w:val="00417502"/>
    <w:rsid w:val="00422C6E"/>
    <w:rsid w:val="00427F61"/>
    <w:rsid w:val="00443839"/>
    <w:rsid w:val="00450923"/>
    <w:rsid w:val="00451FB7"/>
    <w:rsid w:val="00475F34"/>
    <w:rsid w:val="00480D62"/>
    <w:rsid w:val="00480F1F"/>
    <w:rsid w:val="00487A19"/>
    <w:rsid w:val="00495182"/>
    <w:rsid w:val="00495805"/>
    <w:rsid w:val="004A51E1"/>
    <w:rsid w:val="004A54BF"/>
    <w:rsid w:val="004B5342"/>
    <w:rsid w:val="004C1A4A"/>
    <w:rsid w:val="004C4098"/>
    <w:rsid w:val="004D0C9C"/>
    <w:rsid w:val="004D0F60"/>
    <w:rsid w:val="004D1C2D"/>
    <w:rsid w:val="004D5424"/>
    <w:rsid w:val="004E1B12"/>
    <w:rsid w:val="004E79AB"/>
    <w:rsid w:val="004F1444"/>
    <w:rsid w:val="004F7289"/>
    <w:rsid w:val="004F76F1"/>
    <w:rsid w:val="0050572B"/>
    <w:rsid w:val="00510762"/>
    <w:rsid w:val="005125BF"/>
    <w:rsid w:val="0053700A"/>
    <w:rsid w:val="00542480"/>
    <w:rsid w:val="00543D19"/>
    <w:rsid w:val="0055003D"/>
    <w:rsid w:val="00554F22"/>
    <w:rsid w:val="005568B2"/>
    <w:rsid w:val="00561457"/>
    <w:rsid w:val="00564A01"/>
    <w:rsid w:val="00572EAD"/>
    <w:rsid w:val="00591E0C"/>
    <w:rsid w:val="005A27BC"/>
    <w:rsid w:val="005B056C"/>
    <w:rsid w:val="005B109A"/>
    <w:rsid w:val="005B299D"/>
    <w:rsid w:val="005C1538"/>
    <w:rsid w:val="005F5FE9"/>
    <w:rsid w:val="006148EB"/>
    <w:rsid w:val="00630903"/>
    <w:rsid w:val="006318E7"/>
    <w:rsid w:val="006325B4"/>
    <w:rsid w:val="00632AF5"/>
    <w:rsid w:val="00641FB4"/>
    <w:rsid w:val="00642A88"/>
    <w:rsid w:val="00643459"/>
    <w:rsid w:val="00661C74"/>
    <w:rsid w:val="00663B2A"/>
    <w:rsid w:val="00671608"/>
    <w:rsid w:val="00671C99"/>
    <w:rsid w:val="00681E7E"/>
    <w:rsid w:val="006A4927"/>
    <w:rsid w:val="006A6C37"/>
    <w:rsid w:val="006B2AFF"/>
    <w:rsid w:val="006B422C"/>
    <w:rsid w:val="006B50A0"/>
    <w:rsid w:val="006B790C"/>
    <w:rsid w:val="006C7DB5"/>
    <w:rsid w:val="006D21FB"/>
    <w:rsid w:val="006D354F"/>
    <w:rsid w:val="006D593A"/>
    <w:rsid w:val="006E5A42"/>
    <w:rsid w:val="006E611D"/>
    <w:rsid w:val="006F5960"/>
    <w:rsid w:val="006F762F"/>
    <w:rsid w:val="007004E4"/>
    <w:rsid w:val="007014EB"/>
    <w:rsid w:val="0070503F"/>
    <w:rsid w:val="00716096"/>
    <w:rsid w:val="0071790C"/>
    <w:rsid w:val="00721173"/>
    <w:rsid w:val="00723FBE"/>
    <w:rsid w:val="007316C5"/>
    <w:rsid w:val="00731835"/>
    <w:rsid w:val="007409E2"/>
    <w:rsid w:val="0074132E"/>
    <w:rsid w:val="00756280"/>
    <w:rsid w:val="00782642"/>
    <w:rsid w:val="00784CED"/>
    <w:rsid w:val="00786373"/>
    <w:rsid w:val="00786E99"/>
    <w:rsid w:val="00795F8E"/>
    <w:rsid w:val="007A1008"/>
    <w:rsid w:val="007A333C"/>
    <w:rsid w:val="007B50F8"/>
    <w:rsid w:val="007C00E8"/>
    <w:rsid w:val="007D24E4"/>
    <w:rsid w:val="007F130F"/>
    <w:rsid w:val="007F5188"/>
    <w:rsid w:val="00803C7E"/>
    <w:rsid w:val="00806262"/>
    <w:rsid w:val="00806F60"/>
    <w:rsid w:val="0081070B"/>
    <w:rsid w:val="008311D0"/>
    <w:rsid w:val="00836912"/>
    <w:rsid w:val="00836EE9"/>
    <w:rsid w:val="008453DE"/>
    <w:rsid w:val="008475E1"/>
    <w:rsid w:val="00856F0D"/>
    <w:rsid w:val="00873B77"/>
    <w:rsid w:val="008810E4"/>
    <w:rsid w:val="0088347A"/>
    <w:rsid w:val="00891C87"/>
    <w:rsid w:val="008966CB"/>
    <w:rsid w:val="008B0D92"/>
    <w:rsid w:val="008B104A"/>
    <w:rsid w:val="008B79BD"/>
    <w:rsid w:val="008D2257"/>
    <w:rsid w:val="008F4C32"/>
    <w:rsid w:val="009156F6"/>
    <w:rsid w:val="009250F4"/>
    <w:rsid w:val="009317A9"/>
    <w:rsid w:val="00933D23"/>
    <w:rsid w:val="009433E7"/>
    <w:rsid w:val="00961322"/>
    <w:rsid w:val="0096347B"/>
    <w:rsid w:val="009674A3"/>
    <w:rsid w:val="009869C4"/>
    <w:rsid w:val="009923D8"/>
    <w:rsid w:val="00997AF4"/>
    <w:rsid w:val="00997B9F"/>
    <w:rsid w:val="009A323A"/>
    <w:rsid w:val="009A4A94"/>
    <w:rsid w:val="009A7863"/>
    <w:rsid w:val="009C22EC"/>
    <w:rsid w:val="009C6E68"/>
    <w:rsid w:val="009E0B6B"/>
    <w:rsid w:val="009F033F"/>
    <w:rsid w:val="009F1D14"/>
    <w:rsid w:val="00A008CD"/>
    <w:rsid w:val="00A169EC"/>
    <w:rsid w:val="00A1775A"/>
    <w:rsid w:val="00A22458"/>
    <w:rsid w:val="00A327AE"/>
    <w:rsid w:val="00A505F5"/>
    <w:rsid w:val="00A563C8"/>
    <w:rsid w:val="00A57E90"/>
    <w:rsid w:val="00A67C53"/>
    <w:rsid w:val="00A74C08"/>
    <w:rsid w:val="00A84203"/>
    <w:rsid w:val="00A848D8"/>
    <w:rsid w:val="00A85FC7"/>
    <w:rsid w:val="00A86E83"/>
    <w:rsid w:val="00A97EA0"/>
    <w:rsid w:val="00AA0B98"/>
    <w:rsid w:val="00AA2382"/>
    <w:rsid w:val="00AA5CAB"/>
    <w:rsid w:val="00AB035C"/>
    <w:rsid w:val="00AB37DD"/>
    <w:rsid w:val="00AB4607"/>
    <w:rsid w:val="00AC29E7"/>
    <w:rsid w:val="00AC41AC"/>
    <w:rsid w:val="00AD4832"/>
    <w:rsid w:val="00AD4D1F"/>
    <w:rsid w:val="00AD5EFD"/>
    <w:rsid w:val="00AD61A2"/>
    <w:rsid w:val="00AE0C0F"/>
    <w:rsid w:val="00AE2618"/>
    <w:rsid w:val="00AE73FE"/>
    <w:rsid w:val="00AF3694"/>
    <w:rsid w:val="00B061B9"/>
    <w:rsid w:val="00B124DA"/>
    <w:rsid w:val="00B17061"/>
    <w:rsid w:val="00B26780"/>
    <w:rsid w:val="00B2751D"/>
    <w:rsid w:val="00B2782A"/>
    <w:rsid w:val="00B309A2"/>
    <w:rsid w:val="00B30FAB"/>
    <w:rsid w:val="00B331EB"/>
    <w:rsid w:val="00B34CD4"/>
    <w:rsid w:val="00B37595"/>
    <w:rsid w:val="00B37CD6"/>
    <w:rsid w:val="00B415FD"/>
    <w:rsid w:val="00B44A4E"/>
    <w:rsid w:val="00B50098"/>
    <w:rsid w:val="00B65E1F"/>
    <w:rsid w:val="00B73325"/>
    <w:rsid w:val="00B808BF"/>
    <w:rsid w:val="00BA09C7"/>
    <w:rsid w:val="00BB154F"/>
    <w:rsid w:val="00BB771F"/>
    <w:rsid w:val="00BF3C58"/>
    <w:rsid w:val="00C022B6"/>
    <w:rsid w:val="00C05A6E"/>
    <w:rsid w:val="00C06413"/>
    <w:rsid w:val="00C07ECA"/>
    <w:rsid w:val="00C13EFE"/>
    <w:rsid w:val="00C14ECD"/>
    <w:rsid w:val="00C162EE"/>
    <w:rsid w:val="00C23067"/>
    <w:rsid w:val="00C41205"/>
    <w:rsid w:val="00C42F7D"/>
    <w:rsid w:val="00C47D5E"/>
    <w:rsid w:val="00C51A4F"/>
    <w:rsid w:val="00C53539"/>
    <w:rsid w:val="00C71BD2"/>
    <w:rsid w:val="00C73E39"/>
    <w:rsid w:val="00C74CD7"/>
    <w:rsid w:val="00C7604C"/>
    <w:rsid w:val="00C77224"/>
    <w:rsid w:val="00C81AE6"/>
    <w:rsid w:val="00C83DC2"/>
    <w:rsid w:val="00C85EA7"/>
    <w:rsid w:val="00C87FD7"/>
    <w:rsid w:val="00CA1307"/>
    <w:rsid w:val="00CB32A0"/>
    <w:rsid w:val="00CC30E9"/>
    <w:rsid w:val="00CC3AFB"/>
    <w:rsid w:val="00CC5CF8"/>
    <w:rsid w:val="00CD0948"/>
    <w:rsid w:val="00CD303B"/>
    <w:rsid w:val="00CD46AB"/>
    <w:rsid w:val="00CD6011"/>
    <w:rsid w:val="00CE528A"/>
    <w:rsid w:val="00CF0B0F"/>
    <w:rsid w:val="00CF2694"/>
    <w:rsid w:val="00D05095"/>
    <w:rsid w:val="00D1285E"/>
    <w:rsid w:val="00D33A87"/>
    <w:rsid w:val="00D428B6"/>
    <w:rsid w:val="00D44C58"/>
    <w:rsid w:val="00D45E6C"/>
    <w:rsid w:val="00D510FE"/>
    <w:rsid w:val="00D52991"/>
    <w:rsid w:val="00D602FC"/>
    <w:rsid w:val="00D60D38"/>
    <w:rsid w:val="00D72F4E"/>
    <w:rsid w:val="00D769C9"/>
    <w:rsid w:val="00D83CF5"/>
    <w:rsid w:val="00D92475"/>
    <w:rsid w:val="00D97097"/>
    <w:rsid w:val="00D970AD"/>
    <w:rsid w:val="00DA658D"/>
    <w:rsid w:val="00DB02C0"/>
    <w:rsid w:val="00DC4610"/>
    <w:rsid w:val="00DC7FC7"/>
    <w:rsid w:val="00DD305B"/>
    <w:rsid w:val="00DD3DB2"/>
    <w:rsid w:val="00DE4D27"/>
    <w:rsid w:val="00DF2C18"/>
    <w:rsid w:val="00DF5A4D"/>
    <w:rsid w:val="00DF7FAD"/>
    <w:rsid w:val="00E001A9"/>
    <w:rsid w:val="00E13052"/>
    <w:rsid w:val="00E24007"/>
    <w:rsid w:val="00E32A47"/>
    <w:rsid w:val="00E37AFC"/>
    <w:rsid w:val="00E425D9"/>
    <w:rsid w:val="00E55394"/>
    <w:rsid w:val="00E574EA"/>
    <w:rsid w:val="00E91F17"/>
    <w:rsid w:val="00EB69A5"/>
    <w:rsid w:val="00EC0AFF"/>
    <w:rsid w:val="00EC2821"/>
    <w:rsid w:val="00EC7684"/>
    <w:rsid w:val="00ED58E9"/>
    <w:rsid w:val="00EE271B"/>
    <w:rsid w:val="00EF1776"/>
    <w:rsid w:val="00F00233"/>
    <w:rsid w:val="00F07728"/>
    <w:rsid w:val="00F13EC8"/>
    <w:rsid w:val="00F21884"/>
    <w:rsid w:val="00F27A51"/>
    <w:rsid w:val="00F34C8D"/>
    <w:rsid w:val="00F37BEF"/>
    <w:rsid w:val="00F37CFF"/>
    <w:rsid w:val="00F42B24"/>
    <w:rsid w:val="00F50D67"/>
    <w:rsid w:val="00F5446E"/>
    <w:rsid w:val="00F56EF1"/>
    <w:rsid w:val="00F57710"/>
    <w:rsid w:val="00F61FCB"/>
    <w:rsid w:val="00F722B1"/>
    <w:rsid w:val="00F7287C"/>
    <w:rsid w:val="00F74ABA"/>
    <w:rsid w:val="00F75791"/>
    <w:rsid w:val="00FA58C2"/>
    <w:rsid w:val="00FB4C94"/>
    <w:rsid w:val="00FC6B68"/>
    <w:rsid w:val="00FD19A6"/>
    <w:rsid w:val="00FE32D1"/>
    <w:rsid w:val="00FE3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F245"/>
  <w15:docId w15:val="{9B0F974D-D2DF-4C70-9216-D77922AB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C4098"/>
    <w:pPr>
      <w:keepNext/>
      <w:spacing w:after="0" w:line="240" w:lineRule="auto"/>
      <w:outlineLvl w:val="0"/>
    </w:pPr>
    <w:rPr>
      <w:rFonts w:ascii="Times New Roman" w:eastAsia="Times New Roman" w:hAnsi="Times New Roman" w:cs="Times New Roman"/>
      <w:sz w:val="32"/>
      <w:szCs w:val="20"/>
      <w:lang w:val="en-US"/>
    </w:rPr>
  </w:style>
  <w:style w:type="paragraph" w:styleId="Heading8">
    <w:name w:val="heading 8"/>
    <w:basedOn w:val="Normal"/>
    <w:next w:val="Normal"/>
    <w:link w:val="Heading8Char"/>
    <w:semiHidden/>
    <w:unhideWhenUsed/>
    <w:qFormat/>
    <w:rsid w:val="004C4098"/>
    <w:pPr>
      <w:keepNext/>
      <w:keepLines/>
      <w:spacing w:before="200" w:after="0"/>
      <w:outlineLvl w:val="7"/>
    </w:pPr>
    <w:rPr>
      <w:rFonts w:ascii="Cambria" w:eastAsia="Times New Roman" w:hAnsi="Cambria" w:cs="Times New Roman"/>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098"/>
    <w:rPr>
      <w:rFonts w:ascii="Times New Roman" w:eastAsia="Times New Roman" w:hAnsi="Times New Roman" w:cs="Times New Roman"/>
      <w:sz w:val="32"/>
      <w:szCs w:val="20"/>
      <w:lang w:val="en-US"/>
    </w:rPr>
  </w:style>
  <w:style w:type="paragraph" w:customStyle="1" w:styleId="81">
    <w:name w:val="Заголовок 81"/>
    <w:basedOn w:val="Normal"/>
    <w:next w:val="Normal"/>
    <w:semiHidden/>
    <w:unhideWhenUsed/>
    <w:qFormat/>
    <w:rsid w:val="004C4098"/>
    <w:pPr>
      <w:keepNext/>
      <w:keepLines/>
      <w:spacing w:before="200" w:after="0" w:line="240" w:lineRule="auto"/>
      <w:outlineLvl w:val="7"/>
    </w:pPr>
    <w:rPr>
      <w:rFonts w:ascii="Cambria" w:eastAsia="Times New Roman" w:hAnsi="Cambria" w:cs="Times New Roman"/>
      <w:color w:val="404040"/>
      <w:sz w:val="20"/>
      <w:szCs w:val="20"/>
      <w:lang w:val="en-US"/>
    </w:rPr>
  </w:style>
  <w:style w:type="numbering" w:customStyle="1" w:styleId="1">
    <w:name w:val="Нет списка1"/>
    <w:next w:val="NoList"/>
    <w:uiPriority w:val="99"/>
    <w:semiHidden/>
    <w:unhideWhenUsed/>
    <w:rsid w:val="004C4098"/>
  </w:style>
  <w:style w:type="paragraph" w:styleId="DocumentMap">
    <w:name w:val="Document Map"/>
    <w:basedOn w:val="Normal"/>
    <w:link w:val="DocumentMapChar"/>
    <w:semiHidden/>
    <w:rsid w:val="004C4098"/>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semiHidden/>
    <w:rsid w:val="004C4098"/>
    <w:rPr>
      <w:rFonts w:ascii="Tahoma" w:eastAsia="Times New Roman" w:hAnsi="Tahoma" w:cs="Times New Roman"/>
      <w:sz w:val="20"/>
      <w:szCs w:val="20"/>
      <w:shd w:val="clear" w:color="auto" w:fill="000080"/>
      <w:lang w:val="en-US"/>
    </w:rPr>
  </w:style>
  <w:style w:type="paragraph" w:styleId="Header">
    <w:name w:val="header"/>
    <w:basedOn w:val="Normal"/>
    <w:link w:val="HeaderChar"/>
    <w:rsid w:val="004C409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4C4098"/>
    <w:rPr>
      <w:rFonts w:ascii="Times New Roman" w:eastAsia="Times New Roman" w:hAnsi="Times New Roman" w:cs="Times New Roman"/>
      <w:sz w:val="20"/>
      <w:szCs w:val="20"/>
      <w:lang w:val="en-US"/>
    </w:rPr>
  </w:style>
  <w:style w:type="paragraph" w:styleId="Footer">
    <w:name w:val="footer"/>
    <w:basedOn w:val="Normal"/>
    <w:link w:val="FooterChar"/>
    <w:rsid w:val="004C409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4C4098"/>
    <w:rPr>
      <w:rFonts w:ascii="Times New Roman" w:eastAsia="Times New Roman" w:hAnsi="Times New Roman" w:cs="Times New Roman"/>
      <w:sz w:val="20"/>
      <w:szCs w:val="20"/>
      <w:lang w:val="en-US"/>
    </w:rPr>
  </w:style>
  <w:style w:type="character" w:styleId="PageNumber">
    <w:name w:val="page number"/>
    <w:basedOn w:val="DefaultParagraphFont"/>
    <w:rsid w:val="004C4098"/>
  </w:style>
  <w:style w:type="paragraph" w:styleId="BodyTextIndent">
    <w:name w:val="Body Text Indent"/>
    <w:basedOn w:val="Normal"/>
    <w:link w:val="BodyTextIndentChar"/>
    <w:rsid w:val="004C4098"/>
    <w:pPr>
      <w:spacing w:after="0" w:line="240" w:lineRule="auto"/>
      <w:ind w:left="360"/>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rsid w:val="004C4098"/>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rsid w:val="004C409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C4098"/>
    <w:rPr>
      <w:rFonts w:ascii="Tahoma" w:eastAsia="Times New Roman" w:hAnsi="Tahoma" w:cs="Tahoma"/>
      <w:sz w:val="16"/>
      <w:szCs w:val="16"/>
      <w:lang w:val="en-US"/>
    </w:rPr>
  </w:style>
  <w:style w:type="character" w:styleId="Hyperlink">
    <w:name w:val="Hyperlink"/>
    <w:uiPriority w:val="99"/>
    <w:rsid w:val="004C4098"/>
    <w:rPr>
      <w:color w:val="0000FF"/>
      <w:u w:val="single"/>
    </w:rPr>
  </w:style>
  <w:style w:type="paragraph" w:customStyle="1" w:styleId="10">
    <w:name w:val="1"/>
    <w:basedOn w:val="Normal"/>
    <w:rsid w:val="004C4098"/>
    <w:pPr>
      <w:spacing w:after="0" w:line="240" w:lineRule="auto"/>
    </w:pPr>
    <w:rPr>
      <w:rFonts w:ascii="Verdana" w:eastAsia="Times New Roman" w:hAnsi="Verdana" w:cs="Verdana"/>
      <w:sz w:val="20"/>
      <w:szCs w:val="20"/>
      <w:lang w:val="en-US"/>
    </w:rPr>
  </w:style>
  <w:style w:type="character" w:styleId="FollowedHyperlink">
    <w:name w:val="FollowedHyperlink"/>
    <w:rsid w:val="004C4098"/>
    <w:rPr>
      <w:color w:val="800080"/>
      <w:u w:val="single"/>
    </w:rPr>
  </w:style>
  <w:style w:type="character" w:styleId="PlaceholderText">
    <w:name w:val="Placeholder Text"/>
    <w:basedOn w:val="DefaultParagraphFont"/>
    <w:uiPriority w:val="99"/>
    <w:semiHidden/>
    <w:rsid w:val="004C4098"/>
    <w:rPr>
      <w:color w:val="808080"/>
    </w:rPr>
  </w:style>
  <w:style w:type="paragraph" w:customStyle="1" w:styleId="ColorfulList-Accent11">
    <w:name w:val="Colorful List - Accent 11"/>
    <w:basedOn w:val="Normal"/>
    <w:uiPriority w:val="34"/>
    <w:qFormat/>
    <w:rsid w:val="004C4098"/>
    <w:pPr>
      <w:spacing w:after="0" w:line="240" w:lineRule="auto"/>
      <w:ind w:left="720"/>
    </w:pPr>
    <w:rPr>
      <w:rFonts w:ascii="Times New Roman" w:eastAsia="Calibri" w:hAnsi="Times New Roman" w:cs="Times New Roman"/>
      <w:sz w:val="20"/>
      <w:szCs w:val="20"/>
      <w:lang w:val="es-PA" w:eastAsia="es-PA"/>
    </w:rPr>
  </w:style>
  <w:style w:type="paragraph" w:customStyle="1" w:styleId="BankNormal">
    <w:name w:val="BankNormal"/>
    <w:basedOn w:val="Normal"/>
    <w:rsid w:val="004C4098"/>
    <w:pPr>
      <w:spacing w:after="240" w:line="240" w:lineRule="auto"/>
    </w:pPr>
    <w:rPr>
      <w:rFonts w:ascii="Times New Roman" w:eastAsia="Times New Roman" w:hAnsi="Times New Roman" w:cs="Times New Roman"/>
      <w:sz w:val="24"/>
      <w:szCs w:val="20"/>
      <w:lang w:val="en-US"/>
    </w:rPr>
  </w:style>
  <w:style w:type="character" w:styleId="FootnoteReference">
    <w:name w:val="footnote reference"/>
    <w:rsid w:val="004C4098"/>
    <w:rPr>
      <w:vertAlign w:val="superscript"/>
    </w:rPr>
  </w:style>
  <w:style w:type="paragraph" w:styleId="FootnoteText">
    <w:name w:val="footnote text"/>
    <w:basedOn w:val="Normal"/>
    <w:link w:val="FootnoteTextChar"/>
    <w:uiPriority w:val="99"/>
    <w:unhideWhenUsed/>
    <w:rsid w:val="004C409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4C4098"/>
    <w:rPr>
      <w:rFonts w:ascii="Times New Roman" w:eastAsia="Times New Roman" w:hAnsi="Times New Roman" w:cs="Times New Roman"/>
      <w:sz w:val="20"/>
      <w:szCs w:val="20"/>
      <w:lang w:val="en-US"/>
    </w:rPr>
  </w:style>
  <w:style w:type="character" w:styleId="Strong">
    <w:name w:val="Strong"/>
    <w:uiPriority w:val="22"/>
    <w:qFormat/>
    <w:rsid w:val="004C4098"/>
    <w:rPr>
      <w:b/>
      <w:bCs/>
    </w:rPr>
  </w:style>
  <w:style w:type="paragraph" w:styleId="ListParagraph">
    <w:name w:val="List Paragraph"/>
    <w:basedOn w:val="Normal"/>
    <w:uiPriority w:val="34"/>
    <w:qFormat/>
    <w:rsid w:val="004C4098"/>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character" w:customStyle="1" w:styleId="Heading8Char">
    <w:name w:val="Heading 8 Char"/>
    <w:basedOn w:val="DefaultParagraphFont"/>
    <w:link w:val="Heading8"/>
    <w:semiHidden/>
    <w:rsid w:val="004C4098"/>
    <w:rPr>
      <w:rFonts w:ascii="Cambria" w:eastAsia="Times New Roman" w:hAnsi="Cambria" w:cs="Times New Roman"/>
      <w:color w:val="404040"/>
    </w:rPr>
  </w:style>
  <w:style w:type="paragraph" w:styleId="BodyTextIndent2">
    <w:name w:val="Body Text Indent 2"/>
    <w:basedOn w:val="Normal"/>
    <w:link w:val="BodyTextIndent2Char"/>
    <w:rsid w:val="004C4098"/>
    <w:pPr>
      <w:spacing w:after="120" w:line="480" w:lineRule="auto"/>
      <w:ind w:left="360"/>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4C4098"/>
    <w:rPr>
      <w:rFonts w:ascii="Times New Roman" w:eastAsia="Times New Roman" w:hAnsi="Times New Roman" w:cs="Times New Roman"/>
      <w:sz w:val="20"/>
      <w:szCs w:val="20"/>
      <w:lang w:val="en-US"/>
    </w:rPr>
  </w:style>
  <w:style w:type="paragraph" w:styleId="BlockText">
    <w:name w:val="Block Text"/>
    <w:basedOn w:val="Normal"/>
    <w:unhideWhenUsed/>
    <w:rsid w:val="004C4098"/>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numbering" w:customStyle="1" w:styleId="11">
    <w:name w:val="Нет списка11"/>
    <w:next w:val="NoList"/>
    <w:uiPriority w:val="99"/>
    <w:semiHidden/>
    <w:unhideWhenUsed/>
    <w:rsid w:val="004C4098"/>
  </w:style>
  <w:style w:type="table" w:customStyle="1" w:styleId="12">
    <w:name w:val="Сетка таблицы1"/>
    <w:basedOn w:val="TableNormal"/>
    <w:next w:val="TableGrid"/>
    <w:uiPriority w:val="59"/>
    <w:rsid w:val="004C40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4098"/>
    <w:rPr>
      <w:sz w:val="16"/>
      <w:szCs w:val="16"/>
    </w:rPr>
  </w:style>
  <w:style w:type="paragraph" w:customStyle="1" w:styleId="13">
    <w:name w:val="Текст примечания1"/>
    <w:basedOn w:val="Normal"/>
    <w:next w:val="CommentText"/>
    <w:link w:val="a"/>
    <w:uiPriority w:val="99"/>
    <w:semiHidden/>
    <w:unhideWhenUsed/>
    <w:rsid w:val="004C4098"/>
    <w:pPr>
      <w:spacing w:line="240" w:lineRule="auto"/>
    </w:pPr>
    <w:rPr>
      <w:rFonts w:ascii="Times New Roman" w:eastAsia="Times New Roman" w:hAnsi="Times New Roman" w:cs="Times New Roman"/>
      <w:sz w:val="20"/>
      <w:szCs w:val="20"/>
      <w:lang w:val="en-US"/>
    </w:rPr>
  </w:style>
  <w:style w:type="character" w:customStyle="1" w:styleId="a">
    <w:name w:val="Текст примечания Знак"/>
    <w:basedOn w:val="DefaultParagraphFont"/>
    <w:link w:val="13"/>
    <w:uiPriority w:val="99"/>
    <w:semiHidden/>
    <w:rsid w:val="004C4098"/>
    <w:rPr>
      <w:rFonts w:ascii="Times New Roman" w:eastAsia="Times New Roman" w:hAnsi="Times New Roman" w:cs="Times New Roman"/>
      <w:sz w:val="20"/>
      <w:szCs w:val="20"/>
      <w:lang w:val="en-US"/>
    </w:rPr>
  </w:style>
  <w:style w:type="paragraph" w:customStyle="1" w:styleId="14">
    <w:name w:val="Тема примечания1"/>
    <w:basedOn w:val="CommentText"/>
    <w:next w:val="CommentText"/>
    <w:uiPriority w:val="99"/>
    <w:semiHidden/>
    <w:unhideWhenUsed/>
    <w:rsid w:val="004C4098"/>
    <w:pPr>
      <w:spacing w:after="200"/>
    </w:pPr>
    <w:rPr>
      <w:rFonts w:ascii="Calibri" w:eastAsia="Calibri" w:hAnsi="Calibri"/>
      <w:b/>
      <w:bCs/>
      <w:lang w:val="ru-RU"/>
    </w:rPr>
  </w:style>
  <w:style w:type="character" w:customStyle="1" w:styleId="CommentSubjectChar">
    <w:name w:val="Comment Subject Char"/>
    <w:basedOn w:val="a"/>
    <w:link w:val="CommentSubject"/>
    <w:uiPriority w:val="99"/>
    <w:semiHidden/>
    <w:rsid w:val="004C4098"/>
    <w:rPr>
      <w:rFonts w:ascii="Times New Roman" w:eastAsia="Times New Roman" w:hAnsi="Times New Roman" w:cs="Times New Roman"/>
      <w:b/>
      <w:bCs/>
      <w:sz w:val="20"/>
      <w:szCs w:val="20"/>
      <w:lang w:val="en-US"/>
    </w:rPr>
  </w:style>
  <w:style w:type="paragraph" w:customStyle="1" w:styleId="Style4">
    <w:name w:val="Style4"/>
    <w:basedOn w:val="Normal"/>
    <w:uiPriority w:val="99"/>
    <w:rsid w:val="004C4098"/>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2">
    <w:name w:val="Font Style12"/>
    <w:uiPriority w:val="99"/>
    <w:rsid w:val="004C4098"/>
    <w:rPr>
      <w:rFonts w:ascii="Microsoft Sans Serif" w:hAnsi="Microsoft Sans Serif" w:cs="Microsoft Sans Serif"/>
      <w:sz w:val="18"/>
      <w:szCs w:val="18"/>
    </w:rPr>
  </w:style>
  <w:style w:type="paragraph" w:styleId="BodyText">
    <w:name w:val="Body Text"/>
    <w:basedOn w:val="Normal"/>
    <w:link w:val="BodyTextChar"/>
    <w:uiPriority w:val="99"/>
    <w:rsid w:val="004C4098"/>
    <w:pPr>
      <w:spacing w:after="0" w:line="240" w:lineRule="auto"/>
      <w:jc w:val="both"/>
    </w:pPr>
    <w:rPr>
      <w:rFonts w:ascii="Times New Roman" w:eastAsia="Times New Roman" w:hAnsi="Times New Roman" w:cs="Times New Roman"/>
      <w:sz w:val="24"/>
      <w:szCs w:val="24"/>
      <w:lang w:val="en-US" w:eastAsia="ru-RU"/>
    </w:rPr>
  </w:style>
  <w:style w:type="character" w:customStyle="1" w:styleId="BodyTextChar">
    <w:name w:val="Body Text Char"/>
    <w:basedOn w:val="DefaultParagraphFont"/>
    <w:link w:val="BodyText"/>
    <w:uiPriority w:val="99"/>
    <w:rsid w:val="004C4098"/>
    <w:rPr>
      <w:rFonts w:ascii="Times New Roman" w:eastAsia="Times New Roman" w:hAnsi="Times New Roman" w:cs="Times New Roman"/>
      <w:sz w:val="24"/>
      <w:szCs w:val="24"/>
      <w:lang w:val="en-US" w:eastAsia="ru-RU"/>
    </w:rPr>
  </w:style>
  <w:style w:type="table" w:styleId="TableGrid">
    <w:name w:val="Table Grid"/>
    <w:basedOn w:val="TableNormal"/>
    <w:rsid w:val="004C409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4C409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4C409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C4098"/>
    <w:rPr>
      <w:b/>
      <w:bCs/>
    </w:rPr>
  </w:style>
  <w:style w:type="character" w:customStyle="1" w:styleId="15">
    <w:name w:val="Тема примечания Знак1"/>
    <w:basedOn w:val="CommentTextChar"/>
    <w:semiHidden/>
    <w:rsid w:val="004C4098"/>
    <w:rPr>
      <w:rFonts w:ascii="Times New Roman" w:eastAsia="Times New Roman" w:hAnsi="Times New Roman" w:cs="Times New Roman"/>
      <w:b/>
      <w:bCs/>
      <w:sz w:val="20"/>
      <w:szCs w:val="20"/>
      <w:lang w:val="en-US"/>
    </w:rPr>
  </w:style>
  <w:style w:type="character" w:customStyle="1" w:styleId="810">
    <w:name w:val="Заголовок 8 Знак1"/>
    <w:basedOn w:val="DefaultParagraphFont"/>
    <w:uiPriority w:val="9"/>
    <w:semiHidden/>
    <w:rsid w:val="004C4098"/>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4DE4-4127-4604-BD0E-78BCAB2D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2916</TotalTime>
  <Pages>6</Pages>
  <Words>2657</Words>
  <Characters>15151</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Ion Ratoi</cp:lastModifiedBy>
  <cp:revision>77</cp:revision>
  <dcterms:created xsi:type="dcterms:W3CDTF">2017-05-24T09:21:00Z</dcterms:created>
  <dcterms:modified xsi:type="dcterms:W3CDTF">2019-03-15T12:24:00Z</dcterms:modified>
</cp:coreProperties>
</file>