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C5" w:rsidRPr="00A753E4" w:rsidRDefault="00BF65C5" w:rsidP="00E836DE">
      <w:pPr>
        <w:jc w:val="right"/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C814F4" w:rsidRDefault="00BF65C5" w:rsidP="00E836DE">
      <w:pPr>
        <w:jc w:val="right"/>
        <w:rPr>
          <w:rFonts w:ascii="Myriad Pro" w:hAnsi="Myriad Pro" w:cs="Calibri"/>
          <w:b/>
          <w:iCs/>
          <w:sz w:val="22"/>
          <w:szCs w:val="22"/>
          <w:lang w:val="ro-RO"/>
        </w:rPr>
      </w:pPr>
      <w:r w:rsidRPr="00C814F4">
        <w:rPr>
          <w:rFonts w:ascii="Myriad Pro" w:hAnsi="Myriad Pro" w:cs="Calibri"/>
          <w:b/>
          <w:iCs/>
          <w:sz w:val="22"/>
          <w:szCs w:val="22"/>
          <w:lang w:val="ro-RO"/>
        </w:rPr>
        <w:t>Annex 1</w:t>
      </w:r>
    </w:p>
    <w:p w:rsidR="00BF65C5" w:rsidRPr="00C814F4" w:rsidRDefault="00BF65C5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ro-RO"/>
        </w:rPr>
      </w:pPr>
    </w:p>
    <w:p w:rsidR="00BF65C5" w:rsidRPr="00F93AFF" w:rsidRDefault="00BF65C5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ro-RO"/>
        </w:rPr>
      </w:pPr>
      <w:r w:rsidRPr="00F93AFF">
        <w:rPr>
          <w:rFonts w:ascii="Myriad Pro" w:hAnsi="Myriad Pro" w:cs="Calibri"/>
          <w:b/>
          <w:iCs/>
          <w:sz w:val="22"/>
          <w:szCs w:val="22"/>
          <w:lang w:val="ro-RO"/>
        </w:rPr>
        <w:t>Specificații tehnice</w:t>
      </w:r>
    </w:p>
    <w:p w:rsidR="00BF65C5" w:rsidRPr="00A753E4" w:rsidRDefault="00BF65C5" w:rsidP="00E836DE">
      <w:pPr>
        <w:jc w:val="center"/>
        <w:rPr>
          <w:b/>
          <w:bCs/>
          <w:sz w:val="28"/>
          <w:szCs w:val="28"/>
        </w:rPr>
      </w:pPr>
    </w:p>
    <w:p w:rsidR="00BF65C5" w:rsidRPr="00A753E4" w:rsidRDefault="00BF65C5" w:rsidP="0087206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7705"/>
        <w:gridCol w:w="1127"/>
      </w:tblGrid>
      <w:tr w:rsidR="00BF65C5" w:rsidRPr="00A753E4" w:rsidTr="0069466F">
        <w:trPr>
          <w:trHeight w:val="710"/>
        </w:trPr>
        <w:tc>
          <w:tcPr>
            <w:tcW w:w="804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Nr.</w:t>
            </w:r>
          </w:p>
        </w:tc>
        <w:tc>
          <w:tcPr>
            <w:tcW w:w="7705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Descrierea generică</w:t>
            </w:r>
          </w:p>
        </w:tc>
        <w:tc>
          <w:tcPr>
            <w:tcW w:w="1127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Cantitate</w:t>
            </w:r>
          </w:p>
        </w:tc>
      </w:tr>
      <w:tr w:rsidR="0069466F" w:rsidRPr="00A753E4" w:rsidTr="0069466F">
        <w:trPr>
          <w:trHeight w:val="377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69466F" w:rsidRPr="00F93AFF" w:rsidRDefault="0069466F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1</w:t>
            </w:r>
          </w:p>
        </w:tc>
      </w:tr>
      <w:tr w:rsidR="00BF65C5" w:rsidRPr="00A753E4" w:rsidTr="0069466F">
        <w:trPr>
          <w:trHeight w:val="2627"/>
        </w:trPr>
        <w:tc>
          <w:tcPr>
            <w:tcW w:w="804" w:type="dxa"/>
          </w:tcPr>
          <w:p w:rsidR="00BF65C5" w:rsidRPr="00C814F4" w:rsidRDefault="00BF65C5" w:rsidP="00E51131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1</w:t>
            </w:r>
          </w:p>
        </w:tc>
        <w:tc>
          <w:tcPr>
            <w:tcW w:w="7705" w:type="dxa"/>
          </w:tcPr>
          <w:p w:rsidR="00BF65C5" w:rsidRPr="00EA3415" w:rsidRDefault="00BF65C5" w:rsidP="00F93AFF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EA3415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Maşină electrică de tocat carne: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confec</w:t>
            </w:r>
            <w:r>
              <w:rPr>
                <w:rFonts w:ascii="Myriad Pro" w:hAnsi="Myriad Pro" w:cs="Calibri"/>
                <w:iCs/>
                <w:lang w:val="ro-MD"/>
              </w:rPr>
              <w:t>ționat din oțel inoxidabil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panou de control electronic, ușor de utilizat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complet detașabil (pentru a permite curățarea accesoriilor)</w:t>
            </w:r>
          </w:p>
          <w:p w:rsidR="0069466F" w:rsidRPr="00EA3415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trike/>
                <w:lang w:val="ro-RO"/>
              </w:rPr>
            </w:pPr>
            <w:r w:rsidRPr="00EA3415">
              <w:rPr>
                <w:rFonts w:ascii="Myriad Pro" w:hAnsi="Myriad Pro" w:cs="Calibri"/>
                <w:iCs/>
                <w:strike/>
                <w:lang w:val="ro-RO"/>
              </w:rPr>
              <w:t>echipat cu o serie de discuri de tăiere: 5-10 discuri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sistem de protecție pe mânerul presei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tensiune: 380V</w:t>
            </w:r>
          </w:p>
          <w:p w:rsidR="0069466F" w:rsidRPr="00EA3415" w:rsidRDefault="0069466F" w:rsidP="00EA341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putere minimă</w:t>
            </w:r>
            <w:r w:rsidR="00E05015">
              <w:rPr>
                <w:rFonts w:ascii="Myriad Pro" w:hAnsi="Myriad Pro" w:cs="Calibri"/>
                <w:iCs/>
                <w:lang w:val="ro-RO"/>
              </w:rPr>
              <w:t xml:space="preserve">: </w:t>
            </w:r>
            <w:r w:rsidR="00EA3415" w:rsidRPr="00326ECC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1200 W </w:t>
            </w:r>
            <w:r w:rsidR="00EA3415">
              <w:rPr>
                <w:rFonts w:ascii="Myriad Pro" w:hAnsi="Myriad Pro" w:cs="Calibri"/>
                <w:iCs/>
                <w:lang w:val="en-GB"/>
              </w:rPr>
              <w:t xml:space="preserve">- </w:t>
            </w:r>
            <w:r w:rsidR="00EA3415" w:rsidRPr="001F38B4">
              <w:rPr>
                <w:rFonts w:ascii="Myriad Pro" w:hAnsi="Myriad Pro" w:cs="Calibri"/>
                <w:iCs/>
                <w:lang w:val="en-GB"/>
              </w:rPr>
              <w:t>2000W</w:t>
            </w:r>
          </w:p>
          <w:p w:rsidR="00BF65C5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productivitate minimă: 5 kg / min</w:t>
            </w:r>
          </w:p>
        </w:tc>
        <w:tc>
          <w:tcPr>
            <w:tcW w:w="1127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6</w:t>
            </w:r>
          </w:p>
        </w:tc>
      </w:tr>
      <w:tr w:rsidR="0069466F" w:rsidRPr="00A753E4" w:rsidTr="00D87497">
        <w:trPr>
          <w:trHeight w:val="2627"/>
        </w:trPr>
        <w:tc>
          <w:tcPr>
            <w:tcW w:w="804" w:type="dxa"/>
          </w:tcPr>
          <w:p w:rsidR="0069466F" w:rsidRPr="00C814F4" w:rsidRDefault="0069466F" w:rsidP="0069466F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2</w:t>
            </w:r>
          </w:p>
        </w:tc>
        <w:tc>
          <w:tcPr>
            <w:tcW w:w="7705" w:type="dxa"/>
            <w:vAlign w:val="center"/>
          </w:tcPr>
          <w:p w:rsidR="0069466F" w:rsidRPr="00EA3415" w:rsidRDefault="0069466F" w:rsidP="0069466F">
            <w:pPr>
              <w:contextualSpacing/>
              <w:jc w:val="both"/>
              <w:rPr>
                <w:rFonts w:ascii="Myriad Pro" w:hAnsi="Myriad Pro" w:cs="Calibri"/>
                <w:b/>
                <w:iCs/>
                <w:lang w:val="ro-RO"/>
              </w:rPr>
            </w:pPr>
            <w:r w:rsidRPr="00EA3415">
              <w:rPr>
                <w:rFonts w:ascii="Myriad Pro" w:hAnsi="Myriad Pro" w:cs="Calibri"/>
                <w:b/>
                <w:iCs/>
                <w:lang w:val="ro-RO"/>
              </w:rPr>
              <w:t>Mașină electrică de curățat cartofi: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alimentare: 380V</w:t>
            </w:r>
            <w:r w:rsidR="00E05015">
              <w:rPr>
                <w:rFonts w:ascii="Myriad Pro" w:hAnsi="Myriad Pro" w:cs="Calibri"/>
                <w:iCs/>
                <w:lang w:val="en-GB"/>
              </w:rPr>
              <w:t xml:space="preserve">/ </w:t>
            </w:r>
            <w:r w:rsidR="00E05015" w:rsidRPr="00326ECC">
              <w:rPr>
                <w:rFonts w:ascii="Myriad Pro" w:hAnsi="Myriad Pro" w:cs="Calibri"/>
                <w:iCs/>
                <w:color w:val="FF0000"/>
                <w:lang w:val="en-GB"/>
              </w:rPr>
              <w:t>220V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putere: 950W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 xml:space="preserve">dimensiuni (mm): minim 500 L x 410 </w:t>
            </w:r>
            <w:r w:rsidR="00EA3415">
              <w:rPr>
                <w:rFonts w:ascii="Myriad Pro" w:hAnsi="Myriad Pro" w:cs="Calibri"/>
                <w:iCs/>
                <w:lang w:val="ro-RO"/>
              </w:rPr>
              <w:t>A</w:t>
            </w:r>
            <w:r w:rsidRPr="0069466F">
              <w:rPr>
                <w:rFonts w:ascii="Myriad Pro" w:hAnsi="Myriad Pro" w:cs="Calibri"/>
                <w:iCs/>
                <w:lang w:val="ro-RO"/>
              </w:rPr>
              <w:t xml:space="preserve"> x 1000 H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ciclu de curățare a capacității: 10-20 kg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cronometru: 0-15 min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cadru din aluminiu sau oțel inoxidabil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vas din aluminiu sau oțel inoxidabil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en-GB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picioare reglabile în înălțime</w:t>
            </w:r>
          </w:p>
        </w:tc>
        <w:tc>
          <w:tcPr>
            <w:tcW w:w="1127" w:type="dxa"/>
          </w:tcPr>
          <w:p w:rsidR="0069466F" w:rsidRPr="00D54908" w:rsidRDefault="0069466F" w:rsidP="0069466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69466F" w:rsidRPr="00A753E4" w:rsidTr="0069466F">
        <w:trPr>
          <w:trHeight w:val="431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69466F" w:rsidRPr="00D54908" w:rsidRDefault="0069466F" w:rsidP="0069466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2</w:t>
            </w:r>
          </w:p>
        </w:tc>
      </w:tr>
      <w:tr w:rsidR="0069466F" w:rsidRPr="00A753E4" w:rsidTr="00D87497">
        <w:trPr>
          <w:trHeight w:val="2627"/>
        </w:trPr>
        <w:tc>
          <w:tcPr>
            <w:tcW w:w="804" w:type="dxa"/>
          </w:tcPr>
          <w:p w:rsidR="0069466F" w:rsidRDefault="0069466F" w:rsidP="0069466F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1</w:t>
            </w:r>
          </w:p>
        </w:tc>
        <w:tc>
          <w:tcPr>
            <w:tcW w:w="7705" w:type="dxa"/>
            <w:vAlign w:val="center"/>
          </w:tcPr>
          <w:p w:rsidR="00DC58AA" w:rsidRPr="002A2427" w:rsidRDefault="00DC58AA" w:rsidP="00DC58AA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E05015">
              <w:rPr>
                <w:rFonts w:ascii="Myriad Pro" w:hAnsi="Myriad Pro" w:cs="Calibri"/>
                <w:b/>
                <w:iCs/>
                <w:color w:val="FF0000"/>
                <w:sz w:val="22"/>
                <w:szCs w:val="22"/>
                <w:lang w:val="ro-RO"/>
              </w:rPr>
              <w:t xml:space="preserve">Tigaie </w:t>
            </w:r>
            <w:r w:rsidRPr="002A2427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electrică:</w:t>
            </w:r>
          </w:p>
          <w:p w:rsidR="002A2427" w:rsidRPr="00832361" w:rsidRDefault="002A2427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832361">
              <w:rPr>
                <w:rFonts w:ascii="Myriad Pro" w:hAnsi="Myriad Pro" w:cs="Calibri"/>
                <w:iCs/>
                <w:lang w:val="en-GB"/>
              </w:rPr>
              <w:t>carcasă</w:t>
            </w:r>
            <w:proofErr w:type="spellEnd"/>
            <w:r w:rsidRPr="00832361">
              <w:rPr>
                <w:rFonts w:ascii="Myriad Pro" w:hAnsi="Myriad Pro" w:cs="Calibri"/>
                <w:iCs/>
                <w:lang w:val="en-GB"/>
              </w:rPr>
              <w:t xml:space="preserve"> din </w:t>
            </w:r>
            <w:proofErr w:type="spellStart"/>
            <w:r w:rsidRPr="00832361">
              <w:rPr>
                <w:rFonts w:ascii="Myriad Pro" w:hAnsi="Myriad Pro" w:cs="Calibri"/>
                <w:iCs/>
                <w:lang w:val="en-GB"/>
              </w:rPr>
              <w:t>oțel</w:t>
            </w:r>
            <w:proofErr w:type="spellEnd"/>
            <w:r w:rsidRPr="00832361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832361">
              <w:rPr>
                <w:rFonts w:ascii="Myriad Pro" w:hAnsi="Myriad Pro" w:cs="Calibri"/>
                <w:iCs/>
                <w:lang w:val="en-GB"/>
              </w:rPr>
              <w:t>inoxidabil</w:t>
            </w:r>
            <w:proofErr w:type="spellEnd"/>
          </w:p>
          <w:p w:rsidR="002A2427" w:rsidRPr="00832361" w:rsidRDefault="002A2427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832361">
              <w:rPr>
                <w:rFonts w:ascii="Myriad Pro" w:hAnsi="Myriad Pro" w:cs="Calibri"/>
                <w:iCs/>
                <w:lang w:val="en-GB"/>
              </w:rPr>
              <w:t>tigaie</w:t>
            </w:r>
            <w:proofErr w:type="spellEnd"/>
            <w:r w:rsidRPr="00832361">
              <w:rPr>
                <w:rFonts w:ascii="Myriad Pro" w:hAnsi="Myriad Pro" w:cs="Calibri"/>
                <w:iCs/>
                <w:lang w:val="en-GB"/>
              </w:rPr>
              <w:t xml:space="preserve"> din </w:t>
            </w:r>
            <w:proofErr w:type="spellStart"/>
            <w:r w:rsidRPr="00832361">
              <w:rPr>
                <w:rFonts w:ascii="Myriad Pro" w:hAnsi="Myriad Pro" w:cs="Calibri"/>
                <w:iCs/>
                <w:lang w:val="en-GB"/>
              </w:rPr>
              <w:t>fontă</w:t>
            </w:r>
            <w:proofErr w:type="spellEnd"/>
            <w:r w:rsidR="00832361" w:rsidRPr="00832361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="00832361" w:rsidRPr="00832361">
              <w:rPr>
                <w:rFonts w:ascii="Myriad Pro" w:hAnsi="Myriad Pro" w:cs="Calibri"/>
                <w:iCs/>
                <w:color w:val="FF0000"/>
                <w:lang w:val="en-GB"/>
              </w:rPr>
              <w:t>sau</w:t>
            </w:r>
            <w:proofErr w:type="spellEnd"/>
            <w:r w:rsidR="00832361" w:rsidRPr="00832361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</w:t>
            </w:r>
            <w:proofErr w:type="spellStart"/>
            <w:r w:rsidR="00832361" w:rsidRPr="00832361">
              <w:rPr>
                <w:rFonts w:ascii="Myriad Pro" w:hAnsi="Myriad Pro" w:cs="Calibri"/>
                <w:iCs/>
                <w:color w:val="FF0000"/>
                <w:lang w:val="en-GB"/>
              </w:rPr>
              <w:t>oțel</w:t>
            </w:r>
            <w:proofErr w:type="spellEnd"/>
            <w:r w:rsidR="00832361" w:rsidRPr="00832361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</w:t>
            </w:r>
            <w:proofErr w:type="spellStart"/>
            <w:r w:rsidR="00832361" w:rsidRPr="00832361">
              <w:rPr>
                <w:rFonts w:ascii="Myriad Pro" w:hAnsi="Myriad Pro" w:cs="Calibri"/>
                <w:iCs/>
                <w:color w:val="FF0000"/>
                <w:lang w:val="en-GB"/>
              </w:rPr>
              <w:t>inoxidabil</w:t>
            </w:r>
            <w:proofErr w:type="spellEnd"/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rabatare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manua</w:t>
            </w:r>
            <w:r w:rsidR="002A2427" w:rsidRPr="002A2427">
              <w:rPr>
                <w:rFonts w:ascii="Myriad Pro" w:hAnsi="Myriad Pro" w:cs="Calibri"/>
                <w:iCs/>
                <w:lang w:val="en-GB"/>
              </w:rPr>
              <w:t>lă</w:t>
            </w:r>
            <w:proofErr w:type="spellEnd"/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>regim de temperatură: 20ºC – 260ºC</w:t>
            </w:r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>timpul de încălzire până la 120ºC - 130ºC/ 15 min</w:t>
            </w:r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 xml:space="preserve">grosimea fundului tigăii: </w:t>
            </w:r>
            <w:r w:rsidR="002A2427" w:rsidRPr="002A2427">
              <w:rPr>
                <w:rFonts w:ascii="Myriad Pro" w:hAnsi="Myriad Pro" w:cs="Calibri"/>
                <w:iCs/>
                <w:lang w:val="ro-RO"/>
              </w:rPr>
              <w:t xml:space="preserve">min </w:t>
            </w:r>
            <w:r w:rsidRPr="002A2427">
              <w:rPr>
                <w:rFonts w:ascii="Myriad Pro" w:hAnsi="Myriad Pro" w:cs="Calibri"/>
                <w:iCs/>
                <w:lang w:val="ro-RO"/>
              </w:rPr>
              <w:t xml:space="preserve">10 mm </w:t>
            </w:r>
          </w:p>
          <w:p w:rsidR="0069466F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termostat reglabil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mânere integrate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suprafață neadezivă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sistem antiderapant</w:t>
            </w:r>
          </w:p>
          <w:p w:rsidR="00167771" w:rsidRPr="00570550" w:rsidRDefault="00167771" w:rsidP="00167771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contextualSpacing/>
              <w:jc w:val="both"/>
              <w:rPr>
                <w:rFonts w:ascii="Myriad Pro" w:hAnsi="Myriad Pro" w:cs="Calibri"/>
                <w:iCs/>
                <w:color w:val="FF0000"/>
                <w:lang w:val="en-GB"/>
              </w:rPr>
            </w:pPr>
            <w:proofErr w:type="spellStart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>volum</w:t>
            </w:r>
            <w:proofErr w:type="spellEnd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: minim </w:t>
            </w:r>
            <w:r w:rsidR="006F7865">
              <w:rPr>
                <w:rFonts w:ascii="Myriad Pro" w:hAnsi="Myriad Pro" w:cs="Calibri"/>
                <w:iCs/>
                <w:color w:val="FF0000"/>
                <w:lang w:val="en-GB"/>
              </w:rPr>
              <w:t>90</w:t>
            </w:r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l 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 xml:space="preserve">dimensiuni (mm): </w:t>
            </w:r>
            <w:r w:rsidRPr="00167771">
              <w:rPr>
                <w:rFonts w:ascii="Myriad Pro" w:hAnsi="Myriad Pro" w:cs="Calibri"/>
                <w:iCs/>
                <w:color w:val="FF0000"/>
                <w:lang w:val="ro-RO"/>
              </w:rPr>
              <w:t xml:space="preserve">minim </w:t>
            </w:r>
            <w:r w:rsidR="00EA3415" w:rsidRPr="00167771">
              <w:rPr>
                <w:rFonts w:ascii="Myriad Pro" w:hAnsi="Myriad Pro" w:cs="Calibri"/>
                <w:iCs/>
                <w:color w:val="FF0000"/>
                <w:lang w:val="en-GB"/>
              </w:rPr>
              <w:t>800l * 1200 L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tensiune: 380V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b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putere: 12-15kvt</w:t>
            </w:r>
          </w:p>
        </w:tc>
        <w:tc>
          <w:tcPr>
            <w:tcW w:w="1127" w:type="dxa"/>
          </w:tcPr>
          <w:p w:rsidR="0069466F" w:rsidRPr="00D54908" w:rsidRDefault="0069466F" w:rsidP="0069466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</w:p>
        </w:tc>
      </w:tr>
      <w:tr w:rsidR="00DC58AA" w:rsidRPr="00A753E4" w:rsidTr="004C3361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2</w:t>
            </w:r>
          </w:p>
        </w:tc>
        <w:tc>
          <w:tcPr>
            <w:tcW w:w="7705" w:type="dxa"/>
            <w:vAlign w:val="center"/>
          </w:tcPr>
          <w:p w:rsidR="00DC58AA" w:rsidRPr="00972C54" w:rsidRDefault="00DC58AA" w:rsidP="00DC58AA">
            <w:pPr>
              <w:jc w:val="both"/>
              <w:rPr>
                <w:rFonts w:ascii="Myriad Pro" w:hAnsi="Myriad Pro" w:cs="Calibri"/>
                <w:b/>
                <w:iCs/>
                <w:lang w:val="ro-RO"/>
              </w:rPr>
            </w:pPr>
            <w:r w:rsidRPr="00972C54">
              <w:rPr>
                <w:rFonts w:ascii="Myriad Pro" w:hAnsi="Myriad Pro" w:cs="Calibri"/>
                <w:b/>
                <w:iCs/>
                <w:lang w:val="ro-RO"/>
              </w:rPr>
              <w:t>Cântar electric 30 kg: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rezistent la umiditate și praf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dotat cu LCD display cu contrast înalt și iluminare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funcție de auto-resetare și excluderea masei vasului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temperaturii de lucru:  de la  -10ºC până la +45 ºC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umidității de lucru:  de la  15% până la 85%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tensiune: 220V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regim autonom de lucru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limita de cântărire:</w:t>
            </w:r>
          </w:p>
          <w:p w:rsidR="00DC58AA" w:rsidRPr="00972C54" w:rsidRDefault="00DC58AA" w:rsidP="00DC58AA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a) maximă - 30 kg</w:t>
            </w:r>
          </w:p>
          <w:p w:rsidR="00DC58AA" w:rsidRPr="00972C54" w:rsidRDefault="00DC58AA" w:rsidP="00DC58AA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b) minimă - 100 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lastRenderedPageBreak/>
              <w:t>indicele unei secțiuni de scară: 5 sau 10 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consumul autonom: DC 6V/4A/oră 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timpul de lucru de la acumulator: minim 100 ore 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clasa de corectitudine a cântarului, mediu (III)   </w:t>
            </w:r>
          </w:p>
          <w:p w:rsidR="00DC58AA" w:rsidRPr="00DC58AA" w:rsidRDefault="00DC58AA" w:rsidP="00DC58AA">
            <w:pPr>
              <w:ind w:left="-14"/>
              <w:jc w:val="both"/>
              <w:rPr>
                <w:rFonts w:ascii="Myriad Pro" w:hAnsi="Myriad Pro" w:cs="Calibri"/>
                <w:iCs/>
                <w:lang w:val="ro-RO"/>
              </w:rPr>
            </w:pP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lastRenderedPageBreak/>
              <w:t>12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3</w:t>
            </w:r>
          </w:p>
        </w:tc>
        <w:tc>
          <w:tcPr>
            <w:tcW w:w="7705" w:type="dxa"/>
            <w:vAlign w:val="center"/>
          </w:tcPr>
          <w:p w:rsidR="00DC58AA" w:rsidRPr="00972C54" w:rsidRDefault="00DC58AA" w:rsidP="00DC58AA">
            <w:pPr>
              <w:rPr>
                <w:rFonts w:ascii="Myriad Pro" w:hAnsi="Myriad Pro" w:cs="Calibri"/>
                <w:b/>
                <w:iCs/>
                <w:lang w:val="ro-RO"/>
              </w:rPr>
            </w:pPr>
            <w:r w:rsidRPr="00972C54">
              <w:rPr>
                <w:rFonts w:ascii="Myriad Pro" w:hAnsi="Myriad Pro" w:cs="Calibri"/>
                <w:b/>
                <w:iCs/>
                <w:lang w:val="ro-RO"/>
              </w:rPr>
              <w:t>Cântar electric 600 kg: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rezistent la umiditate și praf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platformă din inox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dotat cu LCD display cu contrast înalt și iluminare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funcție de auto-resetare și excluderea masei vasului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temperaturii de lucru:  de la  -10ºC până la +45 ºC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umidității de lucru: de la 15% până la 85%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tensiune: 220V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limita de cântărire: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34" w:hanging="188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maximă - 600 kg</w:t>
            </w:r>
          </w:p>
          <w:p w:rsidR="00DC58AA" w:rsidRPr="00DC58AA" w:rsidRDefault="00DC58AA" w:rsidP="00DC58AA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en-GB"/>
              </w:rPr>
            </w:pPr>
            <w:r w:rsidRPr="001F38B4">
              <w:rPr>
                <w:rFonts w:ascii="Myriad Pro" w:hAnsi="Myriad Pro" w:cs="Calibri"/>
                <w:iCs/>
                <w:lang w:val="en-GB"/>
              </w:rPr>
              <w:t xml:space="preserve">b) </w:t>
            </w:r>
            <w:proofErr w:type="spellStart"/>
            <w:r w:rsidRPr="001F38B4">
              <w:rPr>
                <w:rFonts w:ascii="Myriad Pro" w:hAnsi="Myriad Pro" w:cs="Calibri"/>
                <w:iCs/>
                <w:lang w:val="en-GB"/>
              </w:rPr>
              <w:t>minim</w:t>
            </w:r>
            <w:r>
              <w:rPr>
                <w:rFonts w:ascii="Myriad Pro" w:hAnsi="Myriad Pro" w:cs="Calibri"/>
                <w:iCs/>
                <w:lang w:val="en-GB"/>
              </w:rPr>
              <w:t>ă</w:t>
            </w:r>
            <w:proofErr w:type="spellEnd"/>
            <w:r w:rsidRPr="001F38B4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r>
              <w:rPr>
                <w:rFonts w:ascii="Myriad Pro" w:hAnsi="Myriad Pro" w:cs="Calibri"/>
                <w:iCs/>
                <w:lang w:val="en-GB"/>
              </w:rPr>
              <w:t>-</w:t>
            </w:r>
            <w:r w:rsidRPr="001F38B4">
              <w:rPr>
                <w:rFonts w:ascii="Myriad Pro" w:hAnsi="Myriad Pro" w:cs="Calibri"/>
                <w:iCs/>
                <w:lang w:val="en-GB"/>
              </w:rPr>
              <w:t xml:space="preserve"> 4 </w:t>
            </w:r>
            <w:proofErr w:type="spellStart"/>
            <w:r>
              <w:rPr>
                <w:rFonts w:ascii="Myriad Pro" w:hAnsi="Myriad Pro" w:cs="Calibri"/>
                <w:iCs/>
                <w:lang w:val="en-GB"/>
              </w:rPr>
              <w:t>sau</w:t>
            </w:r>
            <w:proofErr w:type="spellEnd"/>
            <w:r w:rsidRPr="001F38B4">
              <w:rPr>
                <w:rFonts w:ascii="Myriad Pro" w:hAnsi="Myriad Pro" w:cs="Calibri"/>
                <w:iCs/>
                <w:lang w:val="en-GB"/>
              </w:rPr>
              <w:t xml:space="preserve"> 5 kg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indicele unei secțiuni de scară: 200 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dimensiuni (mm): minim 600 l x 800 L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consumul autonom: DC 6V/4A/oră 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timpul de lucru de la acumulator: minim 100 ore</w:t>
            </w:r>
          </w:p>
          <w:p w:rsidR="00DC58AA" w:rsidRPr="00A753E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sz w:val="28"/>
                <w:szCs w:val="28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clasa de corectitudine a cântarului,  mediu (III)</w:t>
            </w:r>
            <w:r w:rsidRPr="00A753E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6</w:t>
            </w:r>
          </w:p>
        </w:tc>
      </w:tr>
      <w:tr w:rsidR="00DC58AA" w:rsidRPr="00A753E4" w:rsidTr="0069466F">
        <w:trPr>
          <w:trHeight w:val="611"/>
        </w:trPr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4</w:t>
            </w:r>
          </w:p>
        </w:tc>
        <w:tc>
          <w:tcPr>
            <w:tcW w:w="7705" w:type="dxa"/>
            <w:vAlign w:val="center"/>
          </w:tcPr>
          <w:p w:rsidR="00DC58AA" w:rsidRPr="00972C54" w:rsidRDefault="00DC58AA" w:rsidP="00DC58AA">
            <w:pPr>
              <w:rPr>
                <w:rFonts w:ascii="Myriad Pro" w:hAnsi="Myriad Pro" w:cs="Calibri"/>
                <w:b/>
                <w:iCs/>
                <w:lang w:val="ro-RO"/>
              </w:rPr>
            </w:pPr>
            <w:r w:rsidRPr="00972C54">
              <w:rPr>
                <w:rFonts w:ascii="Myriad Pro" w:hAnsi="Myriad Pro" w:cs="Calibri"/>
                <w:b/>
                <w:iCs/>
                <w:lang w:val="ro-RO"/>
              </w:rPr>
              <w:t>Cadă de spălat cu o secție: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c</w:t>
            </w:r>
            <w:r w:rsidRPr="00972C54">
              <w:rPr>
                <w:rFonts w:ascii="Myriad Pro" w:hAnsi="Myriad Pro" w:cs="Calibri"/>
                <w:iCs/>
                <w:lang w:val="ro-RO"/>
              </w:rPr>
              <w:t>arcas</w:t>
            </w:r>
            <w:r>
              <w:rPr>
                <w:rFonts w:ascii="Myriad Pro" w:hAnsi="Myriad Pro" w:cs="Calibri"/>
                <w:iCs/>
                <w:lang w:val="ro-RO"/>
              </w:rPr>
              <w:t>ă:</w:t>
            </w:r>
            <w:r w:rsidRPr="00972C54">
              <w:rPr>
                <w:rFonts w:ascii="Myriad Pro" w:hAnsi="Myriad Pro" w:cs="Calibri"/>
                <w:iCs/>
                <w:lang w:val="ro-RO"/>
              </w:rPr>
              <w:t xml:space="preserve"> metal inoxidabil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 xml:space="preserve">dimensiuni: </w:t>
            </w:r>
            <w:r w:rsidRPr="001F38B4">
              <w:rPr>
                <w:rFonts w:ascii="Myriad Pro" w:hAnsi="Myriad Pro" w:cs="Calibri"/>
                <w:iCs/>
                <w:lang w:val="en-GB"/>
              </w:rPr>
              <w:t xml:space="preserve">850 H x 600 L x 600 </w:t>
            </w:r>
            <w:r>
              <w:rPr>
                <w:rFonts w:ascii="Myriad Pro" w:hAnsi="Myriad Pro" w:cs="Calibri"/>
                <w:iCs/>
                <w:lang w:val="en-GB"/>
              </w:rPr>
              <w:t>l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p</w:t>
            </w:r>
            <w:r w:rsidRPr="00972C54">
              <w:rPr>
                <w:rFonts w:ascii="Myriad Pro" w:hAnsi="Myriad Pro" w:cs="Calibri"/>
                <w:iCs/>
                <w:lang w:val="ro-RO"/>
              </w:rPr>
              <w:t>icioru</w:t>
            </w:r>
            <w:r>
              <w:rPr>
                <w:rFonts w:ascii="Myriad Pro" w:hAnsi="Myriad Pro" w:cs="Calibri"/>
                <w:iCs/>
                <w:lang w:val="ro-RO"/>
              </w:rPr>
              <w:t>ș</w:t>
            </w:r>
            <w:r w:rsidRPr="00972C54">
              <w:rPr>
                <w:rFonts w:ascii="Myriad Pro" w:hAnsi="Myriad Pro" w:cs="Calibri"/>
                <w:iCs/>
                <w:lang w:val="ro-RO"/>
              </w:rPr>
              <w:t>e reglabile</w:t>
            </w:r>
            <w:r w:rsidR="002A2427">
              <w:rPr>
                <w:rFonts w:ascii="Myriad Pro" w:hAnsi="Myriad Pro" w:cs="Calibri"/>
                <w:iCs/>
                <w:lang w:val="ro-RO"/>
              </w:rPr>
              <w:t xml:space="preserve"> </w:t>
            </w:r>
            <w:r w:rsidR="002A2427" w:rsidRPr="002A2427">
              <w:rPr>
                <w:rFonts w:ascii="Myriad Pro" w:hAnsi="Myriad Pro" w:cs="Calibri"/>
                <w:iCs/>
                <w:lang w:val="ro-RO"/>
              </w:rPr>
              <w:t>pentru a compensa deformările podelei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3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5</w:t>
            </w:r>
          </w:p>
        </w:tc>
        <w:tc>
          <w:tcPr>
            <w:tcW w:w="7705" w:type="dxa"/>
            <w:vAlign w:val="center"/>
          </w:tcPr>
          <w:p w:rsidR="00DC58AA" w:rsidRPr="00E05015" w:rsidRDefault="00DC58AA" w:rsidP="00DC58AA">
            <w:pPr>
              <w:rPr>
                <w:rFonts w:ascii="Myriad Pro" w:hAnsi="Myriad Pro" w:cs="Calibri"/>
                <w:b/>
                <w:iCs/>
                <w:color w:val="FF0000"/>
                <w:lang w:val="ro-RO"/>
              </w:rPr>
            </w:pPr>
            <w:r w:rsidRPr="00E05015">
              <w:rPr>
                <w:rFonts w:ascii="Myriad Pro" w:hAnsi="Myriad Pro" w:cs="Calibri"/>
                <w:b/>
                <w:iCs/>
                <w:color w:val="FF0000"/>
                <w:lang w:val="ro-RO"/>
              </w:rPr>
              <w:t>Aragaz:</w:t>
            </w:r>
          </w:p>
          <w:p w:rsidR="00DC58AA" w:rsidRPr="00972C5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6 ochiuri coroană dublă</w:t>
            </w:r>
          </w:p>
          <w:p w:rsidR="00DC58AA" w:rsidRPr="00972C5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putere/ochi: 6kw</w:t>
            </w:r>
          </w:p>
          <w:p w:rsidR="00DC58AA" w:rsidRPr="00972C5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1 grătar nichelat (pentru cuptor)</w:t>
            </w:r>
          </w:p>
          <w:p w:rsidR="00DC58AA" w:rsidRPr="00972C5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robinete de gaz cu termocuplare de siguranță </w:t>
            </w:r>
          </w:p>
          <w:p w:rsidR="00DC58AA" w:rsidRPr="00972C5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cuptor pe gaz</w:t>
            </w:r>
          </w:p>
          <w:p w:rsidR="00DC58AA" w:rsidRPr="00972C5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putere cuptor: </w:t>
            </w:r>
            <w:r w:rsidR="00570550" w:rsidRPr="00570550">
              <w:rPr>
                <w:rFonts w:ascii="Myriad Pro" w:hAnsi="Myriad Pro" w:cs="Calibri"/>
                <w:iCs/>
                <w:color w:val="FF0000"/>
                <w:lang w:val="ro-RO"/>
              </w:rPr>
              <w:t>minim 6</w:t>
            </w:r>
            <w:r w:rsidRPr="00570550">
              <w:rPr>
                <w:rFonts w:ascii="Myriad Pro" w:hAnsi="Myriad Pro" w:cs="Calibri"/>
                <w:iCs/>
                <w:color w:val="FF0000"/>
                <w:lang w:val="ro-RO"/>
              </w:rPr>
              <w:t xml:space="preserve"> kW</w:t>
            </w:r>
          </w:p>
          <w:p w:rsidR="00DC58AA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cuptor capacitate: 4 tăvi DN </w:t>
            </w:r>
            <w:r>
              <w:rPr>
                <w:rFonts w:ascii="Myriad Pro" w:hAnsi="Myriad Pro" w:cs="Calibri"/>
                <w:iCs/>
                <w:lang w:val="ro-RO"/>
              </w:rPr>
              <w:t>1</w:t>
            </w:r>
            <w:r w:rsidRPr="00972C54">
              <w:rPr>
                <w:rFonts w:ascii="Myriad Pro" w:hAnsi="Myriad Pro" w:cs="Calibri"/>
                <w:iCs/>
                <w:lang w:val="ro-RO"/>
              </w:rPr>
              <w:t>/1</w:t>
            </w:r>
          </w:p>
          <w:p w:rsidR="00570550" w:rsidRPr="00570550" w:rsidRDefault="00570550" w:rsidP="00570550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54"/>
              <w:contextualSpacing/>
              <w:jc w:val="both"/>
              <w:rPr>
                <w:rFonts w:ascii="Myriad Pro" w:hAnsi="Myriad Pro" w:cs="Calibri"/>
                <w:iCs/>
                <w:color w:val="FF0000"/>
                <w:lang w:val="en-GB"/>
              </w:rPr>
            </w:pPr>
            <w:proofErr w:type="spellStart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>echipat</w:t>
            </w:r>
            <w:proofErr w:type="spellEnd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cu 4 </w:t>
            </w:r>
            <w:proofErr w:type="spellStart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>tave</w:t>
            </w:r>
            <w:proofErr w:type="spellEnd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GN 1/1: (3 * 20 H </w:t>
            </w:r>
            <w:proofErr w:type="spellStart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>și</w:t>
            </w:r>
            <w:proofErr w:type="spellEnd"/>
            <w:r w:rsidRPr="00570550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1 * 40 H)</w:t>
            </w:r>
          </w:p>
          <w:p w:rsidR="002A2427" w:rsidRPr="00972C54" w:rsidRDefault="002A2427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>supapa cuptorului termostatic</w:t>
            </w:r>
          </w:p>
          <w:p w:rsidR="00DC58AA" w:rsidRPr="00972C5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interior şi exteriorul cuptor din inox</w:t>
            </w:r>
          </w:p>
          <w:p w:rsidR="00DC58AA" w:rsidRPr="00A753E4" w:rsidRDefault="00DC58AA" w:rsidP="00570550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354"/>
              <w:rPr>
                <w:sz w:val="28"/>
                <w:szCs w:val="28"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dimensiune (mm): minim </w:t>
            </w:r>
            <w:r w:rsidR="00125F2E" w:rsidRPr="00A67E2B">
              <w:rPr>
                <w:rFonts w:ascii="Myriad Pro" w:hAnsi="Myriad Pro" w:cs="Calibri"/>
                <w:iCs/>
                <w:lang w:val="en-GB"/>
              </w:rPr>
              <w:t xml:space="preserve">1200 </w:t>
            </w:r>
            <w:r w:rsidR="00125F2E">
              <w:rPr>
                <w:rFonts w:ascii="Myriad Pro" w:hAnsi="Myriad Pro" w:cs="Calibri"/>
                <w:iCs/>
                <w:lang w:val="en-GB"/>
              </w:rPr>
              <w:t>l</w:t>
            </w:r>
            <w:r w:rsidR="00125F2E" w:rsidRPr="00A67E2B">
              <w:rPr>
                <w:rFonts w:ascii="Myriad Pro" w:hAnsi="Myriad Pro" w:cs="Calibri"/>
                <w:iCs/>
                <w:lang w:val="en-GB"/>
              </w:rPr>
              <w:t xml:space="preserve"> x 700 L x 900 H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3</w:t>
            </w:r>
          </w:p>
        </w:tc>
      </w:tr>
      <w:tr w:rsidR="00125F2E" w:rsidRPr="00A753E4" w:rsidTr="00125F2E">
        <w:trPr>
          <w:trHeight w:val="404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125F2E" w:rsidRPr="00125F2E" w:rsidRDefault="00125F2E" w:rsidP="00DC58AA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125F2E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3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8</w:t>
            </w:r>
          </w:p>
        </w:tc>
        <w:tc>
          <w:tcPr>
            <w:tcW w:w="7705" w:type="dxa"/>
            <w:vAlign w:val="center"/>
          </w:tcPr>
          <w:p w:rsidR="00DC58AA" w:rsidRPr="00C814F4" w:rsidRDefault="00DC58AA" w:rsidP="00DC58AA">
            <w:pPr>
              <w:rPr>
                <w:rFonts w:ascii="Myriad Pro" w:hAnsi="Myriad Pro" w:cs="Calibri"/>
                <w:b/>
                <w:iCs/>
                <w:lang w:val="ro-RO"/>
              </w:rPr>
            </w:pPr>
            <w:r w:rsidRPr="00C814F4">
              <w:rPr>
                <w:rFonts w:ascii="Myriad Pro" w:hAnsi="Myriad Pro" w:cs="Calibri"/>
                <w:b/>
                <w:iCs/>
                <w:lang w:val="ro-RO"/>
              </w:rPr>
              <w:t>Ladă frigorifică: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capacitate netă: minim 500 l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alimentare: 380V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 xml:space="preserve">clasa energetică: </w:t>
            </w:r>
            <w:r w:rsidR="00EA3415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minim </w:t>
            </w:r>
            <w:r w:rsidR="00EA3415" w:rsidRPr="00721BF9">
              <w:rPr>
                <w:rFonts w:ascii="Myriad Pro" w:hAnsi="Myriad Pro" w:cs="Calibri"/>
                <w:iCs/>
                <w:color w:val="FF0000"/>
                <w:lang w:val="en-GB"/>
              </w:rPr>
              <w:t>A+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 xml:space="preserve">dimensiuni (cm): minim 164 </w:t>
            </w:r>
            <w:r w:rsidR="00EA3415">
              <w:rPr>
                <w:rFonts w:ascii="Myriad Pro" w:hAnsi="Myriad Pro" w:cs="Calibri"/>
                <w:iCs/>
                <w:lang w:val="ro-RO"/>
              </w:rPr>
              <w:t>l</w:t>
            </w:r>
            <w:r w:rsidRPr="00125F2E">
              <w:rPr>
                <w:rFonts w:ascii="Myriad Pro" w:hAnsi="Myriad Pro" w:cs="Calibri"/>
                <w:iCs/>
                <w:lang w:val="ro-RO"/>
              </w:rPr>
              <w:t xml:space="preserve"> x 90 H x 80 </w:t>
            </w:r>
            <w:r w:rsidR="00EA3415">
              <w:rPr>
                <w:rFonts w:ascii="Myriad Pro" w:hAnsi="Myriad Pro" w:cs="Calibri"/>
                <w:iCs/>
                <w:lang w:val="ro-RO"/>
              </w:rPr>
              <w:t>A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>congelare rapidă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ecran</w:t>
            </w:r>
          </w:p>
          <w:p w:rsidR="00DC58AA" w:rsidRPr="00EA3415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 w:val="20"/>
                <w:szCs w:val="20"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>nivel de zgomot: 40 dB (± 5)</w:t>
            </w:r>
          </w:p>
          <w:p w:rsidR="00EA3415" w:rsidRPr="00125F2E" w:rsidRDefault="00EA3415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Myriad Pro" w:hAnsi="Myriad Pro" w:cs="Calibri"/>
                <w:iCs/>
                <w:color w:val="FF0000"/>
                <w:lang w:val="en-GB"/>
              </w:rPr>
              <w:t>temperatura</w:t>
            </w:r>
            <w:proofErr w:type="spellEnd"/>
            <w:r>
              <w:rPr>
                <w:rFonts w:ascii="Myriad Pro" w:hAnsi="Myriad Pro" w:cs="Calibri"/>
                <w:iCs/>
                <w:color w:val="FF0000"/>
                <w:lang w:val="en-GB"/>
              </w:rPr>
              <w:t>:</w:t>
            </w:r>
            <w:r w:rsidRPr="00913A11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min </w:t>
            </w:r>
            <w:r w:rsidRPr="002C53EA">
              <w:rPr>
                <w:rFonts w:ascii="Myriad Pro" w:hAnsi="Myriad Pro" w:cs="Calibri"/>
                <w:iCs/>
                <w:color w:val="FF0000"/>
                <w:lang w:val="en-GB"/>
              </w:rPr>
              <w:t>(-18ºC)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5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9</w:t>
            </w:r>
          </w:p>
        </w:tc>
        <w:tc>
          <w:tcPr>
            <w:tcW w:w="7705" w:type="dxa"/>
            <w:vAlign w:val="center"/>
          </w:tcPr>
          <w:p w:rsidR="00DC58AA" w:rsidRPr="00C814F4" w:rsidRDefault="00DC58AA" w:rsidP="00DC58AA">
            <w:pPr>
              <w:tabs>
                <w:tab w:val="left" w:pos="348"/>
              </w:tabs>
              <w:rPr>
                <w:rFonts w:ascii="Myriad Pro" w:hAnsi="Myriad Pro" w:cs="Calibri"/>
                <w:b/>
                <w:iCs/>
                <w:lang w:val="ro-RO"/>
              </w:rPr>
            </w:pPr>
            <w:r w:rsidRPr="00C814F4">
              <w:rPr>
                <w:rFonts w:ascii="Myriad Pro" w:hAnsi="Myriad Pro" w:cs="Calibri"/>
                <w:b/>
                <w:iCs/>
                <w:lang w:val="ro-RO"/>
              </w:rPr>
              <w:t>Frigider cu 2 uşi: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capacitate: minim 1200 litri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temperatura de lucru: -2/+8°C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refrigerare ventilată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control temperatura electronic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dezgheţare automată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dimensiuni (mm): minim 1200 l x 830 A x 2000 H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alimentare 220V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lastRenderedPageBreak/>
              <w:t>lumină interior</w:t>
            </w:r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 xml:space="preserve">consum energie: econom </w:t>
            </w:r>
            <w:r w:rsidRPr="002A2427">
              <w:rPr>
                <w:rFonts w:ascii="Myriad Pro" w:hAnsi="Myriad Pro" w:cs="Calibri"/>
                <w:i/>
                <w:iCs/>
                <w:lang w:val="ro-RO"/>
              </w:rPr>
              <w:t>(indicați consumul per 24 h)</w:t>
            </w:r>
          </w:p>
          <w:p w:rsidR="00125F2E" w:rsidRPr="00A753E4" w:rsidRDefault="00125F2E" w:rsidP="00DC58AA">
            <w:pPr>
              <w:tabs>
                <w:tab w:val="left" w:pos="348"/>
              </w:tabs>
              <w:rPr>
                <w:sz w:val="28"/>
                <w:szCs w:val="28"/>
                <w:highlight w:val="yellow"/>
                <w:lang w:val="ro-RO"/>
              </w:rPr>
            </w:pP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lastRenderedPageBreak/>
              <w:t>5</w:t>
            </w:r>
          </w:p>
        </w:tc>
      </w:tr>
      <w:tr w:rsidR="00125F2E" w:rsidRPr="00A753E4" w:rsidTr="00125F2E">
        <w:trPr>
          <w:trHeight w:val="431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125F2E" w:rsidRPr="00F93AFF" w:rsidRDefault="00125F2E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lang w:val="ro-RO"/>
              </w:rPr>
              <w:t>Lot 4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A753E4" w:rsidRDefault="00DC58AA" w:rsidP="00DC58AA">
            <w:pPr>
              <w:jc w:val="center"/>
              <w:rPr>
                <w:sz w:val="28"/>
                <w:szCs w:val="28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10</w:t>
            </w:r>
          </w:p>
        </w:tc>
        <w:tc>
          <w:tcPr>
            <w:tcW w:w="7705" w:type="dxa"/>
            <w:vAlign w:val="center"/>
          </w:tcPr>
          <w:p w:rsidR="00DC58AA" w:rsidRPr="00C814F4" w:rsidRDefault="00DC58AA" w:rsidP="00DC58AA">
            <w:pPr>
              <w:tabs>
                <w:tab w:val="left" w:pos="348"/>
              </w:tabs>
              <w:rPr>
                <w:rFonts w:ascii="Myriad Pro" w:hAnsi="Myriad Pro" w:cs="Calibri"/>
                <w:b/>
                <w:iCs/>
                <w:lang w:val="ro-RO"/>
              </w:rPr>
            </w:pPr>
            <w:r w:rsidRPr="00C814F4">
              <w:rPr>
                <w:rFonts w:ascii="Myriad Pro" w:hAnsi="Myriad Pro" w:cs="Calibri"/>
                <w:b/>
                <w:iCs/>
                <w:lang w:val="ro-RO"/>
              </w:rPr>
              <w:t>Fierbător electric (boiler):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termoelectric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volum: 200 litri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din oțel porțelanat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sursă de încălzire: mixtă, serpentină și rezistenţe electrice</w:t>
            </w:r>
          </w:p>
          <w:p w:rsidR="00125F2E" w:rsidRPr="002A2427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contextualSpacing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mantaua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și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capacele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din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tablă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de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oțel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,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vopsite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în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câmp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electrostatic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protec</w:t>
            </w:r>
            <w:r w:rsidR="002A2427">
              <w:rPr>
                <w:rFonts w:ascii="Myriad Pro" w:hAnsi="Myriad Pro" w:cs="Calibri"/>
                <w:iCs/>
                <w:lang w:val="ro-RO"/>
              </w:rPr>
              <w:t>ț</w:t>
            </w:r>
            <w:r w:rsidRPr="00C814F4">
              <w:rPr>
                <w:rFonts w:ascii="Myriad Pro" w:hAnsi="Myriad Pro" w:cs="Calibri"/>
                <w:iCs/>
                <w:lang w:val="ro-RO"/>
              </w:rPr>
              <w:t>ie împotriva coroziunii</w:t>
            </w:r>
          </w:p>
          <w:p w:rsidR="00DC58AA" w:rsidRPr="00C814F4" w:rsidRDefault="00DC58AA" w:rsidP="00DC58AA">
            <w:pPr>
              <w:tabs>
                <w:tab w:val="left" w:pos="348"/>
              </w:tabs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 xml:space="preserve">Echipat cu: 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 xml:space="preserve">termometru 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întrerupator general cu semnalizare luminoasă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termostat de reglare a temperaturii apei</w:t>
            </w:r>
          </w:p>
          <w:p w:rsidR="00DC58AA" w:rsidRPr="00A753E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sz w:val="28"/>
                <w:szCs w:val="28"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termostat de siguranță la supraîncălzire 95ºC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2</w:t>
            </w:r>
          </w:p>
        </w:tc>
      </w:tr>
    </w:tbl>
    <w:p w:rsidR="00BF65C5" w:rsidRPr="00A753E4" w:rsidRDefault="00BF65C5" w:rsidP="00A665FE">
      <w:pPr>
        <w:rPr>
          <w:b/>
          <w:bCs/>
          <w:sz w:val="28"/>
          <w:szCs w:val="28"/>
        </w:rPr>
      </w:pPr>
    </w:p>
    <w:p w:rsidR="00BF65C5" w:rsidRPr="00A753E4" w:rsidRDefault="00BF65C5" w:rsidP="00E836DE">
      <w:pPr>
        <w:jc w:val="center"/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F65C5" w:rsidRPr="00A753E4" w:rsidSect="008F6FDF">
      <w:footerReference w:type="default" r:id="rId7"/>
      <w:pgSz w:w="11907" w:h="16840" w:code="9"/>
      <w:pgMar w:top="63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AE" w:rsidRDefault="00FE7FAE">
      <w:r>
        <w:separator/>
      </w:r>
    </w:p>
  </w:endnote>
  <w:endnote w:type="continuationSeparator" w:id="0">
    <w:p w:rsidR="00FE7FAE" w:rsidRDefault="00FE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C5" w:rsidRPr="00E30E5D" w:rsidRDefault="00BF65C5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 w:cs="Verdana"/>
        <w:sz w:val="16"/>
        <w:szCs w:val="16"/>
      </w:rPr>
    </w:pPr>
    <w:r w:rsidRPr="00E30E5D">
      <w:rPr>
        <w:rFonts w:ascii="Verdana" w:hAnsi="Verdana" w:cs="Verdana"/>
        <w:sz w:val="16"/>
        <w:szCs w:val="16"/>
      </w:rPr>
      <w:t xml:space="preserve">Page </w:t>
    </w:r>
    <w:r w:rsidRPr="00E30E5D">
      <w:rPr>
        <w:rFonts w:ascii="Verdana" w:hAnsi="Verdana" w:cs="Verdana"/>
        <w:b/>
        <w:bCs/>
        <w:sz w:val="16"/>
        <w:szCs w:val="16"/>
      </w:rPr>
      <w:fldChar w:fldCharType="begin"/>
    </w:r>
    <w:r w:rsidRPr="00E30E5D">
      <w:rPr>
        <w:rFonts w:ascii="Verdana" w:hAnsi="Verdana" w:cs="Verdana"/>
        <w:b/>
        <w:bCs/>
        <w:sz w:val="16"/>
        <w:szCs w:val="16"/>
      </w:rPr>
      <w:instrText xml:space="preserve"> PAGE  \* Arabic  \* MERGEFORMAT </w:instrText>
    </w:r>
    <w:r w:rsidRPr="00E30E5D">
      <w:rPr>
        <w:rFonts w:ascii="Verdana" w:hAnsi="Verdana" w:cs="Verdana"/>
        <w:b/>
        <w:bCs/>
        <w:sz w:val="16"/>
        <w:szCs w:val="16"/>
      </w:rPr>
      <w:fldChar w:fldCharType="separate"/>
    </w:r>
    <w:r>
      <w:rPr>
        <w:rFonts w:ascii="Verdana" w:hAnsi="Verdana" w:cs="Verdana"/>
        <w:b/>
        <w:bCs/>
        <w:noProof/>
        <w:sz w:val="16"/>
        <w:szCs w:val="16"/>
      </w:rPr>
      <w:t>2</w:t>
    </w:r>
    <w:r w:rsidRPr="00E30E5D">
      <w:rPr>
        <w:rFonts w:ascii="Verdana" w:hAnsi="Verdana" w:cs="Verdana"/>
        <w:b/>
        <w:bCs/>
        <w:sz w:val="16"/>
        <w:szCs w:val="16"/>
      </w:rPr>
      <w:fldChar w:fldCharType="end"/>
    </w:r>
    <w:r w:rsidRPr="00E30E5D">
      <w:rPr>
        <w:rFonts w:ascii="Verdana" w:hAnsi="Verdana" w:cs="Verdana"/>
        <w:sz w:val="16"/>
        <w:szCs w:val="16"/>
      </w:rPr>
      <w:t xml:space="preserve"> of </w:t>
    </w:r>
    <w:r w:rsidR="00C956F1">
      <w:rPr>
        <w:rFonts w:ascii="Verdana" w:hAnsi="Verdana" w:cs="Verdana"/>
        <w:b/>
        <w:bCs/>
        <w:noProof/>
        <w:sz w:val="16"/>
        <w:szCs w:val="16"/>
      </w:rPr>
      <w:fldChar w:fldCharType="begin"/>
    </w:r>
    <w:r w:rsidR="00C956F1">
      <w:rPr>
        <w:rFonts w:ascii="Verdana" w:hAnsi="Verdana" w:cs="Verdana"/>
        <w:b/>
        <w:bCs/>
        <w:noProof/>
        <w:sz w:val="16"/>
        <w:szCs w:val="16"/>
      </w:rPr>
      <w:instrText xml:space="preserve"> NUMPAGES  \* Arabic  \* MERGEFORMAT </w:instrText>
    </w:r>
    <w:r w:rsidR="00C956F1">
      <w:rPr>
        <w:rFonts w:ascii="Verdana" w:hAnsi="Verdana" w:cs="Verdana"/>
        <w:b/>
        <w:bCs/>
        <w:noProof/>
        <w:sz w:val="16"/>
        <w:szCs w:val="16"/>
      </w:rPr>
      <w:fldChar w:fldCharType="separate"/>
    </w:r>
    <w:r>
      <w:rPr>
        <w:rFonts w:ascii="Verdana" w:hAnsi="Verdana" w:cs="Verdana"/>
        <w:b/>
        <w:bCs/>
        <w:noProof/>
        <w:sz w:val="16"/>
        <w:szCs w:val="16"/>
      </w:rPr>
      <w:t>3</w:t>
    </w:r>
    <w:r w:rsidR="00C956F1">
      <w:rPr>
        <w:rFonts w:ascii="Verdana" w:hAnsi="Verdana" w:cs="Verdana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AE" w:rsidRDefault="00FE7FAE">
      <w:r>
        <w:separator/>
      </w:r>
    </w:p>
  </w:footnote>
  <w:footnote w:type="continuationSeparator" w:id="0">
    <w:p w:rsidR="00FE7FAE" w:rsidRDefault="00FE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C027ADB"/>
    <w:multiLevelType w:val="hybridMultilevel"/>
    <w:tmpl w:val="D4E297B8"/>
    <w:lvl w:ilvl="0" w:tplc="55D8D4B6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9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421BB"/>
    <w:multiLevelType w:val="hybridMultilevel"/>
    <w:tmpl w:val="5B1A5A9A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136379"/>
    <w:multiLevelType w:val="hybridMultilevel"/>
    <w:tmpl w:val="D7C2E530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5"/>
  </w:num>
  <w:num w:numId="5">
    <w:abstractNumId w:val="2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42"/>
  </w:num>
  <w:num w:numId="11">
    <w:abstractNumId w:val="33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1"/>
  </w:num>
  <w:num w:numId="17">
    <w:abstractNumId w:val="37"/>
  </w:num>
  <w:num w:numId="18">
    <w:abstractNumId w:val="40"/>
  </w:num>
  <w:num w:numId="19">
    <w:abstractNumId w:val="0"/>
  </w:num>
  <w:num w:numId="20">
    <w:abstractNumId w:val="8"/>
  </w:num>
  <w:num w:numId="21">
    <w:abstractNumId w:val="41"/>
  </w:num>
  <w:num w:numId="22">
    <w:abstractNumId w:val="43"/>
  </w:num>
  <w:num w:numId="23">
    <w:abstractNumId w:val="35"/>
  </w:num>
  <w:num w:numId="24">
    <w:abstractNumId w:val="24"/>
  </w:num>
  <w:num w:numId="25">
    <w:abstractNumId w:val="26"/>
  </w:num>
  <w:num w:numId="26">
    <w:abstractNumId w:val="39"/>
  </w:num>
  <w:num w:numId="27">
    <w:abstractNumId w:val="7"/>
  </w:num>
  <w:num w:numId="28">
    <w:abstractNumId w:val="27"/>
  </w:num>
  <w:num w:numId="29">
    <w:abstractNumId w:val="34"/>
  </w:num>
  <w:num w:numId="30">
    <w:abstractNumId w:val="36"/>
  </w:num>
  <w:num w:numId="31">
    <w:abstractNumId w:val="44"/>
  </w:num>
  <w:num w:numId="32">
    <w:abstractNumId w:val="18"/>
  </w:num>
  <w:num w:numId="33">
    <w:abstractNumId w:val="21"/>
  </w:num>
  <w:num w:numId="34">
    <w:abstractNumId w:val="20"/>
  </w:num>
  <w:num w:numId="35">
    <w:abstractNumId w:val="25"/>
  </w:num>
  <w:num w:numId="36">
    <w:abstractNumId w:val="9"/>
  </w:num>
  <w:num w:numId="37">
    <w:abstractNumId w:val="2"/>
  </w:num>
  <w:num w:numId="38">
    <w:abstractNumId w:val="31"/>
  </w:num>
  <w:num w:numId="39">
    <w:abstractNumId w:val="17"/>
  </w:num>
  <w:num w:numId="40">
    <w:abstractNumId w:val="10"/>
  </w:num>
  <w:num w:numId="41">
    <w:abstractNumId w:val="29"/>
  </w:num>
  <w:num w:numId="42">
    <w:abstractNumId w:val="15"/>
  </w:num>
  <w:num w:numId="43">
    <w:abstractNumId w:val="22"/>
  </w:num>
  <w:num w:numId="44">
    <w:abstractNumId w:val="32"/>
  </w:num>
  <w:num w:numId="45">
    <w:abstractNumId w:val="3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8"/>
    <w:rsid w:val="00001429"/>
    <w:rsid w:val="00012CEA"/>
    <w:rsid w:val="00015D96"/>
    <w:rsid w:val="00017126"/>
    <w:rsid w:val="000238A8"/>
    <w:rsid w:val="00026037"/>
    <w:rsid w:val="00026D28"/>
    <w:rsid w:val="00034083"/>
    <w:rsid w:val="0004356C"/>
    <w:rsid w:val="0005008E"/>
    <w:rsid w:val="00057003"/>
    <w:rsid w:val="00063511"/>
    <w:rsid w:val="00066043"/>
    <w:rsid w:val="00070E83"/>
    <w:rsid w:val="00074954"/>
    <w:rsid w:val="00083CED"/>
    <w:rsid w:val="000A59DD"/>
    <w:rsid w:val="000B2E4A"/>
    <w:rsid w:val="000B4F66"/>
    <w:rsid w:val="000C002A"/>
    <w:rsid w:val="000C63A1"/>
    <w:rsid w:val="000C7D06"/>
    <w:rsid w:val="000E3D44"/>
    <w:rsid w:val="000F17AB"/>
    <w:rsid w:val="000F1C7D"/>
    <w:rsid w:val="000F680E"/>
    <w:rsid w:val="001006BE"/>
    <w:rsid w:val="0010077B"/>
    <w:rsid w:val="00102170"/>
    <w:rsid w:val="00103A62"/>
    <w:rsid w:val="001240EB"/>
    <w:rsid w:val="00125F2E"/>
    <w:rsid w:val="00167771"/>
    <w:rsid w:val="00170AD5"/>
    <w:rsid w:val="00172B07"/>
    <w:rsid w:val="00174DE4"/>
    <w:rsid w:val="001778BD"/>
    <w:rsid w:val="001835FC"/>
    <w:rsid w:val="00184901"/>
    <w:rsid w:val="00190B58"/>
    <w:rsid w:val="0019525F"/>
    <w:rsid w:val="001B2854"/>
    <w:rsid w:val="001B74C1"/>
    <w:rsid w:val="001D0C82"/>
    <w:rsid w:val="001D2203"/>
    <w:rsid w:val="001D48BF"/>
    <w:rsid w:val="001D70DD"/>
    <w:rsid w:val="001F44BF"/>
    <w:rsid w:val="001F4B66"/>
    <w:rsid w:val="001F7659"/>
    <w:rsid w:val="00207B63"/>
    <w:rsid w:val="00207CF5"/>
    <w:rsid w:val="00225BCF"/>
    <w:rsid w:val="00226CD4"/>
    <w:rsid w:val="002353AB"/>
    <w:rsid w:val="0027019A"/>
    <w:rsid w:val="00270E97"/>
    <w:rsid w:val="0027394C"/>
    <w:rsid w:val="002763B8"/>
    <w:rsid w:val="002800B0"/>
    <w:rsid w:val="00286778"/>
    <w:rsid w:val="00287E7F"/>
    <w:rsid w:val="00291292"/>
    <w:rsid w:val="002A2427"/>
    <w:rsid w:val="002A6CD7"/>
    <w:rsid w:val="002B7D5A"/>
    <w:rsid w:val="002C1F68"/>
    <w:rsid w:val="002D54AF"/>
    <w:rsid w:val="002E45C9"/>
    <w:rsid w:val="002E6A1C"/>
    <w:rsid w:val="00315A6B"/>
    <w:rsid w:val="00322BFC"/>
    <w:rsid w:val="003255F3"/>
    <w:rsid w:val="0033210F"/>
    <w:rsid w:val="00336E61"/>
    <w:rsid w:val="003525C9"/>
    <w:rsid w:val="0035298C"/>
    <w:rsid w:val="003542F0"/>
    <w:rsid w:val="00366DB9"/>
    <w:rsid w:val="00375A7E"/>
    <w:rsid w:val="003A33B7"/>
    <w:rsid w:val="003A3FE7"/>
    <w:rsid w:val="003D4011"/>
    <w:rsid w:val="003E05C1"/>
    <w:rsid w:val="003E1E74"/>
    <w:rsid w:val="003E24B2"/>
    <w:rsid w:val="004177DD"/>
    <w:rsid w:val="004179A6"/>
    <w:rsid w:val="00427088"/>
    <w:rsid w:val="0043129D"/>
    <w:rsid w:val="0043260A"/>
    <w:rsid w:val="00433A66"/>
    <w:rsid w:val="004467DA"/>
    <w:rsid w:val="00462B6F"/>
    <w:rsid w:val="00466A2D"/>
    <w:rsid w:val="00480199"/>
    <w:rsid w:val="00480578"/>
    <w:rsid w:val="00482D98"/>
    <w:rsid w:val="00485E3F"/>
    <w:rsid w:val="0049342A"/>
    <w:rsid w:val="004A1F9E"/>
    <w:rsid w:val="004A7C90"/>
    <w:rsid w:val="004C22BD"/>
    <w:rsid w:val="004C7AD3"/>
    <w:rsid w:val="004D6AC2"/>
    <w:rsid w:val="004E0000"/>
    <w:rsid w:val="004E18A8"/>
    <w:rsid w:val="004E2A9D"/>
    <w:rsid w:val="004E5AE4"/>
    <w:rsid w:val="004E5B17"/>
    <w:rsid w:val="004E5EB7"/>
    <w:rsid w:val="004E723B"/>
    <w:rsid w:val="005046B8"/>
    <w:rsid w:val="00515357"/>
    <w:rsid w:val="00516116"/>
    <w:rsid w:val="005210B8"/>
    <w:rsid w:val="00527451"/>
    <w:rsid w:val="00537E4F"/>
    <w:rsid w:val="0054409F"/>
    <w:rsid w:val="00557354"/>
    <w:rsid w:val="005608EA"/>
    <w:rsid w:val="00564FD2"/>
    <w:rsid w:val="00570550"/>
    <w:rsid w:val="00575C2C"/>
    <w:rsid w:val="005A62DC"/>
    <w:rsid w:val="005B4F1B"/>
    <w:rsid w:val="005D4AD7"/>
    <w:rsid w:val="005E69D9"/>
    <w:rsid w:val="005F382D"/>
    <w:rsid w:val="005F4622"/>
    <w:rsid w:val="006278A4"/>
    <w:rsid w:val="00627B74"/>
    <w:rsid w:val="006332C6"/>
    <w:rsid w:val="006510C9"/>
    <w:rsid w:val="00661962"/>
    <w:rsid w:val="00663D48"/>
    <w:rsid w:val="00667482"/>
    <w:rsid w:val="0067756D"/>
    <w:rsid w:val="00690647"/>
    <w:rsid w:val="0069466F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6F7865"/>
    <w:rsid w:val="007000F0"/>
    <w:rsid w:val="00702F01"/>
    <w:rsid w:val="00710E36"/>
    <w:rsid w:val="007252C4"/>
    <w:rsid w:val="00725F6C"/>
    <w:rsid w:val="00726A3B"/>
    <w:rsid w:val="00730E66"/>
    <w:rsid w:val="007336FA"/>
    <w:rsid w:val="007528AD"/>
    <w:rsid w:val="00752B9F"/>
    <w:rsid w:val="0076461B"/>
    <w:rsid w:val="007726DC"/>
    <w:rsid w:val="00783F41"/>
    <w:rsid w:val="007849D6"/>
    <w:rsid w:val="00794570"/>
    <w:rsid w:val="00796D04"/>
    <w:rsid w:val="007A1880"/>
    <w:rsid w:val="007A6E9E"/>
    <w:rsid w:val="007C4F73"/>
    <w:rsid w:val="007D1616"/>
    <w:rsid w:val="007D6177"/>
    <w:rsid w:val="007D63A3"/>
    <w:rsid w:val="007E266F"/>
    <w:rsid w:val="007E7338"/>
    <w:rsid w:val="007F52F8"/>
    <w:rsid w:val="007F75EB"/>
    <w:rsid w:val="00802D8B"/>
    <w:rsid w:val="00814373"/>
    <w:rsid w:val="00823E7F"/>
    <w:rsid w:val="00832361"/>
    <w:rsid w:val="008443A0"/>
    <w:rsid w:val="00850C75"/>
    <w:rsid w:val="008617E1"/>
    <w:rsid w:val="00872060"/>
    <w:rsid w:val="00880AC0"/>
    <w:rsid w:val="00881191"/>
    <w:rsid w:val="00881373"/>
    <w:rsid w:val="00891AE2"/>
    <w:rsid w:val="008960D1"/>
    <w:rsid w:val="008A17F8"/>
    <w:rsid w:val="008A201D"/>
    <w:rsid w:val="008A3A41"/>
    <w:rsid w:val="008A55D0"/>
    <w:rsid w:val="008B78CD"/>
    <w:rsid w:val="008C27BE"/>
    <w:rsid w:val="008C3108"/>
    <w:rsid w:val="008D6D79"/>
    <w:rsid w:val="008D6FEE"/>
    <w:rsid w:val="008D71EE"/>
    <w:rsid w:val="008F6FDF"/>
    <w:rsid w:val="00903CF3"/>
    <w:rsid w:val="00906B37"/>
    <w:rsid w:val="00917F4F"/>
    <w:rsid w:val="00920ED4"/>
    <w:rsid w:val="00926069"/>
    <w:rsid w:val="00926558"/>
    <w:rsid w:val="009408B9"/>
    <w:rsid w:val="009645CE"/>
    <w:rsid w:val="00971BCB"/>
    <w:rsid w:val="00972C54"/>
    <w:rsid w:val="00973FC8"/>
    <w:rsid w:val="009819A5"/>
    <w:rsid w:val="00997669"/>
    <w:rsid w:val="009A1531"/>
    <w:rsid w:val="009A32B4"/>
    <w:rsid w:val="009A5B7C"/>
    <w:rsid w:val="009B54B9"/>
    <w:rsid w:val="009C0192"/>
    <w:rsid w:val="009D0E1E"/>
    <w:rsid w:val="009D4CF9"/>
    <w:rsid w:val="009E026E"/>
    <w:rsid w:val="009E1BDF"/>
    <w:rsid w:val="009E7E49"/>
    <w:rsid w:val="009F2809"/>
    <w:rsid w:val="00A003A8"/>
    <w:rsid w:val="00A007F7"/>
    <w:rsid w:val="00A11DE1"/>
    <w:rsid w:val="00A1230C"/>
    <w:rsid w:val="00A13A8E"/>
    <w:rsid w:val="00A41448"/>
    <w:rsid w:val="00A542B6"/>
    <w:rsid w:val="00A665FE"/>
    <w:rsid w:val="00A67674"/>
    <w:rsid w:val="00A753E4"/>
    <w:rsid w:val="00A800A1"/>
    <w:rsid w:val="00A85525"/>
    <w:rsid w:val="00AC1A12"/>
    <w:rsid w:val="00AC213B"/>
    <w:rsid w:val="00AE221F"/>
    <w:rsid w:val="00AF413F"/>
    <w:rsid w:val="00B13AC0"/>
    <w:rsid w:val="00B1694A"/>
    <w:rsid w:val="00B316FB"/>
    <w:rsid w:val="00B32E94"/>
    <w:rsid w:val="00B418D0"/>
    <w:rsid w:val="00B61375"/>
    <w:rsid w:val="00B70AE0"/>
    <w:rsid w:val="00B8290A"/>
    <w:rsid w:val="00B82C83"/>
    <w:rsid w:val="00B8482D"/>
    <w:rsid w:val="00B9167F"/>
    <w:rsid w:val="00B96946"/>
    <w:rsid w:val="00B96A9C"/>
    <w:rsid w:val="00BA3EED"/>
    <w:rsid w:val="00BC36B2"/>
    <w:rsid w:val="00BE62EA"/>
    <w:rsid w:val="00BE6A46"/>
    <w:rsid w:val="00BF65C5"/>
    <w:rsid w:val="00C02885"/>
    <w:rsid w:val="00C1248E"/>
    <w:rsid w:val="00C15080"/>
    <w:rsid w:val="00C15C20"/>
    <w:rsid w:val="00C442BC"/>
    <w:rsid w:val="00C523AB"/>
    <w:rsid w:val="00C631BD"/>
    <w:rsid w:val="00C6461F"/>
    <w:rsid w:val="00C714F0"/>
    <w:rsid w:val="00C75305"/>
    <w:rsid w:val="00C80143"/>
    <w:rsid w:val="00C814F4"/>
    <w:rsid w:val="00C93EA3"/>
    <w:rsid w:val="00C94E07"/>
    <w:rsid w:val="00C956F1"/>
    <w:rsid w:val="00CB08F3"/>
    <w:rsid w:val="00CB4217"/>
    <w:rsid w:val="00CB56D2"/>
    <w:rsid w:val="00CB5C21"/>
    <w:rsid w:val="00CB5ED6"/>
    <w:rsid w:val="00CC0E7C"/>
    <w:rsid w:val="00CC1B55"/>
    <w:rsid w:val="00CC2EA3"/>
    <w:rsid w:val="00CC53FD"/>
    <w:rsid w:val="00CC550E"/>
    <w:rsid w:val="00CD7418"/>
    <w:rsid w:val="00CD7686"/>
    <w:rsid w:val="00CE41A5"/>
    <w:rsid w:val="00CF4D03"/>
    <w:rsid w:val="00D02224"/>
    <w:rsid w:val="00D13AB1"/>
    <w:rsid w:val="00D164D0"/>
    <w:rsid w:val="00D20876"/>
    <w:rsid w:val="00D26E56"/>
    <w:rsid w:val="00D272E7"/>
    <w:rsid w:val="00D3067C"/>
    <w:rsid w:val="00D365EE"/>
    <w:rsid w:val="00D36CF8"/>
    <w:rsid w:val="00D37D7F"/>
    <w:rsid w:val="00D44761"/>
    <w:rsid w:val="00D46CB5"/>
    <w:rsid w:val="00D47A77"/>
    <w:rsid w:val="00D564EB"/>
    <w:rsid w:val="00D602A8"/>
    <w:rsid w:val="00D66133"/>
    <w:rsid w:val="00D72849"/>
    <w:rsid w:val="00D7288B"/>
    <w:rsid w:val="00D80348"/>
    <w:rsid w:val="00D81BBF"/>
    <w:rsid w:val="00DA4FFF"/>
    <w:rsid w:val="00DC5764"/>
    <w:rsid w:val="00DC58AA"/>
    <w:rsid w:val="00DC5AF9"/>
    <w:rsid w:val="00DD7E84"/>
    <w:rsid w:val="00DE2340"/>
    <w:rsid w:val="00DF2AC0"/>
    <w:rsid w:val="00DF4F4E"/>
    <w:rsid w:val="00E05015"/>
    <w:rsid w:val="00E0557B"/>
    <w:rsid w:val="00E07B74"/>
    <w:rsid w:val="00E07D79"/>
    <w:rsid w:val="00E1278E"/>
    <w:rsid w:val="00E17699"/>
    <w:rsid w:val="00E30E5D"/>
    <w:rsid w:val="00E33BF7"/>
    <w:rsid w:val="00E40EAB"/>
    <w:rsid w:val="00E51131"/>
    <w:rsid w:val="00E55F80"/>
    <w:rsid w:val="00E6171A"/>
    <w:rsid w:val="00E655EF"/>
    <w:rsid w:val="00E73C95"/>
    <w:rsid w:val="00E836DE"/>
    <w:rsid w:val="00E83FA5"/>
    <w:rsid w:val="00EA3415"/>
    <w:rsid w:val="00EB50C1"/>
    <w:rsid w:val="00EC28DF"/>
    <w:rsid w:val="00ED133B"/>
    <w:rsid w:val="00ED609C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34CD0"/>
    <w:rsid w:val="00F34D47"/>
    <w:rsid w:val="00F4060F"/>
    <w:rsid w:val="00F511DA"/>
    <w:rsid w:val="00F513B3"/>
    <w:rsid w:val="00F53BEC"/>
    <w:rsid w:val="00F647E5"/>
    <w:rsid w:val="00F67875"/>
    <w:rsid w:val="00F75B3E"/>
    <w:rsid w:val="00F75BD7"/>
    <w:rsid w:val="00F822EF"/>
    <w:rsid w:val="00F93AFF"/>
    <w:rsid w:val="00F95243"/>
    <w:rsid w:val="00F961F1"/>
    <w:rsid w:val="00FA6B74"/>
    <w:rsid w:val="00FB5F0E"/>
    <w:rsid w:val="00FC1345"/>
    <w:rsid w:val="00FC63F3"/>
    <w:rsid w:val="00FD58AF"/>
    <w:rsid w:val="00FE7FAE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1E78D"/>
  <w15:docId w15:val="{D429B40E-22FA-40A0-9A2C-A371CED0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09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09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E7F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19A5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E7F"/>
    <w:rPr>
      <w:rFonts w:ascii="Cambria" w:hAnsi="Cambria" w:cs="Cambria"/>
      <w:color w:val="365F9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19A5"/>
    <w:rPr>
      <w:rFonts w:ascii="Cambria" w:hAnsi="Cambria" w:cs="Cambria"/>
      <w:color w:val="404040"/>
    </w:rPr>
  </w:style>
  <w:style w:type="paragraph" w:styleId="DocumentMap">
    <w:name w:val="Document Map"/>
    <w:basedOn w:val="Normal"/>
    <w:link w:val="DocumentMapChar"/>
    <w:uiPriority w:val="99"/>
    <w:semiHidden/>
    <w:rsid w:val="005440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0B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44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FEE"/>
  </w:style>
  <w:style w:type="paragraph" w:styleId="Footer">
    <w:name w:val="footer"/>
    <w:basedOn w:val="Normal"/>
    <w:link w:val="FooterChar"/>
    <w:uiPriority w:val="99"/>
    <w:rsid w:val="00544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B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4409F"/>
  </w:style>
  <w:style w:type="paragraph" w:styleId="BodyTextIndent">
    <w:name w:val="Body Text Indent"/>
    <w:basedOn w:val="Normal"/>
    <w:link w:val="BodyTextIndentChar"/>
    <w:uiPriority w:val="99"/>
    <w:rsid w:val="00802D8B"/>
    <w:pPr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2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8"/>
    <w:rPr>
      <w:sz w:val="0"/>
      <w:szCs w:val="0"/>
    </w:rPr>
  </w:style>
  <w:style w:type="character" w:styleId="Hyperlink">
    <w:name w:val="Hyperlink"/>
    <w:basedOn w:val="DefaultParagraphFont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uiPriority w:val="99"/>
    <w:rsid w:val="006D5936"/>
    <w:rPr>
      <w:rFonts w:ascii="Verdana" w:hAnsi="Verdana" w:cs="Verdana"/>
    </w:rPr>
  </w:style>
  <w:style w:type="character" w:styleId="FollowedHyperlink">
    <w:name w:val="FollowedHyperlink"/>
    <w:basedOn w:val="DefaultParagraphFont"/>
    <w:uiPriority w:val="99"/>
    <w:rsid w:val="00375A7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99"/>
    <w:rsid w:val="00026D28"/>
    <w:pPr>
      <w:ind w:left="720"/>
    </w:pPr>
    <w:rPr>
      <w:lang w:val="es-PA" w:eastAsia="es-PA"/>
    </w:rPr>
  </w:style>
  <w:style w:type="paragraph" w:customStyle="1" w:styleId="BankNormal">
    <w:name w:val="BankNormal"/>
    <w:basedOn w:val="Normal"/>
    <w:uiPriority w:val="99"/>
    <w:rsid w:val="00026D28"/>
    <w:pPr>
      <w:spacing w:after="24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6D28"/>
  </w:style>
  <w:style w:type="character" w:styleId="Strong">
    <w:name w:val="Strong"/>
    <w:basedOn w:val="DefaultParagraphFont"/>
    <w:uiPriority w:val="99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19A5"/>
  </w:style>
  <w:style w:type="paragraph" w:styleId="BlockText">
    <w:name w:val="Block Text"/>
    <w:basedOn w:val="Normal"/>
    <w:uiPriority w:val="99"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uiPriority w:val="99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rsid w:val="00823E7F"/>
    <w:rPr>
      <w:color w:val="808080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129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12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  <w:rPr>
      <w:sz w:val="20"/>
      <w:szCs w:val="20"/>
    </w:rPr>
  </w:style>
  <w:style w:type="character" w:customStyle="1" w:styleId="redcolor">
    <w:name w:val="redcolor"/>
    <w:basedOn w:val="DefaultParagraphFont"/>
    <w:uiPriority w:val="99"/>
    <w:rsid w:val="00C93EA3"/>
  </w:style>
  <w:style w:type="character" w:customStyle="1" w:styleId="UnresolvedMention2">
    <w:name w:val="Unresolved Mention2"/>
    <w:basedOn w:val="DefaultParagraphFont"/>
    <w:uiPriority w:val="99"/>
    <w:semiHidden/>
    <w:rsid w:val="00427088"/>
    <w:rPr>
      <w:color w:val="808080"/>
      <w:shd w:val="clear" w:color="auto" w:fill="auto"/>
    </w:rPr>
  </w:style>
  <w:style w:type="character" w:customStyle="1" w:styleId="property-value">
    <w:name w:val="property-value"/>
    <w:basedOn w:val="DefaultParagraphFont"/>
    <w:uiPriority w:val="99"/>
    <w:rsid w:val="009A5B7C"/>
  </w:style>
  <w:style w:type="character" w:styleId="Emphasis">
    <w:name w:val="Emphasis"/>
    <w:basedOn w:val="DefaultParagraphFont"/>
    <w:uiPriority w:val="99"/>
    <w:qFormat/>
    <w:rsid w:val="009A5B7C"/>
    <w:rPr>
      <w:i/>
      <w:iCs/>
    </w:rPr>
  </w:style>
  <w:style w:type="character" w:customStyle="1" w:styleId="shorttext">
    <w:name w:val="short_text"/>
    <w:basedOn w:val="DefaultParagraphFont"/>
    <w:uiPriority w:val="99"/>
    <w:rsid w:val="009A5B7C"/>
  </w:style>
  <w:style w:type="character" w:customStyle="1" w:styleId="pseditboxdisponly">
    <w:name w:val="pseditbox_disponly"/>
    <w:basedOn w:val="DefaultParagraphFont"/>
    <w:uiPriority w:val="99"/>
    <w:rsid w:val="00ED609C"/>
  </w:style>
  <w:style w:type="table" w:styleId="TableGrid">
    <w:name w:val="Table Grid"/>
    <w:basedOn w:val="TableNormal"/>
    <w:uiPriority w:val="99"/>
    <w:rsid w:val="00E17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keywords/>
  <dc:description/>
  <cp:lastModifiedBy>Natalia Volcovschi</cp:lastModifiedBy>
  <cp:revision>17</cp:revision>
  <cp:lastPrinted>2018-08-28T09:42:00Z</cp:lastPrinted>
  <dcterms:created xsi:type="dcterms:W3CDTF">2019-04-17T09:48:00Z</dcterms:created>
  <dcterms:modified xsi:type="dcterms:W3CDTF">2019-10-01T07:32:00Z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 Languages">
    <vt:lpwstr>211;#English|7f98b732-4b5b-4b70-ba90-a0eff09b5d2d</vt:lpwstr>
  </property>
  <property fmtid="{D5CDD505-2E9C-101B-9397-08002B2CF9AE}" pid="5" name="TaxCatchAll">
    <vt:lpwstr>211;#</vt:lpwstr>
  </property>
  <property fmtid="{D5CDD505-2E9C-101B-9397-08002B2CF9AE}" pid="6" name="UNDPPublishedDate">
    <vt:lpwstr>2017-03-29T07:00:00Z</vt:lpwstr>
  </property>
  <property fmtid="{D5CDD505-2E9C-101B-9397-08002B2CF9AE}" pid="7" name="UndpDocStatus">
    <vt:lpwstr>Approved</vt:lpwstr>
  </property>
  <property fmtid="{D5CDD505-2E9C-101B-9397-08002B2CF9AE}" pid="8" name="UndpClassificationLevel">
    <vt:lpwstr>Internal Use Only</vt:lpwstr>
  </property>
  <property fmtid="{D5CDD505-2E9C-101B-9397-08002B2CF9AE}" pid="9" name="UndpIsTemplate">
    <vt:lpwstr>No</vt:lpwstr>
  </property>
  <property fmtid="{D5CDD505-2E9C-101B-9397-08002B2CF9AE}" pid="10" name="UN LanguagesTaxHTField0">
    <vt:lpwstr>English7f98b732-4b5b-4b70-ba90-a0eff09b5d2d</vt:lpwstr>
  </property>
  <property fmtid="{D5CDD505-2E9C-101B-9397-08002B2CF9AE}" pid="11" name="_dlc_DocId">
    <vt:lpwstr>COUNTRYRBEC-781-125</vt:lpwstr>
  </property>
  <property fmtid="{D5CDD505-2E9C-101B-9397-08002B2CF9AE}" pid="12" name="_dlc_DocIdUrl">
    <vt:lpwstr>https://intranet.undp.org/country/rbec/md/intra/operations/_layouts/15/DocIdRedir.aspx?ID=COUNTRYRBEC-781-125, COUNTRYRBEC-781-125</vt:lpwstr>
  </property>
</Properties>
</file>