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805E6" w14:textId="77777777" w:rsidR="00837E94" w:rsidRPr="00524583" w:rsidRDefault="00837E94" w:rsidP="00837E94">
      <w:pPr>
        <w:spacing w:after="0" w:line="276" w:lineRule="auto"/>
        <w:ind w:right="-23"/>
        <w:jc w:val="center"/>
        <w:rPr>
          <w:rFonts w:ascii="Arial" w:hAnsi="Arial" w:cs="Arial"/>
          <w:b/>
          <w:sz w:val="30"/>
          <w:szCs w:val="30"/>
        </w:rPr>
      </w:pPr>
      <w:r w:rsidRPr="00524583">
        <w:rPr>
          <w:rFonts w:ascii="Arial" w:hAnsi="Arial" w:cs="Arial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044DD94F" wp14:editId="399667DE">
            <wp:simplePos x="0" y="0"/>
            <wp:positionH relativeFrom="column">
              <wp:posOffset>1476375</wp:posOffset>
            </wp:positionH>
            <wp:positionV relativeFrom="paragraph">
              <wp:posOffset>-361950</wp:posOffset>
            </wp:positionV>
            <wp:extent cx="2998800" cy="709200"/>
            <wp:effectExtent l="0" t="0" r="0" b="0"/>
            <wp:wrapNone/>
            <wp:docPr id="2" name="Picture 2" descr="C:\Users\evghenii.golosceapov\AppData\Local\Microsoft\Windows\INetCache\Content.Word\Logo 1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ghenii.golosceapov\AppData\Local\Microsoft\Windows\INetCache\Content.Word\Logo 1 smal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8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725FE" w14:textId="77777777" w:rsidR="00837E94" w:rsidRPr="00524583" w:rsidRDefault="00837E94" w:rsidP="00837E94">
      <w:pPr>
        <w:spacing w:after="120" w:line="276" w:lineRule="auto"/>
        <w:ind w:right="-23"/>
        <w:jc w:val="center"/>
        <w:rPr>
          <w:rFonts w:ascii="Arial" w:hAnsi="Arial" w:cs="Arial"/>
          <w:b/>
          <w:sz w:val="30"/>
          <w:szCs w:val="30"/>
        </w:rPr>
      </w:pPr>
    </w:p>
    <w:p w14:paraId="17796680" w14:textId="77777777" w:rsidR="005163D4" w:rsidRPr="00524583" w:rsidRDefault="005163D4" w:rsidP="00103F87">
      <w:pPr>
        <w:spacing w:after="120" w:line="276" w:lineRule="auto"/>
        <w:ind w:right="-23"/>
        <w:jc w:val="center"/>
        <w:rPr>
          <w:rFonts w:ascii="Arial" w:hAnsi="Arial" w:cs="Arial"/>
          <w:b/>
          <w:sz w:val="30"/>
          <w:szCs w:val="30"/>
        </w:rPr>
      </w:pPr>
      <w:r w:rsidRPr="00524583">
        <w:rPr>
          <w:rFonts w:ascii="Arial" w:hAnsi="Arial" w:cs="Arial"/>
          <w:b/>
          <w:sz w:val="30"/>
          <w:szCs w:val="30"/>
        </w:rPr>
        <w:t>Programul de stagii ONU în Moldova pentru persoane din grupuri mai puțin reprezentate</w:t>
      </w:r>
    </w:p>
    <w:p w14:paraId="275E0ACD" w14:textId="77777777" w:rsidR="005163D4" w:rsidRPr="00524583" w:rsidRDefault="005163D4" w:rsidP="005163D4">
      <w:pPr>
        <w:spacing w:after="240" w:line="252" w:lineRule="auto"/>
        <w:ind w:right="-23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524583">
        <w:rPr>
          <w:rFonts w:ascii="Arial" w:hAnsi="Arial" w:cs="Arial"/>
          <w:b/>
          <w:sz w:val="30"/>
          <w:szCs w:val="30"/>
          <w:u w:val="single"/>
        </w:rPr>
        <w:t>Termeni de referință</w:t>
      </w: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4585"/>
        <w:gridCol w:w="5315"/>
      </w:tblGrid>
      <w:tr w:rsidR="0043630F" w:rsidRPr="00127D5D" w14:paraId="04FC823D" w14:textId="77777777" w:rsidTr="36A3B4E2">
        <w:tc>
          <w:tcPr>
            <w:tcW w:w="4585" w:type="dxa"/>
          </w:tcPr>
          <w:p w14:paraId="77880B1E" w14:textId="58B7AEAE" w:rsidR="0043630F" w:rsidRPr="00127D5D" w:rsidRDefault="00BF02D4" w:rsidP="000C345B">
            <w:pPr>
              <w:spacing w:after="0" w:line="252" w:lineRule="auto"/>
              <w:rPr>
                <w:rFonts w:ascii="Arial" w:hAnsi="Arial" w:cs="Arial"/>
                <w:sz w:val="30"/>
                <w:szCs w:val="30"/>
              </w:rPr>
            </w:pPr>
            <w:r w:rsidRPr="00127D5D">
              <w:rPr>
                <w:rFonts w:ascii="Arial" w:hAnsi="Arial" w:cs="Arial"/>
                <w:b/>
                <w:sz w:val="30"/>
                <w:szCs w:val="30"/>
              </w:rPr>
              <w:t>Agenția ONU:</w:t>
            </w:r>
          </w:p>
        </w:tc>
        <w:tc>
          <w:tcPr>
            <w:tcW w:w="5315" w:type="dxa"/>
          </w:tcPr>
          <w:p w14:paraId="391F6899" w14:textId="37584D04" w:rsidR="0043630F" w:rsidRPr="00127D5D" w:rsidRDefault="00F26474" w:rsidP="000C345B">
            <w:pPr>
              <w:spacing w:after="0" w:line="252" w:lineRule="auto"/>
              <w:rPr>
                <w:rFonts w:ascii="Arial" w:hAnsi="Arial" w:cs="Arial"/>
                <w:sz w:val="30"/>
                <w:szCs w:val="30"/>
              </w:rPr>
            </w:pPr>
            <w:r w:rsidRPr="00524583">
              <w:rPr>
                <w:rFonts w:ascii="Arial" w:hAnsi="Arial" w:cs="Arial"/>
                <w:sz w:val="30"/>
                <w:szCs w:val="30"/>
              </w:rPr>
              <w:t>Programul Națiunilor Unite pentru Dezvoltare (PNUD) în Moldova</w:t>
            </w:r>
          </w:p>
        </w:tc>
      </w:tr>
      <w:tr w:rsidR="0043630F" w:rsidRPr="00127D5D" w14:paraId="40B54506" w14:textId="77777777" w:rsidTr="36A3B4E2">
        <w:tc>
          <w:tcPr>
            <w:tcW w:w="4585" w:type="dxa"/>
          </w:tcPr>
          <w:p w14:paraId="661D0AAA" w14:textId="1DDFFC8D" w:rsidR="0043630F" w:rsidRPr="00127D5D" w:rsidRDefault="00BF02D4" w:rsidP="000C345B">
            <w:pPr>
              <w:spacing w:after="0" w:line="252" w:lineRule="auto"/>
              <w:rPr>
                <w:rFonts w:ascii="Arial" w:hAnsi="Arial" w:cs="Arial"/>
                <w:sz w:val="30"/>
                <w:szCs w:val="30"/>
              </w:rPr>
            </w:pPr>
            <w:r w:rsidRPr="00127D5D">
              <w:rPr>
                <w:rFonts w:ascii="Arial" w:hAnsi="Arial" w:cs="Arial"/>
                <w:b/>
                <w:sz w:val="30"/>
                <w:szCs w:val="30"/>
              </w:rPr>
              <w:t>Titlul postului de stagiu:</w:t>
            </w:r>
          </w:p>
        </w:tc>
        <w:tc>
          <w:tcPr>
            <w:tcW w:w="5315" w:type="dxa"/>
          </w:tcPr>
          <w:p w14:paraId="032F17EB" w14:textId="2D596CA2" w:rsidR="0043630F" w:rsidRPr="00127D5D" w:rsidRDefault="00C863FA" w:rsidP="000C345B">
            <w:pPr>
              <w:spacing w:after="0" w:line="252" w:lineRule="auto"/>
              <w:rPr>
                <w:rFonts w:ascii="Arial" w:hAnsi="Arial" w:cs="Arial"/>
                <w:sz w:val="30"/>
                <w:szCs w:val="30"/>
              </w:rPr>
            </w:pPr>
            <w:r w:rsidRPr="00127D5D">
              <w:rPr>
                <w:rFonts w:ascii="Arial" w:hAnsi="Arial" w:cs="Arial"/>
                <w:sz w:val="30"/>
                <w:szCs w:val="30"/>
              </w:rPr>
              <w:t xml:space="preserve">Stagiar </w:t>
            </w:r>
            <w:r w:rsidR="005163D4" w:rsidRPr="00127D5D">
              <w:rPr>
                <w:rFonts w:ascii="Arial" w:hAnsi="Arial" w:cs="Arial"/>
                <w:sz w:val="30"/>
                <w:szCs w:val="30"/>
              </w:rPr>
              <w:t xml:space="preserve">suport tehnologii informaționale și comunicații </w:t>
            </w:r>
            <w:r w:rsidRPr="00127D5D">
              <w:rPr>
                <w:rFonts w:ascii="Arial" w:hAnsi="Arial" w:cs="Arial"/>
                <w:sz w:val="30"/>
                <w:szCs w:val="30"/>
              </w:rPr>
              <w:t xml:space="preserve">(TIC) </w:t>
            </w:r>
          </w:p>
        </w:tc>
      </w:tr>
      <w:tr w:rsidR="0043630F" w:rsidRPr="00127D5D" w14:paraId="58945F3B" w14:textId="77777777" w:rsidTr="36A3B4E2">
        <w:tc>
          <w:tcPr>
            <w:tcW w:w="4585" w:type="dxa"/>
          </w:tcPr>
          <w:p w14:paraId="2BA7E2B8" w14:textId="77777777" w:rsidR="00BF02D4" w:rsidRPr="00127D5D" w:rsidRDefault="00BF02D4" w:rsidP="000C345B">
            <w:pPr>
              <w:spacing w:after="0" w:line="252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127D5D">
              <w:rPr>
                <w:rFonts w:ascii="Arial" w:hAnsi="Arial" w:cs="Arial"/>
                <w:b/>
                <w:sz w:val="30"/>
                <w:szCs w:val="30"/>
              </w:rPr>
              <w:t>Program / Proiect / Secțiune:</w:t>
            </w:r>
          </w:p>
          <w:p w14:paraId="159A2376" w14:textId="77777777" w:rsidR="0043630F" w:rsidRPr="00127D5D" w:rsidRDefault="0043630F" w:rsidP="000C345B">
            <w:pPr>
              <w:spacing w:after="0" w:line="252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315" w:type="dxa"/>
          </w:tcPr>
          <w:p w14:paraId="554F26E7" w14:textId="48A53819" w:rsidR="0043630F" w:rsidRPr="00127D5D" w:rsidRDefault="00BF02D4" w:rsidP="000C345B">
            <w:pPr>
              <w:spacing w:after="0" w:line="252" w:lineRule="auto"/>
              <w:rPr>
                <w:rFonts w:ascii="Arial" w:hAnsi="Arial" w:cs="Arial"/>
                <w:sz w:val="30"/>
                <w:szCs w:val="30"/>
                <w:highlight w:val="yellow"/>
              </w:rPr>
            </w:pPr>
            <w:r w:rsidRPr="00127D5D">
              <w:rPr>
                <w:rFonts w:ascii="Arial" w:hAnsi="Arial" w:cs="Arial"/>
                <w:sz w:val="30"/>
                <w:szCs w:val="30"/>
              </w:rPr>
              <w:t xml:space="preserve">Unitatea pentru </w:t>
            </w:r>
            <w:r w:rsidR="00FA5644" w:rsidRPr="00127D5D">
              <w:rPr>
                <w:rFonts w:ascii="Arial" w:hAnsi="Arial" w:cs="Arial"/>
                <w:sz w:val="30"/>
                <w:szCs w:val="30"/>
              </w:rPr>
              <w:t xml:space="preserve">tehnologii </w:t>
            </w:r>
            <w:r w:rsidR="005163D4" w:rsidRPr="00127D5D">
              <w:rPr>
                <w:rFonts w:ascii="Arial" w:hAnsi="Arial" w:cs="Arial"/>
                <w:sz w:val="30"/>
                <w:szCs w:val="30"/>
              </w:rPr>
              <w:t xml:space="preserve">informaționale și comunicații </w:t>
            </w:r>
            <w:r w:rsidRPr="00127D5D">
              <w:rPr>
                <w:rFonts w:ascii="Arial" w:hAnsi="Arial" w:cs="Arial"/>
                <w:sz w:val="30"/>
                <w:szCs w:val="30"/>
              </w:rPr>
              <w:t>(TIC)</w:t>
            </w:r>
          </w:p>
        </w:tc>
      </w:tr>
      <w:tr w:rsidR="0043630F" w:rsidRPr="00127D5D" w14:paraId="5FD2AD54" w14:textId="77777777" w:rsidTr="36A3B4E2">
        <w:tc>
          <w:tcPr>
            <w:tcW w:w="4585" w:type="dxa"/>
          </w:tcPr>
          <w:p w14:paraId="4F16492D" w14:textId="4E0D4A51" w:rsidR="0043630F" w:rsidRPr="00127D5D" w:rsidRDefault="00BF02D4" w:rsidP="000C345B">
            <w:pPr>
              <w:spacing w:after="0" w:line="252" w:lineRule="auto"/>
              <w:rPr>
                <w:rFonts w:ascii="Arial" w:hAnsi="Arial" w:cs="Arial"/>
                <w:sz w:val="30"/>
                <w:szCs w:val="30"/>
              </w:rPr>
            </w:pPr>
            <w:r w:rsidRPr="00127D5D">
              <w:rPr>
                <w:rFonts w:ascii="Arial" w:hAnsi="Arial" w:cs="Arial"/>
                <w:b/>
                <w:sz w:val="30"/>
                <w:szCs w:val="30"/>
              </w:rPr>
              <w:t>Raportează către (supervizor):</w:t>
            </w:r>
          </w:p>
        </w:tc>
        <w:tc>
          <w:tcPr>
            <w:tcW w:w="5315" w:type="dxa"/>
          </w:tcPr>
          <w:p w14:paraId="25022F06" w14:textId="4638B6ED" w:rsidR="0043630F" w:rsidRPr="00127D5D" w:rsidRDefault="00BF02D4" w:rsidP="000C345B">
            <w:pPr>
              <w:spacing w:after="0" w:line="252" w:lineRule="auto"/>
              <w:rPr>
                <w:rFonts w:ascii="Arial" w:hAnsi="Arial" w:cs="Arial"/>
                <w:sz w:val="30"/>
                <w:szCs w:val="30"/>
                <w:highlight w:val="yellow"/>
              </w:rPr>
            </w:pPr>
            <w:r w:rsidRPr="00127D5D">
              <w:rPr>
                <w:rFonts w:ascii="Arial" w:hAnsi="Arial" w:cs="Arial"/>
                <w:sz w:val="30"/>
                <w:szCs w:val="30"/>
              </w:rPr>
              <w:t>Coordonator de livrare a serviciilor TIC</w:t>
            </w:r>
          </w:p>
        </w:tc>
      </w:tr>
      <w:tr w:rsidR="0043630F" w:rsidRPr="00127D5D" w14:paraId="03726E2E" w14:textId="77777777" w:rsidTr="36A3B4E2">
        <w:tc>
          <w:tcPr>
            <w:tcW w:w="4585" w:type="dxa"/>
          </w:tcPr>
          <w:p w14:paraId="1587DDCD" w14:textId="663C013E" w:rsidR="0043630F" w:rsidRPr="00127D5D" w:rsidRDefault="00F55957" w:rsidP="000C345B">
            <w:pPr>
              <w:spacing w:after="0" w:line="252" w:lineRule="auto"/>
              <w:rPr>
                <w:rFonts w:ascii="Arial" w:hAnsi="Arial" w:cs="Arial"/>
                <w:sz w:val="30"/>
                <w:szCs w:val="30"/>
              </w:rPr>
            </w:pPr>
            <w:r w:rsidRPr="0000141F">
              <w:rPr>
                <w:rFonts w:ascii="Arial" w:hAnsi="Arial" w:cs="Arial"/>
                <w:b/>
                <w:bCs/>
                <w:sz w:val="30"/>
                <w:szCs w:val="30"/>
              </w:rPr>
              <w:t>Durata și perioada programului de stagiu:</w:t>
            </w:r>
          </w:p>
        </w:tc>
        <w:tc>
          <w:tcPr>
            <w:tcW w:w="5315" w:type="dxa"/>
          </w:tcPr>
          <w:p w14:paraId="1854ACB6" w14:textId="3187AFD2" w:rsidR="0043630F" w:rsidRPr="00127D5D" w:rsidRDefault="00BF02D4" w:rsidP="000C345B">
            <w:pPr>
              <w:spacing w:after="0" w:line="252" w:lineRule="auto"/>
              <w:rPr>
                <w:rFonts w:ascii="Arial" w:hAnsi="Arial" w:cs="Arial"/>
                <w:sz w:val="30"/>
                <w:szCs w:val="30"/>
              </w:rPr>
            </w:pPr>
            <w:r w:rsidRPr="00127D5D">
              <w:rPr>
                <w:rFonts w:ascii="Arial" w:hAnsi="Arial" w:cs="Arial"/>
                <w:sz w:val="30"/>
                <w:szCs w:val="30"/>
              </w:rPr>
              <w:t xml:space="preserve">1 </w:t>
            </w:r>
            <w:r w:rsidR="00FB26E1">
              <w:rPr>
                <w:rFonts w:ascii="Arial" w:hAnsi="Arial" w:cs="Arial"/>
                <w:sz w:val="30"/>
                <w:szCs w:val="30"/>
              </w:rPr>
              <w:t>iu</w:t>
            </w:r>
            <w:r w:rsidR="00FC372D">
              <w:rPr>
                <w:rFonts w:ascii="Arial" w:hAnsi="Arial" w:cs="Arial"/>
                <w:sz w:val="30"/>
                <w:szCs w:val="30"/>
              </w:rPr>
              <w:t>l</w:t>
            </w:r>
            <w:r w:rsidR="00FB26E1">
              <w:rPr>
                <w:rFonts w:ascii="Arial" w:hAnsi="Arial" w:cs="Arial"/>
                <w:sz w:val="30"/>
                <w:szCs w:val="30"/>
              </w:rPr>
              <w:t>ie</w:t>
            </w:r>
            <w:r w:rsidR="00787B1A" w:rsidRPr="00127D5D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36A3B4E2" w:rsidRPr="00127D5D">
              <w:rPr>
                <w:rFonts w:ascii="Arial" w:hAnsi="Arial" w:cs="Arial"/>
                <w:sz w:val="30"/>
                <w:szCs w:val="30"/>
              </w:rPr>
              <w:t>– 3</w:t>
            </w:r>
            <w:r w:rsidR="00FC372D">
              <w:rPr>
                <w:rFonts w:ascii="Arial" w:hAnsi="Arial" w:cs="Arial"/>
                <w:sz w:val="30"/>
                <w:szCs w:val="30"/>
              </w:rPr>
              <w:t>1 decembrie</w:t>
            </w:r>
            <w:r w:rsidR="00FB26E1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885EE4" w:rsidRPr="001135AA">
              <w:rPr>
                <w:rFonts w:ascii="Arial" w:hAnsi="Arial" w:cs="Arial"/>
                <w:sz w:val="30"/>
                <w:szCs w:val="30"/>
                <w:lang w:val="en-US"/>
              </w:rPr>
              <w:t>201</w:t>
            </w:r>
            <w:r w:rsidR="00FC372D">
              <w:rPr>
                <w:rFonts w:ascii="Arial" w:hAnsi="Arial" w:cs="Arial"/>
                <w:sz w:val="30"/>
                <w:szCs w:val="30"/>
                <w:lang w:val="en-US"/>
              </w:rPr>
              <w:t>9</w:t>
            </w:r>
            <w:r w:rsidR="00885EE4" w:rsidRPr="001135AA">
              <w:rPr>
                <w:rFonts w:ascii="Arial" w:hAnsi="Arial" w:cs="Arial"/>
                <w:sz w:val="30"/>
                <w:szCs w:val="30"/>
                <w:lang w:val="en-US"/>
              </w:rPr>
              <w:t xml:space="preserve"> </w:t>
            </w:r>
            <w:r w:rsidRPr="00127D5D">
              <w:rPr>
                <w:rFonts w:ascii="Arial" w:hAnsi="Arial" w:cs="Arial"/>
                <w:sz w:val="30"/>
                <w:szCs w:val="30"/>
              </w:rPr>
              <w:t>(6 luni), cu posibilitatea de extindere</w:t>
            </w:r>
          </w:p>
        </w:tc>
      </w:tr>
      <w:tr w:rsidR="0043630F" w:rsidRPr="00127D5D" w14:paraId="190D437F" w14:textId="77777777" w:rsidTr="36A3B4E2">
        <w:tc>
          <w:tcPr>
            <w:tcW w:w="4585" w:type="dxa"/>
          </w:tcPr>
          <w:p w14:paraId="57F986B1" w14:textId="53C17ACD" w:rsidR="0043630F" w:rsidRPr="00127D5D" w:rsidRDefault="00BF02D4" w:rsidP="000C345B">
            <w:pPr>
              <w:spacing w:after="0" w:line="252" w:lineRule="auto"/>
              <w:rPr>
                <w:rFonts w:ascii="Arial" w:hAnsi="Arial" w:cs="Arial"/>
                <w:sz w:val="30"/>
                <w:szCs w:val="30"/>
              </w:rPr>
            </w:pPr>
            <w:r w:rsidRPr="00127D5D">
              <w:rPr>
                <w:rFonts w:ascii="Arial" w:hAnsi="Arial" w:cs="Arial"/>
                <w:b/>
                <w:sz w:val="30"/>
                <w:szCs w:val="30"/>
              </w:rPr>
              <w:t>Volumul de muncă (ore / săptămână):</w:t>
            </w:r>
          </w:p>
        </w:tc>
        <w:tc>
          <w:tcPr>
            <w:tcW w:w="5315" w:type="dxa"/>
          </w:tcPr>
          <w:p w14:paraId="1AB1260B" w14:textId="0821DBF4" w:rsidR="0043630F" w:rsidRPr="00127D5D" w:rsidRDefault="00BF02D4" w:rsidP="000C345B">
            <w:pPr>
              <w:spacing w:after="0" w:line="252" w:lineRule="auto"/>
              <w:rPr>
                <w:rFonts w:ascii="Arial" w:hAnsi="Arial" w:cs="Arial"/>
                <w:sz w:val="30"/>
                <w:szCs w:val="30"/>
              </w:rPr>
            </w:pPr>
            <w:r w:rsidRPr="00127D5D">
              <w:rPr>
                <w:rFonts w:ascii="Arial" w:hAnsi="Arial" w:cs="Arial"/>
                <w:sz w:val="30"/>
                <w:szCs w:val="30"/>
              </w:rPr>
              <w:t>16</w:t>
            </w:r>
            <w:r w:rsidR="00FC372D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127D5D">
              <w:rPr>
                <w:rFonts w:ascii="Arial" w:hAnsi="Arial" w:cs="Arial"/>
                <w:sz w:val="30"/>
                <w:szCs w:val="30"/>
              </w:rPr>
              <w:t>-</w:t>
            </w:r>
            <w:r w:rsidR="00FC372D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127D5D">
              <w:rPr>
                <w:rFonts w:ascii="Arial" w:hAnsi="Arial" w:cs="Arial"/>
                <w:sz w:val="30"/>
                <w:szCs w:val="30"/>
              </w:rPr>
              <w:t>20 ore / săptămână</w:t>
            </w:r>
          </w:p>
        </w:tc>
      </w:tr>
    </w:tbl>
    <w:p w14:paraId="2CE32E43" w14:textId="77777777" w:rsidR="0043630F" w:rsidRPr="00127D5D" w:rsidRDefault="00CC6CD9" w:rsidP="009A4FA9">
      <w:pPr>
        <w:spacing w:after="120" w:line="252" w:lineRule="auto"/>
        <w:rPr>
          <w:rFonts w:ascii="Arial" w:hAnsi="Arial" w:cs="Arial"/>
          <w:b/>
          <w:sz w:val="30"/>
          <w:szCs w:val="30"/>
        </w:rPr>
      </w:pPr>
      <w:r w:rsidRPr="00127D5D">
        <w:rPr>
          <w:rFonts w:ascii="Arial" w:hAnsi="Arial" w:cs="Arial"/>
          <w:sz w:val="30"/>
          <w:szCs w:val="30"/>
        </w:rPr>
        <w:t xml:space="preserve"> </w:t>
      </w:r>
    </w:p>
    <w:p w14:paraId="227292FD" w14:textId="147CC13D" w:rsidR="009A243E" w:rsidRPr="00127D5D" w:rsidRDefault="000E5282" w:rsidP="009A243E">
      <w:pPr>
        <w:spacing w:after="120" w:line="252" w:lineRule="auto"/>
        <w:rPr>
          <w:rFonts w:ascii="Arial" w:hAnsi="Arial" w:cs="Arial"/>
          <w:i/>
          <w:sz w:val="30"/>
          <w:szCs w:val="30"/>
        </w:rPr>
      </w:pPr>
      <w:r w:rsidRPr="00127D5D">
        <w:rPr>
          <w:rFonts w:ascii="Arial" w:hAnsi="Arial" w:cs="Arial"/>
          <w:b/>
          <w:sz w:val="30"/>
          <w:szCs w:val="30"/>
          <w:u w:val="single"/>
        </w:rPr>
        <w:t>Context</w:t>
      </w:r>
    </w:p>
    <w:p w14:paraId="2119FB28" w14:textId="356524B7" w:rsidR="00AE31AF" w:rsidRPr="00127D5D" w:rsidRDefault="00787B1A" w:rsidP="00EB036D">
      <w:pPr>
        <w:jc w:val="both"/>
        <w:rPr>
          <w:rFonts w:ascii="Arial" w:hAnsi="Arial" w:cs="Arial"/>
          <w:sz w:val="30"/>
          <w:szCs w:val="30"/>
        </w:rPr>
      </w:pPr>
      <w:r w:rsidRPr="00127D5D">
        <w:rPr>
          <w:rFonts w:ascii="Arial" w:hAnsi="Arial" w:cs="Arial"/>
          <w:sz w:val="30"/>
          <w:szCs w:val="30"/>
        </w:rPr>
        <w:t xml:space="preserve">Unitatea </w:t>
      </w:r>
      <w:r w:rsidR="00C17CC4" w:rsidRPr="00127D5D">
        <w:rPr>
          <w:rFonts w:ascii="Arial" w:hAnsi="Arial" w:cs="Arial"/>
          <w:sz w:val="30"/>
          <w:szCs w:val="30"/>
        </w:rPr>
        <w:t xml:space="preserve">tehnologii informaționale și comunicații </w:t>
      </w:r>
      <w:r w:rsidR="00BF02D4" w:rsidRPr="00127D5D">
        <w:rPr>
          <w:rFonts w:ascii="Arial" w:hAnsi="Arial" w:cs="Arial"/>
          <w:sz w:val="30"/>
          <w:szCs w:val="30"/>
        </w:rPr>
        <w:t xml:space="preserve">(TIC) al PNUD </w:t>
      </w:r>
      <w:r w:rsidR="006F0A75">
        <w:rPr>
          <w:rFonts w:ascii="Arial" w:hAnsi="Arial" w:cs="Arial"/>
          <w:sz w:val="30"/>
          <w:szCs w:val="30"/>
        </w:rPr>
        <w:t xml:space="preserve">Moldova </w:t>
      </w:r>
      <w:r w:rsidR="00EB036D" w:rsidRPr="00127D5D">
        <w:rPr>
          <w:rFonts w:ascii="Arial" w:hAnsi="Arial" w:cs="Arial"/>
          <w:sz w:val="30"/>
          <w:szCs w:val="30"/>
        </w:rPr>
        <w:t>furnizează zilnic servicii IT, servicii</w:t>
      </w:r>
      <w:r w:rsidRPr="00127D5D">
        <w:rPr>
          <w:rFonts w:ascii="Arial" w:hAnsi="Arial" w:cs="Arial"/>
          <w:sz w:val="30"/>
          <w:szCs w:val="30"/>
        </w:rPr>
        <w:t xml:space="preserve"> </w:t>
      </w:r>
      <w:r w:rsidR="00EB036D" w:rsidRPr="00127D5D">
        <w:rPr>
          <w:rFonts w:ascii="Arial" w:hAnsi="Arial" w:cs="Arial"/>
          <w:sz w:val="30"/>
          <w:szCs w:val="30"/>
        </w:rPr>
        <w:t>de comunicare</w:t>
      </w:r>
      <w:r w:rsidR="00BF02D4" w:rsidRPr="00127D5D">
        <w:rPr>
          <w:rFonts w:ascii="Arial" w:hAnsi="Arial" w:cs="Arial"/>
          <w:sz w:val="30"/>
          <w:szCs w:val="30"/>
        </w:rPr>
        <w:t xml:space="preserve"> și suport tehnic pentru personalul PNUD și altor agenții ONU de la Casa ONU </w:t>
      </w:r>
      <w:r w:rsidRPr="00127D5D">
        <w:rPr>
          <w:rFonts w:ascii="Arial" w:hAnsi="Arial" w:cs="Arial"/>
          <w:sz w:val="30"/>
          <w:szCs w:val="30"/>
        </w:rPr>
        <w:t>în</w:t>
      </w:r>
      <w:r w:rsidR="00EB036D" w:rsidRPr="00127D5D">
        <w:rPr>
          <w:rFonts w:ascii="Arial" w:hAnsi="Arial" w:cs="Arial"/>
          <w:sz w:val="30"/>
          <w:szCs w:val="30"/>
        </w:rPr>
        <w:t xml:space="preserve"> </w:t>
      </w:r>
      <w:r w:rsidR="00BF02D4" w:rsidRPr="00127D5D">
        <w:rPr>
          <w:rFonts w:ascii="Arial" w:hAnsi="Arial" w:cs="Arial"/>
          <w:sz w:val="30"/>
          <w:szCs w:val="30"/>
        </w:rPr>
        <w:t>Moldo</w:t>
      </w:r>
      <w:r w:rsidR="00EB036D" w:rsidRPr="00127D5D">
        <w:rPr>
          <w:rFonts w:ascii="Arial" w:hAnsi="Arial" w:cs="Arial"/>
          <w:sz w:val="30"/>
          <w:szCs w:val="30"/>
        </w:rPr>
        <w:t>va. Aceste servicii și asistențe</w:t>
      </w:r>
      <w:r w:rsidR="00BF02D4" w:rsidRPr="00127D5D">
        <w:rPr>
          <w:rFonts w:ascii="Arial" w:hAnsi="Arial" w:cs="Arial"/>
          <w:sz w:val="30"/>
          <w:szCs w:val="30"/>
        </w:rPr>
        <w:t xml:space="preserve"> sunt furnizate la cerere și inclu</w:t>
      </w:r>
      <w:r w:rsidR="0027194C" w:rsidRPr="00127D5D">
        <w:rPr>
          <w:rFonts w:ascii="Arial" w:hAnsi="Arial" w:cs="Arial"/>
          <w:sz w:val="30"/>
          <w:szCs w:val="30"/>
        </w:rPr>
        <w:t xml:space="preserve">d următoarele: implementarea </w:t>
      </w:r>
      <w:r w:rsidR="00BF02D4" w:rsidRPr="00127D5D">
        <w:rPr>
          <w:rFonts w:ascii="Arial" w:hAnsi="Arial" w:cs="Arial"/>
          <w:sz w:val="30"/>
          <w:szCs w:val="30"/>
        </w:rPr>
        <w:t>noi</w:t>
      </w:r>
      <w:r w:rsidR="0027194C" w:rsidRPr="00127D5D">
        <w:rPr>
          <w:rFonts w:ascii="Arial" w:hAnsi="Arial" w:cs="Arial"/>
          <w:sz w:val="30"/>
          <w:szCs w:val="30"/>
        </w:rPr>
        <w:t>lor</w:t>
      </w:r>
      <w:r w:rsidR="00BF02D4" w:rsidRPr="00127D5D">
        <w:rPr>
          <w:rFonts w:ascii="Arial" w:hAnsi="Arial" w:cs="Arial"/>
          <w:sz w:val="30"/>
          <w:szCs w:val="30"/>
        </w:rPr>
        <w:t xml:space="preserve"> aplicații și cele deja utilizate, modernizarea tehnologiilor (hardware și software) și a infrastructurii, furnizarea suport</w:t>
      </w:r>
      <w:r w:rsidR="00856DF4" w:rsidRPr="00127D5D">
        <w:rPr>
          <w:rFonts w:ascii="Arial" w:hAnsi="Arial" w:cs="Arial"/>
          <w:sz w:val="30"/>
          <w:szCs w:val="30"/>
        </w:rPr>
        <w:t>ului</w:t>
      </w:r>
      <w:r w:rsidR="00BF02D4" w:rsidRPr="00127D5D">
        <w:rPr>
          <w:rFonts w:ascii="Arial" w:hAnsi="Arial" w:cs="Arial"/>
          <w:sz w:val="30"/>
          <w:szCs w:val="30"/>
        </w:rPr>
        <w:t xml:space="preserve"> pentru organizarea evenimentelor, îmbunătățirea și creșterea disponibilității serviciilor și reducerea costurilor.</w:t>
      </w:r>
    </w:p>
    <w:p w14:paraId="1C3CC3AC" w14:textId="56CA7FF4" w:rsidR="00EB036D" w:rsidRPr="00127D5D" w:rsidRDefault="00EB036D" w:rsidP="00AF6D5A">
      <w:pPr>
        <w:spacing w:after="120" w:line="252" w:lineRule="auto"/>
        <w:jc w:val="center"/>
        <w:rPr>
          <w:rFonts w:ascii="Arial" w:hAnsi="Arial" w:cs="Arial"/>
          <w:b/>
          <w:sz w:val="30"/>
          <w:szCs w:val="30"/>
          <w:u w:val="single"/>
        </w:rPr>
      </w:pPr>
    </w:p>
    <w:p w14:paraId="5A0A2C8F" w14:textId="60750869" w:rsidR="00CC6CD9" w:rsidRPr="00127D5D" w:rsidRDefault="0000585C" w:rsidP="0000585C">
      <w:pPr>
        <w:spacing w:after="120" w:line="252" w:lineRule="auto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R</w:t>
      </w:r>
      <w:r w:rsidR="00BF02D4" w:rsidRPr="00127D5D">
        <w:rPr>
          <w:rFonts w:ascii="Arial" w:hAnsi="Arial" w:cs="Arial"/>
          <w:b/>
          <w:sz w:val="30"/>
          <w:szCs w:val="30"/>
          <w:u w:val="single"/>
        </w:rPr>
        <w:t>esponsabilități cheie:</w:t>
      </w:r>
    </w:p>
    <w:p w14:paraId="104834DD" w14:textId="7D1B3E06" w:rsidR="00EB036D" w:rsidRPr="00127D5D" w:rsidRDefault="00AB4D8B" w:rsidP="006F4DBC">
      <w:pPr>
        <w:pStyle w:val="ListParagraph"/>
        <w:numPr>
          <w:ilvl w:val="1"/>
          <w:numId w:val="21"/>
        </w:numPr>
        <w:spacing w:after="120" w:line="252" w:lineRule="auto"/>
        <w:ind w:left="426" w:hanging="426"/>
        <w:jc w:val="both"/>
        <w:rPr>
          <w:rFonts w:ascii="Arial" w:eastAsia="Times New Roman" w:hAnsi="Arial" w:cs="Arial"/>
          <w:bCs/>
          <w:iCs/>
          <w:sz w:val="30"/>
          <w:szCs w:val="30"/>
        </w:rPr>
      </w:pPr>
      <w:r w:rsidRPr="00127D5D">
        <w:rPr>
          <w:rFonts w:ascii="Arial" w:eastAsia="Times New Roman" w:hAnsi="Arial" w:cs="Arial"/>
          <w:bCs/>
          <w:iCs/>
          <w:sz w:val="30"/>
          <w:szCs w:val="30"/>
        </w:rPr>
        <w:t xml:space="preserve">să </w:t>
      </w:r>
      <w:r w:rsidR="00EB036D" w:rsidRPr="00127D5D">
        <w:rPr>
          <w:rFonts w:ascii="Arial" w:eastAsia="Times New Roman" w:hAnsi="Arial" w:cs="Arial"/>
          <w:bCs/>
          <w:iCs/>
          <w:sz w:val="30"/>
          <w:szCs w:val="30"/>
        </w:rPr>
        <w:t xml:space="preserve">contribuie la furnizarea de asistență zilnică la fața locului pentru personal, cu privire la utilizarea software-ului și </w:t>
      </w:r>
      <w:r w:rsidR="005B620C" w:rsidRPr="00127D5D">
        <w:rPr>
          <w:rFonts w:ascii="Arial" w:eastAsia="Times New Roman" w:hAnsi="Arial" w:cs="Arial"/>
          <w:bCs/>
          <w:iCs/>
          <w:sz w:val="30"/>
          <w:szCs w:val="30"/>
        </w:rPr>
        <w:t xml:space="preserve">echipamentului </w:t>
      </w:r>
      <w:r w:rsidR="00EB036D" w:rsidRPr="00127D5D">
        <w:rPr>
          <w:rFonts w:ascii="Arial" w:eastAsia="Times New Roman" w:hAnsi="Arial" w:cs="Arial"/>
          <w:bCs/>
          <w:iCs/>
          <w:sz w:val="30"/>
          <w:szCs w:val="30"/>
        </w:rPr>
        <w:t>hardware;</w:t>
      </w:r>
    </w:p>
    <w:p w14:paraId="7CC279C4" w14:textId="35C41C85" w:rsidR="001F2D92" w:rsidRPr="00127D5D" w:rsidRDefault="00AB4D8B" w:rsidP="006F4DBC">
      <w:pPr>
        <w:pStyle w:val="ListParagraph"/>
        <w:numPr>
          <w:ilvl w:val="1"/>
          <w:numId w:val="21"/>
        </w:numPr>
        <w:spacing w:after="120" w:line="252" w:lineRule="auto"/>
        <w:ind w:left="426" w:hanging="426"/>
        <w:jc w:val="both"/>
        <w:rPr>
          <w:rFonts w:ascii="Arial" w:eastAsia="Times New Roman" w:hAnsi="Arial" w:cs="Arial"/>
          <w:bCs/>
          <w:iCs/>
          <w:sz w:val="30"/>
          <w:szCs w:val="30"/>
        </w:rPr>
      </w:pPr>
      <w:r w:rsidRPr="00127D5D">
        <w:rPr>
          <w:rFonts w:ascii="Arial" w:eastAsia="Times New Roman" w:hAnsi="Arial" w:cs="Arial"/>
          <w:bCs/>
          <w:iCs/>
          <w:sz w:val="30"/>
          <w:szCs w:val="30"/>
        </w:rPr>
        <w:t xml:space="preserve">să </w:t>
      </w:r>
      <w:r w:rsidR="00EB036D" w:rsidRPr="00127D5D">
        <w:rPr>
          <w:rFonts w:ascii="Arial" w:eastAsia="Times New Roman" w:hAnsi="Arial" w:cs="Arial"/>
          <w:bCs/>
          <w:iCs/>
          <w:sz w:val="30"/>
          <w:szCs w:val="30"/>
        </w:rPr>
        <w:t>contribuie la instalarea și configurarea echipamentelor TIC: să realizeze sau să asigure instalarea corectă a cablurilor, a sistemelor de operare și / sau a software-ului corespunzător;</w:t>
      </w:r>
    </w:p>
    <w:p w14:paraId="4BE87173" w14:textId="20D55705" w:rsidR="001F2D92" w:rsidRPr="00127D5D" w:rsidRDefault="00AB4D8B" w:rsidP="006F4DBC">
      <w:pPr>
        <w:pStyle w:val="ListParagraph"/>
        <w:numPr>
          <w:ilvl w:val="1"/>
          <w:numId w:val="21"/>
        </w:numPr>
        <w:spacing w:after="120" w:line="252" w:lineRule="auto"/>
        <w:ind w:left="426" w:hanging="426"/>
        <w:jc w:val="both"/>
        <w:rPr>
          <w:rFonts w:ascii="Arial" w:eastAsia="Times New Roman" w:hAnsi="Arial" w:cs="Arial"/>
          <w:bCs/>
          <w:iCs/>
          <w:sz w:val="30"/>
          <w:szCs w:val="30"/>
        </w:rPr>
      </w:pPr>
      <w:r w:rsidRPr="00127D5D">
        <w:rPr>
          <w:rFonts w:ascii="Arial" w:eastAsia="Times New Roman" w:hAnsi="Arial" w:cs="Arial"/>
          <w:bCs/>
          <w:iCs/>
          <w:sz w:val="30"/>
          <w:szCs w:val="30"/>
        </w:rPr>
        <w:lastRenderedPageBreak/>
        <w:t xml:space="preserve">să </w:t>
      </w:r>
      <w:r w:rsidR="00EB036D" w:rsidRPr="00127D5D">
        <w:rPr>
          <w:rFonts w:ascii="Arial" w:eastAsia="Times New Roman" w:hAnsi="Arial" w:cs="Arial"/>
          <w:bCs/>
          <w:iCs/>
          <w:sz w:val="30"/>
          <w:szCs w:val="30"/>
        </w:rPr>
        <w:t>contribuie la depanarea echipamentelor TIC atunci când sunt raportate probleme;</w:t>
      </w:r>
    </w:p>
    <w:p w14:paraId="57E92A02" w14:textId="40E26C53" w:rsidR="001F2D92" w:rsidRPr="00127D5D" w:rsidRDefault="00AB4D8B" w:rsidP="006F4DBC">
      <w:pPr>
        <w:pStyle w:val="ListParagraph"/>
        <w:numPr>
          <w:ilvl w:val="1"/>
          <w:numId w:val="21"/>
        </w:numPr>
        <w:spacing w:after="120" w:line="252" w:lineRule="auto"/>
        <w:ind w:left="426" w:hanging="426"/>
        <w:jc w:val="both"/>
        <w:rPr>
          <w:rFonts w:ascii="Arial" w:eastAsia="Times New Roman" w:hAnsi="Arial" w:cs="Arial"/>
          <w:bCs/>
          <w:iCs/>
          <w:sz w:val="30"/>
          <w:szCs w:val="30"/>
        </w:rPr>
      </w:pPr>
      <w:r w:rsidRPr="00127D5D">
        <w:rPr>
          <w:rFonts w:ascii="Arial" w:eastAsia="Times New Roman" w:hAnsi="Arial" w:cs="Arial"/>
          <w:bCs/>
          <w:iCs/>
          <w:sz w:val="30"/>
          <w:szCs w:val="30"/>
        </w:rPr>
        <w:t xml:space="preserve">asistență </w:t>
      </w:r>
      <w:r w:rsidR="00EB036D" w:rsidRPr="00127D5D">
        <w:rPr>
          <w:rFonts w:ascii="Arial" w:eastAsia="Times New Roman" w:hAnsi="Arial" w:cs="Arial"/>
          <w:bCs/>
          <w:iCs/>
          <w:sz w:val="30"/>
          <w:szCs w:val="30"/>
        </w:rPr>
        <w:t>în întreținerea rețelei TIC:</w:t>
      </w:r>
    </w:p>
    <w:p w14:paraId="6B0FDE03" w14:textId="56BF1B56" w:rsidR="00EB036D" w:rsidRPr="00127D5D" w:rsidRDefault="00AB4D8B" w:rsidP="006F4DBC">
      <w:pPr>
        <w:pStyle w:val="ListParagraph"/>
        <w:numPr>
          <w:ilvl w:val="0"/>
          <w:numId w:val="22"/>
        </w:numPr>
        <w:spacing w:after="120" w:line="252" w:lineRule="auto"/>
        <w:ind w:left="993"/>
        <w:jc w:val="both"/>
        <w:rPr>
          <w:rFonts w:ascii="Arial" w:eastAsia="Times New Roman" w:hAnsi="Arial" w:cs="Arial"/>
          <w:bCs/>
          <w:iCs/>
          <w:sz w:val="30"/>
          <w:szCs w:val="30"/>
        </w:rPr>
      </w:pPr>
      <w:r w:rsidRPr="00127D5D">
        <w:rPr>
          <w:rFonts w:ascii="Arial" w:eastAsia="Times New Roman" w:hAnsi="Arial" w:cs="Arial"/>
          <w:bCs/>
          <w:iCs/>
          <w:sz w:val="30"/>
          <w:szCs w:val="30"/>
        </w:rPr>
        <w:t xml:space="preserve">instalarea </w:t>
      </w:r>
      <w:r w:rsidR="00EB036D" w:rsidRPr="00127D5D">
        <w:rPr>
          <w:rFonts w:ascii="Arial" w:eastAsia="Times New Roman" w:hAnsi="Arial" w:cs="Arial"/>
          <w:bCs/>
          <w:iCs/>
          <w:sz w:val="30"/>
          <w:szCs w:val="30"/>
        </w:rPr>
        <w:t>sistemului de cablu LAN;</w:t>
      </w:r>
    </w:p>
    <w:p w14:paraId="5AC4FBC5" w14:textId="23ADCF2B" w:rsidR="00EB036D" w:rsidRPr="00127D5D" w:rsidRDefault="00AB4D8B" w:rsidP="006F4DBC">
      <w:pPr>
        <w:pStyle w:val="ListParagraph"/>
        <w:numPr>
          <w:ilvl w:val="0"/>
          <w:numId w:val="22"/>
        </w:numPr>
        <w:spacing w:after="120" w:line="252" w:lineRule="auto"/>
        <w:ind w:left="993"/>
        <w:jc w:val="both"/>
        <w:rPr>
          <w:rFonts w:ascii="Arial" w:eastAsia="Times New Roman" w:hAnsi="Arial" w:cs="Arial"/>
          <w:bCs/>
          <w:iCs/>
          <w:sz w:val="30"/>
          <w:szCs w:val="30"/>
        </w:rPr>
      </w:pPr>
      <w:r w:rsidRPr="00127D5D">
        <w:rPr>
          <w:rFonts w:ascii="Arial" w:eastAsia="Times New Roman" w:hAnsi="Arial" w:cs="Arial"/>
          <w:bCs/>
          <w:iCs/>
          <w:sz w:val="30"/>
          <w:szCs w:val="30"/>
        </w:rPr>
        <w:t xml:space="preserve">întreținerea </w:t>
      </w:r>
      <w:r w:rsidR="00EB036D" w:rsidRPr="00127D5D">
        <w:rPr>
          <w:rFonts w:ascii="Arial" w:eastAsia="Times New Roman" w:hAnsi="Arial" w:cs="Arial"/>
          <w:bCs/>
          <w:iCs/>
          <w:sz w:val="30"/>
          <w:szCs w:val="30"/>
        </w:rPr>
        <w:t xml:space="preserve">sistemului de cablare în ordine și </w:t>
      </w:r>
      <w:r w:rsidR="00C82989" w:rsidRPr="00127D5D">
        <w:rPr>
          <w:rFonts w:ascii="Arial" w:eastAsia="Times New Roman" w:hAnsi="Arial" w:cs="Arial"/>
          <w:bCs/>
          <w:iCs/>
          <w:sz w:val="30"/>
          <w:szCs w:val="30"/>
        </w:rPr>
        <w:t>etichetarea cablurilor</w:t>
      </w:r>
      <w:r w:rsidR="00EB036D" w:rsidRPr="00127D5D">
        <w:rPr>
          <w:rFonts w:ascii="Arial" w:eastAsia="Times New Roman" w:hAnsi="Arial" w:cs="Arial"/>
          <w:bCs/>
          <w:iCs/>
          <w:sz w:val="30"/>
          <w:szCs w:val="30"/>
        </w:rPr>
        <w:t xml:space="preserve"> corespunzătoare;</w:t>
      </w:r>
    </w:p>
    <w:p w14:paraId="51FB96F2" w14:textId="32BF83C0" w:rsidR="00EB036D" w:rsidRPr="00127D5D" w:rsidRDefault="00AB4D8B" w:rsidP="006F4DBC">
      <w:pPr>
        <w:pStyle w:val="ListParagraph"/>
        <w:numPr>
          <w:ilvl w:val="0"/>
          <w:numId w:val="22"/>
        </w:numPr>
        <w:spacing w:after="120" w:line="252" w:lineRule="auto"/>
        <w:ind w:left="993"/>
        <w:jc w:val="both"/>
        <w:rPr>
          <w:rFonts w:ascii="Arial" w:eastAsia="Times New Roman" w:hAnsi="Arial" w:cs="Arial"/>
          <w:bCs/>
          <w:iCs/>
          <w:sz w:val="30"/>
          <w:szCs w:val="30"/>
        </w:rPr>
      </w:pPr>
      <w:r w:rsidRPr="00127D5D">
        <w:rPr>
          <w:rFonts w:ascii="Arial" w:eastAsia="Times New Roman" w:hAnsi="Arial" w:cs="Arial"/>
          <w:bCs/>
          <w:iCs/>
          <w:sz w:val="30"/>
          <w:szCs w:val="30"/>
        </w:rPr>
        <w:t xml:space="preserve">instalarea </w:t>
      </w:r>
      <w:r w:rsidR="00EB036D" w:rsidRPr="00127D5D">
        <w:rPr>
          <w:rFonts w:ascii="Arial" w:eastAsia="Times New Roman" w:hAnsi="Arial" w:cs="Arial"/>
          <w:bCs/>
          <w:iCs/>
          <w:sz w:val="30"/>
          <w:szCs w:val="30"/>
        </w:rPr>
        <w:t xml:space="preserve">punctelor de acces fără fir și a </w:t>
      </w:r>
      <w:r w:rsidR="00EA27C9" w:rsidRPr="00127D5D">
        <w:rPr>
          <w:rFonts w:ascii="Arial" w:eastAsia="Times New Roman" w:hAnsi="Arial" w:cs="Arial"/>
          <w:bCs/>
          <w:iCs/>
          <w:sz w:val="30"/>
          <w:szCs w:val="30"/>
        </w:rPr>
        <w:t>comută</w:t>
      </w:r>
      <w:r w:rsidR="002639AD" w:rsidRPr="00127D5D">
        <w:rPr>
          <w:rFonts w:ascii="Arial" w:eastAsia="Times New Roman" w:hAnsi="Arial" w:cs="Arial"/>
          <w:bCs/>
          <w:iCs/>
          <w:sz w:val="30"/>
          <w:szCs w:val="30"/>
        </w:rPr>
        <w:t>toarelor</w:t>
      </w:r>
      <w:r w:rsidR="00EB036D" w:rsidRPr="00127D5D">
        <w:rPr>
          <w:rFonts w:ascii="Arial" w:eastAsia="Times New Roman" w:hAnsi="Arial" w:cs="Arial"/>
          <w:bCs/>
          <w:iCs/>
          <w:sz w:val="30"/>
          <w:szCs w:val="30"/>
        </w:rPr>
        <w:t>;</w:t>
      </w:r>
    </w:p>
    <w:p w14:paraId="3BDAAEB6" w14:textId="328FBB1C" w:rsidR="00EB036D" w:rsidRPr="00127D5D" w:rsidRDefault="00AB4D8B" w:rsidP="006F4DBC">
      <w:pPr>
        <w:pStyle w:val="ListParagraph"/>
        <w:numPr>
          <w:ilvl w:val="1"/>
          <w:numId w:val="21"/>
        </w:numPr>
        <w:spacing w:after="120" w:line="252" w:lineRule="auto"/>
        <w:ind w:left="426" w:hanging="426"/>
        <w:jc w:val="both"/>
        <w:rPr>
          <w:rFonts w:ascii="Arial" w:eastAsia="Times New Roman" w:hAnsi="Arial" w:cs="Arial"/>
          <w:bCs/>
          <w:iCs/>
          <w:sz w:val="30"/>
          <w:szCs w:val="30"/>
        </w:rPr>
      </w:pPr>
      <w:r w:rsidRPr="00127D5D">
        <w:rPr>
          <w:rFonts w:ascii="Arial" w:eastAsia="Times New Roman" w:hAnsi="Arial" w:cs="Arial"/>
          <w:bCs/>
          <w:iCs/>
          <w:sz w:val="30"/>
          <w:szCs w:val="30"/>
        </w:rPr>
        <w:t xml:space="preserve">să </w:t>
      </w:r>
      <w:r w:rsidR="00EB036D" w:rsidRPr="00127D5D">
        <w:rPr>
          <w:rFonts w:ascii="Arial" w:eastAsia="Times New Roman" w:hAnsi="Arial" w:cs="Arial"/>
          <w:bCs/>
          <w:iCs/>
          <w:sz w:val="30"/>
          <w:szCs w:val="30"/>
        </w:rPr>
        <w:t xml:space="preserve">contribuie la gestionarea și monitorizarea activelor interne pentru a asigura evidența exactă a </w:t>
      </w:r>
      <w:r w:rsidR="00B71BCA" w:rsidRPr="00127D5D">
        <w:rPr>
          <w:rFonts w:ascii="Arial" w:eastAsia="Times New Roman" w:hAnsi="Arial" w:cs="Arial"/>
          <w:bCs/>
          <w:iCs/>
          <w:sz w:val="30"/>
          <w:szCs w:val="30"/>
        </w:rPr>
        <w:t>inventarului</w:t>
      </w:r>
      <w:r w:rsidR="00EB036D" w:rsidRPr="00127D5D">
        <w:rPr>
          <w:rFonts w:ascii="Arial" w:eastAsia="Times New Roman" w:hAnsi="Arial" w:cs="Arial"/>
          <w:bCs/>
          <w:iCs/>
          <w:sz w:val="30"/>
          <w:szCs w:val="30"/>
        </w:rPr>
        <w:t>;</w:t>
      </w:r>
      <w:r w:rsidR="00B71BCA" w:rsidRPr="00127D5D">
        <w:rPr>
          <w:rFonts w:ascii="Arial" w:eastAsia="Times New Roman" w:hAnsi="Arial" w:cs="Arial"/>
          <w:bCs/>
          <w:iCs/>
          <w:sz w:val="30"/>
          <w:szCs w:val="30"/>
        </w:rPr>
        <w:t xml:space="preserve"> </w:t>
      </w:r>
    </w:p>
    <w:p w14:paraId="4F6D4C11" w14:textId="7ED92F43" w:rsidR="00EB036D" w:rsidRPr="00127D5D" w:rsidRDefault="00AB4D8B" w:rsidP="006F4DBC">
      <w:pPr>
        <w:pStyle w:val="ListParagraph"/>
        <w:numPr>
          <w:ilvl w:val="1"/>
          <w:numId w:val="21"/>
        </w:numPr>
        <w:spacing w:after="120" w:line="252" w:lineRule="auto"/>
        <w:ind w:left="426" w:hanging="426"/>
        <w:jc w:val="both"/>
        <w:rPr>
          <w:rFonts w:ascii="Arial" w:eastAsia="Times New Roman" w:hAnsi="Arial" w:cs="Arial"/>
          <w:bCs/>
          <w:iCs/>
          <w:sz w:val="30"/>
          <w:szCs w:val="30"/>
        </w:rPr>
      </w:pPr>
      <w:r w:rsidRPr="00127D5D">
        <w:rPr>
          <w:rFonts w:ascii="Arial" w:eastAsia="Times New Roman" w:hAnsi="Arial" w:cs="Arial"/>
          <w:bCs/>
          <w:iCs/>
          <w:sz w:val="30"/>
          <w:szCs w:val="30"/>
        </w:rPr>
        <w:t xml:space="preserve">să </w:t>
      </w:r>
      <w:r w:rsidR="00EB036D" w:rsidRPr="00127D5D">
        <w:rPr>
          <w:rFonts w:ascii="Arial" w:eastAsia="Times New Roman" w:hAnsi="Arial" w:cs="Arial"/>
          <w:bCs/>
          <w:iCs/>
          <w:sz w:val="30"/>
          <w:szCs w:val="30"/>
        </w:rPr>
        <w:t>contribuie la furnizarea de suport tehnic pentru diferite tipuri de întâlniri și ateliere:</w:t>
      </w:r>
    </w:p>
    <w:p w14:paraId="2F0BFAC0" w14:textId="77468F17" w:rsidR="00EB036D" w:rsidRPr="00127D5D" w:rsidRDefault="00AB4D8B" w:rsidP="006F4DBC">
      <w:pPr>
        <w:pStyle w:val="ListParagraph"/>
        <w:numPr>
          <w:ilvl w:val="0"/>
          <w:numId w:val="23"/>
        </w:numPr>
        <w:spacing w:after="120" w:line="252" w:lineRule="auto"/>
        <w:ind w:left="993"/>
        <w:jc w:val="both"/>
        <w:rPr>
          <w:rFonts w:ascii="Arial" w:eastAsia="Times New Roman" w:hAnsi="Arial" w:cs="Arial"/>
          <w:bCs/>
          <w:iCs/>
          <w:sz w:val="30"/>
          <w:szCs w:val="30"/>
        </w:rPr>
      </w:pPr>
      <w:r w:rsidRPr="00127D5D">
        <w:rPr>
          <w:rFonts w:ascii="Arial" w:eastAsia="Times New Roman" w:hAnsi="Arial" w:cs="Arial"/>
          <w:bCs/>
          <w:iCs/>
          <w:sz w:val="30"/>
          <w:szCs w:val="30"/>
        </w:rPr>
        <w:t>configurarea</w:t>
      </w:r>
      <w:r w:rsidR="00EB036D" w:rsidRPr="00127D5D">
        <w:rPr>
          <w:rFonts w:ascii="Arial" w:eastAsia="Times New Roman" w:hAnsi="Arial" w:cs="Arial"/>
          <w:bCs/>
          <w:iCs/>
          <w:sz w:val="30"/>
          <w:szCs w:val="30"/>
        </w:rPr>
        <w:t xml:space="preserve">, testarea și returnarea </w:t>
      </w:r>
      <w:r w:rsidR="00287933" w:rsidRPr="00127D5D">
        <w:rPr>
          <w:rFonts w:ascii="Arial" w:eastAsia="Times New Roman" w:hAnsi="Arial" w:cs="Arial"/>
          <w:bCs/>
          <w:iCs/>
          <w:sz w:val="30"/>
          <w:szCs w:val="30"/>
        </w:rPr>
        <w:t xml:space="preserve">la </w:t>
      </w:r>
      <w:r w:rsidR="00EB036D" w:rsidRPr="00127D5D">
        <w:rPr>
          <w:rFonts w:ascii="Arial" w:eastAsia="Times New Roman" w:hAnsi="Arial" w:cs="Arial"/>
          <w:bCs/>
          <w:iCs/>
          <w:sz w:val="30"/>
          <w:szCs w:val="30"/>
        </w:rPr>
        <w:t>stoc (dacă este necesar) a echipamentelor de conferință (proiectoare, tele-conferință, video-conferință, Skype);</w:t>
      </w:r>
    </w:p>
    <w:p w14:paraId="799F51AB" w14:textId="3BBB5DC0" w:rsidR="00EB036D" w:rsidRPr="00127D5D" w:rsidRDefault="00AB4D8B" w:rsidP="006F4DBC">
      <w:pPr>
        <w:pStyle w:val="ListParagraph"/>
        <w:numPr>
          <w:ilvl w:val="0"/>
          <w:numId w:val="23"/>
        </w:numPr>
        <w:spacing w:after="120" w:line="252" w:lineRule="auto"/>
        <w:ind w:left="993"/>
        <w:jc w:val="both"/>
        <w:rPr>
          <w:rFonts w:ascii="Arial" w:eastAsia="Times New Roman" w:hAnsi="Arial" w:cs="Arial"/>
          <w:bCs/>
          <w:iCs/>
          <w:sz w:val="30"/>
          <w:szCs w:val="30"/>
        </w:rPr>
      </w:pPr>
      <w:r w:rsidRPr="00127D5D">
        <w:rPr>
          <w:rFonts w:ascii="Arial" w:eastAsia="Times New Roman" w:hAnsi="Arial" w:cs="Arial"/>
          <w:bCs/>
          <w:iCs/>
          <w:sz w:val="30"/>
          <w:szCs w:val="30"/>
        </w:rPr>
        <w:t>configurarea</w:t>
      </w:r>
      <w:r w:rsidR="00EB036D" w:rsidRPr="00127D5D">
        <w:rPr>
          <w:rFonts w:ascii="Arial" w:eastAsia="Times New Roman" w:hAnsi="Arial" w:cs="Arial"/>
          <w:bCs/>
          <w:iCs/>
          <w:sz w:val="30"/>
          <w:szCs w:val="30"/>
        </w:rPr>
        <w:t>, testarea și returnarea la stoc (dacă este necesar) a echipamentelor informatice (laptop-uri, difuzoare, monitoare);</w:t>
      </w:r>
    </w:p>
    <w:p w14:paraId="794466CF" w14:textId="7D9894F7" w:rsidR="00644C7B" w:rsidRPr="00127D5D" w:rsidRDefault="00AB4D8B" w:rsidP="006F4DBC">
      <w:pPr>
        <w:pStyle w:val="ListParagraph"/>
        <w:numPr>
          <w:ilvl w:val="1"/>
          <w:numId w:val="21"/>
        </w:numPr>
        <w:spacing w:after="120" w:line="252" w:lineRule="auto"/>
        <w:ind w:left="426" w:hanging="426"/>
        <w:jc w:val="both"/>
        <w:rPr>
          <w:rFonts w:ascii="Arial" w:eastAsia="Times New Roman" w:hAnsi="Arial" w:cs="Arial"/>
          <w:bCs/>
          <w:iCs/>
          <w:sz w:val="30"/>
          <w:szCs w:val="30"/>
        </w:rPr>
      </w:pPr>
      <w:r w:rsidRPr="00127D5D">
        <w:rPr>
          <w:rFonts w:ascii="Arial" w:eastAsia="Times New Roman" w:hAnsi="Arial" w:cs="Arial"/>
          <w:bCs/>
          <w:iCs/>
          <w:sz w:val="30"/>
          <w:szCs w:val="30"/>
        </w:rPr>
        <w:t xml:space="preserve">asistență </w:t>
      </w:r>
      <w:r w:rsidR="00EB036D" w:rsidRPr="00127D5D">
        <w:rPr>
          <w:rFonts w:ascii="Arial" w:eastAsia="Times New Roman" w:hAnsi="Arial" w:cs="Arial"/>
          <w:bCs/>
          <w:iCs/>
          <w:sz w:val="30"/>
          <w:szCs w:val="30"/>
        </w:rPr>
        <w:t>în reciclarea și eliminarea echipamentelor TIC și promovarea colectării separate a altor deșeuri în Casa ONU</w:t>
      </w:r>
      <w:r w:rsidR="00340814" w:rsidRPr="00127D5D">
        <w:rPr>
          <w:rFonts w:ascii="Arial" w:eastAsia="Times New Roman" w:hAnsi="Arial" w:cs="Arial"/>
          <w:bCs/>
          <w:iCs/>
          <w:sz w:val="30"/>
          <w:szCs w:val="30"/>
        </w:rPr>
        <w:t xml:space="preserve"> prin</w:t>
      </w:r>
      <w:r w:rsidR="00EB036D" w:rsidRPr="00127D5D">
        <w:rPr>
          <w:rFonts w:ascii="Arial" w:eastAsia="Times New Roman" w:hAnsi="Arial" w:cs="Arial"/>
          <w:bCs/>
          <w:iCs/>
          <w:sz w:val="30"/>
          <w:szCs w:val="30"/>
        </w:rPr>
        <w:t xml:space="preserve"> consultare cu personalul.</w:t>
      </w:r>
    </w:p>
    <w:p w14:paraId="34837310" w14:textId="77777777" w:rsidR="00EB036D" w:rsidRPr="00127D5D" w:rsidRDefault="00EB036D" w:rsidP="00BF02D4">
      <w:pPr>
        <w:spacing w:after="120" w:line="252" w:lineRule="auto"/>
        <w:jc w:val="center"/>
        <w:rPr>
          <w:rFonts w:ascii="Arial" w:eastAsia="Times New Roman" w:hAnsi="Arial" w:cs="Arial"/>
          <w:b/>
          <w:bCs/>
          <w:iCs/>
          <w:sz w:val="30"/>
          <w:szCs w:val="30"/>
          <w:u w:val="single"/>
        </w:rPr>
      </w:pPr>
    </w:p>
    <w:p w14:paraId="74FF051B" w14:textId="619C6A8E" w:rsidR="009C31AA" w:rsidRPr="0000585C" w:rsidRDefault="00C67875" w:rsidP="009A4FA9">
      <w:pPr>
        <w:spacing w:after="120" w:line="252" w:lineRule="auto"/>
        <w:rPr>
          <w:rFonts w:ascii="Arial" w:eastAsia="Times New Roman" w:hAnsi="Arial" w:cs="Arial"/>
          <w:b/>
          <w:bCs/>
          <w:iCs/>
          <w:sz w:val="30"/>
          <w:szCs w:val="30"/>
          <w:u w:val="single"/>
        </w:rPr>
      </w:pPr>
      <w:r w:rsidRPr="00127D5D">
        <w:rPr>
          <w:rFonts w:ascii="Arial" w:eastAsia="Times New Roman" w:hAnsi="Arial" w:cs="Arial"/>
          <w:b/>
          <w:bCs/>
          <w:iCs/>
          <w:sz w:val="30"/>
          <w:szCs w:val="30"/>
          <w:u w:val="single"/>
        </w:rPr>
        <w:t>Criterii de eligibilitate</w:t>
      </w:r>
    </w:p>
    <w:p w14:paraId="5531F66D" w14:textId="33AFB37D" w:rsidR="009A4FA9" w:rsidRPr="00127D5D" w:rsidRDefault="00867285" w:rsidP="00EB036D">
      <w:pPr>
        <w:pStyle w:val="ListParagraph"/>
        <w:numPr>
          <w:ilvl w:val="0"/>
          <w:numId w:val="20"/>
        </w:numPr>
        <w:spacing w:after="120" w:line="252" w:lineRule="auto"/>
        <w:jc w:val="both"/>
        <w:rPr>
          <w:rFonts w:ascii="Arial" w:eastAsia="Times New Roman" w:hAnsi="Arial" w:cs="Arial"/>
          <w:bCs/>
          <w:iCs/>
          <w:sz w:val="30"/>
          <w:szCs w:val="30"/>
        </w:rPr>
      </w:pPr>
      <w:r w:rsidRPr="00127D5D">
        <w:rPr>
          <w:rFonts w:ascii="Arial" w:eastAsia="Times New Roman" w:hAnsi="Arial" w:cs="Arial"/>
          <w:bCs/>
          <w:iCs/>
          <w:sz w:val="30"/>
          <w:szCs w:val="30"/>
        </w:rPr>
        <w:t xml:space="preserve">cel </w:t>
      </w:r>
      <w:r w:rsidR="00BF02D4" w:rsidRPr="00127D5D">
        <w:rPr>
          <w:rFonts w:ascii="Arial" w:eastAsia="Times New Roman" w:hAnsi="Arial" w:cs="Arial"/>
          <w:bCs/>
          <w:iCs/>
          <w:sz w:val="30"/>
          <w:szCs w:val="30"/>
        </w:rPr>
        <w:t>puțin învățământul secundar (absolvent de studii superioare, în special în domeniul tehnologiei informației, este un avantaj, dar nu este o cerință obligatorie).</w:t>
      </w:r>
    </w:p>
    <w:p w14:paraId="78C794A0" w14:textId="2B3AF5A7" w:rsidR="009A4FA9" w:rsidRPr="00127D5D" w:rsidRDefault="00EB036D" w:rsidP="00EB036D">
      <w:pPr>
        <w:spacing w:after="0" w:line="252" w:lineRule="auto"/>
        <w:rPr>
          <w:rFonts w:ascii="Arial" w:hAnsi="Arial" w:cs="Arial"/>
          <w:sz w:val="30"/>
          <w:szCs w:val="30"/>
          <w:u w:val="single"/>
        </w:rPr>
      </w:pPr>
      <w:r w:rsidRPr="00127D5D">
        <w:rPr>
          <w:rFonts w:ascii="Arial" w:hAnsi="Arial" w:cs="Arial"/>
          <w:sz w:val="30"/>
          <w:szCs w:val="30"/>
          <w:u w:val="single"/>
        </w:rPr>
        <w:t>Minimul de calificări / abilități și competențe</w:t>
      </w:r>
      <w:r w:rsidR="0077561E" w:rsidRPr="00127D5D">
        <w:rPr>
          <w:rFonts w:ascii="Arial" w:hAnsi="Arial" w:cs="Arial"/>
          <w:sz w:val="30"/>
          <w:szCs w:val="30"/>
          <w:u w:val="single"/>
        </w:rPr>
        <w:t>:</w:t>
      </w:r>
      <w:r w:rsidR="009A4FA9" w:rsidRPr="00127D5D">
        <w:rPr>
          <w:rFonts w:ascii="Arial" w:hAnsi="Arial" w:cs="Arial"/>
          <w:sz w:val="30"/>
          <w:szCs w:val="30"/>
        </w:rPr>
        <w:t xml:space="preserve"> </w:t>
      </w:r>
    </w:p>
    <w:p w14:paraId="07AE657F" w14:textId="57AC05EB" w:rsidR="00C258AE" w:rsidRPr="00127D5D" w:rsidRDefault="00867285" w:rsidP="00AC74D0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30"/>
          <w:szCs w:val="30"/>
        </w:rPr>
      </w:pPr>
      <w:r w:rsidRPr="00127D5D">
        <w:rPr>
          <w:rFonts w:ascii="Arial" w:eastAsia="Times New Roman" w:hAnsi="Arial" w:cs="Arial"/>
          <w:sz w:val="30"/>
          <w:szCs w:val="30"/>
        </w:rPr>
        <w:t xml:space="preserve">cunoștințele </w:t>
      </w:r>
      <w:r w:rsidR="00EB036D" w:rsidRPr="00127D5D">
        <w:rPr>
          <w:rFonts w:ascii="Arial" w:eastAsia="Times New Roman" w:hAnsi="Arial" w:cs="Arial"/>
          <w:sz w:val="30"/>
          <w:szCs w:val="30"/>
        </w:rPr>
        <w:t>de bază în IT</w:t>
      </w:r>
      <w:r w:rsidR="21B6EF65" w:rsidRPr="00127D5D">
        <w:rPr>
          <w:rFonts w:ascii="Arial" w:eastAsia="Times New Roman" w:hAnsi="Arial" w:cs="Arial"/>
          <w:sz w:val="30"/>
          <w:szCs w:val="30"/>
        </w:rPr>
        <w:t xml:space="preserve">; </w:t>
      </w:r>
    </w:p>
    <w:p w14:paraId="1B9DC6F2" w14:textId="59F2838B" w:rsidR="00C258AE" w:rsidRPr="00127D5D" w:rsidRDefault="00867285" w:rsidP="00EB036D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30"/>
          <w:szCs w:val="30"/>
        </w:rPr>
      </w:pPr>
      <w:r w:rsidRPr="00127D5D">
        <w:rPr>
          <w:rFonts w:ascii="Arial" w:eastAsia="Times New Roman" w:hAnsi="Arial" w:cs="Arial"/>
          <w:sz w:val="30"/>
          <w:szCs w:val="30"/>
        </w:rPr>
        <w:t xml:space="preserve">înțelegerea </w:t>
      </w:r>
      <w:r w:rsidR="00EB036D" w:rsidRPr="00127D5D">
        <w:rPr>
          <w:rFonts w:ascii="Arial" w:eastAsia="Times New Roman" w:hAnsi="Arial" w:cs="Arial"/>
          <w:sz w:val="30"/>
          <w:szCs w:val="30"/>
        </w:rPr>
        <w:t>sistemului de operare Windows și a echipamentelor TIC ale utilizatorilor finali;</w:t>
      </w:r>
    </w:p>
    <w:p w14:paraId="4FF7DDB9" w14:textId="176609DC" w:rsidR="00613E53" w:rsidRPr="00127D5D" w:rsidRDefault="00867285" w:rsidP="00EB036D">
      <w:pPr>
        <w:pStyle w:val="ListParagraph"/>
        <w:numPr>
          <w:ilvl w:val="0"/>
          <w:numId w:val="7"/>
        </w:numPr>
        <w:spacing w:after="0" w:line="252" w:lineRule="auto"/>
        <w:contextualSpacing w:val="0"/>
        <w:jc w:val="both"/>
        <w:rPr>
          <w:rFonts w:ascii="Arial" w:eastAsia="Times New Roman" w:hAnsi="Arial" w:cs="Arial"/>
          <w:sz w:val="30"/>
          <w:szCs w:val="30"/>
        </w:rPr>
      </w:pPr>
      <w:r w:rsidRPr="00127D5D">
        <w:rPr>
          <w:rFonts w:ascii="Arial" w:eastAsia="Times New Roman" w:hAnsi="Arial" w:cs="Arial"/>
          <w:sz w:val="30"/>
          <w:szCs w:val="30"/>
        </w:rPr>
        <w:t xml:space="preserve">abilități </w:t>
      </w:r>
      <w:r w:rsidR="00EB036D" w:rsidRPr="00127D5D">
        <w:rPr>
          <w:rFonts w:ascii="Arial" w:eastAsia="Times New Roman" w:hAnsi="Arial" w:cs="Arial"/>
          <w:sz w:val="30"/>
          <w:szCs w:val="30"/>
        </w:rPr>
        <w:t>de a conlucra cu diverse grupuri de persoane</w:t>
      </w:r>
      <w:r w:rsidR="004229E9" w:rsidRPr="00127D5D">
        <w:rPr>
          <w:rFonts w:ascii="Arial" w:eastAsia="Times New Roman" w:hAnsi="Arial" w:cs="Arial"/>
          <w:sz w:val="30"/>
          <w:szCs w:val="30"/>
        </w:rPr>
        <w:t xml:space="preserve"> care aparțin grupurilor vulnerabile, minoritare și marginalizate</w:t>
      </w:r>
      <w:r w:rsidR="00EB036D" w:rsidRPr="00127D5D">
        <w:rPr>
          <w:rFonts w:ascii="Arial" w:eastAsia="Times New Roman" w:hAnsi="Arial" w:cs="Arial"/>
          <w:sz w:val="30"/>
          <w:szCs w:val="30"/>
        </w:rPr>
        <w:t xml:space="preserve">; </w:t>
      </w:r>
    </w:p>
    <w:p w14:paraId="488845A9" w14:textId="5A3F8D1E" w:rsidR="00EB036D" w:rsidRPr="00127D5D" w:rsidRDefault="00867285" w:rsidP="00EB036D">
      <w:pPr>
        <w:pStyle w:val="ListParagraph"/>
        <w:numPr>
          <w:ilvl w:val="0"/>
          <w:numId w:val="7"/>
        </w:numPr>
        <w:spacing w:after="0" w:line="252" w:lineRule="auto"/>
        <w:contextualSpacing w:val="0"/>
        <w:jc w:val="both"/>
        <w:rPr>
          <w:rFonts w:ascii="Arial" w:eastAsia="Times New Roman" w:hAnsi="Arial" w:cs="Arial"/>
          <w:sz w:val="30"/>
          <w:szCs w:val="30"/>
        </w:rPr>
      </w:pPr>
      <w:r w:rsidRPr="00127D5D">
        <w:rPr>
          <w:rFonts w:ascii="Arial" w:eastAsia="Times New Roman" w:hAnsi="Arial" w:cs="Arial"/>
          <w:sz w:val="30"/>
          <w:szCs w:val="30"/>
        </w:rPr>
        <w:t xml:space="preserve">abilități </w:t>
      </w:r>
      <w:r w:rsidR="00EB036D" w:rsidRPr="00127D5D">
        <w:rPr>
          <w:rFonts w:ascii="Arial" w:eastAsia="Times New Roman" w:hAnsi="Arial" w:cs="Arial"/>
          <w:sz w:val="30"/>
          <w:szCs w:val="30"/>
        </w:rPr>
        <w:t>bune de comunicare;</w:t>
      </w:r>
    </w:p>
    <w:p w14:paraId="2EE5370B" w14:textId="518E6450" w:rsidR="00EB036D" w:rsidRPr="00127D5D" w:rsidRDefault="00867285" w:rsidP="00EB036D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30"/>
          <w:szCs w:val="30"/>
        </w:rPr>
      </w:pPr>
      <w:r w:rsidRPr="00127D5D">
        <w:rPr>
          <w:rFonts w:ascii="Arial" w:eastAsia="Times New Roman" w:hAnsi="Arial" w:cs="Arial"/>
          <w:sz w:val="30"/>
          <w:szCs w:val="30"/>
        </w:rPr>
        <w:t xml:space="preserve">competență </w:t>
      </w:r>
      <w:r w:rsidR="00EB036D" w:rsidRPr="00127D5D">
        <w:rPr>
          <w:rFonts w:ascii="Arial" w:eastAsia="Times New Roman" w:hAnsi="Arial" w:cs="Arial"/>
          <w:sz w:val="30"/>
          <w:szCs w:val="30"/>
        </w:rPr>
        <w:t>și confort în comunicarea și interacțiunea cu alții;</w:t>
      </w:r>
    </w:p>
    <w:p w14:paraId="2A7D61E3" w14:textId="7CAB222A" w:rsidR="00EB036D" w:rsidRPr="00127D5D" w:rsidRDefault="00867285" w:rsidP="00FE334F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30"/>
          <w:szCs w:val="30"/>
        </w:rPr>
      </w:pPr>
      <w:r w:rsidRPr="00127D5D">
        <w:rPr>
          <w:rFonts w:ascii="Arial" w:eastAsia="Times New Roman" w:hAnsi="Arial" w:cs="Arial"/>
          <w:sz w:val="30"/>
          <w:szCs w:val="30"/>
          <w:u w:val="single"/>
        </w:rPr>
        <w:t xml:space="preserve">valori </w:t>
      </w:r>
      <w:r w:rsidR="00175202" w:rsidRPr="00127D5D">
        <w:rPr>
          <w:rFonts w:ascii="Arial" w:eastAsia="Times New Roman" w:hAnsi="Arial" w:cs="Arial"/>
          <w:sz w:val="30"/>
          <w:szCs w:val="30"/>
          <w:u w:val="single"/>
        </w:rPr>
        <w:t>de bază</w:t>
      </w:r>
      <w:r w:rsidR="00EB036D" w:rsidRPr="00127D5D">
        <w:rPr>
          <w:rFonts w:ascii="Arial" w:eastAsia="Times New Roman" w:hAnsi="Arial" w:cs="Arial"/>
          <w:sz w:val="30"/>
          <w:szCs w:val="30"/>
          <w:u w:val="single"/>
        </w:rPr>
        <w:t>:</w:t>
      </w:r>
      <w:r w:rsidR="00EB036D" w:rsidRPr="00127D5D">
        <w:rPr>
          <w:rFonts w:ascii="Arial" w:eastAsia="Times New Roman" w:hAnsi="Arial" w:cs="Arial"/>
          <w:sz w:val="30"/>
          <w:szCs w:val="30"/>
        </w:rPr>
        <w:t xml:space="preserve"> angajamentul dovedit față de valorile </w:t>
      </w:r>
      <w:r w:rsidR="00B1541B" w:rsidRPr="00127D5D">
        <w:rPr>
          <w:rFonts w:ascii="Arial" w:eastAsia="Times New Roman" w:hAnsi="Arial" w:cs="Arial"/>
          <w:sz w:val="30"/>
          <w:szCs w:val="30"/>
        </w:rPr>
        <w:t>d</w:t>
      </w:r>
      <w:r w:rsidR="007927DC" w:rsidRPr="00127D5D">
        <w:rPr>
          <w:rFonts w:ascii="Arial" w:eastAsia="Times New Roman" w:hAnsi="Arial" w:cs="Arial"/>
          <w:sz w:val="30"/>
          <w:szCs w:val="30"/>
        </w:rPr>
        <w:t>e bază</w:t>
      </w:r>
      <w:r w:rsidR="00EB036D" w:rsidRPr="00127D5D">
        <w:rPr>
          <w:rFonts w:ascii="Arial" w:eastAsia="Times New Roman" w:hAnsi="Arial" w:cs="Arial"/>
          <w:sz w:val="30"/>
          <w:szCs w:val="30"/>
        </w:rPr>
        <w:t xml:space="preserve"> ale Organizației Națiunilor Unite; în special, respectarea diferențelor dintre cultur</w:t>
      </w:r>
      <w:r w:rsidR="001E509E" w:rsidRPr="00127D5D">
        <w:rPr>
          <w:rFonts w:ascii="Arial" w:eastAsia="Times New Roman" w:hAnsi="Arial" w:cs="Arial"/>
          <w:sz w:val="30"/>
          <w:szCs w:val="30"/>
        </w:rPr>
        <w:t>ă</w:t>
      </w:r>
      <w:r w:rsidR="00EB036D" w:rsidRPr="00127D5D">
        <w:rPr>
          <w:rFonts w:ascii="Arial" w:eastAsia="Times New Roman" w:hAnsi="Arial" w:cs="Arial"/>
          <w:sz w:val="30"/>
          <w:szCs w:val="30"/>
        </w:rPr>
        <w:t xml:space="preserve">, </w:t>
      </w:r>
      <w:r w:rsidR="00AE76A8" w:rsidRPr="00127D5D">
        <w:rPr>
          <w:rFonts w:ascii="Arial" w:eastAsia="Times New Roman" w:hAnsi="Arial" w:cs="Arial"/>
          <w:sz w:val="30"/>
          <w:szCs w:val="30"/>
        </w:rPr>
        <w:t xml:space="preserve">gender, </w:t>
      </w:r>
      <w:r w:rsidR="00EB036D" w:rsidRPr="00127D5D">
        <w:rPr>
          <w:rFonts w:ascii="Arial" w:eastAsia="Times New Roman" w:hAnsi="Arial" w:cs="Arial"/>
          <w:sz w:val="30"/>
          <w:szCs w:val="30"/>
        </w:rPr>
        <w:t>religie, etnie, naționalitate, limbă, vârstă, statut</w:t>
      </w:r>
      <w:r w:rsidR="001E509E" w:rsidRPr="00127D5D">
        <w:rPr>
          <w:rFonts w:ascii="Arial" w:eastAsia="Times New Roman" w:hAnsi="Arial" w:cs="Arial"/>
          <w:sz w:val="30"/>
          <w:szCs w:val="30"/>
        </w:rPr>
        <w:t>ul</w:t>
      </w:r>
      <w:r w:rsidR="00EB036D" w:rsidRPr="00127D5D">
        <w:rPr>
          <w:rFonts w:ascii="Arial" w:eastAsia="Times New Roman" w:hAnsi="Arial" w:cs="Arial"/>
          <w:sz w:val="30"/>
          <w:szCs w:val="30"/>
        </w:rPr>
        <w:t xml:space="preserve"> HIV, </w:t>
      </w:r>
      <w:r w:rsidR="001E509E" w:rsidRPr="00127D5D">
        <w:rPr>
          <w:rFonts w:ascii="Arial" w:eastAsia="Times New Roman" w:hAnsi="Arial" w:cs="Arial"/>
          <w:sz w:val="30"/>
          <w:szCs w:val="30"/>
        </w:rPr>
        <w:t>dizabilitate</w:t>
      </w:r>
      <w:r w:rsidR="00EB036D" w:rsidRPr="00127D5D">
        <w:rPr>
          <w:rFonts w:ascii="Arial" w:eastAsia="Times New Roman" w:hAnsi="Arial" w:cs="Arial"/>
          <w:sz w:val="30"/>
          <w:szCs w:val="30"/>
        </w:rPr>
        <w:t>, orientare</w:t>
      </w:r>
      <w:r w:rsidR="001E509E" w:rsidRPr="00127D5D">
        <w:rPr>
          <w:rFonts w:ascii="Arial" w:eastAsia="Times New Roman" w:hAnsi="Arial" w:cs="Arial"/>
          <w:sz w:val="30"/>
          <w:szCs w:val="30"/>
        </w:rPr>
        <w:t>a</w:t>
      </w:r>
      <w:r w:rsidR="00EB036D" w:rsidRPr="00127D5D">
        <w:rPr>
          <w:rFonts w:ascii="Arial" w:eastAsia="Times New Roman" w:hAnsi="Arial" w:cs="Arial"/>
          <w:sz w:val="30"/>
          <w:szCs w:val="30"/>
        </w:rPr>
        <w:t xml:space="preserve"> sexuală sau alt statut;</w:t>
      </w:r>
      <w:r w:rsidR="002B5203" w:rsidRPr="00127D5D">
        <w:rPr>
          <w:rFonts w:ascii="Arial" w:eastAsia="Times New Roman" w:hAnsi="Arial" w:cs="Arial"/>
          <w:sz w:val="30"/>
          <w:szCs w:val="30"/>
        </w:rPr>
        <w:t xml:space="preserve"> </w:t>
      </w:r>
    </w:p>
    <w:p w14:paraId="2721007B" w14:textId="08D280C9" w:rsidR="00EB036D" w:rsidRPr="00127D5D" w:rsidRDefault="00867285" w:rsidP="00FE334F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30"/>
          <w:szCs w:val="30"/>
        </w:rPr>
      </w:pPr>
      <w:r w:rsidRPr="00127D5D">
        <w:rPr>
          <w:rFonts w:ascii="Arial" w:eastAsia="Times New Roman" w:hAnsi="Arial" w:cs="Arial"/>
          <w:sz w:val="30"/>
          <w:szCs w:val="30"/>
          <w:u w:val="single"/>
        </w:rPr>
        <w:t xml:space="preserve">competențe </w:t>
      </w:r>
      <w:r w:rsidR="00EB036D" w:rsidRPr="00127D5D">
        <w:rPr>
          <w:rFonts w:ascii="Arial" w:eastAsia="Times New Roman" w:hAnsi="Arial" w:cs="Arial"/>
          <w:sz w:val="30"/>
          <w:szCs w:val="30"/>
          <w:u w:val="single"/>
        </w:rPr>
        <w:t>de bază:</w:t>
      </w:r>
      <w:r w:rsidR="00EB036D" w:rsidRPr="00127D5D">
        <w:rPr>
          <w:rFonts w:ascii="Arial" w:eastAsia="Times New Roman" w:hAnsi="Arial" w:cs="Arial"/>
          <w:sz w:val="30"/>
          <w:szCs w:val="30"/>
        </w:rPr>
        <w:t xml:space="preserve"> abilități de comunicare, entuziasm, </w:t>
      </w:r>
      <w:r w:rsidR="002B5203" w:rsidRPr="00127D5D">
        <w:rPr>
          <w:rFonts w:ascii="Arial" w:eastAsia="Times New Roman" w:hAnsi="Arial" w:cs="Arial"/>
          <w:bCs/>
          <w:iCs/>
          <w:sz w:val="30"/>
          <w:szCs w:val="30"/>
        </w:rPr>
        <w:t>orientare spre rezultate</w:t>
      </w:r>
      <w:r w:rsidR="00EB036D" w:rsidRPr="00127D5D">
        <w:rPr>
          <w:rFonts w:ascii="Arial" w:eastAsia="Times New Roman" w:hAnsi="Arial" w:cs="Arial"/>
          <w:sz w:val="30"/>
          <w:szCs w:val="30"/>
        </w:rPr>
        <w:t>, abilitatea de a lucra pe calculator folosind Word, browsere de internet și e-mail;</w:t>
      </w:r>
    </w:p>
    <w:p w14:paraId="381C3F4F" w14:textId="62071BA9" w:rsidR="00EB036D" w:rsidRPr="00127D5D" w:rsidRDefault="00867285" w:rsidP="00FE334F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30"/>
          <w:szCs w:val="30"/>
        </w:rPr>
      </w:pPr>
      <w:r w:rsidRPr="00127D5D">
        <w:rPr>
          <w:rFonts w:ascii="Arial" w:eastAsia="Times New Roman" w:hAnsi="Arial" w:cs="Arial"/>
          <w:sz w:val="30"/>
          <w:szCs w:val="30"/>
          <w:u w:val="single"/>
        </w:rPr>
        <w:lastRenderedPageBreak/>
        <w:t xml:space="preserve">calități </w:t>
      </w:r>
      <w:r w:rsidR="00EB036D" w:rsidRPr="00127D5D">
        <w:rPr>
          <w:rFonts w:ascii="Arial" w:eastAsia="Times New Roman" w:hAnsi="Arial" w:cs="Arial"/>
          <w:sz w:val="30"/>
          <w:szCs w:val="30"/>
          <w:u w:val="single"/>
        </w:rPr>
        <w:t>personale:</w:t>
      </w:r>
      <w:r w:rsidR="00EB036D" w:rsidRPr="00127D5D">
        <w:rPr>
          <w:rFonts w:ascii="Arial" w:eastAsia="Times New Roman" w:hAnsi="Arial" w:cs="Arial"/>
          <w:sz w:val="30"/>
          <w:szCs w:val="30"/>
        </w:rPr>
        <w:t xml:space="preserve"> responsabilitate, creativitate, flexibilitate, punctualitate;</w:t>
      </w:r>
    </w:p>
    <w:p w14:paraId="71F1B201" w14:textId="77777777" w:rsidR="001135AA" w:rsidRDefault="00867285" w:rsidP="00FE334F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30"/>
          <w:szCs w:val="30"/>
        </w:rPr>
      </w:pPr>
      <w:r w:rsidRPr="00127D5D">
        <w:rPr>
          <w:rFonts w:ascii="Arial" w:eastAsia="Times New Roman" w:hAnsi="Arial" w:cs="Arial"/>
          <w:sz w:val="30"/>
          <w:szCs w:val="30"/>
          <w:u w:val="single"/>
        </w:rPr>
        <w:t>limbi</w:t>
      </w:r>
      <w:r w:rsidR="00EB036D" w:rsidRPr="00127D5D">
        <w:rPr>
          <w:rFonts w:ascii="Arial" w:eastAsia="Times New Roman" w:hAnsi="Arial" w:cs="Arial"/>
          <w:sz w:val="30"/>
          <w:szCs w:val="30"/>
          <w:u w:val="single"/>
        </w:rPr>
        <w:t>:</w:t>
      </w:r>
      <w:r w:rsidR="00EB036D" w:rsidRPr="00127D5D">
        <w:rPr>
          <w:rFonts w:ascii="Arial" w:eastAsia="Times New Roman" w:hAnsi="Arial" w:cs="Arial"/>
          <w:sz w:val="30"/>
          <w:szCs w:val="30"/>
        </w:rPr>
        <w:t xml:space="preserve"> </w:t>
      </w:r>
    </w:p>
    <w:p w14:paraId="1760BCBD" w14:textId="77777777" w:rsidR="001135AA" w:rsidRPr="001135AA" w:rsidRDefault="00EB036D" w:rsidP="001135AA">
      <w:pPr>
        <w:pStyle w:val="ListParagraph"/>
        <w:numPr>
          <w:ilvl w:val="1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30"/>
          <w:szCs w:val="30"/>
        </w:rPr>
      </w:pPr>
      <w:r w:rsidRPr="00127D5D">
        <w:rPr>
          <w:rFonts w:ascii="Arial" w:eastAsia="Times New Roman" w:hAnsi="Arial" w:cs="Arial"/>
          <w:bCs/>
          <w:iCs/>
          <w:sz w:val="30"/>
          <w:szCs w:val="30"/>
        </w:rPr>
        <w:t xml:space="preserve">comunicarea fluentă în română </w:t>
      </w:r>
      <w:r w:rsidRPr="00127D5D">
        <w:rPr>
          <w:rFonts w:ascii="Arial" w:eastAsia="Times New Roman" w:hAnsi="Arial" w:cs="Arial"/>
          <w:b/>
          <w:bCs/>
          <w:iCs/>
          <w:sz w:val="30"/>
          <w:szCs w:val="30"/>
          <w:u w:val="single"/>
        </w:rPr>
        <w:t>SAU</w:t>
      </w:r>
      <w:r w:rsidRPr="00127D5D">
        <w:rPr>
          <w:rFonts w:ascii="Arial" w:eastAsia="Times New Roman" w:hAnsi="Arial" w:cs="Arial"/>
          <w:b/>
          <w:bCs/>
          <w:iCs/>
          <w:sz w:val="30"/>
          <w:szCs w:val="30"/>
        </w:rPr>
        <w:t xml:space="preserve"> </w:t>
      </w:r>
      <w:r w:rsidR="001135AA">
        <w:rPr>
          <w:rFonts w:ascii="Arial" w:eastAsia="Times New Roman" w:hAnsi="Arial" w:cs="Arial"/>
          <w:bCs/>
          <w:iCs/>
          <w:sz w:val="30"/>
          <w:szCs w:val="30"/>
        </w:rPr>
        <w:t>rusă;</w:t>
      </w:r>
    </w:p>
    <w:p w14:paraId="2EB57E43" w14:textId="3623BF49" w:rsidR="00EB036D" w:rsidRPr="00127D5D" w:rsidRDefault="001135AA" w:rsidP="001135AA">
      <w:pPr>
        <w:pStyle w:val="ListParagraph"/>
        <w:numPr>
          <w:ilvl w:val="1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bCs/>
          <w:iCs/>
          <w:sz w:val="30"/>
          <w:szCs w:val="30"/>
        </w:rPr>
        <w:t>c</w:t>
      </w:r>
      <w:r w:rsidR="00EB036D" w:rsidRPr="00127D5D">
        <w:rPr>
          <w:rFonts w:ascii="Arial" w:eastAsia="Times New Roman" w:hAnsi="Arial" w:cs="Arial"/>
          <w:bCs/>
          <w:iCs/>
          <w:sz w:val="30"/>
          <w:szCs w:val="30"/>
        </w:rPr>
        <w:t xml:space="preserve">unoașterea uneia </w:t>
      </w:r>
      <w:r w:rsidR="00304F2C" w:rsidRPr="00127D5D">
        <w:rPr>
          <w:rFonts w:ascii="Arial" w:eastAsia="Times New Roman" w:hAnsi="Arial" w:cs="Arial"/>
          <w:bCs/>
          <w:iCs/>
          <w:sz w:val="30"/>
          <w:szCs w:val="30"/>
        </w:rPr>
        <w:t xml:space="preserve">sau a mai multor limbi relevante pentru </w:t>
      </w:r>
      <w:r w:rsidR="00EB036D" w:rsidRPr="00127D5D">
        <w:rPr>
          <w:rFonts w:ascii="Arial" w:eastAsia="Times New Roman" w:hAnsi="Arial" w:cs="Arial"/>
          <w:bCs/>
          <w:iCs/>
          <w:sz w:val="30"/>
          <w:szCs w:val="30"/>
        </w:rPr>
        <w:t xml:space="preserve">Moldova va reprezenta un avantaj: </w:t>
      </w:r>
      <w:r w:rsidR="00371738" w:rsidRPr="00127D5D">
        <w:rPr>
          <w:rFonts w:ascii="Arial" w:eastAsia="Times New Roman" w:hAnsi="Arial" w:cs="Arial"/>
          <w:bCs/>
          <w:iCs/>
          <w:sz w:val="30"/>
          <w:szCs w:val="30"/>
        </w:rPr>
        <w:t>bulgară, găgăuză</w:t>
      </w:r>
      <w:r w:rsidR="00EB036D" w:rsidRPr="00127D5D">
        <w:rPr>
          <w:rFonts w:ascii="Arial" w:eastAsia="Times New Roman" w:hAnsi="Arial" w:cs="Arial"/>
          <w:bCs/>
          <w:iCs/>
          <w:sz w:val="30"/>
          <w:szCs w:val="30"/>
        </w:rPr>
        <w:t xml:space="preserve">, </w:t>
      </w:r>
      <w:r w:rsidR="00371738" w:rsidRPr="00127D5D">
        <w:rPr>
          <w:rFonts w:ascii="Arial" w:eastAsia="Times New Roman" w:hAnsi="Arial" w:cs="Arial"/>
          <w:bCs/>
          <w:iCs/>
          <w:sz w:val="30"/>
          <w:szCs w:val="30"/>
        </w:rPr>
        <w:t>romani, ucraineană</w:t>
      </w:r>
      <w:r w:rsidR="00EB036D" w:rsidRPr="00127D5D">
        <w:rPr>
          <w:rFonts w:ascii="Arial" w:eastAsia="Times New Roman" w:hAnsi="Arial" w:cs="Arial"/>
          <w:bCs/>
          <w:iCs/>
          <w:sz w:val="30"/>
          <w:szCs w:val="30"/>
        </w:rPr>
        <w:t>, limbaju</w:t>
      </w:r>
      <w:r w:rsidR="00DC36E8" w:rsidRPr="00127D5D">
        <w:rPr>
          <w:rFonts w:ascii="Arial" w:eastAsia="Times New Roman" w:hAnsi="Arial" w:cs="Arial"/>
          <w:bCs/>
          <w:iCs/>
          <w:sz w:val="30"/>
          <w:szCs w:val="30"/>
        </w:rPr>
        <w:t xml:space="preserve">l semnelor. </w:t>
      </w:r>
    </w:p>
    <w:p w14:paraId="322B55BE" w14:textId="77777777" w:rsidR="00FB36DD" w:rsidRPr="00127D5D" w:rsidRDefault="00FB36DD" w:rsidP="00FB36DD">
      <w:pPr>
        <w:spacing w:after="120" w:line="252" w:lineRule="auto"/>
        <w:rPr>
          <w:rFonts w:ascii="Arial" w:hAnsi="Arial" w:cs="Arial"/>
          <w:b/>
          <w:sz w:val="30"/>
          <w:szCs w:val="30"/>
        </w:rPr>
      </w:pPr>
    </w:p>
    <w:p w14:paraId="649AC893" w14:textId="77777777" w:rsidR="00EB036D" w:rsidRPr="00127D5D" w:rsidRDefault="00EB036D" w:rsidP="0000585C">
      <w:pPr>
        <w:spacing w:after="120" w:line="252" w:lineRule="auto"/>
        <w:rPr>
          <w:rFonts w:ascii="Arial" w:hAnsi="Arial" w:cs="Arial"/>
          <w:b/>
          <w:sz w:val="30"/>
          <w:szCs w:val="30"/>
          <w:u w:val="single"/>
        </w:rPr>
      </w:pPr>
      <w:bookmarkStart w:id="0" w:name="_Hlk7620100"/>
      <w:r w:rsidRPr="00127D5D">
        <w:rPr>
          <w:rFonts w:ascii="Arial" w:eastAsia="Times New Roman" w:hAnsi="Arial" w:cs="Arial"/>
          <w:b/>
          <w:bCs/>
          <w:iCs/>
          <w:sz w:val="30"/>
          <w:szCs w:val="30"/>
          <w:u w:val="single"/>
        </w:rPr>
        <w:t>Cine poate aplica la stagiu</w:t>
      </w:r>
      <w:r w:rsidRPr="00127D5D">
        <w:rPr>
          <w:rFonts w:ascii="Arial" w:hAnsi="Arial" w:cs="Arial"/>
          <w:b/>
          <w:sz w:val="30"/>
          <w:szCs w:val="30"/>
          <w:u w:val="single"/>
        </w:rPr>
        <w:t>?</w:t>
      </w:r>
    </w:p>
    <w:p w14:paraId="4C1D597A" w14:textId="268A4CE9" w:rsidR="005D65A2" w:rsidRPr="00FE7A88" w:rsidRDefault="005D65A2" w:rsidP="005D65A2">
      <w:pPr>
        <w:spacing w:after="120" w:line="252" w:lineRule="auto"/>
        <w:jc w:val="both"/>
        <w:rPr>
          <w:rFonts w:ascii="Arial" w:hAnsi="Arial" w:cs="Arial"/>
          <w:sz w:val="30"/>
          <w:szCs w:val="30"/>
        </w:rPr>
      </w:pPr>
      <w:r w:rsidRPr="00524583">
        <w:rPr>
          <w:rFonts w:ascii="Arial" w:hAnsi="Arial" w:cs="Arial"/>
          <w:sz w:val="30"/>
          <w:szCs w:val="30"/>
        </w:rPr>
        <w:t xml:space="preserve">Această poziție de stagiu reprezintă o măsură specială temporară și intenționează să suplinească sub-reprezentarea în PNUD Moldova în primul rând a </w:t>
      </w:r>
      <w:r>
        <w:rPr>
          <w:rFonts w:ascii="Arial" w:hAnsi="Arial" w:cs="Arial"/>
          <w:sz w:val="30"/>
          <w:szCs w:val="30"/>
        </w:rPr>
        <w:t xml:space="preserve">persoanelor din </w:t>
      </w:r>
      <w:r w:rsidRPr="00524583">
        <w:rPr>
          <w:rFonts w:ascii="Arial" w:hAnsi="Arial" w:cs="Arial"/>
          <w:sz w:val="30"/>
          <w:szCs w:val="30"/>
        </w:rPr>
        <w:t>următoarel</w:t>
      </w:r>
      <w:r>
        <w:rPr>
          <w:rFonts w:ascii="Arial" w:hAnsi="Arial" w:cs="Arial"/>
          <w:sz w:val="30"/>
          <w:szCs w:val="30"/>
        </w:rPr>
        <w:t>e</w:t>
      </w:r>
      <w:r w:rsidRPr="00524583">
        <w:rPr>
          <w:rFonts w:ascii="Arial" w:hAnsi="Arial" w:cs="Arial"/>
          <w:sz w:val="30"/>
          <w:szCs w:val="30"/>
        </w:rPr>
        <w:t xml:space="preserve"> grupuri: persoane</w:t>
      </w:r>
      <w:r>
        <w:rPr>
          <w:rFonts w:ascii="Arial" w:hAnsi="Arial" w:cs="Arial"/>
          <w:sz w:val="30"/>
          <w:szCs w:val="30"/>
        </w:rPr>
        <w:t xml:space="preserve"> cu dizabilități, minorități</w:t>
      </w:r>
      <w:r w:rsidRPr="00524583">
        <w:rPr>
          <w:rFonts w:ascii="Arial" w:hAnsi="Arial" w:cs="Arial"/>
          <w:sz w:val="30"/>
          <w:szCs w:val="30"/>
        </w:rPr>
        <w:t xml:space="preserve"> etnice, în special găgăuzi, bulgari, romi, evrei, persoane de descendență africană, persoane care trăiesc cu HIV, minorități religioase, în special femei musulmane, LGBT</w:t>
      </w:r>
      <w:r w:rsidR="00AB1F70">
        <w:rPr>
          <w:rFonts w:ascii="Arial" w:hAnsi="Arial" w:cs="Arial"/>
          <w:sz w:val="30"/>
          <w:szCs w:val="30"/>
        </w:rPr>
        <w:t>Q</w:t>
      </w:r>
      <w:r w:rsidRPr="00524583">
        <w:rPr>
          <w:rFonts w:ascii="Arial" w:hAnsi="Arial" w:cs="Arial"/>
          <w:sz w:val="30"/>
          <w:szCs w:val="30"/>
        </w:rPr>
        <w:t>I.</w:t>
      </w:r>
    </w:p>
    <w:bookmarkEnd w:id="0"/>
    <w:p w14:paraId="43851A2A" w14:textId="71FBD156" w:rsidR="00FB36DD" w:rsidRPr="00127D5D" w:rsidRDefault="00FB36DD" w:rsidP="00FB36DD">
      <w:pPr>
        <w:spacing w:after="120" w:line="252" w:lineRule="auto"/>
        <w:jc w:val="center"/>
        <w:rPr>
          <w:rFonts w:ascii="Arial" w:hAnsi="Arial" w:cs="Arial"/>
          <w:b/>
          <w:sz w:val="30"/>
          <w:szCs w:val="30"/>
          <w:u w:val="single"/>
        </w:rPr>
      </w:pPr>
    </w:p>
    <w:p w14:paraId="0DF87F91" w14:textId="77777777" w:rsidR="007D55CE" w:rsidRPr="00127D5D" w:rsidRDefault="007D55CE" w:rsidP="009A4FA9">
      <w:pPr>
        <w:spacing w:after="120" w:line="252" w:lineRule="auto"/>
        <w:rPr>
          <w:rFonts w:ascii="Arial" w:hAnsi="Arial" w:cs="Arial"/>
          <w:sz w:val="30"/>
          <w:szCs w:val="30"/>
        </w:rPr>
      </w:pPr>
    </w:p>
    <w:p w14:paraId="56BF3A0B" w14:textId="2CD28469" w:rsidR="00EB036D" w:rsidRPr="00127D5D" w:rsidRDefault="00EB036D" w:rsidP="00BF656E">
      <w:pPr>
        <w:spacing w:after="120" w:line="252" w:lineRule="auto"/>
        <w:rPr>
          <w:rFonts w:ascii="Arial" w:hAnsi="Arial" w:cs="Arial"/>
          <w:b/>
          <w:sz w:val="30"/>
          <w:szCs w:val="30"/>
          <w:u w:val="single"/>
        </w:rPr>
      </w:pPr>
      <w:r w:rsidRPr="00127D5D">
        <w:rPr>
          <w:rFonts w:ascii="Arial" w:hAnsi="Arial" w:cs="Arial"/>
          <w:b/>
          <w:sz w:val="30"/>
          <w:szCs w:val="30"/>
          <w:u w:val="single"/>
        </w:rPr>
        <w:t>Pachetul de stagiu și condițiile de muncă</w:t>
      </w:r>
    </w:p>
    <w:p w14:paraId="0122A7B8" w14:textId="77777777" w:rsidR="00EB036D" w:rsidRPr="00127D5D" w:rsidRDefault="00EB036D" w:rsidP="00EB036D">
      <w:pPr>
        <w:numPr>
          <w:ilvl w:val="0"/>
          <w:numId w:val="7"/>
        </w:numPr>
        <w:spacing w:after="120" w:line="252" w:lineRule="auto"/>
        <w:contextualSpacing/>
        <w:jc w:val="both"/>
        <w:rPr>
          <w:sz w:val="30"/>
          <w:szCs w:val="30"/>
        </w:rPr>
      </w:pPr>
      <w:r w:rsidRPr="00127D5D">
        <w:rPr>
          <w:rFonts w:ascii="Arial" w:hAnsi="Arial" w:cs="Arial"/>
          <w:sz w:val="30"/>
          <w:szCs w:val="30"/>
          <w:u w:val="single"/>
        </w:rPr>
        <w:t>Remunerare</w:t>
      </w:r>
      <w:r w:rsidRPr="00127D5D">
        <w:rPr>
          <w:rFonts w:ascii="Arial" w:hAnsi="Arial" w:cs="Arial"/>
          <w:sz w:val="30"/>
          <w:szCs w:val="30"/>
        </w:rPr>
        <w:t xml:space="preserve">: această poziție de stagiar </w:t>
      </w:r>
      <w:r w:rsidRPr="00127D5D">
        <w:rPr>
          <w:rFonts w:ascii="Arial" w:hAnsi="Arial" w:cs="Arial"/>
          <w:b/>
          <w:sz w:val="30"/>
          <w:szCs w:val="30"/>
        </w:rPr>
        <w:t>nu este</w:t>
      </w:r>
      <w:r w:rsidRPr="00127D5D">
        <w:rPr>
          <w:rFonts w:ascii="Arial" w:hAnsi="Arial" w:cs="Arial"/>
          <w:sz w:val="30"/>
          <w:szCs w:val="30"/>
        </w:rPr>
        <w:t xml:space="preserve"> remunerată</w:t>
      </w:r>
      <w:r w:rsidRPr="00127D5D">
        <w:rPr>
          <w:sz w:val="30"/>
          <w:szCs w:val="30"/>
        </w:rPr>
        <w:t>.</w:t>
      </w:r>
    </w:p>
    <w:p w14:paraId="2988EAA7" w14:textId="460A0DB1" w:rsidR="00EB036D" w:rsidRPr="00127D5D" w:rsidRDefault="00EB036D" w:rsidP="00EB036D">
      <w:pPr>
        <w:numPr>
          <w:ilvl w:val="0"/>
          <w:numId w:val="2"/>
        </w:numPr>
        <w:spacing w:after="0" w:line="252" w:lineRule="auto"/>
        <w:ind w:left="714" w:hanging="357"/>
        <w:jc w:val="both"/>
        <w:rPr>
          <w:rFonts w:ascii="Arial" w:hAnsi="Arial" w:cs="Arial"/>
          <w:i/>
          <w:sz w:val="30"/>
          <w:szCs w:val="30"/>
        </w:rPr>
      </w:pPr>
      <w:r w:rsidRPr="00127D5D">
        <w:rPr>
          <w:rFonts w:ascii="Arial" w:hAnsi="Arial" w:cs="Arial"/>
          <w:sz w:val="30"/>
          <w:szCs w:val="30"/>
          <w:u w:val="single"/>
        </w:rPr>
        <w:t>Condițiile de muncă</w:t>
      </w:r>
      <w:r w:rsidRPr="00127D5D">
        <w:rPr>
          <w:rFonts w:ascii="Arial" w:hAnsi="Arial" w:cs="Arial"/>
          <w:sz w:val="30"/>
          <w:szCs w:val="30"/>
        </w:rPr>
        <w:t xml:space="preserve">: stagiarul </w:t>
      </w:r>
      <w:r w:rsidR="0075478E" w:rsidRPr="00127D5D">
        <w:rPr>
          <w:rFonts w:ascii="Arial" w:hAnsi="Arial" w:cs="Arial"/>
          <w:sz w:val="30"/>
          <w:szCs w:val="30"/>
        </w:rPr>
        <w:t>va lucra în cadrul și în afara oficiului</w:t>
      </w:r>
      <w:r w:rsidR="008A4072" w:rsidRPr="00127D5D">
        <w:rPr>
          <w:rFonts w:ascii="Arial" w:hAnsi="Arial" w:cs="Arial"/>
          <w:sz w:val="30"/>
          <w:szCs w:val="30"/>
        </w:rPr>
        <w:t xml:space="preserve"> PNUD și va participa </w:t>
      </w:r>
      <w:r w:rsidR="00CA3FAF" w:rsidRPr="00127D5D">
        <w:rPr>
          <w:rFonts w:ascii="Arial" w:hAnsi="Arial" w:cs="Arial"/>
          <w:sz w:val="30"/>
          <w:szCs w:val="30"/>
        </w:rPr>
        <w:t>în toate întâlnirile organizate de către oficiul</w:t>
      </w:r>
      <w:r w:rsidRPr="00127D5D">
        <w:rPr>
          <w:rFonts w:ascii="Arial" w:hAnsi="Arial" w:cs="Arial"/>
          <w:sz w:val="30"/>
          <w:szCs w:val="30"/>
        </w:rPr>
        <w:t>. Stagiarul trebuie să aibă acces la calculator și internet (acces</w:t>
      </w:r>
      <w:r w:rsidR="009A1463" w:rsidRPr="00127D5D">
        <w:rPr>
          <w:rFonts w:ascii="Arial" w:hAnsi="Arial" w:cs="Arial"/>
          <w:sz w:val="30"/>
          <w:szCs w:val="30"/>
        </w:rPr>
        <w:t>ul</w:t>
      </w:r>
      <w:r w:rsidR="007E1FA7">
        <w:rPr>
          <w:rFonts w:ascii="Arial" w:hAnsi="Arial" w:cs="Arial"/>
          <w:sz w:val="30"/>
          <w:szCs w:val="30"/>
        </w:rPr>
        <w:t xml:space="preserve"> la internet va fi asigurat î</w:t>
      </w:r>
      <w:r w:rsidRPr="00127D5D">
        <w:rPr>
          <w:rFonts w:ascii="Arial" w:hAnsi="Arial" w:cs="Arial"/>
          <w:sz w:val="30"/>
          <w:szCs w:val="30"/>
        </w:rPr>
        <w:t>n oficiu</w:t>
      </w:r>
      <w:r w:rsidR="00D61BCD" w:rsidRPr="00127D5D">
        <w:rPr>
          <w:rFonts w:ascii="Arial" w:hAnsi="Arial" w:cs="Arial"/>
          <w:sz w:val="30"/>
          <w:szCs w:val="30"/>
        </w:rPr>
        <w:t>l PNUD</w:t>
      </w:r>
      <w:r w:rsidRPr="00127D5D">
        <w:rPr>
          <w:rFonts w:ascii="Arial" w:hAnsi="Arial" w:cs="Arial"/>
          <w:sz w:val="30"/>
          <w:szCs w:val="30"/>
        </w:rPr>
        <w:t>).</w:t>
      </w:r>
      <w:r w:rsidR="00E45E95" w:rsidRPr="00127D5D">
        <w:rPr>
          <w:rFonts w:ascii="Arial" w:hAnsi="Arial" w:cs="Arial"/>
          <w:sz w:val="30"/>
          <w:szCs w:val="30"/>
        </w:rPr>
        <w:t xml:space="preserve"> </w:t>
      </w:r>
    </w:p>
    <w:p w14:paraId="54F56653" w14:textId="77777777" w:rsidR="0000585C" w:rsidRPr="0000585C" w:rsidRDefault="0000585C" w:rsidP="0000585C">
      <w:pPr>
        <w:spacing w:after="0" w:line="252" w:lineRule="auto"/>
        <w:jc w:val="both"/>
        <w:rPr>
          <w:rFonts w:ascii="Arial" w:hAnsi="Arial" w:cs="Arial"/>
          <w:b/>
          <w:sz w:val="30"/>
          <w:szCs w:val="30"/>
        </w:rPr>
      </w:pPr>
      <w:bookmarkStart w:id="1" w:name="_GoBack"/>
      <w:bookmarkEnd w:id="1"/>
    </w:p>
    <w:p w14:paraId="0144678E" w14:textId="77777777" w:rsidR="0000585C" w:rsidRPr="00F56CD3" w:rsidRDefault="0000585C" w:rsidP="0000585C">
      <w:pPr>
        <w:jc w:val="both"/>
        <w:rPr>
          <w:rFonts w:ascii="Arial" w:eastAsia="Arial" w:hAnsi="Arial" w:cs="Arial"/>
          <w:sz w:val="28"/>
          <w:szCs w:val="28"/>
        </w:rPr>
      </w:pPr>
      <w:r w:rsidRPr="00F56CD3">
        <w:rPr>
          <w:rFonts w:ascii="Arial" w:eastAsia="Arial" w:hAnsi="Arial" w:cs="Arial"/>
          <w:sz w:val="28"/>
          <w:szCs w:val="28"/>
        </w:rPr>
        <w:t>Candidații interesați sunt rugați să prezinte următorul pachet de documente:</w:t>
      </w:r>
    </w:p>
    <w:p w14:paraId="38456277" w14:textId="77777777" w:rsidR="0000585C" w:rsidRPr="00F56CD3" w:rsidRDefault="0000585C" w:rsidP="0000585C">
      <w:pPr>
        <w:pStyle w:val="ListParagraph1"/>
        <w:numPr>
          <w:ilvl w:val="0"/>
          <w:numId w:val="25"/>
        </w:numPr>
        <w:jc w:val="both"/>
        <w:rPr>
          <w:rFonts w:ascii="Arial" w:eastAsia="Arial" w:hAnsi="Arial" w:cs="Arial"/>
          <w:sz w:val="28"/>
          <w:szCs w:val="28"/>
        </w:rPr>
      </w:pPr>
      <w:r w:rsidRPr="00F56CD3">
        <w:rPr>
          <w:rFonts w:ascii="Arial" w:eastAsia="Arial" w:hAnsi="Arial" w:cs="Arial"/>
          <w:sz w:val="28"/>
          <w:szCs w:val="28"/>
        </w:rPr>
        <w:t>CV</w:t>
      </w:r>
      <w:r>
        <w:rPr>
          <w:rFonts w:ascii="Arial" w:eastAsia="Arial" w:hAnsi="Arial" w:cs="Arial"/>
          <w:sz w:val="28"/>
          <w:szCs w:val="28"/>
        </w:rPr>
        <w:t>;</w:t>
      </w:r>
    </w:p>
    <w:p w14:paraId="58DF4BB1" w14:textId="77777777" w:rsidR="0000585C" w:rsidRPr="00F56CD3" w:rsidRDefault="0000585C" w:rsidP="0000585C">
      <w:pPr>
        <w:pStyle w:val="ListParagraph1"/>
        <w:numPr>
          <w:ilvl w:val="0"/>
          <w:numId w:val="25"/>
        </w:numPr>
        <w:jc w:val="both"/>
        <w:rPr>
          <w:rFonts w:ascii="Arial" w:eastAsia="Arial" w:hAnsi="Arial" w:cs="Arial"/>
          <w:sz w:val="28"/>
          <w:szCs w:val="28"/>
        </w:rPr>
      </w:pPr>
      <w:r w:rsidRPr="00F56CD3">
        <w:rPr>
          <w:rFonts w:ascii="Arial" w:eastAsia="Arial" w:hAnsi="Arial" w:cs="Arial"/>
          <w:sz w:val="28"/>
          <w:szCs w:val="28"/>
        </w:rPr>
        <w:t>Scrisoare de motivare</w:t>
      </w:r>
      <w:r>
        <w:rPr>
          <w:rFonts w:ascii="Arial" w:eastAsia="Arial" w:hAnsi="Arial" w:cs="Arial"/>
          <w:sz w:val="28"/>
          <w:szCs w:val="28"/>
        </w:rPr>
        <w:t>;</w:t>
      </w:r>
    </w:p>
    <w:p w14:paraId="0967B027" w14:textId="7E127E75" w:rsidR="0000585C" w:rsidRPr="00F56CD3" w:rsidRDefault="0000585C" w:rsidP="0000585C">
      <w:pPr>
        <w:pStyle w:val="ListParagraph1"/>
        <w:numPr>
          <w:ilvl w:val="0"/>
          <w:numId w:val="25"/>
        </w:numPr>
        <w:jc w:val="both"/>
        <w:rPr>
          <w:rFonts w:ascii="Arial" w:eastAsia="Arial" w:hAnsi="Arial" w:cs="Arial"/>
          <w:sz w:val="28"/>
          <w:szCs w:val="28"/>
        </w:rPr>
      </w:pPr>
      <w:r w:rsidRPr="00F56CD3">
        <w:rPr>
          <w:rFonts w:ascii="Arial" w:eastAsia="Arial" w:hAnsi="Arial" w:cs="Arial"/>
          <w:sz w:val="28"/>
          <w:szCs w:val="28"/>
        </w:rPr>
        <w:t>1-2 scrisori de recomandare (de la</w:t>
      </w:r>
      <w:r w:rsidR="00AB1F70">
        <w:rPr>
          <w:rFonts w:ascii="Arial" w:eastAsia="Arial" w:hAnsi="Arial" w:cs="Arial"/>
          <w:sz w:val="28"/>
          <w:szCs w:val="28"/>
        </w:rPr>
        <w:t xml:space="preserve"> reprezentant ONG,</w:t>
      </w:r>
      <w:r w:rsidRPr="00F56CD3">
        <w:rPr>
          <w:rFonts w:ascii="Arial" w:eastAsia="Arial" w:hAnsi="Arial" w:cs="Arial"/>
          <w:sz w:val="28"/>
          <w:szCs w:val="28"/>
        </w:rPr>
        <w:t xml:space="preserve"> manager, profesor, colegi sau alte persoane care ar putea descrie competențele Dv</w:t>
      </w:r>
      <w:r>
        <w:rPr>
          <w:rFonts w:ascii="Arial" w:eastAsia="Arial" w:hAnsi="Arial" w:cs="Arial"/>
          <w:sz w:val="28"/>
          <w:szCs w:val="28"/>
        </w:rPr>
        <w:t>S);</w:t>
      </w:r>
    </w:p>
    <w:p w14:paraId="70F9F951" w14:textId="77777777" w:rsidR="0000585C" w:rsidRDefault="0000585C" w:rsidP="0000585C">
      <w:pPr>
        <w:pStyle w:val="ListParagraph1"/>
        <w:numPr>
          <w:ilvl w:val="0"/>
          <w:numId w:val="25"/>
        </w:numPr>
        <w:jc w:val="both"/>
        <w:rPr>
          <w:rFonts w:ascii="Arial" w:eastAsia="Arial" w:hAnsi="Arial" w:cs="Arial"/>
          <w:sz w:val="28"/>
          <w:szCs w:val="28"/>
        </w:rPr>
      </w:pPr>
      <w:r w:rsidRPr="00F56CD3">
        <w:rPr>
          <w:rFonts w:ascii="Arial" w:eastAsia="Arial" w:hAnsi="Arial" w:cs="Arial"/>
          <w:sz w:val="28"/>
          <w:szCs w:val="28"/>
        </w:rPr>
        <w:t>Informații despre necesitățile speciale ale persoanei, ca de exemplu, acomodare rezonabilă la locul de lucru sau alte necesități specifice.</w:t>
      </w:r>
    </w:p>
    <w:p w14:paraId="40DE9555" w14:textId="77777777" w:rsidR="0000585C" w:rsidRPr="00F56CD3" w:rsidRDefault="0000585C" w:rsidP="0000585C">
      <w:pPr>
        <w:pStyle w:val="ListParagraph1"/>
        <w:ind w:left="0"/>
        <w:jc w:val="both"/>
        <w:rPr>
          <w:rFonts w:ascii="Arial" w:eastAsia="Arial" w:hAnsi="Arial" w:cs="Arial"/>
          <w:sz w:val="28"/>
          <w:szCs w:val="28"/>
        </w:rPr>
      </w:pPr>
    </w:p>
    <w:p w14:paraId="4F1A2B6D" w14:textId="79FF6B2B" w:rsidR="003B6491" w:rsidRPr="0000585C" w:rsidRDefault="003B6491" w:rsidP="00EB036D">
      <w:pPr>
        <w:pStyle w:val="ListParagraph"/>
        <w:spacing w:after="120" w:line="252" w:lineRule="auto"/>
        <w:jc w:val="both"/>
        <w:rPr>
          <w:rFonts w:ascii="Arial" w:hAnsi="Arial" w:cs="Arial"/>
          <w:b/>
          <w:sz w:val="30"/>
          <w:szCs w:val="30"/>
          <w:lang w:val="ro-RO"/>
        </w:rPr>
      </w:pPr>
    </w:p>
    <w:sectPr w:rsidR="003B6491" w:rsidRPr="0000585C" w:rsidSect="008B3C3D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990" w:right="926" w:bottom="99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40D29" w14:textId="77777777" w:rsidR="009D542F" w:rsidRDefault="009D542F">
      <w:pPr>
        <w:spacing w:after="0" w:line="240" w:lineRule="auto"/>
      </w:pPr>
      <w:r>
        <w:separator/>
      </w:r>
    </w:p>
  </w:endnote>
  <w:endnote w:type="continuationSeparator" w:id="0">
    <w:p w14:paraId="233D4409" w14:textId="77777777" w:rsidR="009D542F" w:rsidRDefault="009D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EB798" w14:textId="77777777" w:rsidR="009E7C2F" w:rsidRDefault="000A1B80" w:rsidP="00F358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D62F8A" w14:textId="77777777" w:rsidR="009E7C2F" w:rsidRDefault="009D54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C3339" w14:textId="6317E49D" w:rsidR="009E7C2F" w:rsidRPr="00255202" w:rsidRDefault="000A1B80" w:rsidP="00453D4C">
    <w:pPr>
      <w:pStyle w:val="Footer"/>
      <w:jc w:val="center"/>
      <w:rPr>
        <w:sz w:val="20"/>
        <w:szCs w:val="20"/>
      </w:rPr>
    </w:pPr>
    <w:r w:rsidRPr="00255202">
      <w:rPr>
        <w:rStyle w:val="PageNumber"/>
        <w:sz w:val="20"/>
        <w:szCs w:val="20"/>
      </w:rPr>
      <w:fldChar w:fldCharType="begin"/>
    </w:r>
    <w:r w:rsidRPr="00255202">
      <w:rPr>
        <w:rStyle w:val="PageNumber"/>
        <w:sz w:val="20"/>
        <w:szCs w:val="20"/>
      </w:rPr>
      <w:instrText xml:space="preserve"> PAGE </w:instrText>
    </w:r>
    <w:r w:rsidRPr="00255202">
      <w:rPr>
        <w:rStyle w:val="PageNumber"/>
        <w:sz w:val="20"/>
        <w:szCs w:val="20"/>
      </w:rPr>
      <w:fldChar w:fldCharType="separate"/>
    </w:r>
    <w:r w:rsidR="000C345B">
      <w:rPr>
        <w:rStyle w:val="PageNumber"/>
        <w:noProof/>
        <w:sz w:val="20"/>
        <w:szCs w:val="20"/>
      </w:rPr>
      <w:t>3</w:t>
    </w:r>
    <w:r w:rsidRPr="00255202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257EF" w14:textId="77777777" w:rsidR="009D542F" w:rsidRDefault="009D542F">
      <w:pPr>
        <w:spacing w:after="0" w:line="240" w:lineRule="auto"/>
      </w:pPr>
      <w:r>
        <w:separator/>
      </w:r>
    </w:p>
  </w:footnote>
  <w:footnote w:type="continuationSeparator" w:id="0">
    <w:p w14:paraId="01F5ED81" w14:textId="77777777" w:rsidR="009D542F" w:rsidRDefault="009D5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23A5" w14:textId="77777777" w:rsidR="009E7C2F" w:rsidRPr="00453D4C" w:rsidRDefault="000A1B80" w:rsidP="00A67F40">
    <w:pPr>
      <w:pStyle w:val="Header"/>
      <w:tabs>
        <w:tab w:val="clear" w:pos="8306"/>
        <w:tab w:val="right" w:pos="9540"/>
      </w:tabs>
      <w:jc w:val="right"/>
      <w:rPr>
        <w:sz w:val="18"/>
        <w:szCs w:val="18"/>
      </w:rPr>
    </w:pPr>
    <w:r w:rsidRPr="00453D4C">
      <w:rPr>
        <w:rFonts w:ascii="Arial Narrow" w:hAnsi="Arial Narrow"/>
        <w:b/>
        <w:bCs/>
        <w:sz w:val="18"/>
        <w:szCs w:val="18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5FBE3" w14:textId="77777777" w:rsidR="009E7C2F" w:rsidRPr="00302288" w:rsidRDefault="009D542F">
    <w:pPr>
      <w:pStyle w:val="Header"/>
      <w:rPr>
        <w:b/>
        <w:szCs w:val="22"/>
      </w:rPr>
    </w:pPr>
  </w:p>
  <w:p w14:paraId="033CE692" w14:textId="77777777" w:rsidR="009E7C2F" w:rsidRDefault="009D542F">
    <w:pPr>
      <w:pStyle w:val="Header"/>
    </w:pPr>
  </w:p>
  <w:p w14:paraId="52661DDE" w14:textId="77777777" w:rsidR="009E7C2F" w:rsidRDefault="009D542F" w:rsidP="008B3C3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45A3"/>
    <w:multiLevelType w:val="multilevel"/>
    <w:tmpl w:val="31C4A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4B2A1A"/>
    <w:multiLevelType w:val="hybridMultilevel"/>
    <w:tmpl w:val="5554FB5C"/>
    <w:lvl w:ilvl="0" w:tplc="BFE64F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53B02"/>
    <w:multiLevelType w:val="hybridMultilevel"/>
    <w:tmpl w:val="189A54AC"/>
    <w:lvl w:ilvl="0" w:tplc="CC22CAE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66E28"/>
    <w:multiLevelType w:val="hybridMultilevel"/>
    <w:tmpl w:val="96166282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F5144A4"/>
    <w:multiLevelType w:val="hybridMultilevel"/>
    <w:tmpl w:val="3B1E3F1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66561"/>
    <w:multiLevelType w:val="hybridMultilevel"/>
    <w:tmpl w:val="29E6D578"/>
    <w:lvl w:ilvl="0" w:tplc="E9DC1DCA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286E8D"/>
    <w:multiLevelType w:val="hybridMultilevel"/>
    <w:tmpl w:val="C128A176"/>
    <w:lvl w:ilvl="0" w:tplc="11FEB2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52203"/>
    <w:multiLevelType w:val="hybridMultilevel"/>
    <w:tmpl w:val="EAB6F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17012"/>
    <w:multiLevelType w:val="hybridMultilevel"/>
    <w:tmpl w:val="08AA9C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4249350">
      <w:start w:val="1"/>
      <w:numFmt w:val="decimal"/>
      <w:lvlText w:val="2.%2."/>
      <w:lvlJc w:val="left"/>
      <w:pPr>
        <w:ind w:left="1440" w:hanging="360"/>
      </w:pPr>
      <w:rPr>
        <w:rFonts w:cs="Times New Roman"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1332B"/>
    <w:multiLevelType w:val="hybridMultilevel"/>
    <w:tmpl w:val="8E2250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D55ED"/>
    <w:multiLevelType w:val="hybridMultilevel"/>
    <w:tmpl w:val="96166282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42B8465D"/>
    <w:multiLevelType w:val="hybridMultilevel"/>
    <w:tmpl w:val="59880A4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CA12F9"/>
    <w:multiLevelType w:val="multilevel"/>
    <w:tmpl w:val="846CC3E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4B746866"/>
    <w:multiLevelType w:val="hybridMultilevel"/>
    <w:tmpl w:val="DCE49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539BD"/>
    <w:multiLevelType w:val="multilevel"/>
    <w:tmpl w:val="582539BD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31774"/>
    <w:multiLevelType w:val="hybridMultilevel"/>
    <w:tmpl w:val="F4D05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50D52"/>
    <w:multiLevelType w:val="hybridMultilevel"/>
    <w:tmpl w:val="C078597C"/>
    <w:lvl w:ilvl="0" w:tplc="C05861A0">
      <w:start w:val="1"/>
      <w:numFmt w:val="lowerLetter"/>
      <w:lvlText w:val="%1)"/>
      <w:lvlJc w:val="left"/>
      <w:pPr>
        <w:ind w:left="1428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5EB92EBD"/>
    <w:multiLevelType w:val="hybridMultilevel"/>
    <w:tmpl w:val="9906F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E045B"/>
    <w:multiLevelType w:val="multilevel"/>
    <w:tmpl w:val="6F1283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6AF7441B"/>
    <w:multiLevelType w:val="hybridMultilevel"/>
    <w:tmpl w:val="F678EE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16725"/>
    <w:multiLevelType w:val="multilevel"/>
    <w:tmpl w:val="6F1283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520" w:hanging="2520"/>
      </w:pPr>
      <w:rPr>
        <w:rFonts w:hint="default"/>
      </w:rPr>
    </w:lvl>
  </w:abstractNum>
  <w:abstractNum w:abstractNumId="21" w15:restartNumberingAfterBreak="0">
    <w:nsid w:val="724B09B2"/>
    <w:multiLevelType w:val="hybridMultilevel"/>
    <w:tmpl w:val="7A987FCA"/>
    <w:lvl w:ilvl="0" w:tplc="55D2E1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B6838"/>
    <w:multiLevelType w:val="hybridMultilevel"/>
    <w:tmpl w:val="357A19B2"/>
    <w:lvl w:ilvl="0" w:tplc="F5A8EDB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80530"/>
    <w:multiLevelType w:val="hybridMultilevel"/>
    <w:tmpl w:val="E110D162"/>
    <w:lvl w:ilvl="0" w:tplc="E356EF74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75811"/>
    <w:multiLevelType w:val="hybridMultilevel"/>
    <w:tmpl w:val="93C45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"/>
  </w:num>
  <w:num w:numId="4">
    <w:abstractNumId w:val="5"/>
  </w:num>
  <w:num w:numId="5">
    <w:abstractNumId w:val="22"/>
  </w:num>
  <w:num w:numId="6">
    <w:abstractNumId w:val="4"/>
  </w:num>
  <w:num w:numId="7">
    <w:abstractNumId w:val="15"/>
  </w:num>
  <w:num w:numId="8">
    <w:abstractNumId w:val="0"/>
  </w:num>
  <w:num w:numId="9">
    <w:abstractNumId w:val="17"/>
  </w:num>
  <w:num w:numId="10">
    <w:abstractNumId w:val="24"/>
  </w:num>
  <w:num w:numId="11">
    <w:abstractNumId w:val="2"/>
  </w:num>
  <w:num w:numId="12">
    <w:abstractNumId w:val="11"/>
  </w:num>
  <w:num w:numId="13">
    <w:abstractNumId w:val="8"/>
  </w:num>
  <w:num w:numId="14">
    <w:abstractNumId w:val="20"/>
  </w:num>
  <w:num w:numId="15">
    <w:abstractNumId w:val="6"/>
  </w:num>
  <w:num w:numId="16">
    <w:abstractNumId w:val="18"/>
  </w:num>
  <w:num w:numId="17">
    <w:abstractNumId w:val="3"/>
  </w:num>
  <w:num w:numId="18">
    <w:abstractNumId w:val="16"/>
  </w:num>
  <w:num w:numId="19">
    <w:abstractNumId w:val="10"/>
  </w:num>
  <w:num w:numId="20">
    <w:abstractNumId w:val="7"/>
  </w:num>
  <w:num w:numId="21">
    <w:abstractNumId w:val="12"/>
  </w:num>
  <w:num w:numId="22">
    <w:abstractNumId w:val="9"/>
  </w:num>
  <w:num w:numId="23">
    <w:abstractNumId w:val="19"/>
  </w:num>
  <w:num w:numId="24">
    <w:abstractNumId w:val="2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91"/>
    <w:rsid w:val="00004575"/>
    <w:rsid w:val="0000585C"/>
    <w:rsid w:val="000207BF"/>
    <w:rsid w:val="0002213C"/>
    <w:rsid w:val="00031AD2"/>
    <w:rsid w:val="0003512C"/>
    <w:rsid w:val="00046771"/>
    <w:rsid w:val="00054262"/>
    <w:rsid w:val="0005492A"/>
    <w:rsid w:val="000555BD"/>
    <w:rsid w:val="000639FE"/>
    <w:rsid w:val="00065ADF"/>
    <w:rsid w:val="00087F5A"/>
    <w:rsid w:val="000A199A"/>
    <w:rsid w:val="000A1B80"/>
    <w:rsid w:val="000A36FD"/>
    <w:rsid w:val="000A4E70"/>
    <w:rsid w:val="000A7519"/>
    <w:rsid w:val="000B1A86"/>
    <w:rsid w:val="000C0CBC"/>
    <w:rsid w:val="000C3350"/>
    <w:rsid w:val="000C345B"/>
    <w:rsid w:val="000C3E6F"/>
    <w:rsid w:val="000C776E"/>
    <w:rsid w:val="000D1675"/>
    <w:rsid w:val="000D5C7E"/>
    <w:rsid w:val="000D6C49"/>
    <w:rsid w:val="000E3B9D"/>
    <w:rsid w:val="000E5282"/>
    <w:rsid w:val="000F3E34"/>
    <w:rsid w:val="00107E3B"/>
    <w:rsid w:val="00110C36"/>
    <w:rsid w:val="001135AA"/>
    <w:rsid w:val="00115160"/>
    <w:rsid w:val="00120A42"/>
    <w:rsid w:val="0012131C"/>
    <w:rsid w:val="00125BD6"/>
    <w:rsid w:val="00127957"/>
    <w:rsid w:val="00127D5D"/>
    <w:rsid w:val="00166C75"/>
    <w:rsid w:val="001730F5"/>
    <w:rsid w:val="00175202"/>
    <w:rsid w:val="00182056"/>
    <w:rsid w:val="001849FE"/>
    <w:rsid w:val="001866CF"/>
    <w:rsid w:val="00187DE3"/>
    <w:rsid w:val="001900D5"/>
    <w:rsid w:val="0019039C"/>
    <w:rsid w:val="00192D34"/>
    <w:rsid w:val="00194094"/>
    <w:rsid w:val="001A1D7A"/>
    <w:rsid w:val="001B7B57"/>
    <w:rsid w:val="001C2291"/>
    <w:rsid w:val="001C230A"/>
    <w:rsid w:val="001E0ED9"/>
    <w:rsid w:val="001E37A6"/>
    <w:rsid w:val="001E509E"/>
    <w:rsid w:val="001E54A0"/>
    <w:rsid w:val="001F2D92"/>
    <w:rsid w:val="00201102"/>
    <w:rsid w:val="00205237"/>
    <w:rsid w:val="002112E7"/>
    <w:rsid w:val="00214F94"/>
    <w:rsid w:val="00215D0E"/>
    <w:rsid w:val="0021760D"/>
    <w:rsid w:val="0022070D"/>
    <w:rsid w:val="002238FF"/>
    <w:rsid w:val="002307F5"/>
    <w:rsid w:val="0023082F"/>
    <w:rsid w:val="002636B0"/>
    <w:rsid w:val="002639AD"/>
    <w:rsid w:val="00266190"/>
    <w:rsid w:val="002662CD"/>
    <w:rsid w:val="0027194C"/>
    <w:rsid w:val="002726A0"/>
    <w:rsid w:val="00276A39"/>
    <w:rsid w:val="00286B2B"/>
    <w:rsid w:val="00287933"/>
    <w:rsid w:val="002908D4"/>
    <w:rsid w:val="002955F6"/>
    <w:rsid w:val="00297BD8"/>
    <w:rsid w:val="002A03CA"/>
    <w:rsid w:val="002A17AB"/>
    <w:rsid w:val="002B0B74"/>
    <w:rsid w:val="002B1E65"/>
    <w:rsid w:val="002B1F4A"/>
    <w:rsid w:val="002B3687"/>
    <w:rsid w:val="002B5203"/>
    <w:rsid w:val="002C6222"/>
    <w:rsid w:val="002D13D9"/>
    <w:rsid w:val="002D528B"/>
    <w:rsid w:val="002E468B"/>
    <w:rsid w:val="00301DBA"/>
    <w:rsid w:val="00304F2C"/>
    <w:rsid w:val="00312EA8"/>
    <w:rsid w:val="00314861"/>
    <w:rsid w:val="00317879"/>
    <w:rsid w:val="00321161"/>
    <w:rsid w:val="003361DD"/>
    <w:rsid w:val="00337890"/>
    <w:rsid w:val="00340814"/>
    <w:rsid w:val="00344DE3"/>
    <w:rsid w:val="00345932"/>
    <w:rsid w:val="00352027"/>
    <w:rsid w:val="00363233"/>
    <w:rsid w:val="003679B9"/>
    <w:rsid w:val="00371738"/>
    <w:rsid w:val="003752BA"/>
    <w:rsid w:val="003876A1"/>
    <w:rsid w:val="00390B7C"/>
    <w:rsid w:val="00393A01"/>
    <w:rsid w:val="003A4BD2"/>
    <w:rsid w:val="003B0949"/>
    <w:rsid w:val="003B6491"/>
    <w:rsid w:val="003C048D"/>
    <w:rsid w:val="003C1981"/>
    <w:rsid w:val="003C270A"/>
    <w:rsid w:val="003C47F2"/>
    <w:rsid w:val="003C66FE"/>
    <w:rsid w:val="003D2787"/>
    <w:rsid w:val="003F4182"/>
    <w:rsid w:val="00411F96"/>
    <w:rsid w:val="00417BFD"/>
    <w:rsid w:val="004229E9"/>
    <w:rsid w:val="00433EF9"/>
    <w:rsid w:val="0043630F"/>
    <w:rsid w:val="00437AF6"/>
    <w:rsid w:val="004539B2"/>
    <w:rsid w:val="004636E6"/>
    <w:rsid w:val="00463A89"/>
    <w:rsid w:val="004660A9"/>
    <w:rsid w:val="00474777"/>
    <w:rsid w:val="00477E07"/>
    <w:rsid w:val="004878CD"/>
    <w:rsid w:val="00493E4C"/>
    <w:rsid w:val="004A17F1"/>
    <w:rsid w:val="004A17F9"/>
    <w:rsid w:val="004A5FB0"/>
    <w:rsid w:val="004B157B"/>
    <w:rsid w:val="004B3957"/>
    <w:rsid w:val="004B49AA"/>
    <w:rsid w:val="004C4C6A"/>
    <w:rsid w:val="004C772C"/>
    <w:rsid w:val="004D58B6"/>
    <w:rsid w:val="004E2FEC"/>
    <w:rsid w:val="004E357F"/>
    <w:rsid w:val="004E5FB4"/>
    <w:rsid w:val="004E66F7"/>
    <w:rsid w:val="004F20DE"/>
    <w:rsid w:val="00500372"/>
    <w:rsid w:val="005070DD"/>
    <w:rsid w:val="005163D4"/>
    <w:rsid w:val="00516CDC"/>
    <w:rsid w:val="005220C9"/>
    <w:rsid w:val="00526A7F"/>
    <w:rsid w:val="005324E6"/>
    <w:rsid w:val="005343A4"/>
    <w:rsid w:val="00553BD0"/>
    <w:rsid w:val="0055543A"/>
    <w:rsid w:val="00562294"/>
    <w:rsid w:val="00563E88"/>
    <w:rsid w:val="0056632B"/>
    <w:rsid w:val="005671CC"/>
    <w:rsid w:val="005717AD"/>
    <w:rsid w:val="0057394F"/>
    <w:rsid w:val="0057652B"/>
    <w:rsid w:val="00582F18"/>
    <w:rsid w:val="0058552B"/>
    <w:rsid w:val="00595EDD"/>
    <w:rsid w:val="00596045"/>
    <w:rsid w:val="005965F8"/>
    <w:rsid w:val="00597A81"/>
    <w:rsid w:val="005A0890"/>
    <w:rsid w:val="005A1598"/>
    <w:rsid w:val="005A1AF4"/>
    <w:rsid w:val="005A4809"/>
    <w:rsid w:val="005B334A"/>
    <w:rsid w:val="005B40B2"/>
    <w:rsid w:val="005B484D"/>
    <w:rsid w:val="005B5F50"/>
    <w:rsid w:val="005B620C"/>
    <w:rsid w:val="005C6256"/>
    <w:rsid w:val="005D65A2"/>
    <w:rsid w:val="005E3609"/>
    <w:rsid w:val="005E6372"/>
    <w:rsid w:val="005F3917"/>
    <w:rsid w:val="00600220"/>
    <w:rsid w:val="00601136"/>
    <w:rsid w:val="00602E82"/>
    <w:rsid w:val="0060532E"/>
    <w:rsid w:val="0060607C"/>
    <w:rsid w:val="00606268"/>
    <w:rsid w:val="00611BC1"/>
    <w:rsid w:val="00613E53"/>
    <w:rsid w:val="00623F2B"/>
    <w:rsid w:val="00630872"/>
    <w:rsid w:val="00631CC5"/>
    <w:rsid w:val="00633B77"/>
    <w:rsid w:val="006373C8"/>
    <w:rsid w:val="006417CB"/>
    <w:rsid w:val="0064364B"/>
    <w:rsid w:val="00644C7B"/>
    <w:rsid w:val="00664DE2"/>
    <w:rsid w:val="00665336"/>
    <w:rsid w:val="006873F9"/>
    <w:rsid w:val="00690C19"/>
    <w:rsid w:val="00697A55"/>
    <w:rsid w:val="006A2ECA"/>
    <w:rsid w:val="006D0C1A"/>
    <w:rsid w:val="006F0A75"/>
    <w:rsid w:val="006F4DBC"/>
    <w:rsid w:val="0072796B"/>
    <w:rsid w:val="00732306"/>
    <w:rsid w:val="00746E5E"/>
    <w:rsid w:val="0075478E"/>
    <w:rsid w:val="00760C54"/>
    <w:rsid w:val="00763B5C"/>
    <w:rsid w:val="00771DD3"/>
    <w:rsid w:val="0077561E"/>
    <w:rsid w:val="007866B6"/>
    <w:rsid w:val="00787B1A"/>
    <w:rsid w:val="007927DC"/>
    <w:rsid w:val="007B65A9"/>
    <w:rsid w:val="007C68F3"/>
    <w:rsid w:val="007D55CE"/>
    <w:rsid w:val="007D789E"/>
    <w:rsid w:val="007E1FA7"/>
    <w:rsid w:val="007F1949"/>
    <w:rsid w:val="008031B6"/>
    <w:rsid w:val="00805781"/>
    <w:rsid w:val="00807006"/>
    <w:rsid w:val="008151D9"/>
    <w:rsid w:val="0083776C"/>
    <w:rsid w:val="00837E94"/>
    <w:rsid w:val="00845954"/>
    <w:rsid w:val="00856DF4"/>
    <w:rsid w:val="00857164"/>
    <w:rsid w:val="00860516"/>
    <w:rsid w:val="00867285"/>
    <w:rsid w:val="00873193"/>
    <w:rsid w:val="00876B66"/>
    <w:rsid w:val="00885A60"/>
    <w:rsid w:val="00885EE4"/>
    <w:rsid w:val="0089278B"/>
    <w:rsid w:val="008A08A7"/>
    <w:rsid w:val="008A4072"/>
    <w:rsid w:val="008A5E0A"/>
    <w:rsid w:val="008A6F9E"/>
    <w:rsid w:val="008B217D"/>
    <w:rsid w:val="008B3C3D"/>
    <w:rsid w:val="008B5DC2"/>
    <w:rsid w:val="008B77CD"/>
    <w:rsid w:val="008C11C2"/>
    <w:rsid w:val="008C3370"/>
    <w:rsid w:val="008C4AFD"/>
    <w:rsid w:val="00932005"/>
    <w:rsid w:val="0093246C"/>
    <w:rsid w:val="00937CD5"/>
    <w:rsid w:val="009474C4"/>
    <w:rsid w:val="009518D8"/>
    <w:rsid w:val="00961197"/>
    <w:rsid w:val="00964CE3"/>
    <w:rsid w:val="00986ADC"/>
    <w:rsid w:val="009872F2"/>
    <w:rsid w:val="0099007C"/>
    <w:rsid w:val="009938F9"/>
    <w:rsid w:val="009A084F"/>
    <w:rsid w:val="009A08C7"/>
    <w:rsid w:val="009A1463"/>
    <w:rsid w:val="009A243E"/>
    <w:rsid w:val="009A4FA9"/>
    <w:rsid w:val="009B5BB4"/>
    <w:rsid w:val="009B5FE7"/>
    <w:rsid w:val="009C15A3"/>
    <w:rsid w:val="009C31AA"/>
    <w:rsid w:val="009D542F"/>
    <w:rsid w:val="009E63D8"/>
    <w:rsid w:val="009F0381"/>
    <w:rsid w:val="009F6579"/>
    <w:rsid w:val="009F718B"/>
    <w:rsid w:val="00A1043C"/>
    <w:rsid w:val="00A21D22"/>
    <w:rsid w:val="00A265E6"/>
    <w:rsid w:val="00A27208"/>
    <w:rsid w:val="00A30E45"/>
    <w:rsid w:val="00A5574E"/>
    <w:rsid w:val="00A63A94"/>
    <w:rsid w:val="00A67F40"/>
    <w:rsid w:val="00A71B60"/>
    <w:rsid w:val="00A7335E"/>
    <w:rsid w:val="00A84E83"/>
    <w:rsid w:val="00A93BE3"/>
    <w:rsid w:val="00AA1686"/>
    <w:rsid w:val="00AB1F70"/>
    <w:rsid w:val="00AB2D99"/>
    <w:rsid w:val="00AB3AB5"/>
    <w:rsid w:val="00AB3EC9"/>
    <w:rsid w:val="00AB4D8B"/>
    <w:rsid w:val="00AB6CD3"/>
    <w:rsid w:val="00AB77DF"/>
    <w:rsid w:val="00AC054F"/>
    <w:rsid w:val="00AC0852"/>
    <w:rsid w:val="00AC1F65"/>
    <w:rsid w:val="00AC39D3"/>
    <w:rsid w:val="00AC5F03"/>
    <w:rsid w:val="00AC74D0"/>
    <w:rsid w:val="00AD661C"/>
    <w:rsid w:val="00AE31AF"/>
    <w:rsid w:val="00AE76A8"/>
    <w:rsid w:val="00AF0DA2"/>
    <w:rsid w:val="00AF65BE"/>
    <w:rsid w:val="00AF6D5A"/>
    <w:rsid w:val="00AF6DBC"/>
    <w:rsid w:val="00B034E1"/>
    <w:rsid w:val="00B1541B"/>
    <w:rsid w:val="00B2084C"/>
    <w:rsid w:val="00B25744"/>
    <w:rsid w:val="00B26D4D"/>
    <w:rsid w:val="00B57A3A"/>
    <w:rsid w:val="00B67525"/>
    <w:rsid w:val="00B71BCA"/>
    <w:rsid w:val="00B74983"/>
    <w:rsid w:val="00B87628"/>
    <w:rsid w:val="00B91E92"/>
    <w:rsid w:val="00B93425"/>
    <w:rsid w:val="00B96AE6"/>
    <w:rsid w:val="00BA18C4"/>
    <w:rsid w:val="00BB0D87"/>
    <w:rsid w:val="00BB5418"/>
    <w:rsid w:val="00BB7CE4"/>
    <w:rsid w:val="00BB7FB5"/>
    <w:rsid w:val="00BC0966"/>
    <w:rsid w:val="00BC2AE4"/>
    <w:rsid w:val="00BE18FD"/>
    <w:rsid w:val="00BE4269"/>
    <w:rsid w:val="00BE57CC"/>
    <w:rsid w:val="00BE692D"/>
    <w:rsid w:val="00BF02D4"/>
    <w:rsid w:val="00BF6381"/>
    <w:rsid w:val="00BF656E"/>
    <w:rsid w:val="00C035D3"/>
    <w:rsid w:val="00C11C0D"/>
    <w:rsid w:val="00C1553C"/>
    <w:rsid w:val="00C169A1"/>
    <w:rsid w:val="00C17CC4"/>
    <w:rsid w:val="00C256A9"/>
    <w:rsid w:val="00C258AE"/>
    <w:rsid w:val="00C35579"/>
    <w:rsid w:val="00C35F21"/>
    <w:rsid w:val="00C401A8"/>
    <w:rsid w:val="00C42CBD"/>
    <w:rsid w:val="00C55245"/>
    <w:rsid w:val="00C61277"/>
    <w:rsid w:val="00C639B8"/>
    <w:rsid w:val="00C67875"/>
    <w:rsid w:val="00C73591"/>
    <w:rsid w:val="00C74E9B"/>
    <w:rsid w:val="00C81B61"/>
    <w:rsid w:val="00C82989"/>
    <w:rsid w:val="00C863FA"/>
    <w:rsid w:val="00C86654"/>
    <w:rsid w:val="00C8736B"/>
    <w:rsid w:val="00C97B81"/>
    <w:rsid w:val="00CA3FAF"/>
    <w:rsid w:val="00CB2D47"/>
    <w:rsid w:val="00CB36F1"/>
    <w:rsid w:val="00CC5C6C"/>
    <w:rsid w:val="00CC6CD9"/>
    <w:rsid w:val="00CD0EA7"/>
    <w:rsid w:val="00CD397E"/>
    <w:rsid w:val="00CD3D37"/>
    <w:rsid w:val="00CD6195"/>
    <w:rsid w:val="00CF2CA8"/>
    <w:rsid w:val="00CF2FE8"/>
    <w:rsid w:val="00CF4DB7"/>
    <w:rsid w:val="00D12744"/>
    <w:rsid w:val="00D15202"/>
    <w:rsid w:val="00D27157"/>
    <w:rsid w:val="00D27F35"/>
    <w:rsid w:val="00D30966"/>
    <w:rsid w:val="00D36CFE"/>
    <w:rsid w:val="00D422A5"/>
    <w:rsid w:val="00D45AC8"/>
    <w:rsid w:val="00D464B4"/>
    <w:rsid w:val="00D468DB"/>
    <w:rsid w:val="00D57597"/>
    <w:rsid w:val="00D61BCD"/>
    <w:rsid w:val="00D677D8"/>
    <w:rsid w:val="00D954B1"/>
    <w:rsid w:val="00DA191F"/>
    <w:rsid w:val="00DA2000"/>
    <w:rsid w:val="00DB6C28"/>
    <w:rsid w:val="00DC36E8"/>
    <w:rsid w:val="00DD06C3"/>
    <w:rsid w:val="00DD3C2A"/>
    <w:rsid w:val="00DD7975"/>
    <w:rsid w:val="00DE04AC"/>
    <w:rsid w:val="00DE7F8A"/>
    <w:rsid w:val="00E00BA1"/>
    <w:rsid w:val="00E052EC"/>
    <w:rsid w:val="00E068B4"/>
    <w:rsid w:val="00E10585"/>
    <w:rsid w:val="00E109A8"/>
    <w:rsid w:val="00E173F2"/>
    <w:rsid w:val="00E177A5"/>
    <w:rsid w:val="00E234A4"/>
    <w:rsid w:val="00E24054"/>
    <w:rsid w:val="00E2760C"/>
    <w:rsid w:val="00E33A0B"/>
    <w:rsid w:val="00E4456C"/>
    <w:rsid w:val="00E455DA"/>
    <w:rsid w:val="00E45DDB"/>
    <w:rsid w:val="00E45E95"/>
    <w:rsid w:val="00E537DC"/>
    <w:rsid w:val="00E561DE"/>
    <w:rsid w:val="00E62728"/>
    <w:rsid w:val="00E64AAC"/>
    <w:rsid w:val="00E669A8"/>
    <w:rsid w:val="00E71E2B"/>
    <w:rsid w:val="00E765F8"/>
    <w:rsid w:val="00E81406"/>
    <w:rsid w:val="00E902A3"/>
    <w:rsid w:val="00EA27C9"/>
    <w:rsid w:val="00EA4372"/>
    <w:rsid w:val="00EB036D"/>
    <w:rsid w:val="00EB0753"/>
    <w:rsid w:val="00EB50B6"/>
    <w:rsid w:val="00EB54ED"/>
    <w:rsid w:val="00EB684E"/>
    <w:rsid w:val="00EB75EE"/>
    <w:rsid w:val="00EC0F3F"/>
    <w:rsid w:val="00EE3B0E"/>
    <w:rsid w:val="00EF2B5B"/>
    <w:rsid w:val="00EF7B99"/>
    <w:rsid w:val="00F11018"/>
    <w:rsid w:val="00F13BED"/>
    <w:rsid w:val="00F20AB7"/>
    <w:rsid w:val="00F20C2A"/>
    <w:rsid w:val="00F26474"/>
    <w:rsid w:val="00F509F4"/>
    <w:rsid w:val="00F55957"/>
    <w:rsid w:val="00F55DD5"/>
    <w:rsid w:val="00F61968"/>
    <w:rsid w:val="00F70CAD"/>
    <w:rsid w:val="00F72A97"/>
    <w:rsid w:val="00F83DC7"/>
    <w:rsid w:val="00F84A12"/>
    <w:rsid w:val="00F85A60"/>
    <w:rsid w:val="00F931B8"/>
    <w:rsid w:val="00F93D2B"/>
    <w:rsid w:val="00F96631"/>
    <w:rsid w:val="00FA0071"/>
    <w:rsid w:val="00FA2615"/>
    <w:rsid w:val="00FA27BA"/>
    <w:rsid w:val="00FA5644"/>
    <w:rsid w:val="00FB029B"/>
    <w:rsid w:val="00FB19DB"/>
    <w:rsid w:val="00FB26E1"/>
    <w:rsid w:val="00FB36DD"/>
    <w:rsid w:val="00FC2645"/>
    <w:rsid w:val="00FC372D"/>
    <w:rsid w:val="00FC54E5"/>
    <w:rsid w:val="00FC54ED"/>
    <w:rsid w:val="00FD13A8"/>
    <w:rsid w:val="00FD2585"/>
    <w:rsid w:val="00FD341A"/>
    <w:rsid w:val="00FD50F0"/>
    <w:rsid w:val="00FE334F"/>
    <w:rsid w:val="00FF3C19"/>
    <w:rsid w:val="00FF6D7C"/>
    <w:rsid w:val="21B6EF65"/>
    <w:rsid w:val="36A3B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763D7"/>
  <w15:docId w15:val="{E01EE914-DF87-484E-B482-17E9FB80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197"/>
    <w:pPr>
      <w:spacing w:after="160" w:line="259" w:lineRule="auto"/>
    </w:pPr>
    <w:rPr>
      <w:sz w:val="22"/>
      <w:szCs w:val="22"/>
      <w:lang w:val="ro-MD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BB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217D"/>
    <w:pPr>
      <w:ind w:left="720"/>
      <w:contextualSpacing/>
    </w:pPr>
  </w:style>
  <w:style w:type="table" w:styleId="TableGrid">
    <w:name w:val="Table Grid"/>
    <w:basedOn w:val="TableNormal"/>
    <w:uiPriority w:val="39"/>
    <w:rsid w:val="00054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1406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9A243E"/>
    <w:pPr>
      <w:tabs>
        <w:tab w:val="center" w:pos="4153"/>
        <w:tab w:val="right" w:pos="8306"/>
      </w:tabs>
      <w:spacing w:after="60" w:line="240" w:lineRule="auto"/>
      <w:jc w:val="both"/>
    </w:pPr>
    <w:rPr>
      <w:rFonts w:ascii="Arial" w:eastAsia="Times New Roman" w:hAnsi="Arial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9A243E"/>
    <w:rPr>
      <w:rFonts w:ascii="Arial" w:eastAsia="Times New Roman" w:hAnsi="Arial"/>
      <w:sz w:val="22"/>
      <w:szCs w:val="24"/>
      <w:lang w:val="en-GB" w:eastAsia="en-US"/>
    </w:rPr>
  </w:style>
  <w:style w:type="paragraph" w:styleId="Footer">
    <w:name w:val="footer"/>
    <w:basedOn w:val="Normal"/>
    <w:link w:val="FooterChar"/>
    <w:rsid w:val="009A243E"/>
    <w:pPr>
      <w:tabs>
        <w:tab w:val="center" w:pos="4153"/>
        <w:tab w:val="right" w:pos="8306"/>
      </w:tabs>
      <w:spacing w:after="60" w:line="240" w:lineRule="auto"/>
      <w:jc w:val="both"/>
    </w:pPr>
    <w:rPr>
      <w:rFonts w:ascii="Arial" w:eastAsia="Times New Roman" w:hAnsi="Arial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9A243E"/>
    <w:rPr>
      <w:rFonts w:ascii="Arial" w:eastAsia="Times New Roman" w:hAnsi="Arial"/>
      <w:sz w:val="22"/>
      <w:szCs w:val="24"/>
      <w:lang w:val="en-GB" w:eastAsia="en-US"/>
    </w:rPr>
  </w:style>
  <w:style w:type="character" w:styleId="PageNumber">
    <w:name w:val="page number"/>
    <w:basedOn w:val="DefaultParagraphFont"/>
    <w:rsid w:val="009A243E"/>
  </w:style>
  <w:style w:type="paragraph" w:styleId="NormalWeb">
    <w:name w:val="Normal (Web)"/>
    <w:basedOn w:val="Normal"/>
    <w:uiPriority w:val="99"/>
    <w:unhideWhenUsed/>
    <w:rsid w:val="00FD50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3C04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AFD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B5B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9B5BB4"/>
    <w:rPr>
      <w:sz w:val="22"/>
      <w:szCs w:val="22"/>
      <w:lang w:val="en-US" w:eastAsia="en-US"/>
    </w:rPr>
  </w:style>
  <w:style w:type="character" w:customStyle="1" w:styleId="normaltextrun">
    <w:name w:val="normaltextrun"/>
    <w:basedOn w:val="DefaultParagraphFont"/>
    <w:rsid w:val="00964CE3"/>
  </w:style>
  <w:style w:type="paragraph" w:styleId="FootnoteText">
    <w:name w:val="footnote text"/>
    <w:basedOn w:val="Normal"/>
    <w:link w:val="FootnoteTextChar"/>
    <w:uiPriority w:val="99"/>
    <w:semiHidden/>
    <w:unhideWhenUsed/>
    <w:rsid w:val="002207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070D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070D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070D"/>
    <w:rPr>
      <w:color w:val="808080"/>
      <w:shd w:val="clear" w:color="auto" w:fill="E6E6E6"/>
    </w:rPr>
  </w:style>
  <w:style w:type="character" w:customStyle="1" w:styleId="shorttext">
    <w:name w:val="short_text"/>
    <w:basedOn w:val="DefaultParagraphFont"/>
    <w:rsid w:val="00B71BCA"/>
  </w:style>
  <w:style w:type="paragraph" w:customStyle="1" w:styleId="ListParagraph1">
    <w:name w:val="List Paragraph1"/>
    <w:basedOn w:val="Normal"/>
    <w:uiPriority w:val="34"/>
    <w:qFormat/>
    <w:rsid w:val="0000585C"/>
    <w:pPr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78907D811F24986B4E1CDF35F8F74" ma:contentTypeVersion="6" ma:contentTypeDescription="Create a new document." ma:contentTypeScope="" ma:versionID="d52e441f4a02a39979022e2043892aec">
  <xsd:schema xmlns:xsd="http://www.w3.org/2001/XMLSchema" xmlns:xs="http://www.w3.org/2001/XMLSchema" xmlns:p="http://schemas.microsoft.com/office/2006/metadata/properties" xmlns:ns2="8cbe7603-a92c-44be-91d1-87bd94108722" targetNamespace="http://schemas.microsoft.com/office/2006/metadata/properties" ma:root="true" ma:fieldsID="86c50b1ef28f4b3b1db181234a87c8f1" ns2:_="">
    <xsd:import namespace="8cbe7603-a92c-44be-91d1-87bd941087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e7603-a92c-44be-91d1-87bd94108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A058E-0925-4404-85D7-C92C2A0B42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DFBE77-A9F9-4781-9CD9-8BA691612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e7603-a92c-44be-91d1-87bd94108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EFEC14-BE32-45FB-B8CA-A010A65DC6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FB88ED-1C93-4DEA-9DBC-BAB5740A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 Cernomorit</cp:lastModifiedBy>
  <cp:revision>9</cp:revision>
  <dcterms:created xsi:type="dcterms:W3CDTF">2019-05-02T05:03:00Z</dcterms:created>
  <dcterms:modified xsi:type="dcterms:W3CDTF">2019-05-08T09:04:00Z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0x010100F9E78907D811F24986B4E1CDF35F8F74</vt:lpwstr>
  </property>
</Properties>
</file>