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513"/>
      </w:tblGrid>
      <w:tr w:rsidR="007D0970" w:rsidRPr="00202A80" w14:paraId="261D2706" w14:textId="77777777" w:rsidTr="00E2323E">
        <w:trPr>
          <w:trHeight w:val="449"/>
        </w:trPr>
        <w:tc>
          <w:tcPr>
            <w:tcW w:w="9322" w:type="dxa"/>
            <w:gridSpan w:val="2"/>
            <w:tcBorders>
              <w:bottom w:val="single" w:sz="4" w:space="0" w:color="auto"/>
            </w:tcBorders>
            <w:shd w:val="clear" w:color="auto" w:fill="E0E0E0"/>
          </w:tcPr>
          <w:p w14:paraId="261D2705" w14:textId="77777777" w:rsidR="007D0970" w:rsidRPr="00202A80" w:rsidRDefault="007D0970" w:rsidP="00313719">
            <w:pPr>
              <w:spacing w:before="120" w:after="120"/>
              <w:rPr>
                <w:rFonts w:asciiTheme="minorHAnsi" w:hAnsiTheme="minorHAnsi" w:cstheme="minorHAnsi"/>
                <w:b/>
                <w:bCs/>
                <w:szCs w:val="20"/>
              </w:rPr>
            </w:pPr>
            <w:r w:rsidRPr="00202A80">
              <w:rPr>
                <w:rFonts w:asciiTheme="minorHAnsi" w:hAnsiTheme="minorHAnsi" w:cstheme="minorHAnsi"/>
                <w:b/>
                <w:bCs/>
                <w:szCs w:val="20"/>
              </w:rPr>
              <w:t>I. Position Information</w:t>
            </w:r>
          </w:p>
        </w:tc>
      </w:tr>
      <w:tr w:rsidR="00B36E73" w:rsidRPr="00202A80" w14:paraId="261D2716" w14:textId="77777777" w:rsidTr="0000151C">
        <w:trPr>
          <w:cantSplit/>
        </w:trPr>
        <w:tc>
          <w:tcPr>
            <w:tcW w:w="1809" w:type="dxa"/>
            <w:tcBorders>
              <w:bottom w:val="single" w:sz="4" w:space="0" w:color="auto"/>
              <w:right w:val="single" w:sz="4" w:space="0" w:color="auto"/>
            </w:tcBorders>
          </w:tcPr>
          <w:p w14:paraId="261D2707" w14:textId="77777777" w:rsidR="00B36E73" w:rsidRPr="00202A80" w:rsidRDefault="00B36E73" w:rsidP="00502E48">
            <w:pPr>
              <w:spacing w:before="120" w:after="120"/>
              <w:rPr>
                <w:rFonts w:asciiTheme="minorHAnsi" w:hAnsiTheme="minorHAnsi" w:cstheme="minorHAnsi"/>
                <w:b/>
                <w:szCs w:val="20"/>
              </w:rPr>
            </w:pPr>
            <w:r w:rsidRPr="00202A80">
              <w:rPr>
                <w:rFonts w:asciiTheme="minorHAnsi" w:hAnsiTheme="minorHAnsi" w:cstheme="minorHAnsi"/>
                <w:b/>
                <w:szCs w:val="20"/>
              </w:rPr>
              <w:t>Job Title:</w:t>
            </w:r>
          </w:p>
          <w:p w14:paraId="261D2708" w14:textId="6EEF3533" w:rsidR="00B36E73" w:rsidRDefault="00B36E73" w:rsidP="00502E48">
            <w:pPr>
              <w:spacing w:before="120" w:after="120"/>
              <w:rPr>
                <w:rFonts w:asciiTheme="minorHAnsi" w:hAnsiTheme="minorHAnsi" w:cstheme="minorHAnsi"/>
                <w:b/>
                <w:szCs w:val="20"/>
              </w:rPr>
            </w:pPr>
            <w:r w:rsidRPr="00202A80">
              <w:rPr>
                <w:rFonts w:asciiTheme="minorHAnsi" w:hAnsiTheme="minorHAnsi" w:cstheme="minorHAnsi"/>
                <w:b/>
                <w:szCs w:val="20"/>
              </w:rPr>
              <w:t>Position Level:</w:t>
            </w:r>
          </w:p>
          <w:p w14:paraId="25E31C72" w14:textId="77777777" w:rsidR="00F34509" w:rsidRPr="00C705E2" w:rsidRDefault="00F34509" w:rsidP="00F34509">
            <w:pPr>
              <w:spacing w:before="120" w:after="120"/>
              <w:rPr>
                <w:rFonts w:ascii="Calibri" w:hAnsi="Calibri" w:cs="Calibri"/>
                <w:b/>
                <w:szCs w:val="20"/>
              </w:rPr>
            </w:pPr>
            <w:r w:rsidRPr="00C705E2">
              <w:rPr>
                <w:rFonts w:ascii="Calibri" w:hAnsi="Calibri" w:cs="Calibri"/>
                <w:b/>
                <w:szCs w:val="20"/>
              </w:rPr>
              <w:t>Programme Title:</w:t>
            </w:r>
          </w:p>
          <w:p w14:paraId="261D270E" w14:textId="766C3E12" w:rsidR="00B36E73" w:rsidRPr="00202A80" w:rsidRDefault="00502E48" w:rsidP="00502E48">
            <w:pPr>
              <w:spacing w:before="120" w:after="120"/>
              <w:rPr>
                <w:rFonts w:asciiTheme="minorHAnsi" w:hAnsiTheme="minorHAnsi" w:cstheme="minorHAnsi"/>
                <w:b/>
                <w:szCs w:val="20"/>
              </w:rPr>
            </w:pPr>
            <w:r w:rsidRPr="00202A80">
              <w:rPr>
                <w:rFonts w:asciiTheme="minorHAnsi" w:hAnsiTheme="minorHAnsi" w:cstheme="minorHAnsi"/>
                <w:b/>
                <w:szCs w:val="20"/>
              </w:rPr>
              <w:t>Reports to:</w:t>
            </w:r>
          </w:p>
        </w:tc>
        <w:tc>
          <w:tcPr>
            <w:tcW w:w="7513" w:type="dxa"/>
            <w:tcBorders>
              <w:left w:val="single" w:sz="4" w:space="0" w:color="auto"/>
              <w:bottom w:val="single" w:sz="4" w:space="0" w:color="auto"/>
            </w:tcBorders>
          </w:tcPr>
          <w:p w14:paraId="261D270F" w14:textId="7C881BF8" w:rsidR="00B36E73" w:rsidRPr="00202A80" w:rsidRDefault="002507CB" w:rsidP="00502E48">
            <w:pPr>
              <w:spacing w:before="120" w:after="120"/>
              <w:rPr>
                <w:rFonts w:asciiTheme="minorHAnsi" w:hAnsiTheme="minorHAnsi" w:cstheme="minorHAnsi"/>
                <w:b/>
                <w:bCs/>
                <w:szCs w:val="20"/>
              </w:rPr>
            </w:pPr>
            <w:r w:rsidRPr="002507CB">
              <w:rPr>
                <w:rFonts w:asciiTheme="minorHAnsi" w:hAnsiTheme="minorHAnsi" w:cstheme="minorHAnsi"/>
                <w:b/>
                <w:szCs w:val="20"/>
              </w:rPr>
              <w:t xml:space="preserve">Knowledge Management and </w:t>
            </w:r>
            <w:r w:rsidR="00665995" w:rsidRPr="00202A80">
              <w:rPr>
                <w:rFonts w:asciiTheme="minorHAnsi" w:hAnsiTheme="minorHAnsi" w:cstheme="minorHAnsi"/>
                <w:b/>
                <w:bCs/>
                <w:szCs w:val="20"/>
              </w:rPr>
              <w:t>Research</w:t>
            </w:r>
            <w:r w:rsidR="00861091" w:rsidRPr="00202A80">
              <w:rPr>
                <w:rFonts w:asciiTheme="minorHAnsi" w:hAnsiTheme="minorHAnsi" w:cstheme="minorHAnsi"/>
                <w:b/>
                <w:bCs/>
                <w:szCs w:val="20"/>
              </w:rPr>
              <w:t xml:space="preserve"> </w:t>
            </w:r>
            <w:r w:rsidR="00B36E73" w:rsidRPr="00202A80">
              <w:rPr>
                <w:rFonts w:asciiTheme="minorHAnsi" w:hAnsiTheme="minorHAnsi" w:cstheme="minorHAnsi"/>
                <w:b/>
                <w:bCs/>
                <w:szCs w:val="20"/>
              </w:rPr>
              <w:t>Officer</w:t>
            </w:r>
          </w:p>
          <w:p w14:paraId="261D2710" w14:textId="4DEBED6B" w:rsidR="00B36E73" w:rsidRDefault="00B36E73" w:rsidP="00502E48">
            <w:pPr>
              <w:spacing w:before="120" w:after="120"/>
              <w:rPr>
                <w:rFonts w:asciiTheme="minorHAnsi" w:hAnsiTheme="minorHAnsi" w:cstheme="minorHAnsi"/>
                <w:b/>
                <w:szCs w:val="20"/>
              </w:rPr>
            </w:pPr>
            <w:r w:rsidRPr="00202A80">
              <w:rPr>
                <w:rFonts w:asciiTheme="minorHAnsi" w:hAnsiTheme="minorHAnsi" w:cstheme="minorHAnsi"/>
                <w:b/>
                <w:szCs w:val="20"/>
              </w:rPr>
              <w:t>Service Band 4, quartile 1 (SB4.1)</w:t>
            </w:r>
          </w:p>
          <w:p w14:paraId="518784DE" w14:textId="77777777" w:rsidR="00C705E2" w:rsidRPr="00C705E2" w:rsidRDefault="00C705E2" w:rsidP="00C705E2">
            <w:pPr>
              <w:spacing w:before="120" w:after="120"/>
              <w:rPr>
                <w:rFonts w:ascii="Calibri" w:hAnsi="Calibri" w:cs="Calibri"/>
                <w:b/>
                <w:color w:val="FF0000"/>
                <w:szCs w:val="20"/>
              </w:rPr>
            </w:pPr>
            <w:r w:rsidRPr="00C705E2">
              <w:rPr>
                <w:rFonts w:ascii="Calibri" w:hAnsi="Calibri" w:cs="Calibri"/>
                <w:b/>
                <w:szCs w:val="20"/>
              </w:rPr>
              <w:t>Strengthened Gender Action in Cahul and Ungheni districts in Moldova</w:t>
            </w:r>
          </w:p>
          <w:p w14:paraId="261D2715" w14:textId="7D8B8AFB" w:rsidR="00B36E73" w:rsidRPr="00202A80" w:rsidRDefault="00502E48" w:rsidP="00502E48">
            <w:pPr>
              <w:spacing w:before="120" w:after="120"/>
              <w:rPr>
                <w:rFonts w:asciiTheme="minorHAnsi" w:hAnsiTheme="minorHAnsi" w:cstheme="minorHAnsi"/>
                <w:szCs w:val="20"/>
              </w:rPr>
            </w:pPr>
            <w:r w:rsidRPr="00202A80">
              <w:rPr>
                <w:rFonts w:asciiTheme="minorHAnsi" w:hAnsiTheme="minorHAnsi" w:cstheme="minorHAnsi"/>
                <w:b/>
                <w:szCs w:val="20"/>
              </w:rPr>
              <w:t>Programme Manager</w:t>
            </w:r>
          </w:p>
        </w:tc>
      </w:tr>
    </w:tbl>
    <w:p w14:paraId="78B56CCD" w14:textId="77777777" w:rsidR="00E2323E" w:rsidRPr="00202A80" w:rsidRDefault="00E2323E">
      <w:pPr>
        <w:rPr>
          <w:rFonts w:asciiTheme="minorHAnsi" w:hAnsiTheme="minorHAnsi" w:cstheme="minorHAnsi"/>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322"/>
      </w:tblGrid>
      <w:tr w:rsidR="00B46634" w:rsidRPr="00202A80" w14:paraId="261D2719" w14:textId="77777777" w:rsidTr="00AC247C">
        <w:trPr>
          <w:cantSplit/>
        </w:trPr>
        <w:tc>
          <w:tcPr>
            <w:tcW w:w="9322" w:type="dxa"/>
            <w:shd w:val="clear" w:color="auto" w:fill="FFFFFF" w:themeFill="background1"/>
          </w:tcPr>
          <w:p w14:paraId="4A4962EF" w14:textId="7D279150" w:rsidR="00B46634" w:rsidRPr="00202A80" w:rsidRDefault="0C09DB3C" w:rsidP="0C09DB3C">
            <w:pPr>
              <w:spacing w:before="120" w:after="120"/>
              <w:rPr>
                <w:rFonts w:asciiTheme="minorHAnsi" w:hAnsiTheme="minorHAnsi" w:cstheme="minorBidi"/>
              </w:rPr>
            </w:pPr>
            <w:r w:rsidRPr="0C09DB3C">
              <w:rPr>
                <w:rFonts w:asciiTheme="minorHAnsi" w:hAnsiTheme="minorHAnsi" w:cstheme="minorBidi"/>
                <w:b/>
                <w:bCs/>
              </w:rPr>
              <w:t>II. Background</w:t>
            </w:r>
          </w:p>
          <w:p w14:paraId="6AA8BD71" w14:textId="16C0EF86" w:rsidR="00B46634" w:rsidRPr="00202A80" w:rsidRDefault="0C09DB3C" w:rsidP="0C09DB3C">
            <w:pPr>
              <w:spacing w:before="120" w:after="120"/>
              <w:jc w:val="both"/>
              <w:rPr>
                <w:rFonts w:ascii="Calibri" w:eastAsia="Calibri" w:hAnsi="Calibri" w:cs="Calibri"/>
                <w:color w:val="000000" w:themeColor="text1"/>
                <w:szCs w:val="20"/>
              </w:rPr>
            </w:pPr>
            <w:r w:rsidRPr="0C09DB3C">
              <w:rPr>
                <w:rFonts w:ascii="Calibri" w:eastAsia="Calibri" w:hAnsi="Calibri" w:cs="Calibri"/>
                <w:color w:val="000000" w:themeColor="text1"/>
                <w:szCs w:val="20"/>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DCF9964" w14:textId="47FA4ABF" w:rsidR="00B46634" w:rsidRPr="00202A80" w:rsidRDefault="0C09DB3C" w:rsidP="0C09DB3C">
            <w:pPr>
              <w:spacing w:before="120" w:after="120"/>
              <w:jc w:val="both"/>
              <w:rPr>
                <w:rFonts w:ascii="Calibri" w:eastAsia="Calibri" w:hAnsi="Calibri" w:cs="Calibri"/>
                <w:color w:val="000000" w:themeColor="text1"/>
                <w:szCs w:val="20"/>
              </w:rPr>
            </w:pPr>
            <w:r w:rsidRPr="0C09DB3C">
              <w:rPr>
                <w:rFonts w:ascii="Calibri" w:eastAsia="Calibri" w:hAnsi="Calibri" w:cs="Calibri"/>
                <w:color w:val="000000" w:themeColor="text1"/>
                <w:szCs w:val="20"/>
                <w:lang w:val="en-GB"/>
              </w:rPr>
              <w:t xml:space="preserve">The work of UN Women in Moldova is guided by its new </w:t>
            </w:r>
            <w:hyperlink r:id="rId10">
              <w:r w:rsidRPr="0C09DB3C">
                <w:rPr>
                  <w:rStyle w:val="Hyperlink"/>
                  <w:rFonts w:ascii="Calibri" w:eastAsia="Calibri" w:hAnsi="Calibri" w:cs="Calibri"/>
                  <w:color w:val="0000FF"/>
                  <w:szCs w:val="20"/>
                  <w:lang w:val="en-GB"/>
                </w:rPr>
                <w:t>Country Strategic Note for 2018-2022</w:t>
              </w:r>
            </w:hyperlink>
            <w:r w:rsidRPr="0C09DB3C">
              <w:rPr>
                <w:rFonts w:ascii="Calibri" w:eastAsia="Calibri" w:hAnsi="Calibri" w:cs="Calibri"/>
                <w:color w:val="0000FF"/>
                <w:szCs w:val="20"/>
                <w:u w:val="single"/>
                <w:lang w:val="en-GB"/>
              </w:rPr>
              <w:t>,</w:t>
            </w:r>
            <w:r w:rsidRPr="0C09DB3C">
              <w:rPr>
                <w:rFonts w:ascii="Calibri" w:eastAsia="Calibri" w:hAnsi="Calibri" w:cs="Calibri"/>
                <w:color w:val="0000FF"/>
                <w:szCs w:val="20"/>
                <w:lang w:val="en-GB"/>
              </w:rPr>
              <w:t xml:space="preserve"> </w:t>
            </w:r>
            <w:r w:rsidRPr="0C09DB3C">
              <w:rPr>
                <w:rFonts w:ascii="Calibri" w:eastAsia="Calibri" w:hAnsi="Calibri" w:cs="Calibri"/>
                <w:color w:val="000000" w:themeColor="text1"/>
                <w:szCs w:val="20"/>
                <w:lang w:val="en-GB"/>
              </w:rPr>
              <w:t>aligned with the</w:t>
            </w:r>
            <w:r w:rsidRPr="0C09DB3C">
              <w:rPr>
                <w:rFonts w:ascii="Calibri" w:eastAsia="Calibri" w:hAnsi="Calibri" w:cs="Calibri"/>
                <w:color w:val="0000FF"/>
                <w:szCs w:val="20"/>
                <w:u w:val="single"/>
                <w:lang w:val="en-GB"/>
              </w:rPr>
              <w:t xml:space="preserve"> </w:t>
            </w:r>
            <w:hyperlink r:id="rId11">
              <w:r w:rsidRPr="0C09DB3C">
                <w:rPr>
                  <w:rStyle w:val="Hyperlink"/>
                  <w:rFonts w:ascii="Calibri" w:eastAsia="Calibri" w:hAnsi="Calibri" w:cs="Calibri"/>
                  <w:color w:val="0000FF"/>
                  <w:szCs w:val="20"/>
                  <w:lang w:val="en-GB"/>
                </w:rPr>
                <w:t>Republic of Moldova–United Nations Partnership Framework for Sustainable Development 2018–2022</w:t>
              </w:r>
            </w:hyperlink>
            <w:r w:rsidRPr="0C09DB3C">
              <w:rPr>
                <w:rFonts w:ascii="Calibri" w:eastAsia="Calibri" w:hAnsi="Calibri" w:cs="Calibri"/>
                <w:color w:val="0000FF"/>
                <w:szCs w:val="20"/>
                <w:u w:val="single"/>
                <w:lang w:val="en-GB"/>
              </w:rPr>
              <w:t xml:space="preserve">, the </w:t>
            </w:r>
            <w:hyperlink r:id="rId12">
              <w:r w:rsidRPr="0C09DB3C">
                <w:rPr>
                  <w:rStyle w:val="Hyperlink"/>
                  <w:rFonts w:ascii="Calibri" w:eastAsia="Calibri" w:hAnsi="Calibri" w:cs="Calibri"/>
                  <w:color w:val="0000FF"/>
                  <w:szCs w:val="20"/>
                  <w:lang w:val="en-GB"/>
                </w:rPr>
                <w:t>Global Strategic Plan of UN Women for 2018-2021</w:t>
              </w:r>
            </w:hyperlink>
            <w:r w:rsidRPr="0C09DB3C">
              <w:rPr>
                <w:rFonts w:ascii="Calibri" w:eastAsia="Calibri" w:hAnsi="Calibri" w:cs="Calibri"/>
                <w:color w:val="0000FF"/>
                <w:szCs w:val="20"/>
                <w:u w:val="single"/>
                <w:lang w:val="en-GB"/>
              </w:rPr>
              <w:t>,</w:t>
            </w:r>
            <w:r w:rsidRPr="0C09DB3C">
              <w:rPr>
                <w:rFonts w:ascii="Calibri" w:eastAsia="Calibri" w:hAnsi="Calibri" w:cs="Calibri"/>
                <w:color w:val="000000" w:themeColor="text1"/>
                <w:szCs w:val="20"/>
                <w:lang w:val="en-GB"/>
              </w:rPr>
              <w:t xml:space="preserve"> the</w:t>
            </w:r>
            <w:r w:rsidRPr="0C09DB3C">
              <w:rPr>
                <w:rFonts w:ascii="Calibri" w:eastAsia="Calibri" w:hAnsi="Calibri" w:cs="Calibri"/>
                <w:color w:val="0000FF"/>
                <w:szCs w:val="20"/>
                <w:u w:val="single"/>
                <w:lang w:val="en-GB"/>
              </w:rPr>
              <w:t xml:space="preserve"> </w:t>
            </w:r>
            <w:hyperlink r:id="rId13">
              <w:r w:rsidRPr="0C09DB3C">
                <w:rPr>
                  <w:rStyle w:val="Hyperlink"/>
                  <w:rFonts w:ascii="Calibri" w:eastAsia="Calibri" w:hAnsi="Calibri" w:cs="Calibri"/>
                  <w:color w:val="0000FF"/>
                  <w:szCs w:val="20"/>
                  <w:lang w:val="en-GB"/>
                </w:rPr>
                <w:t>National Strategy on Gender Equality for 2017-2021 (NSGE)</w:t>
              </w:r>
            </w:hyperlink>
            <w:r w:rsidRPr="0C09DB3C">
              <w:rPr>
                <w:rFonts w:ascii="Calibri" w:eastAsia="Calibri" w:hAnsi="Calibri" w:cs="Calibri"/>
                <w:color w:val="0000FF"/>
                <w:szCs w:val="20"/>
                <w:u w:val="single"/>
                <w:lang w:val="en-GB"/>
              </w:rPr>
              <w:t>,</w:t>
            </w:r>
            <w:r w:rsidRPr="0C09DB3C">
              <w:rPr>
                <w:rFonts w:ascii="Calibri" w:eastAsia="Calibri" w:hAnsi="Calibri" w:cs="Calibri"/>
                <w:color w:val="000000" w:themeColor="text1"/>
                <w:szCs w:val="20"/>
                <w:lang w:val="en-GB"/>
              </w:rPr>
              <w:t xml:space="preserve"> the</w:t>
            </w:r>
            <w:r w:rsidRPr="0C09DB3C">
              <w:rPr>
                <w:rFonts w:ascii="Calibri" w:eastAsia="Calibri" w:hAnsi="Calibri" w:cs="Calibri"/>
                <w:color w:val="000000" w:themeColor="text1"/>
                <w:szCs w:val="20"/>
                <w:u w:val="single"/>
                <w:lang w:val="en-GB"/>
              </w:rPr>
              <w:t xml:space="preserve"> </w:t>
            </w:r>
            <w:hyperlink r:id="rId14">
              <w:r w:rsidRPr="0C09DB3C">
                <w:rPr>
                  <w:rStyle w:val="Hyperlink"/>
                  <w:rFonts w:ascii="Calibri" w:eastAsia="Calibri" w:hAnsi="Calibri" w:cs="Calibri"/>
                  <w:color w:val="0000FF"/>
                  <w:szCs w:val="20"/>
                </w:rPr>
                <w:t>National Strategy for Preventing and Combating Violence against Women and Domestic Violence for the Period 2018-2023</w:t>
              </w:r>
            </w:hyperlink>
            <w:r w:rsidRPr="0C09DB3C">
              <w:rPr>
                <w:rFonts w:ascii="Calibri" w:eastAsia="Calibri" w:hAnsi="Calibri" w:cs="Calibri"/>
                <w:color w:val="0000FF"/>
                <w:szCs w:val="20"/>
                <w:u w:val="single"/>
              </w:rPr>
              <w:t>,</w:t>
            </w:r>
            <w:r w:rsidRPr="0C09DB3C">
              <w:rPr>
                <w:rFonts w:ascii="Calibri" w:eastAsia="Calibri" w:hAnsi="Calibri" w:cs="Calibri"/>
                <w:color w:val="0000FF"/>
                <w:szCs w:val="20"/>
              </w:rPr>
              <w:t xml:space="preserve"> </w:t>
            </w:r>
            <w:r w:rsidRPr="0C09DB3C">
              <w:rPr>
                <w:rFonts w:ascii="Calibri" w:eastAsia="Calibri" w:hAnsi="Calibri" w:cs="Calibri"/>
                <w:color w:val="000000" w:themeColor="text1"/>
                <w:szCs w:val="20"/>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variety of national and international partners and as part of different national and regional initiatives.</w:t>
            </w:r>
          </w:p>
          <w:p w14:paraId="773BEFF8" w14:textId="77777777" w:rsidR="00D52204" w:rsidRPr="00D52204" w:rsidRDefault="00D52204" w:rsidP="00D52204">
            <w:pPr>
              <w:spacing w:before="120" w:after="120"/>
              <w:jc w:val="both"/>
              <w:rPr>
                <w:rFonts w:asciiTheme="minorHAnsi" w:eastAsia="Calibri" w:hAnsiTheme="minorHAnsi" w:cstheme="minorHAnsi"/>
                <w:color w:val="000000" w:themeColor="text1"/>
                <w:szCs w:val="20"/>
              </w:rPr>
            </w:pPr>
            <w:r w:rsidRPr="00D52204">
              <w:rPr>
                <w:rFonts w:asciiTheme="minorHAnsi" w:eastAsia="Calibri" w:hAnsiTheme="minorHAnsi" w:cstheme="minorHAnsi"/>
                <w:color w:val="000000" w:themeColor="text1"/>
                <w:szCs w:val="20"/>
              </w:rPr>
              <w:t>Starting January 2020, UN Women will implement in Moldova a EU-funded Programme Strengthened Gender Action in Cahul and Ungheni districts in Moldova with the short title: “EVA”.  </w:t>
            </w:r>
          </w:p>
          <w:p w14:paraId="5171EA30" w14:textId="77777777" w:rsidR="00D52204" w:rsidRPr="00D52204" w:rsidRDefault="00D52204" w:rsidP="00D52204">
            <w:pPr>
              <w:spacing w:before="120" w:after="120"/>
              <w:jc w:val="both"/>
              <w:rPr>
                <w:rFonts w:asciiTheme="minorHAnsi" w:eastAsia="Calibri" w:hAnsiTheme="minorHAnsi" w:cstheme="minorHAnsi"/>
                <w:color w:val="000000" w:themeColor="text1"/>
                <w:szCs w:val="20"/>
              </w:rPr>
            </w:pPr>
            <w:r w:rsidRPr="00D52204">
              <w:rPr>
                <w:rFonts w:asciiTheme="minorHAnsi" w:eastAsia="Calibri" w:hAnsiTheme="minorHAnsi" w:cstheme="minorHAnsi"/>
                <w:color w:val="000000" w:themeColor="text1"/>
                <w:szCs w:val="20"/>
              </w:rPr>
              <w:t>The programme will contribute to the consolidation and fortification of gender mainstreaming at the local level, in line with the provisions of the National Strategy to Ensure Equality between women and men in the Republic of Moldova for the years 2017-2021. The proposed intervention will tackle domestic violence against women and children, particularly on improving the capacity and assessment tools of multi-disciplinary specialist response and services, including sexual forms of violence in domestic violence, as this area has not yet been covered by any action or donor. </w:t>
            </w:r>
          </w:p>
          <w:p w14:paraId="261D2718" w14:textId="1A321F43" w:rsidR="00B46634" w:rsidRPr="00202A80" w:rsidRDefault="00D52204" w:rsidP="00D52204">
            <w:pPr>
              <w:spacing w:before="120" w:after="120"/>
              <w:jc w:val="both"/>
              <w:rPr>
                <w:rFonts w:asciiTheme="minorHAnsi" w:hAnsiTheme="minorHAnsi" w:cstheme="minorBidi"/>
                <w:b/>
                <w:bCs/>
              </w:rPr>
            </w:pPr>
            <w:r w:rsidRPr="00D52204">
              <w:rPr>
                <w:rFonts w:asciiTheme="minorHAnsi" w:eastAsia="Calibri" w:hAnsiTheme="minorHAnsi" w:cstheme="minorHAnsi"/>
                <w:color w:val="000000" w:themeColor="text1"/>
                <w:szCs w:val="20"/>
              </w:rPr>
              <w:t xml:space="preserve">The programme is aimed at achieving the following results: Gender equality is promoted and mainstreamed in local policymaking and decision </w:t>
            </w:r>
            <w:proofErr w:type="spellStart"/>
            <w:r w:rsidRPr="00D52204">
              <w:rPr>
                <w:rFonts w:asciiTheme="minorHAnsi" w:eastAsia="Calibri" w:hAnsiTheme="minorHAnsi" w:cstheme="minorHAnsi"/>
                <w:color w:val="000000" w:themeColor="text1"/>
                <w:szCs w:val="20"/>
              </w:rPr>
              <w:t>taking</w:t>
            </w:r>
            <w:proofErr w:type="spellEnd"/>
            <w:r w:rsidRPr="00D52204">
              <w:rPr>
                <w:rFonts w:asciiTheme="minorHAnsi" w:eastAsia="Calibri" w:hAnsiTheme="minorHAnsi" w:cstheme="minorHAnsi"/>
                <w:color w:val="000000" w:themeColor="text1"/>
                <w:szCs w:val="20"/>
              </w:rPr>
              <w:t xml:space="preserve"> and Victims of domestic, including sexual, violence have greater access to effective survivor-focused multi-disciplinary services and violence prevention is piloted in local schools and communities.</w:t>
            </w:r>
            <w:r w:rsidRPr="00D52204">
              <w:rPr>
                <w:rFonts w:eastAsia="Calibri"/>
                <w:color w:val="000000" w:themeColor="text1"/>
                <w:szCs w:val="20"/>
              </w:rPr>
              <w:t> </w:t>
            </w:r>
          </w:p>
        </w:tc>
      </w:tr>
    </w:tbl>
    <w:p w14:paraId="631BFD11" w14:textId="77777777" w:rsidR="00E2323E" w:rsidRPr="00202A80"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202A80" w14:paraId="261D272A" w14:textId="77777777" w:rsidTr="0C09DB3C">
        <w:tc>
          <w:tcPr>
            <w:tcW w:w="9342" w:type="dxa"/>
            <w:tcBorders>
              <w:bottom w:val="single" w:sz="4" w:space="0" w:color="auto"/>
            </w:tcBorders>
            <w:shd w:val="clear" w:color="auto" w:fill="E0E0E0"/>
          </w:tcPr>
          <w:p w14:paraId="261D2729" w14:textId="4CECF9F6" w:rsidR="007D0970" w:rsidRPr="00202A80" w:rsidRDefault="007D0970" w:rsidP="00B52E05">
            <w:pPr>
              <w:pStyle w:val="Heading1"/>
              <w:spacing w:before="120" w:after="120"/>
              <w:rPr>
                <w:rFonts w:asciiTheme="minorHAnsi" w:hAnsiTheme="minorHAnsi" w:cstheme="minorHAnsi"/>
                <w:sz w:val="20"/>
                <w:szCs w:val="20"/>
              </w:rPr>
            </w:pPr>
            <w:r w:rsidRPr="00202A80">
              <w:rPr>
                <w:rFonts w:asciiTheme="minorHAnsi" w:hAnsiTheme="minorHAnsi" w:cstheme="minorHAnsi"/>
                <w:sz w:val="20"/>
                <w:szCs w:val="20"/>
              </w:rPr>
              <w:t>II</w:t>
            </w:r>
            <w:r w:rsidR="00B46634" w:rsidRPr="00202A80">
              <w:rPr>
                <w:rFonts w:asciiTheme="minorHAnsi" w:hAnsiTheme="minorHAnsi" w:cstheme="minorHAnsi"/>
                <w:sz w:val="20"/>
                <w:szCs w:val="20"/>
              </w:rPr>
              <w:t>I</w:t>
            </w:r>
            <w:r w:rsidRPr="00202A80">
              <w:rPr>
                <w:rFonts w:asciiTheme="minorHAnsi" w:hAnsiTheme="minorHAnsi" w:cstheme="minorHAnsi"/>
                <w:sz w:val="20"/>
                <w:szCs w:val="20"/>
              </w:rPr>
              <w:t xml:space="preserve">. Organizational Context </w:t>
            </w:r>
          </w:p>
        </w:tc>
      </w:tr>
      <w:tr w:rsidR="007D0970" w:rsidRPr="00202A80" w14:paraId="261D2732" w14:textId="77777777" w:rsidTr="0C09DB3C">
        <w:tc>
          <w:tcPr>
            <w:tcW w:w="9342" w:type="dxa"/>
          </w:tcPr>
          <w:p w14:paraId="261D272D" w14:textId="4BD8E87D" w:rsidR="007D0970" w:rsidRPr="00202A80" w:rsidRDefault="007D0970" w:rsidP="00813DD4">
            <w:pPr>
              <w:spacing w:before="120"/>
              <w:jc w:val="both"/>
              <w:rPr>
                <w:rFonts w:asciiTheme="minorHAnsi" w:hAnsiTheme="minorHAnsi" w:cstheme="minorHAnsi"/>
                <w:szCs w:val="20"/>
              </w:rPr>
            </w:pPr>
            <w:r w:rsidRPr="00202A80">
              <w:rPr>
                <w:rFonts w:asciiTheme="minorHAnsi" w:hAnsiTheme="minorHAnsi" w:cstheme="minorHAnsi"/>
                <w:szCs w:val="20"/>
              </w:rPr>
              <w:t xml:space="preserve">Under the </w:t>
            </w:r>
            <w:r w:rsidR="00257554" w:rsidRPr="00202A80">
              <w:rPr>
                <w:rFonts w:asciiTheme="minorHAnsi" w:hAnsiTheme="minorHAnsi" w:cstheme="minorHAnsi"/>
                <w:szCs w:val="20"/>
              </w:rPr>
              <w:t xml:space="preserve">overall </w:t>
            </w:r>
            <w:r w:rsidR="00A77BE4">
              <w:rPr>
                <w:rFonts w:asciiTheme="minorHAnsi" w:hAnsiTheme="minorHAnsi" w:cstheme="minorHAnsi"/>
                <w:szCs w:val="20"/>
              </w:rPr>
              <w:t xml:space="preserve">leadership of the </w:t>
            </w:r>
            <w:r w:rsidR="00A77BE4" w:rsidRPr="00A77BE4">
              <w:rPr>
                <w:rFonts w:asciiTheme="minorHAnsi" w:hAnsiTheme="minorHAnsi" w:cstheme="minorHAnsi"/>
                <w:color w:val="FF0000"/>
                <w:szCs w:val="20"/>
              </w:rPr>
              <w:t xml:space="preserve">Country Representative, and </w:t>
            </w:r>
            <w:r w:rsidR="00A77BE4">
              <w:rPr>
                <w:rFonts w:asciiTheme="minorHAnsi" w:hAnsiTheme="minorHAnsi" w:cstheme="minorHAnsi"/>
                <w:color w:val="FF0000"/>
                <w:szCs w:val="20"/>
              </w:rPr>
              <w:t xml:space="preserve">guidance and </w:t>
            </w:r>
            <w:r w:rsidR="00257554" w:rsidRPr="00202A80">
              <w:rPr>
                <w:rFonts w:asciiTheme="minorHAnsi" w:hAnsiTheme="minorHAnsi" w:cstheme="minorHAnsi"/>
                <w:szCs w:val="20"/>
              </w:rPr>
              <w:t xml:space="preserve">supervision of the </w:t>
            </w:r>
            <w:r w:rsidR="00242109" w:rsidRPr="00202A80">
              <w:rPr>
                <w:rFonts w:asciiTheme="minorHAnsi" w:hAnsiTheme="minorHAnsi" w:cstheme="minorHAnsi"/>
                <w:szCs w:val="20"/>
              </w:rPr>
              <w:t>Programme Manager</w:t>
            </w:r>
            <w:r w:rsidR="00B3164B" w:rsidRPr="00202A80">
              <w:rPr>
                <w:rFonts w:asciiTheme="minorHAnsi" w:hAnsiTheme="minorHAnsi" w:cstheme="minorHAnsi"/>
                <w:szCs w:val="20"/>
              </w:rPr>
              <w:t xml:space="preserve">, </w:t>
            </w:r>
            <w:r w:rsidR="004D5DAF" w:rsidRPr="00202A80">
              <w:rPr>
                <w:rFonts w:asciiTheme="minorHAnsi" w:hAnsiTheme="minorHAnsi" w:cstheme="minorHAnsi"/>
                <w:szCs w:val="20"/>
              </w:rPr>
              <w:t>the</w:t>
            </w:r>
            <w:r w:rsidR="00F02606" w:rsidRPr="00202A80">
              <w:rPr>
                <w:rFonts w:asciiTheme="minorHAnsi" w:hAnsiTheme="minorHAnsi" w:cstheme="minorHAnsi"/>
                <w:szCs w:val="20"/>
              </w:rPr>
              <w:t xml:space="preserve"> Knowledge Management and</w:t>
            </w:r>
            <w:r w:rsidR="004D5DAF" w:rsidRPr="00202A80">
              <w:rPr>
                <w:rFonts w:asciiTheme="minorHAnsi" w:hAnsiTheme="minorHAnsi" w:cstheme="minorHAnsi"/>
                <w:szCs w:val="20"/>
              </w:rPr>
              <w:t xml:space="preserve"> </w:t>
            </w:r>
            <w:r w:rsidR="00665995" w:rsidRPr="00202A80">
              <w:rPr>
                <w:rFonts w:asciiTheme="minorHAnsi" w:hAnsiTheme="minorHAnsi" w:cstheme="minorHAnsi"/>
                <w:szCs w:val="20"/>
              </w:rPr>
              <w:t>Research</w:t>
            </w:r>
            <w:r w:rsidR="009E3F19" w:rsidRPr="00202A80">
              <w:rPr>
                <w:rFonts w:asciiTheme="minorHAnsi" w:hAnsiTheme="minorHAnsi" w:cstheme="minorHAnsi"/>
                <w:szCs w:val="20"/>
              </w:rPr>
              <w:t xml:space="preserve"> Officer </w:t>
            </w:r>
            <w:r w:rsidR="002112E7" w:rsidRPr="00202A80">
              <w:rPr>
                <w:rFonts w:asciiTheme="minorHAnsi" w:hAnsiTheme="minorHAnsi" w:cstheme="minorHAnsi"/>
                <w:szCs w:val="20"/>
              </w:rPr>
              <w:t>contributes to</w:t>
            </w:r>
            <w:r w:rsidR="00734D04" w:rsidRPr="00202A80">
              <w:rPr>
                <w:rFonts w:asciiTheme="minorHAnsi" w:hAnsiTheme="minorHAnsi" w:cstheme="minorHAnsi"/>
                <w:szCs w:val="20"/>
              </w:rPr>
              <w:t xml:space="preserve"> the effective and efficient </w:t>
            </w:r>
            <w:r w:rsidR="00257554" w:rsidRPr="00202A80">
              <w:rPr>
                <w:rFonts w:asciiTheme="minorHAnsi" w:hAnsiTheme="minorHAnsi" w:cstheme="minorHAnsi"/>
                <w:szCs w:val="20"/>
              </w:rPr>
              <w:t>implementation</w:t>
            </w:r>
            <w:r w:rsidRPr="00202A80">
              <w:rPr>
                <w:rFonts w:asciiTheme="minorHAnsi" w:hAnsiTheme="minorHAnsi" w:cstheme="minorHAnsi"/>
                <w:szCs w:val="20"/>
              </w:rPr>
              <w:t xml:space="preserve"> of the</w:t>
            </w:r>
            <w:r w:rsidR="0043264A" w:rsidRPr="00202A80">
              <w:rPr>
                <w:rFonts w:asciiTheme="minorHAnsi" w:hAnsiTheme="minorHAnsi" w:cstheme="minorHAnsi"/>
                <w:szCs w:val="20"/>
              </w:rPr>
              <w:t xml:space="preserve"> Programme </w:t>
            </w:r>
            <w:r w:rsidR="0043264A" w:rsidRPr="00202A80">
              <w:rPr>
                <w:rFonts w:asciiTheme="minorHAnsi" w:hAnsiTheme="minorHAnsi" w:cstheme="minorHAnsi"/>
                <w:i/>
                <w:szCs w:val="20"/>
              </w:rPr>
              <w:t>Strengthened Gender Action in Cahul and Ungheni districts in Moldova</w:t>
            </w:r>
            <w:r w:rsidR="00446C8C" w:rsidRPr="00202A80">
              <w:rPr>
                <w:rFonts w:asciiTheme="minorHAnsi" w:hAnsiTheme="minorHAnsi" w:cstheme="minorHAnsi"/>
                <w:szCs w:val="20"/>
              </w:rPr>
              <w:t xml:space="preserve">. The </w:t>
            </w:r>
            <w:r w:rsidR="004D5DAF" w:rsidRPr="00202A80">
              <w:rPr>
                <w:rFonts w:asciiTheme="minorHAnsi" w:hAnsiTheme="minorHAnsi" w:cstheme="minorHAnsi"/>
                <w:szCs w:val="20"/>
              </w:rPr>
              <w:t>incumbent</w:t>
            </w:r>
            <w:r w:rsidRPr="00202A80">
              <w:rPr>
                <w:rFonts w:asciiTheme="minorHAnsi" w:hAnsiTheme="minorHAnsi" w:cstheme="minorHAnsi"/>
                <w:szCs w:val="20"/>
              </w:rPr>
              <w:t xml:space="preserve"> </w:t>
            </w:r>
            <w:r w:rsidR="00734D04" w:rsidRPr="00202A80">
              <w:rPr>
                <w:rFonts w:asciiTheme="minorHAnsi" w:hAnsiTheme="minorHAnsi" w:cstheme="minorHAnsi"/>
                <w:szCs w:val="20"/>
              </w:rPr>
              <w:t xml:space="preserve">applies </w:t>
            </w:r>
            <w:r w:rsidR="0049466D" w:rsidRPr="00202A80">
              <w:rPr>
                <w:rFonts w:asciiTheme="minorHAnsi" w:hAnsiTheme="minorHAnsi" w:cstheme="minorHAnsi"/>
                <w:szCs w:val="20"/>
              </w:rPr>
              <w:t xml:space="preserve">and promotes </w:t>
            </w:r>
            <w:r w:rsidR="00C67144" w:rsidRPr="00202A80">
              <w:rPr>
                <w:rFonts w:asciiTheme="minorHAnsi" w:hAnsiTheme="minorHAnsi" w:cstheme="minorHAnsi"/>
                <w:szCs w:val="20"/>
              </w:rPr>
              <w:t xml:space="preserve">the principles of </w:t>
            </w:r>
            <w:r w:rsidR="00734D04" w:rsidRPr="00202A80">
              <w:rPr>
                <w:rFonts w:asciiTheme="minorHAnsi" w:hAnsiTheme="minorHAnsi" w:cstheme="minorHAnsi"/>
                <w:szCs w:val="20"/>
              </w:rPr>
              <w:t>results-based management (RBM)</w:t>
            </w:r>
            <w:r w:rsidR="00BA602A" w:rsidRPr="00202A80">
              <w:rPr>
                <w:rFonts w:asciiTheme="minorHAnsi" w:hAnsiTheme="minorHAnsi" w:cstheme="minorHAnsi"/>
                <w:szCs w:val="20"/>
              </w:rPr>
              <w:t>,</w:t>
            </w:r>
            <w:r w:rsidR="00734D04" w:rsidRPr="00202A80">
              <w:rPr>
                <w:rFonts w:asciiTheme="minorHAnsi" w:hAnsiTheme="minorHAnsi" w:cstheme="minorHAnsi"/>
                <w:szCs w:val="20"/>
              </w:rPr>
              <w:t xml:space="preserve"> as well as a client-oriented approach </w:t>
            </w:r>
            <w:r w:rsidRPr="00202A80">
              <w:rPr>
                <w:rFonts w:asciiTheme="minorHAnsi" w:hAnsiTheme="minorHAnsi" w:cstheme="minorHAnsi"/>
                <w:szCs w:val="20"/>
              </w:rPr>
              <w:t>consistent with UN</w:t>
            </w:r>
            <w:r w:rsidR="0043264A" w:rsidRPr="00202A80">
              <w:rPr>
                <w:rFonts w:asciiTheme="minorHAnsi" w:hAnsiTheme="minorHAnsi" w:cstheme="minorHAnsi"/>
                <w:szCs w:val="20"/>
              </w:rPr>
              <w:t xml:space="preserve"> Women</w:t>
            </w:r>
            <w:r w:rsidRPr="00202A80">
              <w:rPr>
                <w:rFonts w:asciiTheme="minorHAnsi" w:hAnsiTheme="minorHAnsi" w:cstheme="minorHAnsi"/>
                <w:szCs w:val="20"/>
              </w:rPr>
              <w:t xml:space="preserve"> rules and regulations.</w:t>
            </w:r>
            <w:r w:rsidR="00665BF6" w:rsidRPr="00202A80">
              <w:rPr>
                <w:rFonts w:asciiTheme="minorHAnsi" w:hAnsiTheme="minorHAnsi" w:cstheme="minorHAnsi"/>
                <w:szCs w:val="20"/>
              </w:rPr>
              <w:t xml:space="preserve"> </w:t>
            </w:r>
          </w:p>
          <w:p w14:paraId="261D272E" w14:textId="1CA056E6" w:rsidR="007D0970" w:rsidRPr="00202A80" w:rsidRDefault="0C09DB3C" w:rsidP="0C09DB3C">
            <w:pPr>
              <w:spacing w:before="120"/>
              <w:jc w:val="both"/>
              <w:rPr>
                <w:rFonts w:asciiTheme="minorHAnsi" w:hAnsiTheme="minorHAnsi" w:cstheme="minorBidi"/>
              </w:rPr>
            </w:pPr>
            <w:r w:rsidRPr="0C09DB3C">
              <w:rPr>
                <w:rFonts w:asciiTheme="minorHAnsi" w:hAnsiTheme="minorHAnsi" w:cstheme="minorBidi"/>
              </w:rPr>
              <w:t>The Knowledge Management and Research Officer works in close collaboration UN Women Program</w:t>
            </w:r>
            <w:r w:rsidR="00A77BE4">
              <w:rPr>
                <w:rFonts w:asciiTheme="minorHAnsi" w:hAnsiTheme="minorHAnsi" w:cstheme="minorBidi"/>
              </w:rPr>
              <w:t>m</w:t>
            </w:r>
            <w:r w:rsidRPr="0C09DB3C">
              <w:rPr>
                <w:rFonts w:asciiTheme="minorHAnsi" w:hAnsiTheme="minorHAnsi" w:cstheme="minorBidi"/>
              </w:rPr>
              <w:t xml:space="preserve">e Coordinators and the Team of the Programme Implementing Unit, as well as other project teams in the Country </w:t>
            </w:r>
            <w:r w:rsidRPr="0C09DB3C">
              <w:rPr>
                <w:rFonts w:asciiTheme="minorHAnsi" w:hAnsiTheme="minorHAnsi" w:cstheme="minorBidi"/>
              </w:rPr>
              <w:lastRenderedPageBreak/>
              <w:t>Office (CO) for effective achievement of results, anticipating and resolving complex programme-related issues and information delivery.</w:t>
            </w:r>
          </w:p>
          <w:p w14:paraId="47FA476A" w14:textId="5A9A7829" w:rsidR="008F41E6" w:rsidRPr="00202A80" w:rsidRDefault="0C09DB3C" w:rsidP="0C09DB3C">
            <w:pPr>
              <w:spacing w:before="120" w:after="120"/>
              <w:jc w:val="both"/>
              <w:rPr>
                <w:rFonts w:asciiTheme="minorHAnsi" w:hAnsiTheme="minorHAnsi" w:cstheme="minorBidi"/>
              </w:rPr>
            </w:pPr>
            <w:r w:rsidRPr="0C09DB3C">
              <w:rPr>
                <w:rFonts w:asciiTheme="minorHAnsi" w:hAnsiTheme="minorHAnsi" w:cstheme="minorBidi"/>
              </w:rPr>
              <w:t xml:space="preserve">The incumbent is expected to exercise full compliance with UN Women programming, financial, procurement and administrative rules, regulations, </w:t>
            </w:r>
            <w:proofErr w:type="gramStart"/>
            <w:r w:rsidRPr="0C09DB3C">
              <w:rPr>
                <w:rFonts w:asciiTheme="minorHAnsi" w:hAnsiTheme="minorHAnsi" w:cstheme="minorBidi"/>
              </w:rPr>
              <w:t>policies</w:t>
            </w:r>
            <w:proofErr w:type="gramEnd"/>
            <w:r w:rsidRPr="0C09DB3C">
              <w:rPr>
                <w:rFonts w:asciiTheme="minorHAnsi" w:hAnsiTheme="minorHAnsi" w:cstheme="minorBidi"/>
              </w:rPr>
              <w:t xml:space="preserve"> and strategies, as well as implementation of the effective internal control systems.</w:t>
            </w:r>
          </w:p>
          <w:p w14:paraId="261D2731" w14:textId="2812DE8C" w:rsidR="008F41E6" w:rsidRPr="00202A80" w:rsidRDefault="0C09DB3C" w:rsidP="0C09DB3C">
            <w:pPr>
              <w:spacing w:before="120" w:after="120"/>
              <w:jc w:val="both"/>
              <w:rPr>
                <w:rFonts w:asciiTheme="minorHAnsi" w:hAnsiTheme="minorHAnsi" w:cstheme="minorBidi"/>
              </w:rPr>
            </w:pPr>
            <w:r w:rsidRPr="0C09DB3C">
              <w:rPr>
                <w:rFonts w:asciiTheme="minorHAnsi" w:hAnsiTheme="minorHAnsi" w:cstheme="minorBidi"/>
              </w:rPr>
              <w:t xml:space="preserve">Contribute to implementation of the provisions of the UN WOMEN Knowledge management </w:t>
            </w:r>
            <w:proofErr w:type="gramStart"/>
            <w:r w:rsidRPr="0C09DB3C">
              <w:rPr>
                <w:rFonts w:asciiTheme="minorHAnsi" w:hAnsiTheme="minorHAnsi" w:cstheme="minorBidi"/>
              </w:rPr>
              <w:t>strategy  2018</w:t>
            </w:r>
            <w:proofErr w:type="gramEnd"/>
            <w:r w:rsidRPr="0C09DB3C">
              <w:rPr>
                <w:rFonts w:asciiTheme="minorHAnsi" w:hAnsiTheme="minorHAnsi" w:cstheme="minorBidi"/>
              </w:rPr>
              <w:t xml:space="preserve">-2021. </w:t>
            </w:r>
          </w:p>
        </w:tc>
      </w:tr>
    </w:tbl>
    <w:p w14:paraId="43C8541C" w14:textId="77777777" w:rsidR="00E2323E" w:rsidRPr="00202A80"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202A80" w14:paraId="261D2736" w14:textId="77777777" w:rsidTr="0C09DB3C">
        <w:tc>
          <w:tcPr>
            <w:tcW w:w="9342" w:type="dxa"/>
            <w:shd w:val="clear" w:color="auto" w:fill="E0E0E0"/>
          </w:tcPr>
          <w:p w14:paraId="261D2735" w14:textId="11FAC8E3" w:rsidR="007D0970" w:rsidRPr="00202A80" w:rsidRDefault="00B46634" w:rsidP="00B52E05">
            <w:pPr>
              <w:pStyle w:val="Heading1"/>
              <w:spacing w:before="120" w:after="120"/>
              <w:rPr>
                <w:rFonts w:asciiTheme="minorHAnsi" w:hAnsiTheme="minorHAnsi" w:cstheme="minorHAnsi"/>
                <w:sz w:val="20"/>
                <w:szCs w:val="20"/>
              </w:rPr>
            </w:pPr>
            <w:r w:rsidRPr="00202A80">
              <w:rPr>
                <w:rFonts w:asciiTheme="minorHAnsi" w:hAnsiTheme="minorHAnsi" w:cstheme="minorHAnsi"/>
                <w:sz w:val="20"/>
                <w:szCs w:val="20"/>
              </w:rPr>
              <w:t>IV</w:t>
            </w:r>
            <w:r w:rsidR="007D0970" w:rsidRPr="00202A80">
              <w:rPr>
                <w:rFonts w:asciiTheme="minorHAnsi" w:hAnsiTheme="minorHAnsi" w:cstheme="minorHAnsi"/>
                <w:sz w:val="20"/>
                <w:szCs w:val="20"/>
              </w:rPr>
              <w:t>. Functions / Key Results Expected</w:t>
            </w:r>
          </w:p>
        </w:tc>
      </w:tr>
      <w:tr w:rsidR="007D0970" w:rsidRPr="00202A80" w14:paraId="261D2752" w14:textId="77777777" w:rsidTr="0C09DB3C">
        <w:tc>
          <w:tcPr>
            <w:tcW w:w="9342" w:type="dxa"/>
          </w:tcPr>
          <w:p w14:paraId="261D2738" w14:textId="77777777" w:rsidR="007D0970" w:rsidRPr="00202A80" w:rsidRDefault="007D0970" w:rsidP="00F42846">
            <w:pPr>
              <w:spacing w:before="120" w:after="120"/>
              <w:jc w:val="both"/>
              <w:rPr>
                <w:rFonts w:asciiTheme="minorHAnsi" w:hAnsiTheme="minorHAnsi" w:cstheme="minorHAnsi"/>
                <w:b/>
                <w:bCs/>
                <w:szCs w:val="20"/>
              </w:rPr>
            </w:pPr>
            <w:r w:rsidRPr="00202A80">
              <w:rPr>
                <w:rFonts w:asciiTheme="minorHAnsi" w:hAnsiTheme="minorHAnsi" w:cstheme="minorHAnsi"/>
                <w:b/>
                <w:bCs/>
                <w:szCs w:val="20"/>
              </w:rPr>
              <w:t>Summary of Key Functions:</w:t>
            </w:r>
          </w:p>
          <w:p w14:paraId="5F272A75" w14:textId="6EE4AAAD" w:rsidR="00A57367" w:rsidRPr="00202A80" w:rsidRDefault="0C09DB3C" w:rsidP="0C09DB3C">
            <w:pPr>
              <w:autoSpaceDE w:val="0"/>
              <w:autoSpaceDN w:val="0"/>
              <w:adjustRightInd w:val="0"/>
              <w:spacing w:before="120"/>
              <w:jc w:val="both"/>
              <w:rPr>
                <w:rFonts w:asciiTheme="minorHAnsi" w:hAnsiTheme="minorHAnsi" w:cstheme="minorBidi"/>
              </w:rPr>
            </w:pPr>
            <w:r w:rsidRPr="0C09DB3C">
              <w:rPr>
                <w:rFonts w:asciiTheme="minorHAnsi" w:hAnsiTheme="minorHAnsi" w:cstheme="minorBidi"/>
              </w:rPr>
              <w:t>The Knowledge Management and Research Officer</w:t>
            </w:r>
            <w:r w:rsidR="00A77BE4">
              <w:rPr>
                <w:rFonts w:asciiTheme="minorHAnsi" w:hAnsiTheme="minorHAnsi" w:cstheme="minorBidi"/>
              </w:rPr>
              <w:t xml:space="preserve">, </w:t>
            </w:r>
            <w:r w:rsidRPr="0C09DB3C">
              <w:rPr>
                <w:rFonts w:asciiTheme="minorHAnsi" w:hAnsiTheme="minorHAnsi" w:cstheme="minorBidi"/>
              </w:rPr>
              <w:t xml:space="preserve">under the supervision and guidance of the Programme Manager and in close cooperation with Communication Officer, and the Team of the Programme Implementing Unit will be responsible for managing the successful implementation of knowledge management and research activities of the programme. </w:t>
            </w:r>
          </w:p>
          <w:p w14:paraId="289046F8" w14:textId="6B4F995D" w:rsidR="00A57367" w:rsidRPr="00202A80" w:rsidRDefault="00A57367" w:rsidP="0C09DB3C">
            <w:pPr>
              <w:autoSpaceDE w:val="0"/>
              <w:autoSpaceDN w:val="0"/>
              <w:adjustRightInd w:val="0"/>
              <w:spacing w:before="120"/>
              <w:jc w:val="both"/>
              <w:rPr>
                <w:rFonts w:asciiTheme="minorHAnsi" w:hAnsiTheme="minorHAnsi" w:cstheme="minorBidi"/>
              </w:rPr>
            </w:pPr>
          </w:p>
          <w:p w14:paraId="261D273C" w14:textId="5ADFA999" w:rsidR="00A57367" w:rsidRPr="00202A80" w:rsidRDefault="0C09DB3C" w:rsidP="0C09DB3C">
            <w:pPr>
              <w:autoSpaceDE w:val="0"/>
              <w:autoSpaceDN w:val="0"/>
              <w:adjustRightInd w:val="0"/>
              <w:spacing w:before="120"/>
              <w:jc w:val="both"/>
              <w:rPr>
                <w:rFonts w:asciiTheme="minorHAnsi" w:hAnsiTheme="minorHAnsi" w:cstheme="minorBidi"/>
              </w:rPr>
            </w:pPr>
            <w:r w:rsidRPr="0C09DB3C">
              <w:rPr>
                <w:rFonts w:asciiTheme="minorHAnsi" w:hAnsiTheme="minorHAnsi" w:cstheme="minorBidi"/>
              </w:rPr>
              <w:t xml:space="preserve">The incumbent will ensure the provision of development services and products (commensurate with the scope of the project) of the highest quality and standards to national counterparts and clients. The Officer is expected to identify, develop, </w:t>
            </w:r>
            <w:proofErr w:type="gramStart"/>
            <w:r w:rsidRPr="0C09DB3C">
              <w:rPr>
                <w:rFonts w:asciiTheme="minorHAnsi" w:hAnsiTheme="minorHAnsi" w:cstheme="minorBidi"/>
              </w:rPr>
              <w:t>test</w:t>
            </w:r>
            <w:proofErr w:type="gramEnd"/>
            <w:r w:rsidRPr="0C09DB3C">
              <w:rPr>
                <w:rFonts w:asciiTheme="minorHAnsi" w:hAnsiTheme="minorHAnsi" w:cstheme="minorBidi"/>
              </w:rPr>
              <w:t xml:space="preserve"> and deliver prototypes, projects and programmes that support practical innovation in defined fields, including modernization of public service design and delivery, in close collaboration with external partners.</w:t>
            </w:r>
          </w:p>
          <w:p w14:paraId="261D273E" w14:textId="24EFBF05" w:rsidR="00665995" w:rsidRDefault="0C09DB3C" w:rsidP="00576F5E">
            <w:pPr>
              <w:autoSpaceDE w:val="0"/>
              <w:autoSpaceDN w:val="0"/>
              <w:adjustRightInd w:val="0"/>
              <w:spacing w:before="120" w:after="120"/>
              <w:jc w:val="both"/>
              <w:rPr>
                <w:rFonts w:asciiTheme="minorHAnsi" w:hAnsiTheme="minorHAnsi" w:cstheme="minorBidi"/>
              </w:rPr>
            </w:pPr>
            <w:r w:rsidRPr="0C09DB3C">
              <w:rPr>
                <w:rFonts w:asciiTheme="minorHAnsi" w:hAnsiTheme="minorHAnsi" w:cstheme="minorBidi"/>
              </w:rPr>
              <w:t>Specifically, the Officer will perform the following functions:</w:t>
            </w:r>
          </w:p>
          <w:p w14:paraId="20B3B693" w14:textId="77777777" w:rsidR="00606741" w:rsidRPr="00606741" w:rsidRDefault="00606741" w:rsidP="00606741">
            <w:pPr>
              <w:spacing w:before="100" w:beforeAutospacing="1" w:after="100" w:afterAutospacing="1"/>
              <w:rPr>
                <w:rFonts w:cs="Arial"/>
                <w:color w:val="333333"/>
                <w:szCs w:val="20"/>
              </w:rPr>
            </w:pPr>
            <w:r w:rsidRPr="00606741">
              <w:rPr>
                <w:rFonts w:cs="Arial"/>
                <w:b/>
                <w:bCs/>
                <w:color w:val="333333"/>
                <w:szCs w:val="20"/>
              </w:rPr>
              <w:t>Knowledge building and research</w:t>
            </w:r>
          </w:p>
          <w:p w14:paraId="296FE910"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Compile the evidence-base on gender mainstreaming (GM) and violence against women and girls from existing national and global resources and conduct a situation analysis to have a better understanding of the issues, the current context, gaps/challenges and opportunities for working on GM and VAW and share this with team members and partners.</w:t>
            </w:r>
          </w:p>
          <w:p w14:paraId="454CE57A"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Identify key knowledge gaps in the program area and determine knowledge activities that might help to address them e.g.  (additional data collection required, are there specific research questions, is there technical knowledge that might be required that is not present in the country, are there potentially relevant experiences from other countries or projects).</w:t>
            </w:r>
          </w:p>
          <w:p w14:paraId="320C4AEB"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Work proactively with CO and project teams to identify opportunities for capturing and sharing knowledge and disseminating information about major progress and results.</w:t>
            </w:r>
          </w:p>
          <w:p w14:paraId="1CA2EBCB"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Contribute to conducting community attitudes and/or perception surveys, which provide insights on social norms, discriminatory attitudes and other factors that highlight the risks and tolerance of violence.</w:t>
            </w:r>
          </w:p>
          <w:p w14:paraId="313C9D18"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Produce analytical papers in order to effectively share knowledge.</w:t>
            </w:r>
          </w:p>
          <w:p w14:paraId="7D636D18"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Support documentation of promising practices (good practices if formally evaluated) through case studies, video and other mediums.</w:t>
            </w:r>
          </w:p>
          <w:p w14:paraId="6A5D2794"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Support documentation and use of lessons learned to reflect process issues, the how-to and the why of programme work; improve performance by drawing out relevant information for better planning, improvements/adjustments and risk management around existing and future programmes; inform the development of policies, tools, practices and decision-making; identify trends, patterns, gaps and needs for expansion/scale-up; and avoid reinvention of the wheel.</w:t>
            </w:r>
          </w:p>
          <w:p w14:paraId="12C44E55" w14:textId="77777777" w:rsidR="00606741" w:rsidRPr="00E1611C" w:rsidRDefault="00606741" w:rsidP="00F94FE7">
            <w:pPr>
              <w:pStyle w:val="ListParagraph"/>
              <w:numPr>
                <w:ilvl w:val="0"/>
                <w:numId w:val="8"/>
              </w:numPr>
              <w:autoSpaceDE w:val="0"/>
              <w:autoSpaceDN w:val="0"/>
              <w:adjustRightInd w:val="0"/>
              <w:spacing w:before="120"/>
              <w:jc w:val="both"/>
              <w:rPr>
                <w:rFonts w:asciiTheme="minorHAnsi" w:hAnsiTheme="minorHAnsi" w:cstheme="minorBidi"/>
                <w:sz w:val="20"/>
                <w:szCs w:val="20"/>
              </w:rPr>
            </w:pPr>
            <w:r w:rsidRPr="00E1611C">
              <w:rPr>
                <w:rFonts w:asciiTheme="minorHAnsi" w:hAnsiTheme="minorHAnsi" w:cstheme="minorBidi"/>
                <w:sz w:val="20"/>
                <w:szCs w:val="20"/>
              </w:rPr>
              <w:t>Use the previous experience with design thinking, gaming for development and behavioral science to support scaling up these initiatives in the public sector;</w:t>
            </w:r>
          </w:p>
          <w:p w14:paraId="0FFDC622" w14:textId="77777777" w:rsidR="00606741" w:rsidRPr="00606741" w:rsidRDefault="00606741" w:rsidP="00606741">
            <w:pPr>
              <w:spacing w:before="100" w:beforeAutospacing="1" w:after="100" w:afterAutospacing="1"/>
              <w:rPr>
                <w:rFonts w:cs="Arial"/>
                <w:color w:val="333333"/>
                <w:szCs w:val="20"/>
              </w:rPr>
            </w:pPr>
            <w:r w:rsidRPr="00606741">
              <w:rPr>
                <w:rFonts w:cs="Arial"/>
                <w:b/>
                <w:bCs/>
                <w:color w:val="333333"/>
                <w:szCs w:val="20"/>
              </w:rPr>
              <w:t>Knowledge management and knowledge sharing</w:t>
            </w:r>
          </w:p>
          <w:p w14:paraId="15A6C31F"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 xml:space="preserve">Convene and </w:t>
            </w:r>
            <w:proofErr w:type="spellStart"/>
            <w:r w:rsidRPr="00606741">
              <w:rPr>
                <w:rFonts w:asciiTheme="minorHAnsi" w:hAnsiTheme="minorHAnsi" w:cstheme="minorBidi"/>
                <w:szCs w:val="20"/>
                <w:lang w:val="de-AT"/>
              </w:rPr>
              <w:t>faciliate</w:t>
            </w:r>
            <w:proofErr w:type="spellEnd"/>
            <w:r w:rsidRPr="00606741">
              <w:rPr>
                <w:rFonts w:asciiTheme="minorHAnsi" w:hAnsiTheme="minorHAnsi" w:cstheme="minorBidi"/>
                <w:szCs w:val="20"/>
                <w:lang w:val="de-AT"/>
              </w:rPr>
              <w:t xml:space="preserve"> duct coordination and consultation meetings with </w:t>
            </w:r>
            <w:proofErr w:type="spellStart"/>
            <w:r w:rsidRPr="00606741">
              <w:rPr>
                <w:rFonts w:asciiTheme="minorHAnsi" w:hAnsiTheme="minorHAnsi" w:cstheme="minorBidi"/>
                <w:szCs w:val="20"/>
                <w:lang w:val="de-AT"/>
              </w:rPr>
              <w:t>with</w:t>
            </w:r>
            <w:proofErr w:type="spellEnd"/>
            <w:r w:rsidRPr="00606741">
              <w:rPr>
                <w:rFonts w:asciiTheme="minorHAnsi" w:hAnsiTheme="minorHAnsi" w:cstheme="minorBidi"/>
                <w:szCs w:val="20"/>
                <w:lang w:val="de-AT"/>
              </w:rPr>
              <w:t xml:space="preserve"> women’s groups and relevant local government entities (or through coordinating bodies, such as task forces, committees, councils, etc.) to continually assess and discuss implementation of legislation and national action plans.</w:t>
            </w:r>
          </w:p>
          <w:p w14:paraId="39983BA7"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Provide guidance to the team and beneficiaries on how to collect practical and action-oriented knowledge, grounded in quantitative and qualitative evidence.</w:t>
            </w:r>
          </w:p>
          <w:p w14:paraId="203542C5"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lastRenderedPageBreak/>
              <w:t>Promote demand driven production of knowledge management.</w:t>
            </w:r>
          </w:p>
          <w:p w14:paraId="364F55E2"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Ensure that international good practices are models to be contextualized and applied.</w:t>
            </w:r>
          </w:p>
          <w:p w14:paraId="1C9EA289"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Ensure validation of knowledge by partners and networks that will strengthen UN Women’s knowledge products, policy guidance and programme proposals.</w:t>
            </w:r>
          </w:p>
          <w:p w14:paraId="0CCE16AC"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 xml:space="preserve">Engage with policy-oriented research networks that provide data, analysis, </w:t>
            </w:r>
            <w:proofErr w:type="gramStart"/>
            <w:r w:rsidRPr="00606741">
              <w:rPr>
                <w:rFonts w:asciiTheme="minorHAnsi" w:hAnsiTheme="minorHAnsi" w:cstheme="minorBidi"/>
                <w:szCs w:val="20"/>
                <w:lang w:val="de-AT"/>
              </w:rPr>
              <w:t>advice</w:t>
            </w:r>
            <w:proofErr w:type="gramEnd"/>
            <w:r w:rsidRPr="00606741">
              <w:rPr>
                <w:rFonts w:asciiTheme="minorHAnsi" w:hAnsiTheme="minorHAnsi" w:cstheme="minorBidi"/>
                <w:szCs w:val="20"/>
                <w:lang w:val="de-AT"/>
              </w:rPr>
              <w:t xml:space="preserve"> and peer review support which will help UN Women to advance gender equality and women’s empowerment in research agendas.</w:t>
            </w:r>
          </w:p>
          <w:p w14:paraId="5948811A"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 xml:space="preserve">Conduct local and/or regional knowledge exchange workshops on particular topics/practices, including virtually through webinars, </w:t>
            </w:r>
            <w:proofErr w:type="gramStart"/>
            <w:r w:rsidRPr="00606741">
              <w:rPr>
                <w:rFonts w:asciiTheme="minorHAnsi" w:hAnsiTheme="minorHAnsi" w:cstheme="minorBidi"/>
                <w:szCs w:val="20"/>
                <w:lang w:val="de-AT"/>
              </w:rPr>
              <w:t>videoconferencing</w:t>
            </w:r>
            <w:proofErr w:type="gramEnd"/>
            <w:r w:rsidRPr="00606741">
              <w:rPr>
                <w:rFonts w:asciiTheme="minorHAnsi" w:hAnsiTheme="minorHAnsi" w:cstheme="minorBidi"/>
                <w:szCs w:val="20"/>
                <w:lang w:val="de-AT"/>
              </w:rPr>
              <w:t xml:space="preserve"> and other innovative methods.</w:t>
            </w:r>
          </w:p>
          <w:p w14:paraId="4D8D9A43" w14:textId="77777777" w:rsidR="00606741" w:rsidRPr="00606741" w:rsidRDefault="00606741" w:rsidP="00F94FE7">
            <w:pPr>
              <w:numPr>
                <w:ilvl w:val="0"/>
                <w:numId w:val="7"/>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Disseminate promising practices through national, regional websites, listservs type of softs and fora.</w:t>
            </w:r>
          </w:p>
          <w:p w14:paraId="4C63D1AF" w14:textId="77777777" w:rsidR="00606741" w:rsidRPr="00606741" w:rsidRDefault="00606741" w:rsidP="00606741">
            <w:pPr>
              <w:spacing w:before="100" w:beforeAutospacing="1" w:after="100" w:afterAutospacing="1"/>
              <w:rPr>
                <w:rFonts w:cs="Arial"/>
                <w:color w:val="333333"/>
                <w:szCs w:val="20"/>
              </w:rPr>
            </w:pPr>
            <w:r w:rsidRPr="00606741">
              <w:rPr>
                <w:rFonts w:cs="Arial"/>
                <w:b/>
                <w:bCs/>
                <w:color w:val="333333"/>
                <w:szCs w:val="20"/>
              </w:rPr>
              <w:t>Innovation</w:t>
            </w:r>
          </w:p>
          <w:p w14:paraId="2C6FFC25" w14:textId="77777777" w:rsidR="00606741" w:rsidRPr="00606741" w:rsidRDefault="00606741" w:rsidP="00F94FE7">
            <w:pPr>
              <w:numPr>
                <w:ilvl w:val="0"/>
                <w:numId w:val="9"/>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Identify the most interesting innovations applicable to the development sector in Moldova, as well as respond to requests from colleagues for research in defined fields.</w:t>
            </w:r>
          </w:p>
          <w:p w14:paraId="5F28DB8D" w14:textId="77777777" w:rsidR="00606741" w:rsidRPr="00606741" w:rsidRDefault="00606741" w:rsidP="00F94FE7">
            <w:pPr>
              <w:numPr>
                <w:ilvl w:val="0"/>
                <w:numId w:val="9"/>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Ensure in-depth research on identified areas in terms of knowledge, existing expertise and networks.</w:t>
            </w:r>
          </w:p>
          <w:p w14:paraId="3D7B8E55" w14:textId="77777777" w:rsidR="00606741" w:rsidRPr="00606741" w:rsidRDefault="00606741" w:rsidP="00F94FE7">
            <w:pPr>
              <w:numPr>
                <w:ilvl w:val="0"/>
                <w:numId w:val="9"/>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Use the previous experience with design thinking, gaming for development and behavioral science to support scaling up these initiatives in the public sector.</w:t>
            </w:r>
          </w:p>
          <w:p w14:paraId="4810321D" w14:textId="77777777" w:rsidR="00606741" w:rsidRPr="00606741" w:rsidRDefault="00606741" w:rsidP="00F94FE7">
            <w:pPr>
              <w:numPr>
                <w:ilvl w:val="0"/>
                <w:numId w:val="9"/>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Design the mechanism for innovative projects’ management cycle, including set up the criteria for the selection of innovative ideas.</w:t>
            </w:r>
          </w:p>
          <w:p w14:paraId="305F5735" w14:textId="77777777" w:rsidR="00606741" w:rsidRPr="00606741" w:rsidRDefault="00606741" w:rsidP="00606741">
            <w:pPr>
              <w:spacing w:before="100" w:beforeAutospacing="1" w:after="100" w:afterAutospacing="1"/>
              <w:rPr>
                <w:rFonts w:cs="Arial"/>
                <w:color w:val="333333"/>
                <w:szCs w:val="20"/>
              </w:rPr>
            </w:pPr>
            <w:r w:rsidRPr="00606741">
              <w:rPr>
                <w:rFonts w:cs="Arial"/>
                <w:b/>
                <w:bCs/>
                <w:color w:val="333333"/>
                <w:szCs w:val="20"/>
              </w:rPr>
              <w:t>Monitoring and evaluation</w:t>
            </w:r>
          </w:p>
          <w:p w14:paraId="54A14978" w14:textId="77777777" w:rsidR="00606741" w:rsidRPr="00606741" w:rsidRDefault="00606741" w:rsidP="00F94FE7">
            <w:pPr>
              <w:numPr>
                <w:ilvl w:val="0"/>
                <w:numId w:val="10"/>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Ensure the Programme is properly monitored and evaluated and well documented especially “what works “.</w:t>
            </w:r>
          </w:p>
          <w:p w14:paraId="4A8C69CB" w14:textId="77777777" w:rsidR="00606741" w:rsidRPr="00606741" w:rsidRDefault="00606741" w:rsidP="00F94FE7">
            <w:pPr>
              <w:numPr>
                <w:ilvl w:val="0"/>
                <w:numId w:val="10"/>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Maintain updated evidence of applied knowledge services delivered to UN Women colleagues and partners through research packages and concepts.</w:t>
            </w:r>
          </w:p>
          <w:p w14:paraId="07C36B7D" w14:textId="77777777" w:rsidR="00606741" w:rsidRPr="00606741" w:rsidRDefault="00606741" w:rsidP="00F94FE7">
            <w:pPr>
              <w:numPr>
                <w:ilvl w:val="0"/>
                <w:numId w:val="10"/>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 xml:space="preserve">Maintain updated evidence of workshops and seminars delivered in support of </w:t>
            </w:r>
            <w:proofErr w:type="spellStart"/>
            <w:r w:rsidRPr="00606741">
              <w:rPr>
                <w:rFonts w:asciiTheme="minorHAnsi" w:hAnsiTheme="minorHAnsi" w:cstheme="minorBidi"/>
                <w:szCs w:val="20"/>
                <w:lang w:val="de-AT"/>
              </w:rPr>
              <w:t>programme’s</w:t>
            </w:r>
            <w:proofErr w:type="spellEnd"/>
            <w:r w:rsidRPr="00606741">
              <w:rPr>
                <w:rFonts w:asciiTheme="minorHAnsi" w:hAnsiTheme="minorHAnsi" w:cstheme="minorBidi"/>
                <w:szCs w:val="20"/>
                <w:lang w:val="de-AT"/>
              </w:rPr>
              <w:t xml:space="preserve"> concepts, counterparts and UN Women colleagues.</w:t>
            </w:r>
          </w:p>
          <w:p w14:paraId="6EFF4C9C" w14:textId="77777777" w:rsidR="00606741" w:rsidRPr="00606741" w:rsidRDefault="00606741" w:rsidP="00F94FE7">
            <w:pPr>
              <w:numPr>
                <w:ilvl w:val="0"/>
                <w:numId w:val="10"/>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Support enhancing the activity of programme, and promotion of innovation among UN Women staff more broadly.</w:t>
            </w:r>
          </w:p>
          <w:p w14:paraId="532AF156" w14:textId="77777777" w:rsidR="00606741" w:rsidRPr="00606741" w:rsidRDefault="00606741" w:rsidP="00F94FE7">
            <w:pPr>
              <w:numPr>
                <w:ilvl w:val="0"/>
                <w:numId w:val="10"/>
              </w:numPr>
              <w:spacing w:before="100" w:beforeAutospacing="1" w:after="100" w:afterAutospacing="1"/>
              <w:rPr>
                <w:rFonts w:asciiTheme="minorHAnsi" w:hAnsiTheme="minorHAnsi" w:cstheme="minorBidi"/>
                <w:szCs w:val="20"/>
                <w:lang w:val="de-AT"/>
              </w:rPr>
            </w:pPr>
            <w:r w:rsidRPr="00606741">
              <w:rPr>
                <w:rFonts w:asciiTheme="minorHAnsi" w:hAnsiTheme="minorHAnsi" w:cstheme="minorBidi"/>
                <w:szCs w:val="20"/>
                <w:lang w:val="de-AT"/>
              </w:rPr>
              <w:t>Document the overall experience of programme work, including the support to the concepts throughout the incubation cycle; the research on knowledge, expertise and networks in identified areas; the support to resource mobilization to ensure the long-term sustainability of the programme; and provide documentation reports to the Programme Manager upon request.</w:t>
            </w:r>
          </w:p>
          <w:p w14:paraId="261D2751" w14:textId="0AD62464" w:rsidR="004D5DAF" w:rsidRPr="00606741" w:rsidRDefault="00606741" w:rsidP="00F94FE7">
            <w:pPr>
              <w:numPr>
                <w:ilvl w:val="0"/>
                <w:numId w:val="10"/>
              </w:numPr>
              <w:spacing w:before="100" w:beforeAutospacing="1" w:after="100" w:afterAutospacing="1"/>
              <w:rPr>
                <w:rFonts w:cs="Arial"/>
                <w:color w:val="333333"/>
                <w:szCs w:val="20"/>
              </w:rPr>
            </w:pPr>
            <w:r w:rsidRPr="00606741">
              <w:rPr>
                <w:rFonts w:asciiTheme="minorHAnsi" w:hAnsiTheme="minorHAnsi" w:cstheme="minorBidi"/>
                <w:szCs w:val="20"/>
                <w:lang w:val="de-AT"/>
              </w:rPr>
              <w:t>Develop Final Evaluation notes after the piloting of each approach/project (results achieved, lessons learned, recommendations for similar future projects).</w:t>
            </w:r>
          </w:p>
        </w:tc>
      </w:tr>
    </w:tbl>
    <w:p w14:paraId="774F9554" w14:textId="77777777" w:rsidR="00E2323E" w:rsidRPr="00202A80"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202A80" w14:paraId="261D2756" w14:textId="77777777" w:rsidTr="00B36E73">
        <w:tc>
          <w:tcPr>
            <w:tcW w:w="9342" w:type="dxa"/>
            <w:tcBorders>
              <w:bottom w:val="single" w:sz="4" w:space="0" w:color="auto"/>
            </w:tcBorders>
            <w:shd w:val="clear" w:color="auto" w:fill="E0E0E0"/>
          </w:tcPr>
          <w:p w14:paraId="261D2755" w14:textId="670B6B2D" w:rsidR="007D0970" w:rsidRPr="00202A80" w:rsidRDefault="007D0970" w:rsidP="00E2323E">
            <w:pPr>
              <w:pStyle w:val="Heading1"/>
              <w:spacing w:before="120" w:after="120"/>
              <w:rPr>
                <w:rFonts w:asciiTheme="minorHAnsi" w:hAnsiTheme="minorHAnsi" w:cstheme="minorHAnsi"/>
                <w:sz w:val="20"/>
                <w:szCs w:val="20"/>
              </w:rPr>
            </w:pPr>
            <w:r w:rsidRPr="00202A80">
              <w:rPr>
                <w:rFonts w:asciiTheme="minorHAnsi" w:hAnsiTheme="minorHAnsi" w:cstheme="minorHAnsi"/>
                <w:sz w:val="20"/>
                <w:szCs w:val="20"/>
              </w:rPr>
              <w:t xml:space="preserve">V. Competencies </w:t>
            </w:r>
          </w:p>
        </w:tc>
      </w:tr>
      <w:tr w:rsidR="00B36E73" w:rsidRPr="00202A80" w14:paraId="261D2786" w14:textId="77777777" w:rsidTr="00B36E73">
        <w:tc>
          <w:tcPr>
            <w:tcW w:w="9342" w:type="dxa"/>
            <w:shd w:val="clear" w:color="auto" w:fill="auto"/>
          </w:tcPr>
          <w:p w14:paraId="45ABE488" w14:textId="77777777" w:rsidR="009845C2" w:rsidRPr="00202A80" w:rsidRDefault="009845C2" w:rsidP="009845C2">
            <w:pPr>
              <w:rPr>
                <w:rFonts w:asciiTheme="minorHAnsi" w:hAnsiTheme="minorHAnsi" w:cstheme="minorHAnsi"/>
                <w:b/>
                <w:bCs/>
                <w:szCs w:val="20"/>
                <w:u w:val="single"/>
              </w:rPr>
            </w:pPr>
            <w:r w:rsidRPr="00202A80">
              <w:rPr>
                <w:rFonts w:asciiTheme="minorHAnsi" w:hAnsiTheme="minorHAnsi" w:cstheme="minorHAnsi"/>
                <w:b/>
                <w:bCs/>
                <w:szCs w:val="20"/>
                <w:u w:val="single"/>
              </w:rPr>
              <w:t>Core Values:</w:t>
            </w:r>
          </w:p>
          <w:p w14:paraId="6E6B1C48" w14:textId="77777777" w:rsidR="009845C2" w:rsidRPr="00202A80" w:rsidRDefault="009845C2" w:rsidP="00F94FE7">
            <w:pPr>
              <w:pStyle w:val="ListParagraph"/>
              <w:numPr>
                <w:ilvl w:val="0"/>
                <w:numId w:val="4"/>
              </w:numPr>
              <w:rPr>
                <w:rFonts w:asciiTheme="minorHAnsi" w:hAnsiTheme="minorHAnsi" w:cstheme="minorHAnsi"/>
                <w:sz w:val="20"/>
                <w:szCs w:val="20"/>
                <w:lang w:val="en-US"/>
              </w:rPr>
            </w:pPr>
            <w:r w:rsidRPr="00202A80">
              <w:rPr>
                <w:rFonts w:asciiTheme="minorHAnsi" w:hAnsiTheme="minorHAnsi" w:cstheme="minorHAnsi"/>
                <w:sz w:val="20"/>
                <w:szCs w:val="20"/>
                <w:lang w:val="en-US"/>
              </w:rPr>
              <w:t>Respect for Diversity</w:t>
            </w:r>
          </w:p>
          <w:p w14:paraId="1E28DF0F" w14:textId="77777777" w:rsidR="009845C2" w:rsidRPr="00202A80" w:rsidRDefault="009845C2" w:rsidP="00F94FE7">
            <w:pPr>
              <w:pStyle w:val="ListParagraph"/>
              <w:numPr>
                <w:ilvl w:val="0"/>
                <w:numId w:val="4"/>
              </w:numPr>
              <w:rPr>
                <w:rFonts w:asciiTheme="minorHAnsi" w:hAnsiTheme="minorHAnsi" w:cstheme="minorHAnsi"/>
                <w:sz w:val="20"/>
                <w:szCs w:val="20"/>
                <w:lang w:val="en-US"/>
              </w:rPr>
            </w:pPr>
            <w:r w:rsidRPr="00202A80">
              <w:rPr>
                <w:rFonts w:asciiTheme="minorHAnsi" w:hAnsiTheme="minorHAnsi" w:cstheme="minorHAnsi"/>
                <w:sz w:val="20"/>
                <w:szCs w:val="20"/>
                <w:lang w:val="en-US"/>
              </w:rPr>
              <w:t>Integrity</w:t>
            </w:r>
          </w:p>
          <w:p w14:paraId="21020151" w14:textId="77777777" w:rsidR="009845C2" w:rsidRPr="00202A80" w:rsidRDefault="009845C2" w:rsidP="00F94FE7">
            <w:pPr>
              <w:pStyle w:val="ListParagraph"/>
              <w:numPr>
                <w:ilvl w:val="0"/>
                <w:numId w:val="4"/>
              </w:numPr>
              <w:rPr>
                <w:rFonts w:asciiTheme="minorHAnsi" w:hAnsiTheme="minorHAnsi" w:cstheme="minorHAnsi"/>
                <w:sz w:val="20"/>
                <w:szCs w:val="20"/>
                <w:lang w:val="en-US"/>
              </w:rPr>
            </w:pPr>
            <w:r w:rsidRPr="00202A80">
              <w:rPr>
                <w:rFonts w:asciiTheme="minorHAnsi" w:hAnsiTheme="minorHAnsi" w:cstheme="minorHAnsi"/>
                <w:sz w:val="20"/>
                <w:szCs w:val="20"/>
                <w:lang w:val="en-US"/>
              </w:rPr>
              <w:t>Professionalism</w:t>
            </w:r>
          </w:p>
          <w:p w14:paraId="49907C56" w14:textId="77777777" w:rsidR="009845C2" w:rsidRPr="00202A80" w:rsidRDefault="009845C2" w:rsidP="00425BD2">
            <w:pPr>
              <w:spacing w:before="120"/>
              <w:rPr>
                <w:rFonts w:asciiTheme="minorHAnsi" w:hAnsiTheme="minorHAnsi" w:cstheme="minorHAnsi"/>
                <w:b/>
                <w:bCs/>
                <w:szCs w:val="20"/>
                <w:u w:val="single"/>
              </w:rPr>
            </w:pPr>
            <w:r w:rsidRPr="00202A80">
              <w:rPr>
                <w:rFonts w:asciiTheme="minorHAnsi" w:hAnsiTheme="minorHAnsi" w:cstheme="minorHAnsi"/>
                <w:b/>
                <w:bCs/>
                <w:szCs w:val="20"/>
                <w:u w:val="single"/>
              </w:rPr>
              <w:t>Core Competencies:</w:t>
            </w:r>
          </w:p>
          <w:p w14:paraId="46FED00D"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Awareness and Sensitivity Regarding Gender Issues</w:t>
            </w:r>
          </w:p>
          <w:p w14:paraId="38805046"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Accountability</w:t>
            </w:r>
          </w:p>
          <w:p w14:paraId="2D946732"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Creative Problem Solving</w:t>
            </w:r>
          </w:p>
          <w:p w14:paraId="3147B3DE"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Effective Communication</w:t>
            </w:r>
          </w:p>
          <w:p w14:paraId="26CC2929"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Inclusive Collaboration</w:t>
            </w:r>
          </w:p>
          <w:p w14:paraId="0153D7C0" w14:textId="77777777" w:rsidR="009845C2" w:rsidRPr="00202A80" w:rsidRDefault="009845C2" w:rsidP="00F94FE7">
            <w:pPr>
              <w:pStyle w:val="ListParagraph"/>
              <w:numPr>
                <w:ilvl w:val="0"/>
                <w:numId w:val="5"/>
              </w:numPr>
              <w:rPr>
                <w:rFonts w:asciiTheme="minorHAnsi" w:hAnsiTheme="minorHAnsi" w:cstheme="minorHAnsi"/>
                <w:sz w:val="20"/>
                <w:szCs w:val="20"/>
                <w:lang w:val="en-US"/>
              </w:rPr>
            </w:pPr>
            <w:r w:rsidRPr="00202A80">
              <w:rPr>
                <w:rFonts w:asciiTheme="minorHAnsi" w:hAnsiTheme="minorHAnsi" w:cstheme="minorHAnsi"/>
                <w:sz w:val="20"/>
                <w:szCs w:val="20"/>
                <w:lang w:val="en-US"/>
              </w:rPr>
              <w:t>Stakeholder Engagement</w:t>
            </w:r>
          </w:p>
          <w:p w14:paraId="088889AA" w14:textId="77777777" w:rsidR="009845C2" w:rsidRPr="00202A80" w:rsidRDefault="009845C2" w:rsidP="00F94FE7">
            <w:pPr>
              <w:pStyle w:val="ListParagraph"/>
              <w:numPr>
                <w:ilvl w:val="0"/>
                <w:numId w:val="5"/>
              </w:numPr>
              <w:ind w:left="714" w:hanging="357"/>
              <w:rPr>
                <w:rFonts w:asciiTheme="minorHAnsi" w:hAnsiTheme="minorHAnsi" w:cstheme="minorHAnsi"/>
                <w:sz w:val="20"/>
                <w:szCs w:val="20"/>
                <w:lang w:val="en-US"/>
              </w:rPr>
            </w:pPr>
            <w:r w:rsidRPr="00202A80">
              <w:rPr>
                <w:rFonts w:asciiTheme="minorHAnsi" w:hAnsiTheme="minorHAnsi" w:cstheme="minorHAnsi"/>
                <w:sz w:val="20"/>
                <w:szCs w:val="20"/>
                <w:lang w:val="en-US"/>
              </w:rPr>
              <w:t>Leading by Example</w:t>
            </w:r>
          </w:p>
          <w:p w14:paraId="247931C9" w14:textId="1833858B" w:rsidR="00425BD2" w:rsidRPr="00202A80" w:rsidRDefault="00425BD2" w:rsidP="00425BD2">
            <w:pPr>
              <w:spacing w:before="120" w:line="215" w:lineRule="atLeast"/>
              <w:rPr>
                <w:rFonts w:ascii="Verdana" w:hAnsi="Verdana"/>
                <w:color w:val="333333"/>
                <w:sz w:val="17"/>
                <w:szCs w:val="17"/>
              </w:rPr>
            </w:pPr>
            <w:r w:rsidRPr="00202A80">
              <w:rPr>
                <w:rFonts w:ascii="Verdana" w:hAnsi="Verdana"/>
                <w:color w:val="333333"/>
                <w:sz w:val="17"/>
                <w:szCs w:val="17"/>
              </w:rPr>
              <w:t xml:space="preserve">Please visit this link for more information on UN Women’s Core Values and Competencies: </w:t>
            </w:r>
            <w:hyperlink r:id="rId15" w:history="1">
              <w:r w:rsidR="007D07D1" w:rsidRPr="00296140">
                <w:rPr>
                  <w:rStyle w:val="Hyperlink"/>
                  <w:rFonts w:ascii="Calibri" w:hAnsi="Calibri" w:cs="Calibri"/>
                  <w:sz w:val="22"/>
                  <w:szCs w:val="22"/>
                </w:rPr>
                <w:t>https://www.unwomen.org/-</w:t>
              </w:r>
              <w:r w:rsidR="007D07D1" w:rsidRPr="00296140">
                <w:rPr>
                  <w:rStyle w:val="Hyperlink"/>
                  <w:rFonts w:ascii="Calibri" w:hAnsi="Calibri" w:cs="Calibri"/>
                  <w:sz w:val="22"/>
                  <w:szCs w:val="22"/>
                </w:rPr>
                <w:lastRenderedPageBreak/>
                <w:t>/media/headquarters/attachments/sections/about%20us/employment/un-women-values-and-competencies-framework-en.pdf?la=en&amp;vs=637</w:t>
              </w:r>
            </w:hyperlink>
          </w:p>
          <w:p w14:paraId="5AFD7954" w14:textId="77777777" w:rsidR="009845C2" w:rsidRPr="00202A80" w:rsidRDefault="009845C2" w:rsidP="00425BD2">
            <w:pPr>
              <w:spacing w:before="120"/>
              <w:rPr>
                <w:rFonts w:asciiTheme="minorHAnsi" w:hAnsiTheme="minorHAnsi" w:cstheme="minorHAnsi"/>
                <w:b/>
                <w:bCs/>
                <w:szCs w:val="20"/>
                <w:u w:val="single"/>
              </w:rPr>
            </w:pPr>
            <w:r w:rsidRPr="00202A80">
              <w:rPr>
                <w:rFonts w:asciiTheme="minorHAnsi" w:hAnsiTheme="minorHAnsi" w:cstheme="minorHAnsi"/>
                <w:b/>
                <w:bCs/>
                <w:szCs w:val="20"/>
                <w:u w:val="single"/>
              </w:rPr>
              <w:t xml:space="preserve">Functional Competencies </w:t>
            </w:r>
          </w:p>
          <w:p w14:paraId="49248054" w14:textId="77777777" w:rsidR="009845C2" w:rsidRPr="00202A80" w:rsidRDefault="009845C2" w:rsidP="00F94FE7">
            <w:pPr>
              <w:numPr>
                <w:ilvl w:val="0"/>
                <w:numId w:val="3"/>
              </w:numPr>
              <w:rPr>
                <w:rFonts w:asciiTheme="minorHAnsi" w:hAnsiTheme="minorHAnsi" w:cstheme="minorHAnsi"/>
                <w:szCs w:val="20"/>
              </w:rPr>
            </w:pPr>
            <w:r w:rsidRPr="00202A80">
              <w:rPr>
                <w:rFonts w:asciiTheme="minorHAnsi" w:hAnsiTheme="minorHAnsi" w:cstheme="minorHAnsi"/>
                <w:szCs w:val="20"/>
              </w:rPr>
              <w:t>Strong programme formulation, implementation, monitoring and evaluation skills</w:t>
            </w:r>
          </w:p>
          <w:p w14:paraId="185BF72D" w14:textId="77777777" w:rsidR="009845C2" w:rsidRPr="00202A80" w:rsidRDefault="009845C2" w:rsidP="00F94FE7">
            <w:pPr>
              <w:numPr>
                <w:ilvl w:val="0"/>
                <w:numId w:val="3"/>
              </w:numPr>
              <w:rPr>
                <w:rFonts w:asciiTheme="minorHAnsi" w:hAnsiTheme="minorHAnsi" w:cstheme="minorHAnsi"/>
                <w:szCs w:val="20"/>
              </w:rPr>
            </w:pPr>
            <w:r w:rsidRPr="00202A80">
              <w:rPr>
                <w:rFonts w:asciiTheme="minorHAnsi" w:hAnsiTheme="minorHAnsi" w:cstheme="minorHAnsi"/>
                <w:szCs w:val="20"/>
              </w:rPr>
              <w:t xml:space="preserve">Ability to develop detailed operational plans, budgets, and deliver on them </w:t>
            </w:r>
          </w:p>
          <w:p w14:paraId="1B2638F7" w14:textId="77777777" w:rsidR="009845C2" w:rsidRPr="00202A80" w:rsidRDefault="009845C2" w:rsidP="00F94FE7">
            <w:pPr>
              <w:numPr>
                <w:ilvl w:val="0"/>
                <w:numId w:val="3"/>
              </w:numPr>
              <w:rPr>
                <w:rFonts w:asciiTheme="minorHAnsi" w:hAnsiTheme="minorHAnsi" w:cstheme="minorHAnsi"/>
                <w:szCs w:val="20"/>
              </w:rPr>
            </w:pPr>
            <w:r w:rsidRPr="00202A80">
              <w:rPr>
                <w:rFonts w:asciiTheme="minorHAnsi" w:hAnsiTheme="minorHAnsi" w:cstheme="minorHAnsi"/>
                <w:szCs w:val="20"/>
              </w:rPr>
              <w:t>Ability to synthesize program performance data and produce analytical reports to inform management and strategic decision-making</w:t>
            </w:r>
          </w:p>
          <w:p w14:paraId="24641760" w14:textId="77777777" w:rsidR="009845C2" w:rsidRPr="00202A80" w:rsidRDefault="009845C2" w:rsidP="00F94FE7">
            <w:pPr>
              <w:numPr>
                <w:ilvl w:val="0"/>
                <w:numId w:val="3"/>
              </w:numPr>
              <w:rPr>
                <w:rFonts w:asciiTheme="minorHAnsi" w:hAnsiTheme="minorHAnsi" w:cstheme="minorHAnsi"/>
                <w:szCs w:val="20"/>
              </w:rPr>
            </w:pPr>
            <w:r w:rsidRPr="00202A80">
              <w:rPr>
                <w:rFonts w:asciiTheme="minorHAnsi" w:hAnsiTheme="minorHAnsi" w:cstheme="minorHAnsi"/>
                <w:szCs w:val="20"/>
              </w:rPr>
              <w:t>Strong analytical skills</w:t>
            </w:r>
          </w:p>
          <w:p w14:paraId="261D2785" w14:textId="1EC8CB35" w:rsidR="00B36E73" w:rsidRPr="00202A80" w:rsidRDefault="009845C2" w:rsidP="00F94FE7">
            <w:pPr>
              <w:numPr>
                <w:ilvl w:val="0"/>
                <w:numId w:val="3"/>
              </w:numPr>
              <w:spacing w:after="120"/>
              <w:ind w:left="357" w:hanging="357"/>
              <w:rPr>
                <w:rFonts w:asciiTheme="minorHAnsi" w:hAnsiTheme="minorHAnsi" w:cstheme="minorHAnsi"/>
                <w:szCs w:val="20"/>
              </w:rPr>
            </w:pPr>
            <w:r w:rsidRPr="00202A80">
              <w:rPr>
                <w:rFonts w:asciiTheme="minorHAnsi" w:hAnsiTheme="minorHAnsi" w:cstheme="minorHAnsi"/>
                <w:szCs w:val="20"/>
              </w:rPr>
              <w:t>Strong knowledge of Results Based Management</w:t>
            </w:r>
          </w:p>
        </w:tc>
      </w:tr>
    </w:tbl>
    <w:p w14:paraId="4320AB94" w14:textId="77777777" w:rsidR="00E2323E" w:rsidRPr="00202A80"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61"/>
        <w:gridCol w:w="6781"/>
      </w:tblGrid>
      <w:tr w:rsidR="007D0970" w:rsidRPr="00202A80" w14:paraId="261D278A" w14:textId="77777777" w:rsidTr="00B36E73">
        <w:tc>
          <w:tcPr>
            <w:tcW w:w="9342" w:type="dxa"/>
            <w:gridSpan w:val="2"/>
            <w:shd w:val="clear" w:color="auto" w:fill="E0E0E0"/>
          </w:tcPr>
          <w:p w14:paraId="261D2789" w14:textId="0E77C711" w:rsidR="007D0970" w:rsidRPr="00202A80" w:rsidRDefault="007D0970" w:rsidP="00E2323E">
            <w:pPr>
              <w:pStyle w:val="Heading1"/>
              <w:spacing w:before="120" w:after="120"/>
              <w:rPr>
                <w:rFonts w:asciiTheme="minorHAnsi" w:hAnsiTheme="minorHAnsi" w:cstheme="minorHAnsi"/>
                <w:sz w:val="20"/>
                <w:szCs w:val="20"/>
              </w:rPr>
            </w:pPr>
            <w:r w:rsidRPr="00202A80">
              <w:rPr>
                <w:rFonts w:asciiTheme="minorHAnsi" w:hAnsiTheme="minorHAnsi" w:cstheme="minorHAnsi"/>
                <w:sz w:val="20"/>
                <w:szCs w:val="20"/>
              </w:rPr>
              <w:t>V</w:t>
            </w:r>
            <w:r w:rsidR="00B46634" w:rsidRPr="00202A80">
              <w:rPr>
                <w:rFonts w:asciiTheme="minorHAnsi" w:hAnsiTheme="minorHAnsi" w:cstheme="minorHAnsi"/>
                <w:sz w:val="20"/>
                <w:szCs w:val="20"/>
              </w:rPr>
              <w:t>I</w:t>
            </w:r>
            <w:r w:rsidRPr="00202A80">
              <w:rPr>
                <w:rFonts w:asciiTheme="minorHAnsi" w:hAnsiTheme="minorHAnsi" w:cstheme="minorHAnsi"/>
                <w:sz w:val="20"/>
                <w:szCs w:val="20"/>
              </w:rPr>
              <w:t>I. Recruitment Qualifications</w:t>
            </w:r>
          </w:p>
        </w:tc>
      </w:tr>
      <w:tr w:rsidR="007D0970" w:rsidRPr="00202A80" w14:paraId="261D278F" w14:textId="77777777" w:rsidTr="00B36E73">
        <w:trPr>
          <w:trHeight w:val="230"/>
        </w:trPr>
        <w:tc>
          <w:tcPr>
            <w:tcW w:w="2561" w:type="dxa"/>
            <w:tcBorders>
              <w:bottom w:val="single" w:sz="4" w:space="0" w:color="auto"/>
            </w:tcBorders>
          </w:tcPr>
          <w:p w14:paraId="261D278C" w14:textId="77777777" w:rsidR="007D0970" w:rsidRPr="00202A80" w:rsidRDefault="007D0970" w:rsidP="00425BD2">
            <w:pPr>
              <w:spacing w:before="120"/>
              <w:rPr>
                <w:rFonts w:asciiTheme="minorHAnsi" w:hAnsiTheme="minorHAnsi" w:cstheme="minorHAnsi"/>
                <w:szCs w:val="20"/>
              </w:rPr>
            </w:pPr>
            <w:r w:rsidRPr="00202A80">
              <w:rPr>
                <w:rFonts w:asciiTheme="minorHAnsi" w:hAnsiTheme="minorHAnsi" w:cstheme="minorHAnsi"/>
                <w:szCs w:val="20"/>
              </w:rPr>
              <w:t>Education:</w:t>
            </w:r>
          </w:p>
        </w:tc>
        <w:tc>
          <w:tcPr>
            <w:tcW w:w="6781" w:type="dxa"/>
            <w:tcBorders>
              <w:bottom w:val="single" w:sz="4" w:space="0" w:color="auto"/>
            </w:tcBorders>
          </w:tcPr>
          <w:p w14:paraId="30F9C3C3" w14:textId="727A0682" w:rsidR="00011FCA" w:rsidRPr="00011FCA" w:rsidRDefault="00215B94" w:rsidP="00F94FE7">
            <w:pPr>
              <w:pStyle w:val="ListParagraph"/>
              <w:numPr>
                <w:ilvl w:val="0"/>
                <w:numId w:val="6"/>
              </w:numPr>
              <w:spacing w:before="120" w:after="120"/>
              <w:ind w:left="410"/>
              <w:jc w:val="both"/>
              <w:rPr>
                <w:rFonts w:asciiTheme="minorHAnsi" w:hAnsiTheme="minorHAnsi" w:cstheme="minorHAnsi"/>
                <w:sz w:val="20"/>
                <w:szCs w:val="20"/>
              </w:rPr>
            </w:pPr>
            <w:r w:rsidRPr="000679E4">
              <w:rPr>
                <w:rFonts w:ascii="Calibri" w:hAnsi="Calibri" w:cs="Calibri"/>
                <w:sz w:val="20"/>
                <w:szCs w:val="20"/>
              </w:rPr>
              <w:t>Master</w:t>
            </w:r>
            <w:r w:rsidRPr="000679E4">
              <w:rPr>
                <w:rFonts w:ascii="Calibri" w:hAnsi="Calibri" w:cs="Calibri"/>
                <w:sz w:val="20"/>
                <w:szCs w:val="20"/>
                <w:lang w:val="en-US"/>
              </w:rPr>
              <w:t xml:space="preserve"> degree in Human Rights, Gender Equality, Law, Social Sciences, Public Administration or other development related </w:t>
            </w:r>
            <w:r w:rsidR="000679E4" w:rsidRPr="000679E4">
              <w:rPr>
                <w:rFonts w:ascii="Calibri" w:hAnsi="Calibri" w:cs="Calibri"/>
                <w:sz w:val="20"/>
                <w:szCs w:val="20"/>
                <w:lang w:val="en-US"/>
              </w:rPr>
              <w:t>sciences</w:t>
            </w:r>
            <w:r w:rsidR="00011FCA">
              <w:rPr>
                <w:rFonts w:ascii="Calibri" w:hAnsi="Calibri" w:cs="Calibri"/>
                <w:sz w:val="20"/>
                <w:szCs w:val="20"/>
                <w:lang w:val="en-US"/>
              </w:rPr>
              <w:t>;</w:t>
            </w:r>
          </w:p>
          <w:p w14:paraId="261D278E" w14:textId="273139F1" w:rsidR="00796324" w:rsidRPr="00796324" w:rsidRDefault="00796324" w:rsidP="00F94FE7">
            <w:pPr>
              <w:pStyle w:val="ListParagraph"/>
              <w:numPr>
                <w:ilvl w:val="0"/>
                <w:numId w:val="6"/>
              </w:numPr>
              <w:spacing w:before="120" w:after="120"/>
              <w:ind w:left="410"/>
              <w:jc w:val="both"/>
              <w:rPr>
                <w:rFonts w:asciiTheme="minorHAnsi" w:hAnsiTheme="minorHAnsi" w:cstheme="minorHAnsi"/>
                <w:sz w:val="20"/>
                <w:szCs w:val="20"/>
              </w:rPr>
            </w:pPr>
            <w:r w:rsidRPr="00011FCA">
              <w:rPr>
                <w:rFonts w:ascii="Calibri" w:hAnsi="Calibri" w:cs="Calibri"/>
                <w:sz w:val="20"/>
                <w:szCs w:val="20"/>
                <w:lang w:val="en-US"/>
              </w:rPr>
              <w:t>A first-level university degree in combination with two additional years of qualifying experience may be accepted in lieu of the advanced university degree</w:t>
            </w:r>
            <w:r w:rsidR="00011FCA">
              <w:rPr>
                <w:rFonts w:ascii="Calibri" w:hAnsi="Calibri" w:cs="Calibri"/>
                <w:sz w:val="20"/>
                <w:szCs w:val="20"/>
                <w:lang w:val="en-US"/>
              </w:rPr>
              <w:t>.</w:t>
            </w:r>
          </w:p>
        </w:tc>
      </w:tr>
      <w:tr w:rsidR="007D0970" w:rsidRPr="00202A80" w14:paraId="261D279C" w14:textId="77777777" w:rsidTr="00B36E73">
        <w:trPr>
          <w:trHeight w:val="230"/>
        </w:trPr>
        <w:tc>
          <w:tcPr>
            <w:tcW w:w="2561" w:type="dxa"/>
            <w:tcBorders>
              <w:bottom w:val="single" w:sz="4" w:space="0" w:color="auto"/>
            </w:tcBorders>
          </w:tcPr>
          <w:p w14:paraId="261D2791" w14:textId="77777777" w:rsidR="007D0970" w:rsidRPr="00202A80" w:rsidRDefault="007D0970" w:rsidP="00425BD2">
            <w:pPr>
              <w:spacing w:before="120"/>
              <w:rPr>
                <w:rFonts w:asciiTheme="minorHAnsi" w:hAnsiTheme="minorHAnsi" w:cstheme="minorHAnsi"/>
                <w:szCs w:val="20"/>
              </w:rPr>
            </w:pPr>
            <w:r w:rsidRPr="00202A80">
              <w:rPr>
                <w:rFonts w:asciiTheme="minorHAnsi" w:hAnsiTheme="minorHAnsi" w:cstheme="minorHAnsi"/>
                <w:szCs w:val="20"/>
              </w:rPr>
              <w:t>Experience</w:t>
            </w:r>
            <w:r w:rsidR="00520988" w:rsidRPr="00202A80">
              <w:rPr>
                <w:rFonts w:asciiTheme="minorHAnsi" w:hAnsiTheme="minorHAnsi" w:cstheme="minorHAnsi"/>
                <w:szCs w:val="20"/>
              </w:rPr>
              <w:t xml:space="preserve"> and skills</w:t>
            </w:r>
            <w:r w:rsidRPr="00202A80">
              <w:rPr>
                <w:rFonts w:asciiTheme="minorHAnsi" w:hAnsiTheme="minorHAnsi" w:cstheme="minorHAnsi"/>
                <w:szCs w:val="20"/>
              </w:rPr>
              <w:t>:</w:t>
            </w:r>
          </w:p>
        </w:tc>
        <w:tc>
          <w:tcPr>
            <w:tcW w:w="6781" w:type="dxa"/>
            <w:tcBorders>
              <w:bottom w:val="single" w:sz="4" w:space="0" w:color="auto"/>
            </w:tcBorders>
          </w:tcPr>
          <w:p w14:paraId="261D2793" w14:textId="610B0730" w:rsidR="008F41E6" w:rsidRPr="00202A80" w:rsidRDefault="008F41E6" w:rsidP="00F94FE7">
            <w:pPr>
              <w:pStyle w:val="ListParagraph"/>
              <w:numPr>
                <w:ilvl w:val="0"/>
                <w:numId w:val="1"/>
              </w:numPr>
              <w:spacing w:before="120"/>
              <w:ind w:left="408" w:hanging="357"/>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 xml:space="preserve">At least </w:t>
            </w:r>
            <w:r w:rsidR="006C67C4">
              <w:rPr>
                <w:rFonts w:asciiTheme="minorHAnsi" w:hAnsiTheme="minorHAnsi" w:cstheme="minorHAnsi"/>
                <w:sz w:val="20"/>
                <w:szCs w:val="20"/>
                <w:lang w:val="en-US"/>
              </w:rPr>
              <w:t>two</w:t>
            </w:r>
            <w:r w:rsidR="00B31FFB" w:rsidRPr="00202A80">
              <w:rPr>
                <w:rFonts w:asciiTheme="minorHAnsi" w:hAnsiTheme="minorHAnsi" w:cstheme="minorHAnsi"/>
                <w:sz w:val="20"/>
                <w:szCs w:val="20"/>
                <w:lang w:val="en-US"/>
              </w:rPr>
              <w:t xml:space="preserve"> (</w:t>
            </w:r>
            <w:r w:rsidR="006C67C4">
              <w:rPr>
                <w:rFonts w:asciiTheme="minorHAnsi" w:hAnsiTheme="minorHAnsi" w:cstheme="minorHAnsi"/>
                <w:sz w:val="20"/>
                <w:szCs w:val="20"/>
                <w:lang w:val="en-US"/>
              </w:rPr>
              <w:t>2</w:t>
            </w:r>
            <w:r w:rsidR="00B31FFB" w:rsidRPr="00202A80">
              <w:rPr>
                <w:rFonts w:asciiTheme="minorHAnsi" w:hAnsiTheme="minorHAnsi" w:cstheme="minorHAnsi"/>
                <w:sz w:val="20"/>
                <w:szCs w:val="20"/>
                <w:lang w:val="en-US"/>
              </w:rPr>
              <w:t>)</w:t>
            </w:r>
            <w:r w:rsidRPr="00202A80">
              <w:rPr>
                <w:rFonts w:asciiTheme="minorHAnsi" w:hAnsiTheme="minorHAnsi" w:cstheme="minorHAnsi"/>
                <w:sz w:val="20"/>
                <w:szCs w:val="20"/>
                <w:lang w:val="en-US"/>
              </w:rPr>
              <w:t xml:space="preserve"> years</w:t>
            </w:r>
            <w:r w:rsidR="00B31FFB" w:rsidRPr="00202A80">
              <w:rPr>
                <w:rFonts w:asciiTheme="minorHAnsi" w:hAnsiTheme="minorHAnsi" w:cstheme="minorHAnsi"/>
                <w:sz w:val="20"/>
                <w:szCs w:val="20"/>
                <w:lang w:val="en-US"/>
              </w:rPr>
              <w:t xml:space="preserve"> of</w:t>
            </w:r>
            <w:r w:rsidRPr="00202A80">
              <w:rPr>
                <w:rFonts w:asciiTheme="minorHAnsi" w:hAnsiTheme="minorHAnsi" w:cstheme="minorHAnsi"/>
                <w:sz w:val="20"/>
                <w:szCs w:val="20"/>
                <w:lang w:val="en-US"/>
              </w:rPr>
              <w:t xml:space="preserve"> experience in the design and delivery of programmes</w:t>
            </w:r>
            <w:r w:rsidR="00B31FFB" w:rsidRPr="00202A80">
              <w:rPr>
                <w:rFonts w:asciiTheme="minorHAnsi" w:hAnsiTheme="minorHAnsi" w:cstheme="minorHAnsi"/>
                <w:sz w:val="20"/>
                <w:szCs w:val="20"/>
                <w:lang w:val="en-US"/>
              </w:rPr>
              <w:t>/projects</w:t>
            </w:r>
            <w:r w:rsidRPr="00202A80">
              <w:rPr>
                <w:rFonts w:asciiTheme="minorHAnsi" w:hAnsiTheme="minorHAnsi" w:cstheme="minorHAnsi"/>
                <w:sz w:val="20"/>
                <w:szCs w:val="20"/>
                <w:lang w:val="en-US"/>
              </w:rPr>
              <w:t xml:space="preserve"> across multiple policy </w:t>
            </w:r>
            <w:proofErr w:type="gramStart"/>
            <w:r w:rsidRPr="00202A80">
              <w:rPr>
                <w:rFonts w:asciiTheme="minorHAnsi" w:hAnsiTheme="minorHAnsi" w:cstheme="minorHAnsi"/>
                <w:sz w:val="20"/>
                <w:szCs w:val="20"/>
                <w:lang w:val="en-US"/>
              </w:rPr>
              <w:t>areas;</w:t>
            </w:r>
            <w:proofErr w:type="gramEnd"/>
          </w:p>
          <w:p w14:paraId="261D2794" w14:textId="77777777" w:rsidR="008F41E6" w:rsidRPr="00202A80" w:rsidRDefault="008F41E6" w:rsidP="00F94FE7">
            <w:pPr>
              <w:pStyle w:val="ListParagraph"/>
              <w:numPr>
                <w:ilvl w:val="0"/>
                <w:numId w:val="1"/>
              </w:numPr>
              <w:ind w:left="409"/>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Direct experience supporting innovation</w:t>
            </w:r>
            <w:r w:rsidR="004550EA" w:rsidRPr="00202A80">
              <w:rPr>
                <w:rFonts w:asciiTheme="minorHAnsi" w:hAnsiTheme="minorHAnsi" w:cstheme="minorHAnsi"/>
                <w:sz w:val="20"/>
                <w:szCs w:val="20"/>
                <w:lang w:val="en-US"/>
              </w:rPr>
              <w:t xml:space="preserve"> is an </w:t>
            </w:r>
            <w:proofErr w:type="gramStart"/>
            <w:r w:rsidR="004550EA" w:rsidRPr="00202A80">
              <w:rPr>
                <w:rFonts w:asciiTheme="minorHAnsi" w:hAnsiTheme="minorHAnsi" w:cstheme="minorHAnsi"/>
                <w:sz w:val="20"/>
                <w:szCs w:val="20"/>
                <w:lang w:val="en-US"/>
              </w:rPr>
              <w:t>advantage</w:t>
            </w:r>
            <w:r w:rsidRPr="00202A80">
              <w:rPr>
                <w:rFonts w:asciiTheme="minorHAnsi" w:hAnsiTheme="minorHAnsi" w:cstheme="minorHAnsi"/>
                <w:sz w:val="20"/>
                <w:szCs w:val="20"/>
                <w:lang w:val="en-US"/>
              </w:rPr>
              <w:t>;</w:t>
            </w:r>
            <w:proofErr w:type="gramEnd"/>
          </w:p>
          <w:p w14:paraId="261D2795" w14:textId="77777777" w:rsidR="008F41E6" w:rsidRPr="00202A80" w:rsidRDefault="004550EA" w:rsidP="00F94FE7">
            <w:pPr>
              <w:pStyle w:val="ListParagraph"/>
              <w:numPr>
                <w:ilvl w:val="0"/>
                <w:numId w:val="1"/>
              </w:numPr>
              <w:ind w:left="409"/>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E</w:t>
            </w:r>
            <w:r w:rsidR="008F41E6" w:rsidRPr="00202A80">
              <w:rPr>
                <w:rFonts w:asciiTheme="minorHAnsi" w:hAnsiTheme="minorHAnsi" w:cstheme="minorHAnsi"/>
                <w:sz w:val="20"/>
                <w:szCs w:val="20"/>
                <w:lang w:val="en-US"/>
              </w:rPr>
              <w:t>xperience of creating or analyzing business plans</w:t>
            </w:r>
            <w:r w:rsidRPr="00202A80">
              <w:rPr>
                <w:rFonts w:asciiTheme="minorHAnsi" w:hAnsiTheme="minorHAnsi" w:cstheme="minorHAnsi"/>
                <w:sz w:val="20"/>
                <w:szCs w:val="20"/>
                <w:lang w:val="en-US"/>
              </w:rPr>
              <w:t xml:space="preserve"> is an </w:t>
            </w:r>
            <w:proofErr w:type="gramStart"/>
            <w:r w:rsidRPr="00202A80">
              <w:rPr>
                <w:rFonts w:asciiTheme="minorHAnsi" w:hAnsiTheme="minorHAnsi" w:cstheme="minorHAnsi"/>
                <w:sz w:val="20"/>
                <w:szCs w:val="20"/>
                <w:lang w:val="en-US"/>
              </w:rPr>
              <w:t>advantage</w:t>
            </w:r>
            <w:r w:rsidR="008F41E6" w:rsidRPr="00202A80">
              <w:rPr>
                <w:rFonts w:asciiTheme="minorHAnsi" w:hAnsiTheme="minorHAnsi" w:cstheme="minorHAnsi"/>
                <w:sz w:val="20"/>
                <w:szCs w:val="20"/>
                <w:lang w:val="en-US"/>
              </w:rPr>
              <w:t>;</w:t>
            </w:r>
            <w:proofErr w:type="gramEnd"/>
          </w:p>
          <w:p w14:paraId="261D2796" w14:textId="77777777" w:rsidR="008F41E6" w:rsidRPr="00202A80" w:rsidRDefault="004550EA" w:rsidP="00F94FE7">
            <w:pPr>
              <w:pStyle w:val="ListParagraph"/>
              <w:numPr>
                <w:ilvl w:val="0"/>
                <w:numId w:val="1"/>
              </w:numPr>
              <w:ind w:left="409"/>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Experience in</w:t>
            </w:r>
            <w:r w:rsidR="008F41E6" w:rsidRPr="00202A80">
              <w:rPr>
                <w:rFonts w:asciiTheme="minorHAnsi" w:hAnsiTheme="minorHAnsi" w:cstheme="minorHAnsi"/>
                <w:sz w:val="20"/>
                <w:szCs w:val="20"/>
                <w:lang w:val="en-US"/>
              </w:rPr>
              <w:t xml:space="preserve"> programme management, including managing budgets, suppliers and grant </w:t>
            </w:r>
            <w:proofErr w:type="gramStart"/>
            <w:r w:rsidR="008F41E6" w:rsidRPr="00202A80">
              <w:rPr>
                <w:rFonts w:asciiTheme="minorHAnsi" w:hAnsiTheme="minorHAnsi" w:cstheme="minorHAnsi"/>
                <w:sz w:val="20"/>
                <w:szCs w:val="20"/>
                <w:lang w:val="en-US"/>
              </w:rPr>
              <w:t>recipients;</w:t>
            </w:r>
            <w:proofErr w:type="gramEnd"/>
          </w:p>
          <w:p w14:paraId="261D2798" w14:textId="77777777" w:rsidR="008D79E7" w:rsidRPr="00202A80" w:rsidRDefault="008D79E7" w:rsidP="00F94FE7">
            <w:pPr>
              <w:pStyle w:val="ListParagraph"/>
              <w:numPr>
                <w:ilvl w:val="0"/>
                <w:numId w:val="1"/>
              </w:numPr>
              <w:ind w:left="409"/>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 xml:space="preserve">Records of writing reports, researches, articles and/or blogs. </w:t>
            </w:r>
          </w:p>
          <w:p w14:paraId="261D2799" w14:textId="25EB5526" w:rsidR="005F076B" w:rsidRPr="00202A80" w:rsidRDefault="008D79E7" w:rsidP="00F94FE7">
            <w:pPr>
              <w:pStyle w:val="ListParagraph"/>
              <w:numPr>
                <w:ilvl w:val="0"/>
                <w:numId w:val="1"/>
              </w:numPr>
              <w:ind w:left="409"/>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Experience in</w:t>
            </w:r>
            <w:r w:rsidR="008F41E6" w:rsidRPr="00202A80">
              <w:rPr>
                <w:rFonts w:asciiTheme="minorHAnsi" w:hAnsiTheme="minorHAnsi" w:cstheme="minorHAnsi"/>
                <w:sz w:val="20"/>
                <w:szCs w:val="20"/>
                <w:lang w:val="en-US"/>
              </w:rPr>
              <w:t xml:space="preserve"> developing partnerships across a wide range of </w:t>
            </w:r>
            <w:r w:rsidR="000679E4" w:rsidRPr="00202A80">
              <w:rPr>
                <w:rFonts w:asciiTheme="minorHAnsi" w:hAnsiTheme="minorHAnsi" w:cstheme="minorHAnsi"/>
                <w:sz w:val="20"/>
                <w:szCs w:val="20"/>
                <w:lang w:val="en-US"/>
              </w:rPr>
              <w:t>organizations</w:t>
            </w:r>
            <w:r w:rsidRPr="00202A80">
              <w:rPr>
                <w:rFonts w:asciiTheme="minorHAnsi" w:hAnsiTheme="minorHAnsi" w:cstheme="minorHAnsi"/>
                <w:sz w:val="20"/>
                <w:szCs w:val="20"/>
                <w:lang w:val="en-US"/>
              </w:rPr>
              <w:t xml:space="preserve"> is an </w:t>
            </w:r>
            <w:proofErr w:type="gramStart"/>
            <w:r w:rsidR="000679E4" w:rsidRPr="00202A80">
              <w:rPr>
                <w:rFonts w:asciiTheme="minorHAnsi" w:hAnsiTheme="minorHAnsi" w:cstheme="minorHAnsi"/>
                <w:sz w:val="20"/>
                <w:szCs w:val="20"/>
                <w:lang w:val="en-US"/>
              </w:rPr>
              <w:t>advantage</w:t>
            </w:r>
            <w:r w:rsidR="005F076B" w:rsidRPr="00202A80">
              <w:rPr>
                <w:rFonts w:asciiTheme="minorHAnsi" w:hAnsiTheme="minorHAnsi" w:cstheme="minorHAnsi"/>
                <w:sz w:val="20"/>
                <w:szCs w:val="20"/>
                <w:lang w:val="en-US"/>
              </w:rPr>
              <w:t>;</w:t>
            </w:r>
            <w:proofErr w:type="gramEnd"/>
          </w:p>
          <w:p w14:paraId="261D279B" w14:textId="09E15646" w:rsidR="005F283D" w:rsidRPr="00202A80" w:rsidRDefault="007D0970" w:rsidP="00F94FE7">
            <w:pPr>
              <w:pStyle w:val="ListParagraph"/>
              <w:numPr>
                <w:ilvl w:val="0"/>
                <w:numId w:val="1"/>
              </w:numPr>
              <w:spacing w:before="120" w:after="120"/>
              <w:ind w:left="408" w:hanging="357"/>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Exper</w:t>
            </w:r>
            <w:r w:rsidR="005F076B" w:rsidRPr="00202A80">
              <w:rPr>
                <w:rFonts w:asciiTheme="minorHAnsi" w:hAnsiTheme="minorHAnsi" w:cstheme="minorHAnsi"/>
                <w:sz w:val="20"/>
                <w:szCs w:val="20"/>
                <w:lang w:val="en-US"/>
              </w:rPr>
              <w:t xml:space="preserve">ience in the usage of computers, </w:t>
            </w:r>
            <w:r w:rsidRPr="00202A80">
              <w:rPr>
                <w:rFonts w:asciiTheme="minorHAnsi" w:hAnsiTheme="minorHAnsi" w:cstheme="minorHAnsi"/>
                <w:sz w:val="20"/>
                <w:szCs w:val="20"/>
                <w:lang w:val="en-US"/>
              </w:rPr>
              <w:t xml:space="preserve">office software packages (MS Word, Excel, </w:t>
            </w:r>
            <w:proofErr w:type="spellStart"/>
            <w:r w:rsidRPr="00202A80">
              <w:rPr>
                <w:rFonts w:asciiTheme="minorHAnsi" w:hAnsiTheme="minorHAnsi" w:cstheme="minorHAnsi"/>
                <w:sz w:val="20"/>
                <w:szCs w:val="20"/>
                <w:lang w:val="en-US"/>
              </w:rPr>
              <w:t>etc</w:t>
            </w:r>
            <w:proofErr w:type="spellEnd"/>
            <w:r w:rsidRPr="00202A80">
              <w:rPr>
                <w:rFonts w:asciiTheme="minorHAnsi" w:hAnsiTheme="minorHAnsi" w:cstheme="minorHAnsi"/>
                <w:sz w:val="20"/>
                <w:szCs w:val="20"/>
                <w:lang w:val="en-US"/>
              </w:rPr>
              <w:t>)</w:t>
            </w:r>
            <w:r w:rsidR="005F076B" w:rsidRPr="00202A80">
              <w:rPr>
                <w:rFonts w:asciiTheme="minorHAnsi" w:hAnsiTheme="minorHAnsi" w:cstheme="minorHAnsi"/>
                <w:sz w:val="20"/>
                <w:szCs w:val="20"/>
                <w:lang w:val="en-US"/>
              </w:rPr>
              <w:t>, as well as multimedia tools.</w:t>
            </w:r>
          </w:p>
        </w:tc>
      </w:tr>
      <w:tr w:rsidR="007D0970" w:rsidRPr="00202A80" w14:paraId="261D27A2" w14:textId="77777777" w:rsidTr="00B36E73">
        <w:trPr>
          <w:trHeight w:val="230"/>
        </w:trPr>
        <w:tc>
          <w:tcPr>
            <w:tcW w:w="2561" w:type="dxa"/>
            <w:tcBorders>
              <w:bottom w:val="single" w:sz="4" w:space="0" w:color="auto"/>
            </w:tcBorders>
          </w:tcPr>
          <w:p w14:paraId="261D279E" w14:textId="77777777" w:rsidR="007D0970" w:rsidRPr="00202A80" w:rsidRDefault="007D0970" w:rsidP="00425BD2">
            <w:pPr>
              <w:spacing w:before="120"/>
              <w:rPr>
                <w:rFonts w:asciiTheme="minorHAnsi" w:hAnsiTheme="minorHAnsi" w:cstheme="minorHAnsi"/>
                <w:szCs w:val="20"/>
              </w:rPr>
            </w:pPr>
            <w:r w:rsidRPr="00202A80">
              <w:rPr>
                <w:rFonts w:asciiTheme="minorHAnsi" w:hAnsiTheme="minorHAnsi" w:cstheme="minorHAnsi"/>
                <w:szCs w:val="20"/>
              </w:rPr>
              <w:t>Language Requirements:</w:t>
            </w:r>
          </w:p>
        </w:tc>
        <w:tc>
          <w:tcPr>
            <w:tcW w:w="6781" w:type="dxa"/>
            <w:tcBorders>
              <w:bottom w:val="single" w:sz="4" w:space="0" w:color="auto"/>
            </w:tcBorders>
          </w:tcPr>
          <w:p w14:paraId="261D27A0" w14:textId="7EC8244D" w:rsidR="00A42661" w:rsidRPr="00202A80" w:rsidRDefault="00202A80" w:rsidP="00F94FE7">
            <w:pPr>
              <w:pStyle w:val="ListParagraph"/>
              <w:numPr>
                <w:ilvl w:val="0"/>
                <w:numId w:val="2"/>
              </w:numPr>
              <w:spacing w:before="120"/>
              <w:ind w:left="397" w:hanging="357"/>
              <w:jc w:val="both"/>
              <w:rPr>
                <w:rFonts w:asciiTheme="minorHAnsi" w:hAnsiTheme="minorHAnsi" w:cstheme="minorHAnsi"/>
                <w:sz w:val="20"/>
                <w:szCs w:val="20"/>
                <w:lang w:val="en-US"/>
              </w:rPr>
            </w:pPr>
            <w:r>
              <w:rPr>
                <w:rFonts w:asciiTheme="minorHAnsi" w:hAnsiTheme="minorHAnsi" w:cstheme="minorHAnsi"/>
                <w:sz w:val="20"/>
                <w:szCs w:val="20"/>
                <w:lang w:val="en-US"/>
              </w:rPr>
              <w:t>Proficiency</w:t>
            </w:r>
            <w:r w:rsidR="007D0970" w:rsidRPr="00202A80">
              <w:rPr>
                <w:rFonts w:asciiTheme="minorHAnsi" w:hAnsiTheme="minorHAnsi" w:cstheme="minorHAnsi"/>
                <w:sz w:val="20"/>
                <w:szCs w:val="20"/>
                <w:lang w:val="en-US"/>
              </w:rPr>
              <w:t xml:space="preserve"> in</w:t>
            </w:r>
            <w:r w:rsidR="007E43A0" w:rsidRPr="00202A80">
              <w:rPr>
                <w:rFonts w:asciiTheme="minorHAnsi" w:hAnsiTheme="minorHAnsi" w:cstheme="minorHAnsi"/>
                <w:sz w:val="20"/>
                <w:szCs w:val="20"/>
                <w:lang w:val="en-US"/>
              </w:rPr>
              <w:t xml:space="preserve"> oral and written</w:t>
            </w:r>
            <w:r w:rsidR="00616CB8" w:rsidRPr="00202A80">
              <w:rPr>
                <w:rFonts w:asciiTheme="minorHAnsi" w:hAnsiTheme="minorHAnsi" w:cstheme="minorHAnsi"/>
                <w:sz w:val="20"/>
                <w:szCs w:val="20"/>
                <w:lang w:val="en-US"/>
              </w:rPr>
              <w:t xml:space="preserve"> </w:t>
            </w:r>
            <w:r w:rsidR="00042743" w:rsidRPr="00202A80">
              <w:rPr>
                <w:rFonts w:asciiTheme="minorHAnsi" w:hAnsiTheme="minorHAnsi" w:cstheme="minorHAnsi"/>
                <w:sz w:val="20"/>
                <w:szCs w:val="20"/>
                <w:lang w:val="en-US"/>
              </w:rPr>
              <w:t xml:space="preserve">Romanian, </w:t>
            </w:r>
            <w:r w:rsidR="00616CB8" w:rsidRPr="00202A80">
              <w:rPr>
                <w:rFonts w:asciiTheme="minorHAnsi" w:hAnsiTheme="minorHAnsi" w:cstheme="minorHAnsi"/>
                <w:sz w:val="20"/>
                <w:szCs w:val="20"/>
                <w:lang w:val="en-US"/>
              </w:rPr>
              <w:t>Russian</w:t>
            </w:r>
            <w:r w:rsidR="00042743" w:rsidRPr="00202A80">
              <w:rPr>
                <w:rFonts w:asciiTheme="minorHAnsi" w:hAnsiTheme="minorHAnsi" w:cstheme="minorHAnsi"/>
                <w:sz w:val="20"/>
                <w:szCs w:val="20"/>
                <w:lang w:val="en-US"/>
              </w:rPr>
              <w:t>,</w:t>
            </w:r>
            <w:r w:rsidR="007D0970" w:rsidRPr="00202A80">
              <w:rPr>
                <w:rFonts w:asciiTheme="minorHAnsi" w:hAnsiTheme="minorHAnsi" w:cstheme="minorHAnsi"/>
                <w:sz w:val="20"/>
                <w:szCs w:val="20"/>
                <w:lang w:val="en-US"/>
              </w:rPr>
              <w:t xml:space="preserve"> </w:t>
            </w:r>
            <w:r w:rsidR="00042743" w:rsidRPr="00202A80">
              <w:rPr>
                <w:rFonts w:asciiTheme="minorHAnsi" w:hAnsiTheme="minorHAnsi" w:cstheme="minorHAnsi"/>
                <w:sz w:val="20"/>
                <w:szCs w:val="20"/>
                <w:lang w:val="en-US"/>
              </w:rPr>
              <w:t xml:space="preserve">and English </w:t>
            </w:r>
            <w:r w:rsidR="006A7AD5" w:rsidRPr="00202A80">
              <w:rPr>
                <w:rFonts w:asciiTheme="minorHAnsi" w:hAnsiTheme="minorHAnsi" w:cstheme="minorHAnsi"/>
                <w:sz w:val="20"/>
                <w:szCs w:val="20"/>
                <w:lang w:val="en-US"/>
              </w:rPr>
              <w:t xml:space="preserve">is a </w:t>
            </w:r>
            <w:proofErr w:type="gramStart"/>
            <w:r w:rsidR="006A7AD5" w:rsidRPr="00202A80">
              <w:rPr>
                <w:rFonts w:asciiTheme="minorHAnsi" w:hAnsiTheme="minorHAnsi" w:cstheme="minorHAnsi"/>
                <w:sz w:val="20"/>
                <w:szCs w:val="20"/>
                <w:lang w:val="en-US"/>
              </w:rPr>
              <w:t>must</w:t>
            </w:r>
            <w:r>
              <w:rPr>
                <w:rFonts w:asciiTheme="minorHAnsi" w:hAnsiTheme="minorHAnsi" w:cstheme="minorHAnsi"/>
                <w:sz w:val="20"/>
                <w:szCs w:val="20"/>
                <w:lang w:val="en-US"/>
              </w:rPr>
              <w:t>;</w:t>
            </w:r>
            <w:proofErr w:type="gramEnd"/>
            <w:r w:rsidR="007D0970" w:rsidRPr="00202A80">
              <w:rPr>
                <w:rFonts w:asciiTheme="minorHAnsi" w:hAnsiTheme="minorHAnsi" w:cstheme="minorHAnsi"/>
                <w:sz w:val="20"/>
                <w:szCs w:val="20"/>
                <w:lang w:val="en-US"/>
              </w:rPr>
              <w:t xml:space="preserve"> </w:t>
            </w:r>
          </w:p>
          <w:p w14:paraId="261D27A1" w14:textId="77777777" w:rsidR="008D79E7" w:rsidRPr="00202A80" w:rsidRDefault="008D79E7" w:rsidP="00F94FE7">
            <w:pPr>
              <w:pStyle w:val="ListParagraph"/>
              <w:numPr>
                <w:ilvl w:val="0"/>
                <w:numId w:val="2"/>
              </w:numPr>
              <w:spacing w:after="120"/>
              <w:ind w:left="397" w:hanging="357"/>
              <w:jc w:val="both"/>
              <w:rPr>
                <w:rFonts w:asciiTheme="minorHAnsi" w:hAnsiTheme="minorHAnsi" w:cstheme="minorHAnsi"/>
                <w:sz w:val="20"/>
                <w:szCs w:val="20"/>
                <w:lang w:val="en-US"/>
              </w:rPr>
            </w:pPr>
            <w:r w:rsidRPr="00202A80">
              <w:rPr>
                <w:rFonts w:asciiTheme="minorHAnsi" w:hAnsiTheme="minorHAnsi" w:cstheme="minorHAnsi"/>
                <w:sz w:val="20"/>
                <w:szCs w:val="20"/>
                <w:lang w:val="en-US"/>
              </w:rPr>
              <w:t>Working knowledge of one or more additional languages relevant for Moldova, including Bulgarian, Gagauzian, Romani, Ukrainian or sign language would be an asset.</w:t>
            </w:r>
          </w:p>
        </w:tc>
      </w:tr>
    </w:tbl>
    <w:p w14:paraId="049DE4B0" w14:textId="77777777" w:rsidR="00CC75B6" w:rsidRDefault="00CC75B6" w:rsidP="00CC75B6">
      <w:pPr>
        <w:pStyle w:val="NormalWeb"/>
        <w:shd w:val="clear" w:color="auto" w:fill="FFFFFF"/>
        <w:spacing w:line="215" w:lineRule="atLeast"/>
        <w:rPr>
          <w:rStyle w:val="Strong"/>
          <w:rFonts w:ascii="Verdana" w:hAnsi="Verdana"/>
          <w:color w:val="333333"/>
          <w:sz w:val="17"/>
          <w:szCs w:val="17"/>
        </w:rPr>
      </w:pPr>
      <w:r>
        <w:rPr>
          <w:rStyle w:val="Strong"/>
          <w:rFonts w:ascii="Verdana" w:hAnsi="Verdana"/>
          <w:color w:val="333333"/>
          <w:sz w:val="17"/>
          <w:szCs w:val="17"/>
        </w:rPr>
        <w:t>Submission Instructions:</w:t>
      </w:r>
    </w:p>
    <w:p w14:paraId="385AE11F" w14:textId="77777777" w:rsidR="00CC75B6" w:rsidRPr="00296140" w:rsidRDefault="00CC75B6" w:rsidP="00CC75B6">
      <w:pPr>
        <w:pStyle w:val="NormalWeb"/>
        <w:shd w:val="clear" w:color="auto" w:fill="FFFFFF"/>
        <w:spacing w:line="215" w:lineRule="atLeast"/>
        <w:ind w:right="-1191"/>
        <w:rPr>
          <w:rFonts w:ascii="Calibri" w:hAnsi="Calibri" w:cs="Calibri"/>
          <w:color w:val="333333"/>
          <w:sz w:val="22"/>
          <w:szCs w:val="22"/>
        </w:rPr>
      </w:pPr>
      <w:r w:rsidRPr="00296140">
        <w:rPr>
          <w:rFonts w:ascii="Calibri" w:hAnsi="Calibri" w:cs="Calibri"/>
          <w:color w:val="333333"/>
          <w:sz w:val="22"/>
          <w:szCs w:val="22"/>
        </w:rPr>
        <w:t>All applications must include (as an attachment) the completed UN Women Personal History form (P-11) which can be downloaded from the link below:</w:t>
      </w:r>
    </w:p>
    <w:p w14:paraId="117B2A0C" w14:textId="77777777" w:rsidR="00CC75B6" w:rsidRPr="00296140" w:rsidRDefault="00F94FE7" w:rsidP="00CC75B6">
      <w:pPr>
        <w:pStyle w:val="NormalWeb"/>
        <w:shd w:val="clear" w:color="auto" w:fill="FFFFFF"/>
        <w:spacing w:line="215" w:lineRule="atLeast"/>
        <w:rPr>
          <w:rFonts w:ascii="Calibri" w:hAnsi="Calibri" w:cs="Calibri"/>
          <w:color w:val="333333"/>
          <w:sz w:val="22"/>
          <w:szCs w:val="22"/>
        </w:rPr>
      </w:pPr>
      <w:hyperlink r:id="rId16" w:history="1">
        <w:r w:rsidR="00CC75B6" w:rsidRPr="00296140">
          <w:rPr>
            <w:rStyle w:val="Hyperlink"/>
            <w:rFonts w:ascii="Calibri" w:hAnsi="Calibri" w:cs="Calibri"/>
            <w:sz w:val="22"/>
            <w:szCs w:val="22"/>
          </w:rPr>
          <w:t>https://www.unwomen.org/-/media/headquarters/attachments/sections/about%20us/employment/un-women-p11-personal-history-form.doc?la=en&amp;vs=558</w:t>
        </w:r>
      </w:hyperlink>
      <w:r w:rsidR="00CC75B6" w:rsidRPr="00296140">
        <w:rPr>
          <w:rFonts w:ascii="Calibri" w:hAnsi="Calibri" w:cs="Calibri"/>
          <w:color w:val="333333"/>
          <w:sz w:val="22"/>
          <w:szCs w:val="22"/>
        </w:rPr>
        <w:t xml:space="preserve">. </w:t>
      </w:r>
    </w:p>
    <w:p w14:paraId="3D08C249" w14:textId="77777777" w:rsidR="00CC75B6" w:rsidRPr="00296140" w:rsidRDefault="00CC75B6" w:rsidP="00CC75B6">
      <w:pPr>
        <w:pStyle w:val="NormalWeb"/>
        <w:shd w:val="clear" w:color="auto" w:fill="FFFFFF"/>
        <w:spacing w:line="215" w:lineRule="atLeast"/>
        <w:rPr>
          <w:rFonts w:ascii="Calibri" w:hAnsi="Calibri" w:cs="Calibri"/>
          <w:color w:val="333333"/>
          <w:sz w:val="22"/>
          <w:szCs w:val="22"/>
        </w:rPr>
      </w:pPr>
      <w:r w:rsidRPr="00296140">
        <w:rPr>
          <w:rFonts w:ascii="Calibri" w:hAnsi="Calibri" w:cs="Calibri"/>
          <w:color w:val="333333"/>
          <w:sz w:val="22"/>
          <w:szCs w:val="22"/>
        </w:rPr>
        <w:t>Kindly note that the system will only allow one attachment. Applications without the completed UN Women P-11 form will be treated as incomplete and will not be considered for further assessment.</w:t>
      </w:r>
    </w:p>
    <w:p w14:paraId="261D27A3" w14:textId="77777777" w:rsidR="007D0970" w:rsidRPr="00202A80" w:rsidRDefault="007D0970">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725"/>
        <w:gridCol w:w="2622"/>
        <w:gridCol w:w="1995"/>
      </w:tblGrid>
      <w:tr w:rsidR="00B36E73" w:rsidRPr="00202A80" w14:paraId="261D27A7" w14:textId="77777777" w:rsidTr="00B36E73">
        <w:tc>
          <w:tcPr>
            <w:tcW w:w="9342" w:type="dxa"/>
            <w:gridSpan w:val="3"/>
            <w:shd w:val="clear" w:color="auto" w:fill="E0E0E0"/>
          </w:tcPr>
          <w:p w14:paraId="261D27A6" w14:textId="00805B89" w:rsidR="00B36E73" w:rsidRPr="00202A80" w:rsidRDefault="00B36E73" w:rsidP="00E2323E">
            <w:pPr>
              <w:spacing w:before="120" w:after="120"/>
              <w:rPr>
                <w:rFonts w:asciiTheme="minorHAnsi" w:hAnsiTheme="minorHAnsi" w:cstheme="minorHAnsi"/>
                <w:b/>
                <w:bCs/>
                <w:szCs w:val="20"/>
              </w:rPr>
            </w:pPr>
            <w:r w:rsidRPr="00202A80">
              <w:rPr>
                <w:rFonts w:asciiTheme="minorHAnsi" w:hAnsiTheme="minorHAnsi" w:cstheme="minorHAnsi"/>
                <w:b/>
                <w:bCs/>
                <w:szCs w:val="20"/>
              </w:rPr>
              <w:t>VII. Signatures- Job Description Certification</w:t>
            </w:r>
          </w:p>
        </w:tc>
      </w:tr>
      <w:tr w:rsidR="00B36E73" w:rsidRPr="00202A80" w14:paraId="261D27B1" w14:textId="77777777" w:rsidTr="004158E6">
        <w:tc>
          <w:tcPr>
            <w:tcW w:w="4725" w:type="dxa"/>
            <w:tcBorders>
              <w:right w:val="nil"/>
            </w:tcBorders>
          </w:tcPr>
          <w:p w14:paraId="261D27A8" w14:textId="28BD26AF"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Incumbent</w:t>
            </w:r>
            <w:r w:rsidR="00E2323E" w:rsidRPr="00202A80">
              <w:rPr>
                <w:rFonts w:asciiTheme="minorHAnsi" w:hAnsiTheme="minorHAnsi" w:cstheme="minorHAnsi"/>
                <w:szCs w:val="20"/>
              </w:rPr>
              <w:t xml:space="preserve"> </w:t>
            </w:r>
            <w:r w:rsidRPr="00202A80">
              <w:rPr>
                <w:rFonts w:asciiTheme="minorHAnsi" w:hAnsiTheme="minorHAnsi" w:cstheme="minorHAnsi"/>
                <w:i/>
                <w:iCs/>
                <w:szCs w:val="20"/>
              </w:rPr>
              <w:t>(if applicable)</w:t>
            </w:r>
            <w:r w:rsidRPr="00202A80">
              <w:rPr>
                <w:rFonts w:asciiTheme="minorHAnsi" w:hAnsiTheme="minorHAnsi" w:cstheme="minorHAnsi"/>
                <w:szCs w:val="20"/>
              </w:rPr>
              <w:t xml:space="preserve"> </w:t>
            </w:r>
          </w:p>
          <w:p w14:paraId="261D27AA" w14:textId="14E5CAE7" w:rsidR="00B36E73" w:rsidRPr="00202A80" w:rsidRDefault="00B36E73" w:rsidP="00073DFE">
            <w:pPr>
              <w:rPr>
                <w:rFonts w:asciiTheme="minorHAnsi" w:hAnsiTheme="minorHAnsi" w:cstheme="minorHAnsi"/>
                <w:i/>
                <w:iCs/>
                <w:szCs w:val="20"/>
              </w:rPr>
            </w:pPr>
            <w:r w:rsidRPr="00202A80">
              <w:rPr>
                <w:rFonts w:asciiTheme="minorHAnsi" w:hAnsiTheme="minorHAnsi" w:cstheme="minorHAnsi"/>
                <w:szCs w:val="20"/>
              </w:rPr>
              <w:t>Name</w:t>
            </w:r>
          </w:p>
        </w:tc>
        <w:tc>
          <w:tcPr>
            <w:tcW w:w="2622" w:type="dxa"/>
            <w:tcBorders>
              <w:left w:val="nil"/>
              <w:right w:val="nil"/>
            </w:tcBorders>
          </w:tcPr>
          <w:p w14:paraId="261D27AD"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Signature</w:t>
            </w:r>
          </w:p>
        </w:tc>
        <w:tc>
          <w:tcPr>
            <w:tcW w:w="1995" w:type="dxa"/>
            <w:tcBorders>
              <w:left w:val="nil"/>
            </w:tcBorders>
          </w:tcPr>
          <w:p w14:paraId="261D27B0"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Date</w:t>
            </w:r>
          </w:p>
        </w:tc>
      </w:tr>
      <w:tr w:rsidR="00B36E73" w:rsidRPr="00202A80" w14:paraId="261D27BB" w14:textId="77777777" w:rsidTr="00622CBD">
        <w:trPr>
          <w:trHeight w:val="602"/>
        </w:trPr>
        <w:tc>
          <w:tcPr>
            <w:tcW w:w="4725" w:type="dxa"/>
            <w:tcBorders>
              <w:right w:val="nil"/>
            </w:tcBorders>
          </w:tcPr>
          <w:p w14:paraId="261D27B3" w14:textId="4EA5BF62"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lastRenderedPageBreak/>
              <w:t>Supervisor</w:t>
            </w:r>
          </w:p>
          <w:p w14:paraId="261D27B4"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Name</w:t>
            </w:r>
          </w:p>
        </w:tc>
        <w:tc>
          <w:tcPr>
            <w:tcW w:w="2622" w:type="dxa"/>
            <w:tcBorders>
              <w:left w:val="nil"/>
              <w:right w:val="nil"/>
            </w:tcBorders>
          </w:tcPr>
          <w:p w14:paraId="261D27B7" w14:textId="7B81C503"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 xml:space="preserve">Signature </w:t>
            </w:r>
          </w:p>
        </w:tc>
        <w:tc>
          <w:tcPr>
            <w:tcW w:w="1995" w:type="dxa"/>
            <w:tcBorders>
              <w:left w:val="nil"/>
            </w:tcBorders>
          </w:tcPr>
          <w:p w14:paraId="261D27BA"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Date</w:t>
            </w:r>
          </w:p>
        </w:tc>
      </w:tr>
      <w:tr w:rsidR="00B36E73" w:rsidRPr="00202A80" w14:paraId="261D27C5" w14:textId="77777777" w:rsidTr="004158E6">
        <w:tc>
          <w:tcPr>
            <w:tcW w:w="4725" w:type="dxa"/>
            <w:tcBorders>
              <w:right w:val="nil"/>
            </w:tcBorders>
          </w:tcPr>
          <w:p w14:paraId="261D27BC"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Chief Division/Section</w:t>
            </w:r>
          </w:p>
          <w:p w14:paraId="261D27BE" w14:textId="47ABE6AC"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 xml:space="preserve">Name: </w:t>
            </w:r>
          </w:p>
        </w:tc>
        <w:tc>
          <w:tcPr>
            <w:tcW w:w="2622" w:type="dxa"/>
            <w:tcBorders>
              <w:left w:val="nil"/>
              <w:right w:val="nil"/>
            </w:tcBorders>
          </w:tcPr>
          <w:p w14:paraId="261D27C1"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Signature</w:t>
            </w:r>
          </w:p>
        </w:tc>
        <w:tc>
          <w:tcPr>
            <w:tcW w:w="1995" w:type="dxa"/>
            <w:tcBorders>
              <w:left w:val="nil"/>
            </w:tcBorders>
          </w:tcPr>
          <w:p w14:paraId="261D27C4" w14:textId="77777777" w:rsidR="00B36E73" w:rsidRPr="00202A80" w:rsidRDefault="00B36E73" w:rsidP="00073DFE">
            <w:pPr>
              <w:rPr>
                <w:rFonts w:asciiTheme="minorHAnsi" w:hAnsiTheme="minorHAnsi" w:cstheme="minorHAnsi"/>
                <w:szCs w:val="20"/>
              </w:rPr>
            </w:pPr>
            <w:r w:rsidRPr="00202A80">
              <w:rPr>
                <w:rFonts w:asciiTheme="minorHAnsi" w:hAnsiTheme="minorHAnsi" w:cstheme="minorHAnsi"/>
                <w:szCs w:val="20"/>
              </w:rPr>
              <w:t>Date</w:t>
            </w:r>
          </w:p>
        </w:tc>
      </w:tr>
    </w:tbl>
    <w:p w14:paraId="261D27C6" w14:textId="77777777" w:rsidR="007D0970" w:rsidRPr="00202A80" w:rsidRDefault="007D0970" w:rsidP="00622CBD">
      <w:pPr>
        <w:tabs>
          <w:tab w:val="left" w:pos="3410"/>
        </w:tabs>
        <w:rPr>
          <w:rFonts w:asciiTheme="minorHAnsi" w:hAnsiTheme="minorHAnsi" w:cstheme="minorHAnsi"/>
          <w:szCs w:val="20"/>
        </w:rPr>
      </w:pPr>
    </w:p>
    <w:sectPr w:rsidR="007D0970" w:rsidRPr="00202A80" w:rsidSect="00313719">
      <w:headerReference w:type="even" r:id="rId17"/>
      <w:headerReference w:type="default" r:id="rId18"/>
      <w:footerReference w:type="even" r:id="rId19"/>
      <w:footerReference w:type="default" r:id="rId20"/>
      <w:headerReference w:type="first" r:id="rId21"/>
      <w:footerReference w:type="first" r:id="rId22"/>
      <w:pgSz w:w="11907" w:h="16839" w:code="9"/>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C154" w14:textId="77777777" w:rsidR="00F94FE7" w:rsidRDefault="00F94FE7">
      <w:r>
        <w:separator/>
      </w:r>
    </w:p>
  </w:endnote>
  <w:endnote w:type="continuationSeparator" w:id="0">
    <w:p w14:paraId="08698A8F" w14:textId="77777777" w:rsidR="00F94FE7" w:rsidRDefault="00F94FE7">
      <w:r>
        <w:continuationSeparator/>
      </w:r>
    </w:p>
  </w:endnote>
  <w:endnote w:type="continuationNotice" w:id="1">
    <w:p w14:paraId="01D54D89" w14:textId="77777777" w:rsidR="00F94FE7" w:rsidRDefault="00F9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27CE" w14:textId="77777777" w:rsidR="00E007E4" w:rsidRDefault="00017410">
    <w:pPr>
      <w:pStyle w:val="Footer"/>
      <w:framePr w:wrap="around" w:vAnchor="text" w:hAnchor="margin" w:xAlign="right" w:y="1"/>
      <w:rPr>
        <w:rStyle w:val="PageNumber"/>
      </w:rPr>
    </w:pPr>
    <w:r>
      <w:rPr>
        <w:rStyle w:val="PageNumber"/>
      </w:rPr>
      <w:fldChar w:fldCharType="begin"/>
    </w:r>
    <w:r w:rsidR="00E007E4">
      <w:rPr>
        <w:rStyle w:val="PageNumber"/>
      </w:rPr>
      <w:instrText xml:space="preserve">PAGE  </w:instrText>
    </w:r>
    <w:r>
      <w:rPr>
        <w:rStyle w:val="PageNumber"/>
      </w:rPr>
      <w:fldChar w:fldCharType="end"/>
    </w:r>
  </w:p>
  <w:p w14:paraId="261D27CF" w14:textId="77777777" w:rsidR="00E007E4" w:rsidRDefault="00E00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27D0" w14:textId="77777777" w:rsidR="00E007E4" w:rsidRDefault="00017410">
    <w:pPr>
      <w:pStyle w:val="Footer"/>
      <w:framePr w:wrap="around" w:vAnchor="text" w:hAnchor="margin" w:xAlign="right" w:y="1"/>
      <w:rPr>
        <w:rStyle w:val="PageNumber"/>
      </w:rPr>
    </w:pPr>
    <w:r>
      <w:rPr>
        <w:rStyle w:val="PageNumber"/>
      </w:rPr>
      <w:fldChar w:fldCharType="begin"/>
    </w:r>
    <w:r w:rsidR="00E007E4">
      <w:rPr>
        <w:rStyle w:val="PageNumber"/>
      </w:rPr>
      <w:instrText xml:space="preserve">PAGE  </w:instrText>
    </w:r>
    <w:r>
      <w:rPr>
        <w:rStyle w:val="PageNumber"/>
      </w:rPr>
      <w:fldChar w:fldCharType="separate"/>
    </w:r>
    <w:r w:rsidR="00B40FA7">
      <w:rPr>
        <w:rStyle w:val="PageNumber"/>
        <w:noProof/>
      </w:rPr>
      <w:t>1</w:t>
    </w:r>
    <w:r>
      <w:rPr>
        <w:rStyle w:val="PageNumber"/>
      </w:rPr>
      <w:fldChar w:fldCharType="end"/>
    </w:r>
  </w:p>
  <w:p w14:paraId="261D27D1" w14:textId="77777777" w:rsidR="00E007E4" w:rsidRDefault="00E007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49D5" w14:textId="77777777" w:rsidR="006B3278" w:rsidRDefault="006B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49FD" w14:textId="77777777" w:rsidR="00F94FE7" w:rsidRDefault="00F94FE7">
      <w:r>
        <w:separator/>
      </w:r>
    </w:p>
  </w:footnote>
  <w:footnote w:type="continuationSeparator" w:id="0">
    <w:p w14:paraId="23B7D621" w14:textId="77777777" w:rsidR="00F94FE7" w:rsidRDefault="00F94FE7">
      <w:r>
        <w:continuationSeparator/>
      </w:r>
    </w:p>
  </w:footnote>
  <w:footnote w:type="continuationNotice" w:id="1">
    <w:p w14:paraId="7FD02194" w14:textId="77777777" w:rsidR="00F94FE7" w:rsidRDefault="00F94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562A" w14:textId="77777777" w:rsidR="006B3278" w:rsidRDefault="006B3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2961" w14:textId="77777777" w:rsidR="006B3278" w:rsidRDefault="006B3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34" w:type="dxa"/>
      <w:tblLayout w:type="fixed"/>
      <w:tblLook w:val="04A0" w:firstRow="1" w:lastRow="0" w:firstColumn="1" w:lastColumn="0" w:noHBand="0" w:noVBand="1"/>
    </w:tblPr>
    <w:tblGrid>
      <w:gridCol w:w="2977"/>
      <w:gridCol w:w="3261"/>
      <w:gridCol w:w="3260"/>
    </w:tblGrid>
    <w:tr w:rsidR="006B3278" w14:paraId="2D9F27CA" w14:textId="77777777" w:rsidTr="003F1F59">
      <w:trPr>
        <w:cantSplit/>
      </w:trPr>
      <w:tc>
        <w:tcPr>
          <w:tcW w:w="2977" w:type="dxa"/>
          <w:shd w:val="clear" w:color="auto" w:fill="FFFFFF"/>
          <w:vAlign w:val="center"/>
          <w:hideMark/>
        </w:tcPr>
        <w:p w14:paraId="59F5C465" w14:textId="77777777" w:rsidR="006B3278" w:rsidRPr="007C4328" w:rsidRDefault="006B3278" w:rsidP="006B3278">
          <w:pPr>
            <w:spacing w:line="276" w:lineRule="auto"/>
            <w:jc w:val="center"/>
            <w:rPr>
              <w:rFonts w:ascii="Calibri" w:hAnsi="Calibri"/>
              <w:b/>
              <w:sz w:val="22"/>
            </w:rPr>
          </w:pPr>
          <w:bookmarkStart w:id="0" w:name="_Hlk18920637"/>
          <w:r w:rsidRPr="007F2EB3">
            <w:rPr>
              <w:noProof/>
            </w:rPr>
            <w:drawing>
              <wp:inline distT="0" distB="0" distL="0" distR="0" wp14:anchorId="4DC63012" wp14:editId="472F0B83">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447C340D" w14:textId="77777777" w:rsidR="006B3278" w:rsidRDefault="006B3278" w:rsidP="006B3278">
          <w:pPr>
            <w:spacing w:line="276" w:lineRule="auto"/>
            <w:jc w:val="center"/>
            <w:rPr>
              <w:rFonts w:ascii="Calibri" w:hAnsi="Calibri" w:cs="Arial"/>
              <w:b/>
              <w:sz w:val="32"/>
              <w:szCs w:val="32"/>
            </w:rPr>
          </w:pPr>
        </w:p>
        <w:p w14:paraId="6BE5BCFF" w14:textId="77777777" w:rsidR="006B3278" w:rsidRPr="007C4328" w:rsidRDefault="006B3278" w:rsidP="006B3278">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67908084" w14:textId="77777777" w:rsidR="006B3278" w:rsidRPr="00882933" w:rsidRDefault="006B3278" w:rsidP="006B3278">
          <w:pPr>
            <w:spacing w:line="276" w:lineRule="auto"/>
            <w:jc w:val="center"/>
            <w:rPr>
              <w:rFonts w:ascii="Calibri" w:hAnsi="Calibri"/>
              <w:b/>
              <w:sz w:val="24"/>
            </w:rPr>
          </w:pPr>
          <w:r>
            <w:rPr>
              <w:rFonts w:ascii="Calibri" w:hAnsi="Calibri"/>
              <w:b/>
              <w:noProof/>
              <w:sz w:val="24"/>
            </w:rPr>
            <w:drawing>
              <wp:inline distT="0" distB="0" distL="0" distR="0" wp14:anchorId="72D98CC9" wp14:editId="1EFADFF3">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0"/>
  </w:tbl>
  <w:p w14:paraId="2C9384CF" w14:textId="77777777" w:rsidR="00313719" w:rsidRDefault="00313719" w:rsidP="0031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D77"/>
    <w:multiLevelType w:val="hybridMultilevel"/>
    <w:tmpl w:val="AF80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3633"/>
    <w:multiLevelType w:val="hybridMultilevel"/>
    <w:tmpl w:val="191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B0D28"/>
    <w:multiLevelType w:val="hybridMultilevel"/>
    <w:tmpl w:val="B3FC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D5D6D"/>
    <w:multiLevelType w:val="multilevel"/>
    <w:tmpl w:val="C96A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511AB"/>
    <w:multiLevelType w:val="hybridMultilevel"/>
    <w:tmpl w:val="F6C2F2C2"/>
    <w:lvl w:ilvl="0" w:tplc="90406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84F09"/>
    <w:multiLevelType w:val="multilevel"/>
    <w:tmpl w:val="B6EC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B30CE"/>
    <w:multiLevelType w:val="hybridMultilevel"/>
    <w:tmpl w:val="F3B05E1E"/>
    <w:lvl w:ilvl="0" w:tplc="04090001">
      <w:start w:val="1"/>
      <w:numFmt w:val="bullet"/>
      <w:lvlText w:val=""/>
      <w:lvlJc w:val="left"/>
      <w:pPr>
        <w:ind w:left="401" w:hanging="360"/>
      </w:pPr>
      <w:rPr>
        <w:rFonts w:ascii="Symbol" w:hAnsi="Symbol"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4E816406"/>
    <w:multiLevelType w:val="multilevel"/>
    <w:tmpl w:val="11CE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3"/>
  </w:num>
  <w:num w:numId="6">
    <w:abstractNumId w:val="7"/>
  </w:num>
  <w:num w:numId="7">
    <w:abstractNumId w:val="10"/>
  </w:num>
  <w:num w:numId="8">
    <w:abstractNumId w:val="5"/>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szQwNjI1MjQ1sbRU0lEKTi0uzszPAykwrAUApQ7c+SwAAAA="/>
  </w:docVars>
  <w:rsids>
    <w:rsidRoot w:val="00DD3901"/>
    <w:rsid w:val="0000151C"/>
    <w:rsid w:val="00011FCA"/>
    <w:rsid w:val="00017410"/>
    <w:rsid w:val="00025F83"/>
    <w:rsid w:val="00042743"/>
    <w:rsid w:val="00045246"/>
    <w:rsid w:val="00054FF2"/>
    <w:rsid w:val="0006363B"/>
    <w:rsid w:val="000679E4"/>
    <w:rsid w:val="00072E98"/>
    <w:rsid w:val="00073DFE"/>
    <w:rsid w:val="00081B8F"/>
    <w:rsid w:val="000830CE"/>
    <w:rsid w:val="00094431"/>
    <w:rsid w:val="00097C98"/>
    <w:rsid w:val="000A4962"/>
    <w:rsid w:val="000A72A8"/>
    <w:rsid w:val="000B495D"/>
    <w:rsid w:val="000C5275"/>
    <w:rsid w:val="000C573B"/>
    <w:rsid w:val="001025E6"/>
    <w:rsid w:val="001110A7"/>
    <w:rsid w:val="00123E37"/>
    <w:rsid w:val="00127EFA"/>
    <w:rsid w:val="00133157"/>
    <w:rsid w:val="00146B5E"/>
    <w:rsid w:val="001628B0"/>
    <w:rsid w:val="00164478"/>
    <w:rsid w:val="00165782"/>
    <w:rsid w:val="00167057"/>
    <w:rsid w:val="00172126"/>
    <w:rsid w:val="001A0202"/>
    <w:rsid w:val="001A264C"/>
    <w:rsid w:val="001A4FAD"/>
    <w:rsid w:val="001A541F"/>
    <w:rsid w:val="001A65F6"/>
    <w:rsid w:val="001A6A34"/>
    <w:rsid w:val="001C0866"/>
    <w:rsid w:val="001C2F65"/>
    <w:rsid w:val="001D46F4"/>
    <w:rsid w:val="001D5417"/>
    <w:rsid w:val="001E5E9A"/>
    <w:rsid w:val="00202A80"/>
    <w:rsid w:val="002072D5"/>
    <w:rsid w:val="002112E7"/>
    <w:rsid w:val="00215B94"/>
    <w:rsid w:val="00230666"/>
    <w:rsid w:val="00242109"/>
    <w:rsid w:val="00242686"/>
    <w:rsid w:val="002507CB"/>
    <w:rsid w:val="00257554"/>
    <w:rsid w:val="002671EA"/>
    <w:rsid w:val="00275ACD"/>
    <w:rsid w:val="002B029A"/>
    <w:rsid w:val="002C04CB"/>
    <w:rsid w:val="002C6C75"/>
    <w:rsid w:val="002E3580"/>
    <w:rsid w:val="002F0DFB"/>
    <w:rsid w:val="00301308"/>
    <w:rsid w:val="0031081F"/>
    <w:rsid w:val="00313719"/>
    <w:rsid w:val="0034705A"/>
    <w:rsid w:val="00372613"/>
    <w:rsid w:val="003864B4"/>
    <w:rsid w:val="00390478"/>
    <w:rsid w:val="0039148F"/>
    <w:rsid w:val="00397A04"/>
    <w:rsid w:val="003B394D"/>
    <w:rsid w:val="003D0BEE"/>
    <w:rsid w:val="003D0E10"/>
    <w:rsid w:val="003D3D3E"/>
    <w:rsid w:val="003D702D"/>
    <w:rsid w:val="003E2D3F"/>
    <w:rsid w:val="0040400A"/>
    <w:rsid w:val="004158E6"/>
    <w:rsid w:val="00425BD2"/>
    <w:rsid w:val="0043264A"/>
    <w:rsid w:val="00442BD0"/>
    <w:rsid w:val="00445FA5"/>
    <w:rsid w:val="00446C8C"/>
    <w:rsid w:val="004550EA"/>
    <w:rsid w:val="00457259"/>
    <w:rsid w:val="004855DD"/>
    <w:rsid w:val="0049466D"/>
    <w:rsid w:val="004A7527"/>
    <w:rsid w:val="004A7FE8"/>
    <w:rsid w:val="004B074B"/>
    <w:rsid w:val="004B5C19"/>
    <w:rsid w:val="004B70F7"/>
    <w:rsid w:val="004C258D"/>
    <w:rsid w:val="004D5DAF"/>
    <w:rsid w:val="004D5DEE"/>
    <w:rsid w:val="004F0433"/>
    <w:rsid w:val="00502E48"/>
    <w:rsid w:val="00511CF6"/>
    <w:rsid w:val="00511F06"/>
    <w:rsid w:val="00514010"/>
    <w:rsid w:val="00520988"/>
    <w:rsid w:val="00522EE5"/>
    <w:rsid w:val="005237C0"/>
    <w:rsid w:val="00523FBA"/>
    <w:rsid w:val="005317CA"/>
    <w:rsid w:val="00534B6A"/>
    <w:rsid w:val="00535A51"/>
    <w:rsid w:val="00543D16"/>
    <w:rsid w:val="005531EF"/>
    <w:rsid w:val="0055346C"/>
    <w:rsid w:val="00557794"/>
    <w:rsid w:val="0056016E"/>
    <w:rsid w:val="00576F5E"/>
    <w:rsid w:val="00581183"/>
    <w:rsid w:val="00590869"/>
    <w:rsid w:val="005A78C3"/>
    <w:rsid w:val="005C109B"/>
    <w:rsid w:val="005C38A2"/>
    <w:rsid w:val="005E1900"/>
    <w:rsid w:val="005F0304"/>
    <w:rsid w:val="005F076B"/>
    <w:rsid w:val="005F1EC7"/>
    <w:rsid w:val="005F283D"/>
    <w:rsid w:val="005F463D"/>
    <w:rsid w:val="00606741"/>
    <w:rsid w:val="00610314"/>
    <w:rsid w:val="00616CB8"/>
    <w:rsid w:val="00622CBD"/>
    <w:rsid w:val="00626688"/>
    <w:rsid w:val="00640328"/>
    <w:rsid w:val="00644303"/>
    <w:rsid w:val="00664C56"/>
    <w:rsid w:val="00665995"/>
    <w:rsid w:val="00665BF6"/>
    <w:rsid w:val="006744B0"/>
    <w:rsid w:val="006870D8"/>
    <w:rsid w:val="006968DE"/>
    <w:rsid w:val="00697C52"/>
    <w:rsid w:val="006A7758"/>
    <w:rsid w:val="006A7AD5"/>
    <w:rsid w:val="006A7B6A"/>
    <w:rsid w:val="006B3278"/>
    <w:rsid w:val="006B4468"/>
    <w:rsid w:val="006B61B7"/>
    <w:rsid w:val="006C311D"/>
    <w:rsid w:val="006C67C4"/>
    <w:rsid w:val="006D0A51"/>
    <w:rsid w:val="006E19C5"/>
    <w:rsid w:val="006E3F6A"/>
    <w:rsid w:val="006E7777"/>
    <w:rsid w:val="006F3CB4"/>
    <w:rsid w:val="00711B1D"/>
    <w:rsid w:val="00714CCE"/>
    <w:rsid w:val="007163A3"/>
    <w:rsid w:val="007314F0"/>
    <w:rsid w:val="00734D04"/>
    <w:rsid w:val="00767CF0"/>
    <w:rsid w:val="007707C2"/>
    <w:rsid w:val="00774289"/>
    <w:rsid w:val="0078090C"/>
    <w:rsid w:val="00783478"/>
    <w:rsid w:val="00786D7C"/>
    <w:rsid w:val="007953E2"/>
    <w:rsid w:val="00796324"/>
    <w:rsid w:val="00797191"/>
    <w:rsid w:val="007A0C1E"/>
    <w:rsid w:val="007A17E2"/>
    <w:rsid w:val="007D07D1"/>
    <w:rsid w:val="007D0970"/>
    <w:rsid w:val="007E13E0"/>
    <w:rsid w:val="007E43A0"/>
    <w:rsid w:val="007E710C"/>
    <w:rsid w:val="007E7EF2"/>
    <w:rsid w:val="007F07A4"/>
    <w:rsid w:val="00807C44"/>
    <w:rsid w:val="00812B22"/>
    <w:rsid w:val="00813DD4"/>
    <w:rsid w:val="00817122"/>
    <w:rsid w:val="008211D8"/>
    <w:rsid w:val="008310DD"/>
    <w:rsid w:val="008416FF"/>
    <w:rsid w:val="00841962"/>
    <w:rsid w:val="00841F5C"/>
    <w:rsid w:val="00851260"/>
    <w:rsid w:val="00855816"/>
    <w:rsid w:val="00861091"/>
    <w:rsid w:val="00865DA0"/>
    <w:rsid w:val="00867B84"/>
    <w:rsid w:val="00876A6D"/>
    <w:rsid w:val="00882D79"/>
    <w:rsid w:val="00885079"/>
    <w:rsid w:val="0088661E"/>
    <w:rsid w:val="008A4B01"/>
    <w:rsid w:val="008B3D55"/>
    <w:rsid w:val="008B50B6"/>
    <w:rsid w:val="008C7610"/>
    <w:rsid w:val="008D79E7"/>
    <w:rsid w:val="008F41E6"/>
    <w:rsid w:val="008F5A71"/>
    <w:rsid w:val="008F6E08"/>
    <w:rsid w:val="00904740"/>
    <w:rsid w:val="00917119"/>
    <w:rsid w:val="0093433B"/>
    <w:rsid w:val="00934A83"/>
    <w:rsid w:val="00940094"/>
    <w:rsid w:val="0094550C"/>
    <w:rsid w:val="009518B9"/>
    <w:rsid w:val="009622D8"/>
    <w:rsid w:val="009740AF"/>
    <w:rsid w:val="009845C2"/>
    <w:rsid w:val="009871D0"/>
    <w:rsid w:val="009A3BD9"/>
    <w:rsid w:val="009B248E"/>
    <w:rsid w:val="009B7175"/>
    <w:rsid w:val="009C2137"/>
    <w:rsid w:val="009E3B9C"/>
    <w:rsid w:val="009E3F19"/>
    <w:rsid w:val="009F041A"/>
    <w:rsid w:val="009F201B"/>
    <w:rsid w:val="00A128E5"/>
    <w:rsid w:val="00A13864"/>
    <w:rsid w:val="00A15918"/>
    <w:rsid w:val="00A17932"/>
    <w:rsid w:val="00A32AA9"/>
    <w:rsid w:val="00A352AD"/>
    <w:rsid w:val="00A40BB5"/>
    <w:rsid w:val="00A42560"/>
    <w:rsid w:val="00A42661"/>
    <w:rsid w:val="00A57367"/>
    <w:rsid w:val="00A640B9"/>
    <w:rsid w:val="00A7234F"/>
    <w:rsid w:val="00A730AF"/>
    <w:rsid w:val="00A77BE4"/>
    <w:rsid w:val="00A84826"/>
    <w:rsid w:val="00A84C10"/>
    <w:rsid w:val="00AA50A1"/>
    <w:rsid w:val="00AB3A89"/>
    <w:rsid w:val="00AC1DCF"/>
    <w:rsid w:val="00AC247C"/>
    <w:rsid w:val="00AC4897"/>
    <w:rsid w:val="00AD0AF7"/>
    <w:rsid w:val="00AD5359"/>
    <w:rsid w:val="00AF4CA9"/>
    <w:rsid w:val="00AF7C8D"/>
    <w:rsid w:val="00B039A7"/>
    <w:rsid w:val="00B17C1E"/>
    <w:rsid w:val="00B22E84"/>
    <w:rsid w:val="00B24881"/>
    <w:rsid w:val="00B3164B"/>
    <w:rsid w:val="00B31FFB"/>
    <w:rsid w:val="00B341D4"/>
    <w:rsid w:val="00B36E73"/>
    <w:rsid w:val="00B40FA7"/>
    <w:rsid w:val="00B45810"/>
    <w:rsid w:val="00B46634"/>
    <w:rsid w:val="00B52E05"/>
    <w:rsid w:val="00B75B31"/>
    <w:rsid w:val="00B847B5"/>
    <w:rsid w:val="00B84FF4"/>
    <w:rsid w:val="00B85E47"/>
    <w:rsid w:val="00B94D99"/>
    <w:rsid w:val="00B974E5"/>
    <w:rsid w:val="00BA15E8"/>
    <w:rsid w:val="00BA3C25"/>
    <w:rsid w:val="00BA45AD"/>
    <w:rsid w:val="00BA602A"/>
    <w:rsid w:val="00BE74B0"/>
    <w:rsid w:val="00BF1C11"/>
    <w:rsid w:val="00C06DD8"/>
    <w:rsid w:val="00C16AE1"/>
    <w:rsid w:val="00C21BDE"/>
    <w:rsid w:val="00C23D92"/>
    <w:rsid w:val="00C35C44"/>
    <w:rsid w:val="00C35D9B"/>
    <w:rsid w:val="00C408AC"/>
    <w:rsid w:val="00C410E5"/>
    <w:rsid w:val="00C42E1D"/>
    <w:rsid w:val="00C65AF2"/>
    <w:rsid w:val="00C66460"/>
    <w:rsid w:val="00C67144"/>
    <w:rsid w:val="00C705E2"/>
    <w:rsid w:val="00C719CE"/>
    <w:rsid w:val="00C75755"/>
    <w:rsid w:val="00C77652"/>
    <w:rsid w:val="00C940EF"/>
    <w:rsid w:val="00C94AA4"/>
    <w:rsid w:val="00CB7199"/>
    <w:rsid w:val="00CC1664"/>
    <w:rsid w:val="00CC4FB2"/>
    <w:rsid w:val="00CC75B6"/>
    <w:rsid w:val="00CD0110"/>
    <w:rsid w:val="00CE2EF5"/>
    <w:rsid w:val="00CF4BF9"/>
    <w:rsid w:val="00D05A7A"/>
    <w:rsid w:val="00D13B8E"/>
    <w:rsid w:val="00D1488A"/>
    <w:rsid w:val="00D30184"/>
    <w:rsid w:val="00D52204"/>
    <w:rsid w:val="00D5479D"/>
    <w:rsid w:val="00D64B7D"/>
    <w:rsid w:val="00D74AA3"/>
    <w:rsid w:val="00D827B6"/>
    <w:rsid w:val="00D83639"/>
    <w:rsid w:val="00D90AD8"/>
    <w:rsid w:val="00DA4625"/>
    <w:rsid w:val="00DA5ED1"/>
    <w:rsid w:val="00DB28FD"/>
    <w:rsid w:val="00DC1B1F"/>
    <w:rsid w:val="00DD3901"/>
    <w:rsid w:val="00DE5E32"/>
    <w:rsid w:val="00DF0697"/>
    <w:rsid w:val="00E007E4"/>
    <w:rsid w:val="00E073ED"/>
    <w:rsid w:val="00E12879"/>
    <w:rsid w:val="00E1611C"/>
    <w:rsid w:val="00E21115"/>
    <w:rsid w:val="00E2323E"/>
    <w:rsid w:val="00E26D20"/>
    <w:rsid w:val="00E31AA3"/>
    <w:rsid w:val="00E41900"/>
    <w:rsid w:val="00E53CAF"/>
    <w:rsid w:val="00E67CE6"/>
    <w:rsid w:val="00E7251B"/>
    <w:rsid w:val="00E7660D"/>
    <w:rsid w:val="00EA119F"/>
    <w:rsid w:val="00EB2FD5"/>
    <w:rsid w:val="00EC5429"/>
    <w:rsid w:val="00EF2698"/>
    <w:rsid w:val="00F02606"/>
    <w:rsid w:val="00F05C39"/>
    <w:rsid w:val="00F15B5A"/>
    <w:rsid w:val="00F20A8C"/>
    <w:rsid w:val="00F23E30"/>
    <w:rsid w:val="00F31D69"/>
    <w:rsid w:val="00F33013"/>
    <w:rsid w:val="00F34509"/>
    <w:rsid w:val="00F3528B"/>
    <w:rsid w:val="00F410E8"/>
    <w:rsid w:val="00F42846"/>
    <w:rsid w:val="00F46F0E"/>
    <w:rsid w:val="00F476F2"/>
    <w:rsid w:val="00F54A1D"/>
    <w:rsid w:val="00F712CD"/>
    <w:rsid w:val="00F81C8A"/>
    <w:rsid w:val="00F83C39"/>
    <w:rsid w:val="00F94FE7"/>
    <w:rsid w:val="00FA2795"/>
    <w:rsid w:val="00FC0EA2"/>
    <w:rsid w:val="00FC20FE"/>
    <w:rsid w:val="00FC50DC"/>
    <w:rsid w:val="00FC6A2B"/>
    <w:rsid w:val="00FF17E9"/>
    <w:rsid w:val="00FF3FC3"/>
    <w:rsid w:val="0C09D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D26FF"/>
  <w15:docId w15:val="{EFC47868-37C8-4818-97DF-A6463A7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A4"/>
    <w:rPr>
      <w:rFonts w:ascii="Arial" w:hAnsi="Arial"/>
      <w:szCs w:val="24"/>
      <w:lang w:val="en-US" w:eastAsia="en-US"/>
    </w:rPr>
  </w:style>
  <w:style w:type="paragraph" w:styleId="Heading1">
    <w:name w:val="heading 1"/>
    <w:basedOn w:val="Normal"/>
    <w:next w:val="Normal"/>
    <w:qFormat/>
    <w:rsid w:val="00C94AA4"/>
    <w:pPr>
      <w:keepNext/>
      <w:outlineLvl w:val="0"/>
    </w:pPr>
    <w:rPr>
      <w:b/>
      <w:bCs/>
      <w:sz w:val="24"/>
    </w:rPr>
  </w:style>
  <w:style w:type="paragraph" w:styleId="Heading2">
    <w:name w:val="heading 2"/>
    <w:basedOn w:val="Normal"/>
    <w:next w:val="Normal"/>
    <w:qFormat/>
    <w:rsid w:val="00C94AA4"/>
    <w:pPr>
      <w:keepNext/>
      <w:jc w:val="both"/>
      <w:outlineLvl w:val="1"/>
    </w:pPr>
    <w:rPr>
      <w:b/>
      <w:bCs/>
      <w:sz w:val="24"/>
    </w:rPr>
  </w:style>
  <w:style w:type="paragraph" w:styleId="Heading3">
    <w:name w:val="heading 3"/>
    <w:basedOn w:val="Normal"/>
    <w:next w:val="Normal"/>
    <w:qFormat/>
    <w:rsid w:val="00C94AA4"/>
    <w:pPr>
      <w:keepNext/>
      <w:outlineLvl w:val="2"/>
    </w:pPr>
    <w:rPr>
      <w:rFonts w:cs="Arial"/>
      <w:b/>
    </w:rPr>
  </w:style>
  <w:style w:type="paragraph" w:styleId="Heading4">
    <w:name w:val="heading 4"/>
    <w:basedOn w:val="Normal"/>
    <w:next w:val="Normal"/>
    <w:qFormat/>
    <w:rsid w:val="00C94AA4"/>
    <w:pPr>
      <w:keepNext/>
      <w:jc w:val="both"/>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4AA4"/>
    <w:pPr>
      <w:jc w:val="center"/>
    </w:pPr>
    <w:rPr>
      <w:b/>
      <w:bCs/>
      <w:sz w:val="28"/>
    </w:rPr>
  </w:style>
  <w:style w:type="paragraph" w:styleId="Footer">
    <w:name w:val="footer"/>
    <w:basedOn w:val="Normal"/>
    <w:rsid w:val="00C94AA4"/>
    <w:pPr>
      <w:tabs>
        <w:tab w:val="center" w:pos="4320"/>
        <w:tab w:val="right" w:pos="8640"/>
      </w:tabs>
    </w:pPr>
  </w:style>
  <w:style w:type="character" w:styleId="PageNumber">
    <w:name w:val="page number"/>
    <w:basedOn w:val="DefaultParagraphFont"/>
    <w:rsid w:val="00C94AA4"/>
  </w:style>
  <w:style w:type="paragraph" w:styleId="BalloonText">
    <w:name w:val="Balloon Text"/>
    <w:basedOn w:val="Normal"/>
    <w:semiHidden/>
    <w:rsid w:val="00DD3901"/>
    <w:rPr>
      <w:rFonts w:ascii="Tahoma" w:hAnsi="Tahoma" w:cs="Tahoma"/>
      <w:sz w:val="16"/>
      <w:szCs w:val="16"/>
    </w:rPr>
  </w:style>
  <w:style w:type="paragraph" w:styleId="CommentText">
    <w:name w:val="annotation text"/>
    <w:basedOn w:val="Normal"/>
    <w:semiHidden/>
    <w:rsid w:val="00A13864"/>
    <w:rPr>
      <w:szCs w:val="20"/>
    </w:rPr>
  </w:style>
  <w:style w:type="paragraph" w:styleId="BodyTextIndent2">
    <w:name w:val="Body Text Indent 2"/>
    <w:basedOn w:val="Normal"/>
    <w:rsid w:val="007E43A0"/>
    <w:pPr>
      <w:ind w:left="709" w:firstLine="11"/>
    </w:pPr>
    <w:rPr>
      <w:rFonts w:ascii="Times New Roman" w:hAnsi="Times New Roman"/>
      <w:sz w:val="24"/>
      <w:szCs w:val="20"/>
    </w:rPr>
  </w:style>
  <w:style w:type="paragraph" w:customStyle="1" w:styleId="DefaultText">
    <w:name w:val="Default Text"/>
    <w:basedOn w:val="Normal"/>
    <w:rsid w:val="00CC4FB2"/>
    <w:pPr>
      <w:widowControl w:val="0"/>
    </w:pPr>
    <w:rPr>
      <w:rFonts w:ascii="Times New Roman" w:hAnsi="Times New Roman"/>
      <w:sz w:val="24"/>
      <w:szCs w:val="20"/>
      <w:lang w:val="en-AU"/>
    </w:rPr>
  </w:style>
  <w:style w:type="paragraph" w:customStyle="1" w:styleId="CharCharCharChar">
    <w:name w:val="Char Char Знак Знак Char Char"/>
    <w:basedOn w:val="Normal"/>
    <w:rsid w:val="00C75755"/>
    <w:rPr>
      <w:rFonts w:ascii="Times New Roman" w:hAnsi="Times New Roman"/>
      <w:sz w:val="24"/>
      <w:lang w:val="pl-PL" w:eastAsia="pl-PL"/>
    </w:rPr>
  </w:style>
  <w:style w:type="paragraph" w:customStyle="1" w:styleId="CharCharCharCharCharCharCharCharCharCharCharChar">
    <w:name w:val="Char Char Char Char Char Char Char Char Char Char Char Char"/>
    <w:basedOn w:val="Heading2"/>
    <w:rsid w:val="00590869"/>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paragraph" w:customStyle="1" w:styleId="a">
    <w:name w:val="Знак Знак"/>
    <w:basedOn w:val="Normal"/>
    <w:next w:val="Normal"/>
    <w:rsid w:val="00BA15E8"/>
    <w:pPr>
      <w:spacing w:after="160" w:line="240" w:lineRule="exact"/>
    </w:pPr>
    <w:rPr>
      <w:rFonts w:ascii="Tahoma" w:hAnsi="Tahoma"/>
      <w:sz w:val="24"/>
      <w:szCs w:val="20"/>
      <w:lang w:val="ro-RO"/>
    </w:rPr>
  </w:style>
  <w:style w:type="character" w:styleId="CommentReference">
    <w:name w:val="annotation reference"/>
    <w:semiHidden/>
    <w:rsid w:val="005237C0"/>
    <w:rPr>
      <w:sz w:val="16"/>
      <w:szCs w:val="16"/>
    </w:rPr>
  </w:style>
  <w:style w:type="paragraph" w:styleId="CommentSubject">
    <w:name w:val="annotation subject"/>
    <w:basedOn w:val="CommentText"/>
    <w:next w:val="CommentText"/>
    <w:link w:val="CommentSubjectChar"/>
    <w:rsid w:val="005237C0"/>
    <w:rPr>
      <w:b/>
      <w:bCs/>
    </w:rPr>
  </w:style>
  <w:style w:type="paragraph" w:styleId="Header">
    <w:name w:val="header"/>
    <w:basedOn w:val="Normal"/>
    <w:link w:val="HeaderChar"/>
    <w:uiPriority w:val="99"/>
    <w:rsid w:val="0056016E"/>
    <w:pPr>
      <w:tabs>
        <w:tab w:val="center" w:pos="4153"/>
        <w:tab w:val="right" w:pos="8306"/>
      </w:tabs>
      <w:spacing w:after="60"/>
      <w:jc w:val="both"/>
    </w:pPr>
    <w:rPr>
      <w:sz w:val="22"/>
      <w:lang w:val="en-GB"/>
    </w:rPr>
  </w:style>
  <w:style w:type="character" w:customStyle="1" w:styleId="HeaderChar">
    <w:name w:val="Header Char"/>
    <w:link w:val="Header"/>
    <w:uiPriority w:val="99"/>
    <w:rsid w:val="004A7FE8"/>
    <w:rPr>
      <w:rFonts w:ascii="Arial" w:hAnsi="Arial"/>
      <w:sz w:val="22"/>
      <w:szCs w:val="24"/>
      <w:lang w:eastAsia="en-US"/>
    </w:rPr>
  </w:style>
  <w:style w:type="paragraph" w:styleId="ListParagraph">
    <w:name w:val="List Paragraph"/>
    <w:basedOn w:val="Normal"/>
    <w:uiPriority w:val="34"/>
    <w:qFormat/>
    <w:rsid w:val="00E007E4"/>
    <w:pPr>
      <w:ind w:left="720"/>
      <w:contextualSpacing/>
    </w:pPr>
    <w:rPr>
      <w:rFonts w:ascii="Times New Roman" w:hAnsi="Times New Roman"/>
      <w:sz w:val="24"/>
      <w:lang w:val="de-AT"/>
    </w:rPr>
  </w:style>
  <w:style w:type="paragraph" w:customStyle="1" w:styleId="MediumGrid1-Accent21">
    <w:name w:val="Medium Grid 1 - Accent 21"/>
    <w:basedOn w:val="Normal"/>
    <w:uiPriority w:val="34"/>
    <w:qFormat/>
    <w:rsid w:val="005F076B"/>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rsid w:val="008F41E6"/>
    <w:rPr>
      <w:rFonts w:ascii="Arial" w:hAnsi="Arial"/>
      <w:b/>
      <w:bCs/>
      <w:lang w:val="en-US" w:eastAsia="en-US"/>
    </w:rPr>
  </w:style>
  <w:style w:type="character" w:styleId="Hyperlink">
    <w:name w:val="Hyperlink"/>
    <w:basedOn w:val="DefaultParagraphFont"/>
    <w:uiPriority w:val="99"/>
    <w:unhideWhenUsed/>
    <w:rsid w:val="00425BD2"/>
    <w:rPr>
      <w:color w:val="0000FF" w:themeColor="hyperlink"/>
      <w:u w:val="single"/>
    </w:rPr>
  </w:style>
  <w:style w:type="paragraph" w:customStyle="1" w:styleId="CharCharCharChar0">
    <w:name w:val="Char Char Знак Знак Char Char0"/>
    <w:basedOn w:val="Normal"/>
    <w:rsid w:val="00215B94"/>
    <w:rPr>
      <w:rFonts w:ascii="Times New Roman" w:hAnsi="Times New Roman"/>
      <w:sz w:val="24"/>
      <w:lang w:val="pl-PL" w:eastAsia="pl-PL"/>
    </w:rPr>
  </w:style>
  <w:style w:type="paragraph" w:customStyle="1" w:styleId="paragraph">
    <w:name w:val="paragraph"/>
    <w:basedOn w:val="Normal"/>
    <w:rsid w:val="00D52204"/>
    <w:pPr>
      <w:spacing w:before="100" w:beforeAutospacing="1" w:after="100" w:afterAutospacing="1"/>
    </w:pPr>
    <w:rPr>
      <w:rFonts w:ascii="Times New Roman" w:hAnsi="Times New Roman"/>
      <w:sz w:val="24"/>
    </w:rPr>
  </w:style>
  <w:style w:type="character" w:customStyle="1" w:styleId="normaltextrun">
    <w:name w:val="normaltextrun"/>
    <w:rsid w:val="00D52204"/>
  </w:style>
  <w:style w:type="character" w:customStyle="1" w:styleId="eop">
    <w:name w:val="eop"/>
    <w:rsid w:val="00D52204"/>
  </w:style>
  <w:style w:type="character" w:customStyle="1" w:styleId="spellingerror">
    <w:name w:val="spellingerror"/>
    <w:rsid w:val="00D52204"/>
  </w:style>
  <w:style w:type="character" w:customStyle="1" w:styleId="contextualspellingandgrammarerror">
    <w:name w:val="contextualspellingandgrammarerror"/>
    <w:rsid w:val="00D52204"/>
  </w:style>
  <w:style w:type="paragraph" w:styleId="NormalWeb">
    <w:name w:val="Normal (Web)"/>
    <w:basedOn w:val="Normal"/>
    <w:uiPriority w:val="99"/>
    <w:rsid w:val="00CC75B6"/>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CC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3621">
      <w:bodyDiv w:val="1"/>
      <w:marLeft w:val="0"/>
      <w:marRight w:val="0"/>
      <w:marTop w:val="0"/>
      <w:marBottom w:val="0"/>
      <w:divBdr>
        <w:top w:val="none" w:sz="0" w:space="0" w:color="auto"/>
        <w:left w:val="none" w:sz="0" w:space="0" w:color="auto"/>
        <w:bottom w:val="none" w:sz="0" w:space="0" w:color="auto"/>
        <w:right w:val="none" w:sz="0" w:space="0" w:color="auto"/>
      </w:divBdr>
    </w:div>
    <w:div w:id="1705791824">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unwomen.org/-/media/headquarters/attachments/sections/executive%20board/2017/second%20regular%20session%202017/unw-2017-6-strategic%20plan-en-rev%2001.pdf?la=en&amp;vs=27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p11-personal-history-form.doc?la=en&amp;vs=55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undp.org/content/dam/moldova/docs/Legal%20Framework/UNDAF%20Moldova%20E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women.org/-/media/headquarters/attachments/sections/about%20us/employment/un-women-values-and-competencies-framework-en.pdf?la=en&amp;vs=637" TargetMode="External"/><Relationship Id="rId23" Type="http://schemas.openxmlformats.org/officeDocument/2006/relationships/fontTable" Target="fontTable.xm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x.justice.md/index.php?action=view&amp;view=doc&amp;lang=1&amp;id=374992"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9FA7466A66647A66697EB627654D0" ma:contentTypeVersion="13" ma:contentTypeDescription="Create a new document." ma:contentTypeScope="" ma:versionID="279452b3bbb9c6db50e9d066b3250919">
  <xsd:schema xmlns:xsd="http://www.w3.org/2001/XMLSchema" xmlns:xs="http://www.w3.org/2001/XMLSchema" xmlns:p="http://schemas.microsoft.com/office/2006/metadata/properties" xmlns:ns3="d98e3f34-5a0f-4935-a724-fb0852a70bdb" xmlns:ns4="60351b9d-cba2-4ecf-97f9-e8135da703b4" targetNamespace="http://schemas.microsoft.com/office/2006/metadata/properties" ma:root="true" ma:fieldsID="028fdee2157dcd1ba09075da501c2ed5" ns3:_="" ns4:_="">
    <xsd:import namespace="d98e3f34-5a0f-4935-a724-fb0852a70bdb"/>
    <xsd:import namespace="60351b9d-cba2-4ecf-97f9-e8135da70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f34-5a0f-4935-a724-fb0852a70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51b9d-cba2-4ecf-97f9-e8135da70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50D2B-198F-4D18-BC16-4EB5CE9E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D1FC6-B98D-4620-A5C9-41873B3F5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f34-5a0f-4935-a724-fb0852a70bdb"/>
    <ds:schemaRef ds:uri="60351b9d-cba2-4ecf-97f9-e8135da7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D8F1D-5FF4-43F8-98C2-EA285C298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UNDP Moldova</Company>
  <LinksUpToDate>false</LinksUpToDate>
  <CharactersWithSpaces>13268</CharactersWithSpaces>
  <SharedDoc>false</SharedDoc>
  <HLinks>
    <vt:vector size="36" baseType="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1114188</vt:i4>
      </vt:variant>
      <vt:variant>
        <vt:i4>12</vt:i4>
      </vt:variant>
      <vt:variant>
        <vt:i4>0</vt:i4>
      </vt:variant>
      <vt:variant>
        <vt:i4>5</vt:i4>
      </vt:variant>
      <vt:variant>
        <vt:lpwstr>http://lex.justice.md/index.php?action=view&amp;view=doc&amp;lang=1&amp;id=374992</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2228331</vt:i4>
      </vt:variant>
      <vt:variant>
        <vt:i4>6</vt:i4>
      </vt:variant>
      <vt:variant>
        <vt:i4>0</vt:i4>
      </vt:variant>
      <vt:variant>
        <vt:i4>5</vt:i4>
      </vt:variant>
      <vt:variant>
        <vt:lpwstr>http://www.unwomen.org/-/media/headquarters/attachments/sections/executive board/2017/second regular session 2017/unw-2017-6-strategic plan-en-rev 01.pdf?la=en&amp;vs=2744</vt:lpwstr>
      </vt:variant>
      <vt:variant>
        <vt:lpwstr/>
      </vt:variant>
      <vt:variant>
        <vt:i4>5701722</vt:i4>
      </vt:variant>
      <vt:variant>
        <vt:i4>3</vt:i4>
      </vt:variant>
      <vt:variant>
        <vt:i4>0</vt:i4>
      </vt:variant>
      <vt:variant>
        <vt:i4>5</vt:i4>
      </vt:variant>
      <vt:variant>
        <vt:lpwstr>http://www.md.undp.org/content/dam/moldova/docs/Legal Framework/UNDAF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Steliana Nedera</dc:creator>
  <cp:lastModifiedBy>Olga Munteanu</cp:lastModifiedBy>
  <cp:revision>35</cp:revision>
  <cp:lastPrinted>2011-04-15T11:49:00Z</cp:lastPrinted>
  <dcterms:created xsi:type="dcterms:W3CDTF">2019-12-30T09:58:00Z</dcterms:created>
  <dcterms:modified xsi:type="dcterms:W3CDTF">2020-07-21T11:59:00Z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0x0101009B69FA7466A66647A66697EB627654D0</vt:lpwstr>
  </property>
</Properties>
</file>