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79127" w14:textId="77777777" w:rsidR="00764E77" w:rsidRPr="000A7576" w:rsidRDefault="00764E77" w:rsidP="00764E77">
      <w:pPr>
        <w:pStyle w:val="Heading1"/>
        <w:spacing w:before="40"/>
        <w:rPr>
          <w:rFonts w:ascii="Times" w:hAnsi="Times"/>
          <w:sz w:val="18"/>
        </w:rPr>
      </w:pPr>
      <w:r w:rsidRPr="000A7576">
        <w:rPr>
          <w:rFonts w:ascii="Times" w:hAnsi="Times"/>
          <w:sz w:val="20"/>
        </w:rPr>
        <w:t xml:space="preserve">             </w:t>
      </w:r>
      <w:r w:rsidRPr="000A7576">
        <w:rPr>
          <w:rFonts w:ascii="Times" w:hAnsi="Times"/>
          <w:color w:val="FF0000"/>
          <w:sz w:val="18"/>
        </w:rPr>
        <w:t xml:space="preserve"> </w:t>
      </w:r>
    </w:p>
    <w:tbl>
      <w:tblPr>
        <w:tblW w:w="107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73"/>
        <w:gridCol w:w="3548"/>
        <w:gridCol w:w="321"/>
        <w:gridCol w:w="558"/>
        <w:gridCol w:w="1350"/>
        <w:gridCol w:w="147"/>
        <w:gridCol w:w="2913"/>
      </w:tblGrid>
      <w:tr w:rsidR="00D42A38" w:rsidRPr="000A7576" w14:paraId="60B103FC" w14:textId="77777777" w:rsidTr="00D42A38">
        <w:trPr>
          <w:cantSplit/>
          <w:trHeight w:val="825"/>
        </w:trPr>
        <w:tc>
          <w:tcPr>
            <w:tcW w:w="10710" w:type="dxa"/>
            <w:gridSpan w:val="7"/>
          </w:tcPr>
          <w:p w14:paraId="0AB87018" w14:textId="77777777" w:rsidR="00D42A38" w:rsidRPr="000A7576" w:rsidRDefault="00D42A38" w:rsidP="00D42A38">
            <w:pPr>
              <w:rPr>
                <w:rFonts w:ascii="Times" w:hAnsi="Times"/>
                <w:b/>
                <w:sz w:val="18"/>
              </w:rPr>
            </w:pPr>
            <w:r w:rsidRPr="000A7576">
              <w:rPr>
                <w:rFonts w:ascii="Times" w:hAnsi="Times"/>
                <w:b/>
                <w:noProof/>
                <w:sz w:val="18"/>
              </w:rPr>
              <w:drawing>
                <wp:inline distT="0" distB="0" distL="0" distR="0" wp14:anchorId="3AE87C94" wp14:editId="040001ED">
                  <wp:extent cx="2474822" cy="499731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O_logo_Black_2lines_en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7" t="18614" r="5862" b="21982"/>
                          <a:stretch/>
                        </pic:blipFill>
                        <pic:spPr bwMode="auto">
                          <a:xfrm>
                            <a:off x="0" y="0"/>
                            <a:ext cx="2742331" cy="553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A38" w:rsidRPr="000A7576" w14:paraId="0ADFCDAC" w14:textId="77777777" w:rsidTr="00D42A38">
        <w:trPr>
          <w:cantSplit/>
          <w:trHeight w:val="465"/>
        </w:trPr>
        <w:tc>
          <w:tcPr>
            <w:tcW w:w="10710" w:type="dxa"/>
            <w:gridSpan w:val="7"/>
          </w:tcPr>
          <w:p w14:paraId="01F2CE64" w14:textId="77777777" w:rsidR="00D42A38" w:rsidRPr="000A7576" w:rsidRDefault="00D42A38" w:rsidP="00D42A38">
            <w:pPr>
              <w:jc w:val="center"/>
              <w:rPr>
                <w:rFonts w:ascii="Times" w:hAnsi="Times"/>
                <w:b/>
                <w:sz w:val="18"/>
              </w:rPr>
            </w:pPr>
          </w:p>
          <w:p w14:paraId="5AE47EC2" w14:textId="49EB76FA" w:rsidR="00D42A38" w:rsidRPr="000A7576" w:rsidRDefault="00D42A38" w:rsidP="00D42A38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0A7576">
              <w:rPr>
                <w:rFonts w:ascii="Times" w:hAnsi="Times"/>
                <w:b/>
                <w:smallCaps/>
              </w:rPr>
              <w:t>vacancy announcement N</w:t>
            </w:r>
            <w:r w:rsidRPr="000A7576">
              <w:rPr>
                <w:rFonts w:ascii="Times" w:hAnsi="Times"/>
                <w:b/>
                <w:smallCaps/>
                <w:vertAlign w:val="superscript"/>
              </w:rPr>
              <w:t>o</w:t>
            </w:r>
            <w:r w:rsidRPr="000A7576">
              <w:rPr>
                <w:rFonts w:ascii="Times" w:hAnsi="Times"/>
                <w:b/>
                <w:smallCaps/>
              </w:rPr>
              <w:t>:</w:t>
            </w:r>
            <w:r w:rsidR="0057090F" w:rsidRPr="000A7576">
              <w:rPr>
                <w:rFonts w:ascii="Times" w:hAnsi="Times"/>
                <w:b/>
                <w:smallCaps/>
              </w:rPr>
              <w:t xml:space="preserve"> </w:t>
            </w:r>
            <w:r w:rsidR="00B727B0">
              <w:rPr>
                <w:rFonts w:ascii="Times" w:hAnsi="Times"/>
                <w:b/>
                <w:smallCaps/>
              </w:rPr>
              <w:t>19</w:t>
            </w:r>
            <w:r w:rsidR="00107BF4">
              <w:rPr>
                <w:rFonts w:ascii="Times" w:hAnsi="Times"/>
                <w:b/>
                <w:smallCaps/>
              </w:rPr>
              <w:t>/202</w:t>
            </w:r>
            <w:r w:rsidR="00B727B0">
              <w:rPr>
                <w:rFonts w:ascii="Times" w:hAnsi="Times"/>
                <w:b/>
                <w:smallCaps/>
              </w:rPr>
              <w:t>1</w:t>
            </w:r>
          </w:p>
        </w:tc>
      </w:tr>
      <w:tr w:rsidR="00D67EAD" w:rsidRPr="000A7576" w14:paraId="06DD55A1" w14:textId="77777777" w:rsidTr="00D42A38">
        <w:trPr>
          <w:cantSplit/>
          <w:trHeight w:val="312"/>
        </w:trPr>
        <w:tc>
          <w:tcPr>
            <w:tcW w:w="7797" w:type="dxa"/>
            <w:gridSpan w:val="6"/>
            <w:vAlign w:val="center"/>
          </w:tcPr>
          <w:p w14:paraId="46E1E6E6" w14:textId="77777777" w:rsidR="00D67EAD" w:rsidRPr="000A7576" w:rsidRDefault="00D67EAD" w:rsidP="00D67EAD">
            <w:pPr>
              <w:ind w:right="-108"/>
              <w:jc w:val="right"/>
              <w:rPr>
                <w:rFonts w:ascii="Times" w:hAnsi="Times"/>
                <w:b/>
                <w:sz w:val="18"/>
              </w:rPr>
            </w:pPr>
            <w:r w:rsidRPr="000A7576">
              <w:rPr>
                <w:rFonts w:ascii="Times" w:hAnsi="Times"/>
                <w:b/>
                <w:sz w:val="18"/>
              </w:rPr>
              <w:t>Issued on:</w:t>
            </w:r>
          </w:p>
        </w:tc>
        <w:tc>
          <w:tcPr>
            <w:tcW w:w="2913" w:type="dxa"/>
            <w:vAlign w:val="center"/>
          </w:tcPr>
          <w:p w14:paraId="6363CDDC" w14:textId="3C19E70E" w:rsidR="00D67EAD" w:rsidRPr="000A7576" w:rsidRDefault="00B727B0" w:rsidP="00D67EAD">
            <w:pPr>
              <w:ind w:left="34"/>
              <w:rPr>
                <w:rFonts w:ascii="Times" w:hAnsi="Times"/>
                <w:smallCaps/>
                <w:sz w:val="20"/>
                <w:szCs w:val="20"/>
              </w:rPr>
            </w:pPr>
            <w:r>
              <w:rPr>
                <w:rFonts w:ascii="Times" w:hAnsi="Times"/>
                <w:smallCaps/>
                <w:sz w:val="20"/>
                <w:szCs w:val="20"/>
              </w:rPr>
              <w:t>07</w:t>
            </w:r>
            <w:r w:rsidR="00D7134D">
              <w:rPr>
                <w:rFonts w:ascii="Times" w:hAnsi="Times"/>
                <w:smallCaps/>
                <w:sz w:val="20"/>
                <w:szCs w:val="20"/>
              </w:rPr>
              <w:t xml:space="preserve"> </w:t>
            </w:r>
            <w:r w:rsidRPr="00B727B0">
              <w:rPr>
                <w:rFonts w:ascii="Times" w:hAnsi="Times"/>
                <w:sz w:val="20"/>
                <w:szCs w:val="20"/>
              </w:rPr>
              <w:t>September</w:t>
            </w:r>
          </w:p>
        </w:tc>
      </w:tr>
      <w:tr w:rsidR="00D67EAD" w:rsidRPr="000A7576" w14:paraId="7BDA76F5" w14:textId="77777777" w:rsidTr="00D42A38">
        <w:trPr>
          <w:cantSplit/>
        </w:trPr>
        <w:tc>
          <w:tcPr>
            <w:tcW w:w="7797" w:type="dxa"/>
            <w:gridSpan w:val="6"/>
          </w:tcPr>
          <w:p w14:paraId="742AB9C2" w14:textId="77777777" w:rsidR="00D67EAD" w:rsidRPr="000A7576" w:rsidRDefault="00D67EAD" w:rsidP="00D67EAD">
            <w:pPr>
              <w:ind w:right="-108"/>
              <w:jc w:val="right"/>
              <w:rPr>
                <w:rFonts w:ascii="Times" w:hAnsi="Times"/>
                <w:b/>
                <w:sz w:val="18"/>
              </w:rPr>
            </w:pPr>
            <w:r w:rsidRPr="000A7576">
              <w:rPr>
                <w:rFonts w:ascii="Times" w:hAnsi="Times"/>
                <w:b/>
                <w:sz w:val="18"/>
              </w:rPr>
              <w:t>Deadline For Application:</w:t>
            </w:r>
          </w:p>
        </w:tc>
        <w:tc>
          <w:tcPr>
            <w:tcW w:w="2913" w:type="dxa"/>
          </w:tcPr>
          <w:p w14:paraId="26253121" w14:textId="3B65DECF" w:rsidR="00D67EAD" w:rsidRPr="000A7576" w:rsidRDefault="00B727B0" w:rsidP="00E30051">
            <w:pPr>
              <w:ind w:left="34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21 September</w:t>
            </w:r>
          </w:p>
        </w:tc>
      </w:tr>
      <w:tr w:rsidR="00764E77" w:rsidRPr="000A7576" w14:paraId="6D2418E5" w14:textId="77777777" w:rsidTr="00D42A38">
        <w:trPr>
          <w:cantSplit/>
          <w:trHeight w:val="90"/>
        </w:trPr>
        <w:tc>
          <w:tcPr>
            <w:tcW w:w="10710" w:type="dxa"/>
            <w:gridSpan w:val="7"/>
          </w:tcPr>
          <w:p w14:paraId="07128926" w14:textId="77777777" w:rsidR="00764E77" w:rsidRPr="000A7576" w:rsidRDefault="00764E77" w:rsidP="00764E77">
            <w:pPr>
              <w:rPr>
                <w:rFonts w:ascii="Times" w:hAnsi="Times"/>
                <w:b/>
                <w:smallCaps/>
                <w:sz w:val="4"/>
              </w:rPr>
            </w:pPr>
          </w:p>
        </w:tc>
      </w:tr>
      <w:tr w:rsidR="00764E77" w:rsidRPr="000A7576" w14:paraId="65C3AB1E" w14:textId="77777777" w:rsidTr="00D42A38">
        <w:trPr>
          <w:cantSplit/>
          <w:trHeight w:val="261"/>
        </w:trPr>
        <w:tc>
          <w:tcPr>
            <w:tcW w:w="5421" w:type="dxa"/>
            <w:gridSpan w:val="2"/>
          </w:tcPr>
          <w:p w14:paraId="1CDBFBD6" w14:textId="77777777" w:rsidR="001A5763" w:rsidRPr="00D7134D" w:rsidRDefault="001A5763" w:rsidP="00764E77">
            <w:pPr>
              <w:rPr>
                <w:rFonts w:ascii="Times" w:hAnsi="Times"/>
                <w:b/>
                <w:smallCaps/>
                <w:sz w:val="20"/>
                <w:szCs w:val="20"/>
              </w:rPr>
            </w:pPr>
          </w:p>
          <w:p w14:paraId="3E58F0EC" w14:textId="77777777" w:rsidR="00764E77" w:rsidRPr="00D7134D" w:rsidRDefault="0030393A" w:rsidP="00E30051">
            <w:pPr>
              <w:rPr>
                <w:rFonts w:ascii="Times" w:hAnsi="Times"/>
                <w:b/>
                <w:smallCaps/>
                <w:sz w:val="20"/>
                <w:szCs w:val="20"/>
              </w:rPr>
            </w:pPr>
            <w:r w:rsidRPr="00D7134D">
              <w:rPr>
                <w:rFonts w:ascii="Times" w:hAnsi="Times"/>
                <w:b/>
                <w:smallCaps/>
                <w:sz w:val="20"/>
                <w:szCs w:val="20"/>
              </w:rPr>
              <w:t>Job</w:t>
            </w:r>
            <w:r w:rsidR="00764E77" w:rsidRPr="00D7134D">
              <w:rPr>
                <w:rFonts w:ascii="Times" w:hAnsi="Times"/>
                <w:b/>
                <w:smallCaps/>
                <w:sz w:val="20"/>
                <w:szCs w:val="20"/>
              </w:rPr>
              <w:t xml:space="preserve"> Title</w:t>
            </w:r>
            <w:r w:rsidR="00764E77" w:rsidRPr="00D7134D">
              <w:rPr>
                <w:rFonts w:ascii="Times" w:hAnsi="Times"/>
                <w:b/>
                <w:sz w:val="20"/>
                <w:szCs w:val="20"/>
              </w:rPr>
              <w:t>:</w:t>
            </w:r>
            <w:r w:rsidR="00764E77" w:rsidRPr="00D7134D">
              <w:rPr>
                <w:rFonts w:ascii="Times" w:hAnsi="Times"/>
                <w:sz w:val="20"/>
                <w:szCs w:val="20"/>
              </w:rPr>
              <w:t xml:space="preserve"> </w:t>
            </w:r>
            <w:r w:rsidR="001A5763" w:rsidRPr="00D7134D">
              <w:rPr>
                <w:rFonts w:ascii="Times" w:hAnsi="Times"/>
                <w:sz w:val="20"/>
                <w:szCs w:val="20"/>
              </w:rPr>
              <w:t xml:space="preserve"> </w:t>
            </w:r>
            <w:r w:rsidR="004D1A59" w:rsidRPr="00D7134D">
              <w:rPr>
                <w:rFonts w:ascii="Times" w:hAnsi="Times"/>
                <w:sz w:val="20"/>
                <w:szCs w:val="20"/>
              </w:rPr>
              <w:t>Monitoring</w:t>
            </w:r>
            <w:r w:rsidR="00D7134D">
              <w:rPr>
                <w:rFonts w:ascii="Times" w:hAnsi="Times"/>
                <w:sz w:val="20"/>
                <w:szCs w:val="20"/>
              </w:rPr>
              <w:t xml:space="preserve"> and</w:t>
            </w:r>
            <w:r w:rsidR="004D1A59" w:rsidRPr="00D7134D">
              <w:rPr>
                <w:rFonts w:ascii="Times" w:hAnsi="Times"/>
                <w:sz w:val="20"/>
                <w:szCs w:val="20"/>
              </w:rPr>
              <w:t xml:space="preserve"> Evaluation  Expert</w:t>
            </w:r>
          </w:p>
        </w:tc>
        <w:tc>
          <w:tcPr>
            <w:tcW w:w="321" w:type="dxa"/>
          </w:tcPr>
          <w:p w14:paraId="751F5FB4" w14:textId="77777777" w:rsidR="00764E77" w:rsidRPr="000A7576" w:rsidRDefault="00764E77" w:rsidP="00D67EAD">
            <w:pPr>
              <w:rPr>
                <w:rFonts w:ascii="Times" w:hAnsi="Times"/>
                <w:b/>
                <w:smallCaps/>
                <w:sz w:val="20"/>
              </w:rPr>
            </w:pPr>
          </w:p>
        </w:tc>
        <w:tc>
          <w:tcPr>
            <w:tcW w:w="1908" w:type="dxa"/>
            <w:gridSpan w:val="2"/>
          </w:tcPr>
          <w:p w14:paraId="4FA771A7" w14:textId="77777777" w:rsidR="001A5763" w:rsidRPr="000A7576" w:rsidRDefault="001A5763" w:rsidP="00764E77">
            <w:pPr>
              <w:tabs>
                <w:tab w:val="left" w:pos="1060"/>
              </w:tabs>
              <w:jc w:val="right"/>
              <w:rPr>
                <w:rFonts w:ascii="Times" w:hAnsi="Times"/>
                <w:b/>
                <w:smallCaps/>
                <w:sz w:val="16"/>
              </w:rPr>
            </w:pPr>
          </w:p>
          <w:p w14:paraId="65BFF7D8" w14:textId="77777777" w:rsidR="00764E77" w:rsidRPr="000A7576" w:rsidRDefault="00F17936" w:rsidP="00764E77">
            <w:pPr>
              <w:tabs>
                <w:tab w:val="left" w:pos="1060"/>
              </w:tabs>
              <w:jc w:val="right"/>
              <w:rPr>
                <w:rFonts w:ascii="Times" w:hAnsi="Times"/>
                <w:b/>
                <w:sz w:val="18"/>
              </w:rPr>
            </w:pPr>
            <w:r w:rsidRPr="000A7576">
              <w:rPr>
                <w:rFonts w:ascii="Times" w:hAnsi="Times"/>
                <w:b/>
                <w:smallCaps/>
                <w:sz w:val="16"/>
              </w:rPr>
              <w:t>Type of requisition</w:t>
            </w:r>
            <w:r w:rsidR="00764E77" w:rsidRPr="000A7576">
              <w:rPr>
                <w:rFonts w:ascii="Times" w:hAnsi="Times"/>
                <w:b/>
                <w:smallCaps/>
                <w:sz w:val="16"/>
              </w:rPr>
              <w:t>:</w:t>
            </w:r>
          </w:p>
        </w:tc>
        <w:tc>
          <w:tcPr>
            <w:tcW w:w="3060" w:type="dxa"/>
            <w:gridSpan w:val="2"/>
          </w:tcPr>
          <w:p w14:paraId="1094140E" w14:textId="77777777" w:rsidR="001A5763" w:rsidRPr="000A7576" w:rsidRDefault="001A5763" w:rsidP="001A5763">
            <w:pPr>
              <w:rPr>
                <w:rFonts w:ascii="Times" w:hAnsi="Times"/>
                <w:b/>
                <w:sz w:val="18"/>
                <w:szCs w:val="18"/>
              </w:rPr>
            </w:pPr>
          </w:p>
          <w:p w14:paraId="1BD216DC" w14:textId="77777777" w:rsidR="00764E77" w:rsidRPr="000A7576" w:rsidRDefault="00735D80" w:rsidP="003D5457">
            <w:pPr>
              <w:rPr>
                <w:rFonts w:ascii="Times" w:hAnsi="Times"/>
                <w:sz w:val="18"/>
                <w:szCs w:val="18"/>
              </w:rPr>
            </w:pPr>
            <w:r w:rsidRPr="000A7576">
              <w:rPr>
                <w:rFonts w:ascii="Times" w:hAnsi="Times"/>
                <w:sz w:val="18"/>
                <w:szCs w:val="18"/>
              </w:rPr>
              <w:t>Consultant</w:t>
            </w:r>
            <w:r w:rsidR="000A2214">
              <w:rPr>
                <w:rFonts w:ascii="Times" w:hAnsi="Times"/>
                <w:sz w:val="18"/>
                <w:szCs w:val="18"/>
              </w:rPr>
              <w:t xml:space="preserve">, </w:t>
            </w:r>
            <w:r w:rsidR="00E30051" w:rsidRPr="000A7576">
              <w:rPr>
                <w:rFonts w:ascii="Times" w:hAnsi="Times"/>
                <w:sz w:val="18"/>
                <w:szCs w:val="18"/>
              </w:rPr>
              <w:t>PSA</w:t>
            </w:r>
            <w:r w:rsidR="0012635F" w:rsidRPr="000A7576">
              <w:rPr>
                <w:rFonts w:ascii="Times" w:hAnsi="Times"/>
                <w:sz w:val="18"/>
                <w:szCs w:val="18"/>
              </w:rPr>
              <w:t xml:space="preserve"> </w:t>
            </w:r>
            <w:r w:rsidR="000A2214">
              <w:rPr>
                <w:rFonts w:ascii="Times" w:hAnsi="Times"/>
                <w:sz w:val="18"/>
                <w:szCs w:val="18"/>
              </w:rPr>
              <w:t>or NPP</w:t>
            </w:r>
          </w:p>
        </w:tc>
      </w:tr>
      <w:tr w:rsidR="00764E77" w:rsidRPr="000A7576" w14:paraId="4E6D9327" w14:textId="77777777" w:rsidTr="00D42A38">
        <w:trPr>
          <w:cantSplit/>
          <w:trHeight w:val="261"/>
        </w:trPr>
        <w:tc>
          <w:tcPr>
            <w:tcW w:w="1873" w:type="dxa"/>
          </w:tcPr>
          <w:p w14:paraId="1E889CC1" w14:textId="77777777" w:rsidR="00764E77" w:rsidRPr="000A7576" w:rsidRDefault="00764E77" w:rsidP="00764E77">
            <w:pPr>
              <w:rPr>
                <w:rFonts w:ascii="Times" w:hAnsi="Times"/>
                <w:b/>
                <w:smallCaps/>
                <w:sz w:val="16"/>
              </w:rPr>
            </w:pPr>
          </w:p>
        </w:tc>
        <w:tc>
          <w:tcPr>
            <w:tcW w:w="4427" w:type="dxa"/>
            <w:gridSpan w:val="3"/>
          </w:tcPr>
          <w:p w14:paraId="79F25F71" w14:textId="77777777" w:rsidR="00764E77" w:rsidRPr="000A7576" w:rsidRDefault="00764E77" w:rsidP="00764E77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1350" w:type="dxa"/>
          </w:tcPr>
          <w:p w14:paraId="62446F41" w14:textId="77777777" w:rsidR="00764E77" w:rsidRPr="000A7576" w:rsidRDefault="00764E77" w:rsidP="00764E77">
            <w:pPr>
              <w:tabs>
                <w:tab w:val="left" w:pos="1060"/>
              </w:tabs>
              <w:jc w:val="right"/>
              <w:rPr>
                <w:rFonts w:ascii="Times" w:hAnsi="Times"/>
                <w:b/>
                <w:smallCaps/>
                <w:sz w:val="16"/>
              </w:rPr>
            </w:pPr>
            <w:r w:rsidRPr="000A7576">
              <w:rPr>
                <w:rFonts w:ascii="Times" w:hAnsi="Times"/>
                <w:b/>
                <w:smallCaps/>
                <w:sz w:val="16"/>
              </w:rPr>
              <w:t>Duty Station</w:t>
            </w:r>
            <w:r w:rsidRPr="000A7576">
              <w:rPr>
                <w:rFonts w:ascii="Times" w:hAnsi="Times"/>
                <w:b/>
                <w:sz w:val="16"/>
              </w:rPr>
              <w:t>:</w:t>
            </w:r>
          </w:p>
        </w:tc>
        <w:tc>
          <w:tcPr>
            <w:tcW w:w="3060" w:type="dxa"/>
            <w:gridSpan w:val="2"/>
          </w:tcPr>
          <w:p w14:paraId="766CFE88" w14:textId="77777777" w:rsidR="00764E77" w:rsidRPr="000A7576" w:rsidRDefault="000A6E0E" w:rsidP="001A5763">
            <w:pPr>
              <w:rPr>
                <w:rFonts w:ascii="Times" w:hAnsi="Times"/>
                <w:sz w:val="18"/>
              </w:rPr>
            </w:pPr>
            <w:r w:rsidRPr="000A7576">
              <w:rPr>
                <w:rFonts w:ascii="Times" w:hAnsi="Times"/>
                <w:sz w:val="18"/>
              </w:rPr>
              <w:t>Chisinau, Moldova</w:t>
            </w:r>
          </w:p>
        </w:tc>
      </w:tr>
      <w:tr w:rsidR="00FE27E9" w:rsidRPr="000A7576" w14:paraId="206EC221" w14:textId="77777777" w:rsidTr="00D42A38">
        <w:trPr>
          <w:cantSplit/>
          <w:trHeight w:val="261"/>
        </w:trPr>
        <w:tc>
          <w:tcPr>
            <w:tcW w:w="1873" w:type="dxa"/>
          </w:tcPr>
          <w:p w14:paraId="5CB320CC" w14:textId="77777777" w:rsidR="00FE27E9" w:rsidRPr="000A7576" w:rsidRDefault="00FE27E9" w:rsidP="00FE27E9">
            <w:pPr>
              <w:rPr>
                <w:rFonts w:ascii="Times" w:hAnsi="Times"/>
                <w:b/>
                <w:smallCaps/>
                <w:sz w:val="16"/>
              </w:rPr>
            </w:pPr>
            <w:r w:rsidRPr="000A7576">
              <w:rPr>
                <w:rFonts w:ascii="Times" w:hAnsi="Times"/>
                <w:b/>
                <w:smallCaps/>
                <w:sz w:val="16"/>
              </w:rPr>
              <w:t>Organizational Unit:</w:t>
            </w:r>
          </w:p>
        </w:tc>
        <w:tc>
          <w:tcPr>
            <w:tcW w:w="4427" w:type="dxa"/>
            <w:gridSpan w:val="3"/>
          </w:tcPr>
          <w:p w14:paraId="5EFE25F2" w14:textId="77777777" w:rsidR="00FE27E9" w:rsidRPr="000A7576" w:rsidRDefault="00755EE7" w:rsidP="00FE27E9">
            <w:pPr>
              <w:widowControl w:val="0"/>
              <w:rPr>
                <w:rFonts w:ascii="Times" w:hAnsi="Times"/>
                <w:smallCaps/>
                <w:sz w:val="18"/>
              </w:rPr>
            </w:pPr>
            <w:r>
              <w:rPr>
                <w:rFonts w:ascii="Times" w:hAnsi="Times"/>
                <w:smallCaps/>
                <w:sz w:val="18"/>
              </w:rPr>
              <w:t>FEMOL</w:t>
            </w:r>
          </w:p>
        </w:tc>
        <w:tc>
          <w:tcPr>
            <w:tcW w:w="1350" w:type="dxa"/>
          </w:tcPr>
          <w:p w14:paraId="5702AE12" w14:textId="77777777" w:rsidR="00FE27E9" w:rsidRPr="000A7576" w:rsidRDefault="004F7462" w:rsidP="00F57E4F">
            <w:pPr>
              <w:tabs>
                <w:tab w:val="left" w:pos="1060"/>
              </w:tabs>
              <w:jc w:val="right"/>
              <w:rPr>
                <w:rFonts w:ascii="Times" w:hAnsi="Times"/>
                <w:b/>
                <w:sz w:val="18"/>
              </w:rPr>
            </w:pPr>
            <w:r w:rsidRPr="000A7576">
              <w:rPr>
                <w:rFonts w:ascii="Times" w:hAnsi="Times"/>
                <w:b/>
                <w:smallCaps/>
                <w:sz w:val="16"/>
              </w:rPr>
              <w:t>D</w:t>
            </w:r>
            <w:r w:rsidR="00F57E4F" w:rsidRPr="000A7576">
              <w:rPr>
                <w:rFonts w:ascii="Times" w:hAnsi="Times"/>
                <w:b/>
                <w:smallCaps/>
                <w:sz w:val="16"/>
              </w:rPr>
              <w:t>uration</w:t>
            </w:r>
            <w:r w:rsidR="00FE27E9" w:rsidRPr="000A7576">
              <w:rPr>
                <w:rFonts w:ascii="Times" w:hAnsi="Times"/>
                <w:b/>
                <w:sz w:val="16"/>
              </w:rPr>
              <w:t>:</w:t>
            </w:r>
          </w:p>
        </w:tc>
        <w:tc>
          <w:tcPr>
            <w:tcW w:w="3060" w:type="dxa"/>
            <w:gridSpan w:val="2"/>
          </w:tcPr>
          <w:p w14:paraId="1CDCDDBB" w14:textId="77777777" w:rsidR="00FE27E9" w:rsidRDefault="00BE5D9C" w:rsidP="00FE27E9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1 year with possibility for extension</w:t>
            </w:r>
          </w:p>
          <w:p w14:paraId="603305B4" w14:textId="77777777" w:rsidR="00EF6429" w:rsidRPr="000A7576" w:rsidRDefault="00EF6429" w:rsidP="00FE27E9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(with 3 months of probation period</w:t>
            </w:r>
            <w:r w:rsidR="00CC2881">
              <w:rPr>
                <w:rFonts w:ascii="Times" w:hAnsi="Times"/>
                <w:sz w:val="18"/>
              </w:rPr>
              <w:t>)</w:t>
            </w:r>
          </w:p>
        </w:tc>
      </w:tr>
      <w:tr w:rsidR="00FE27E9" w:rsidRPr="000A7576" w14:paraId="16E19B4C" w14:textId="77777777" w:rsidTr="00D42A38">
        <w:trPr>
          <w:trHeight w:val="262"/>
        </w:trPr>
        <w:tc>
          <w:tcPr>
            <w:tcW w:w="1873" w:type="dxa"/>
          </w:tcPr>
          <w:p w14:paraId="541A2981" w14:textId="77777777" w:rsidR="00FE27E9" w:rsidRPr="000A7576" w:rsidRDefault="00FE27E9" w:rsidP="00FE27E9">
            <w:pPr>
              <w:rPr>
                <w:rFonts w:ascii="Times" w:hAnsi="Times"/>
                <w:b/>
                <w:smallCaps/>
                <w:sz w:val="16"/>
              </w:rPr>
            </w:pPr>
          </w:p>
        </w:tc>
        <w:tc>
          <w:tcPr>
            <w:tcW w:w="4427" w:type="dxa"/>
            <w:gridSpan w:val="3"/>
          </w:tcPr>
          <w:p w14:paraId="0AB71894" w14:textId="77777777" w:rsidR="00FE27E9" w:rsidRPr="000A7576" w:rsidRDefault="00FE27E9" w:rsidP="00FE27E9">
            <w:pPr>
              <w:rPr>
                <w:rFonts w:ascii="Times" w:hAnsi="Times"/>
                <w:smallCaps/>
                <w:sz w:val="18"/>
              </w:rPr>
            </w:pPr>
          </w:p>
        </w:tc>
        <w:tc>
          <w:tcPr>
            <w:tcW w:w="1350" w:type="dxa"/>
          </w:tcPr>
          <w:p w14:paraId="2D3689A8" w14:textId="77777777" w:rsidR="00FE27E9" w:rsidRPr="000A7576" w:rsidRDefault="00FE27E9" w:rsidP="00735D80">
            <w:pPr>
              <w:rPr>
                <w:rFonts w:ascii="Times" w:hAnsi="Times"/>
                <w:b/>
                <w:smallCaps/>
                <w:sz w:val="18"/>
              </w:rPr>
            </w:pPr>
          </w:p>
        </w:tc>
        <w:tc>
          <w:tcPr>
            <w:tcW w:w="3060" w:type="dxa"/>
            <w:gridSpan w:val="2"/>
          </w:tcPr>
          <w:p w14:paraId="204BCC19" w14:textId="77777777" w:rsidR="00FE27E9" w:rsidRPr="000A7576" w:rsidRDefault="00FE27E9" w:rsidP="00FE27E9">
            <w:pPr>
              <w:rPr>
                <w:rFonts w:ascii="Times" w:hAnsi="Times"/>
                <w:b/>
                <w:sz w:val="18"/>
              </w:rPr>
            </w:pPr>
          </w:p>
        </w:tc>
      </w:tr>
      <w:tr w:rsidR="00FE27E9" w:rsidRPr="000A7576" w14:paraId="35A05F91" w14:textId="77777777" w:rsidTr="00D42A38">
        <w:tblPrEx>
          <w:tblLook w:val="0600" w:firstRow="0" w:lastRow="0" w:firstColumn="0" w:lastColumn="0" w:noHBand="1" w:noVBand="1"/>
        </w:tblPrEx>
        <w:trPr>
          <w:trHeight w:val="218"/>
        </w:trPr>
        <w:tc>
          <w:tcPr>
            <w:tcW w:w="10710" w:type="dxa"/>
            <w:gridSpan w:val="7"/>
          </w:tcPr>
          <w:p w14:paraId="680F7FA2" w14:textId="77777777" w:rsidR="00FE27E9" w:rsidRPr="000A7576" w:rsidRDefault="00E824F9" w:rsidP="00E824F9">
            <w:pPr>
              <w:jc w:val="both"/>
              <w:rPr>
                <w:rFonts w:ascii="Times" w:hAnsi="Times"/>
                <w:i/>
                <w:color w:val="000000"/>
                <w:sz w:val="16"/>
                <w:szCs w:val="16"/>
              </w:rPr>
            </w:pPr>
            <w:r w:rsidRPr="000A7576">
              <w:rPr>
                <w:rFonts w:ascii="Times" w:hAnsi="Times"/>
                <w:i/>
                <w:color w:val="000000"/>
                <w:sz w:val="16"/>
                <w:szCs w:val="16"/>
              </w:rPr>
              <w:t xml:space="preserve">FAO seeks gender, geographical and linguistic diversity in its staff and international consultants in order to best serve FAO </w:t>
            </w:r>
            <w:r w:rsidRPr="000A7576">
              <w:rPr>
                <w:rFonts w:ascii="Times" w:hAnsi="Times"/>
                <w:i/>
                <w:sz w:val="16"/>
                <w:szCs w:val="16"/>
                <w:lang w:val="en-US"/>
              </w:rPr>
              <w:t>Members</w:t>
            </w:r>
            <w:r w:rsidRPr="000A7576">
              <w:rPr>
                <w:rFonts w:ascii="Times" w:hAnsi="Times"/>
                <w:i/>
                <w:color w:val="000000"/>
                <w:sz w:val="16"/>
                <w:szCs w:val="16"/>
              </w:rPr>
              <w:t xml:space="preserve"> in all regions.</w:t>
            </w:r>
          </w:p>
        </w:tc>
      </w:tr>
      <w:tr w:rsidR="00FE27E9" w:rsidRPr="000A7576" w14:paraId="6BC0BE77" w14:textId="77777777" w:rsidTr="00D42A38">
        <w:tblPrEx>
          <w:tblLook w:val="0600" w:firstRow="0" w:lastRow="0" w:firstColumn="0" w:lastColumn="0" w:noHBand="1" w:noVBand="1"/>
        </w:tblPrEx>
        <w:trPr>
          <w:trHeight w:val="218"/>
        </w:trPr>
        <w:tc>
          <w:tcPr>
            <w:tcW w:w="10710" w:type="dxa"/>
            <w:gridSpan w:val="7"/>
          </w:tcPr>
          <w:p w14:paraId="647EFEDD" w14:textId="77777777" w:rsidR="00FE27E9" w:rsidRPr="000A7576" w:rsidRDefault="00FE27E9" w:rsidP="00FE27E9">
            <w:pPr>
              <w:jc w:val="center"/>
              <w:rPr>
                <w:rFonts w:ascii="Times" w:hAnsi="Times"/>
                <w:b/>
                <w:bCs/>
                <w:color w:val="0000FF"/>
                <w:sz w:val="16"/>
                <w:lang w:val="en-US"/>
              </w:rPr>
            </w:pPr>
            <w:r w:rsidRPr="000A7576">
              <w:rPr>
                <w:rFonts w:ascii="Times" w:hAnsi="Times"/>
                <w:b/>
                <w:bCs/>
                <w:color w:val="0000FF"/>
                <w:sz w:val="16"/>
                <w:lang w:val="en-US"/>
              </w:rPr>
              <w:t>Qualified female applicants and qualified nationals of non-and under-represented member countries are encouraged to apply.</w:t>
            </w:r>
          </w:p>
          <w:p w14:paraId="77043F2C" w14:textId="77777777" w:rsidR="00FE27E9" w:rsidRPr="000A7576" w:rsidRDefault="00FE27E9" w:rsidP="00FE27E9">
            <w:pPr>
              <w:jc w:val="center"/>
              <w:rPr>
                <w:rFonts w:ascii="Times" w:hAnsi="Times"/>
                <w:b/>
                <w:color w:val="0000FF"/>
                <w:sz w:val="16"/>
                <w:lang w:val="en-US"/>
              </w:rPr>
            </w:pPr>
            <w:r w:rsidRPr="000A7576">
              <w:rPr>
                <w:rFonts w:ascii="Times" w:hAnsi="Times"/>
                <w:b/>
                <w:color w:val="0000FF"/>
                <w:sz w:val="16"/>
                <w:lang w:val="en-US"/>
              </w:rPr>
              <w:t>Persons with disabilities are equally encouraged to apply.</w:t>
            </w:r>
          </w:p>
          <w:p w14:paraId="78F8617C" w14:textId="77777777" w:rsidR="00FE27E9" w:rsidRPr="000A7576" w:rsidRDefault="00FE27E9" w:rsidP="00735D80">
            <w:pPr>
              <w:jc w:val="center"/>
              <w:rPr>
                <w:rFonts w:ascii="Times" w:hAnsi="Times"/>
                <w:b/>
                <w:color w:val="0000FF"/>
                <w:sz w:val="16"/>
                <w:lang w:val="en-US"/>
              </w:rPr>
            </w:pPr>
            <w:r w:rsidRPr="000A7576">
              <w:rPr>
                <w:rFonts w:ascii="Times" w:hAnsi="Times"/>
                <w:b/>
                <w:color w:val="0000FF"/>
                <w:sz w:val="16"/>
                <w:lang w:val="en-US"/>
              </w:rPr>
              <w:t>All applications will be treated with the strictest confidence.</w:t>
            </w:r>
          </w:p>
        </w:tc>
      </w:tr>
      <w:tr w:rsidR="00FE27E9" w:rsidRPr="000A7576" w14:paraId="30988DF0" w14:textId="77777777" w:rsidTr="00D42A38">
        <w:trPr>
          <w:trHeight w:val="60"/>
        </w:trPr>
        <w:tc>
          <w:tcPr>
            <w:tcW w:w="10710" w:type="dxa"/>
            <w:gridSpan w:val="7"/>
            <w:vAlign w:val="bottom"/>
          </w:tcPr>
          <w:p w14:paraId="5C57D523" w14:textId="77777777" w:rsidR="00FE27E9" w:rsidRPr="000A7576" w:rsidRDefault="00FE27E9" w:rsidP="00FE27E9">
            <w:pPr>
              <w:rPr>
                <w:rFonts w:ascii="Times" w:hAnsi="Times"/>
                <w:b/>
                <w:sz w:val="4"/>
                <w:lang w:val="en-US"/>
              </w:rPr>
            </w:pPr>
            <w:permStart w:id="2010520206" w:edGrp="everyone"/>
            <w:permEnd w:id="2010520206"/>
          </w:p>
        </w:tc>
      </w:tr>
      <w:tr w:rsidR="00FE27E9" w:rsidRPr="000A7576" w14:paraId="2825DAF9" w14:textId="77777777" w:rsidTr="00D42A38">
        <w:trPr>
          <w:trHeight w:val="218"/>
        </w:trPr>
        <w:tc>
          <w:tcPr>
            <w:tcW w:w="10710" w:type="dxa"/>
            <w:gridSpan w:val="7"/>
            <w:vAlign w:val="center"/>
          </w:tcPr>
          <w:p w14:paraId="6789EB14" w14:textId="77777777" w:rsidR="00551B7C" w:rsidRDefault="00551B7C" w:rsidP="00FE27E9">
            <w:pPr>
              <w:rPr>
                <w:rFonts w:ascii="Times" w:hAnsi="Times"/>
                <w:b/>
                <w:sz w:val="18"/>
                <w:szCs w:val="18"/>
              </w:rPr>
            </w:pPr>
          </w:p>
          <w:p w14:paraId="310C55A1" w14:textId="77777777" w:rsidR="00FE27E9" w:rsidRPr="000A7576" w:rsidRDefault="00A73C93" w:rsidP="00FE27E9">
            <w:pPr>
              <w:rPr>
                <w:rFonts w:ascii="Times" w:hAnsi="Times"/>
                <w:b/>
                <w:sz w:val="18"/>
                <w:szCs w:val="18"/>
              </w:rPr>
            </w:pPr>
            <w:r w:rsidRPr="000A7576">
              <w:rPr>
                <w:rFonts w:ascii="Times" w:hAnsi="Times"/>
                <w:b/>
                <w:sz w:val="18"/>
                <w:szCs w:val="18"/>
              </w:rPr>
              <w:t>O</w:t>
            </w:r>
            <w:r w:rsidR="00FE27E9" w:rsidRPr="000A7576">
              <w:rPr>
                <w:rFonts w:ascii="Times" w:hAnsi="Times"/>
                <w:b/>
                <w:sz w:val="18"/>
                <w:szCs w:val="18"/>
              </w:rPr>
              <w:t>rganizational Setting</w:t>
            </w:r>
          </w:p>
          <w:p w14:paraId="413DC287" w14:textId="77777777" w:rsidR="00E30051" w:rsidRPr="00D815D4" w:rsidRDefault="00D815D4" w:rsidP="00FE27E9">
            <w:pPr>
              <w:rPr>
                <w:rFonts w:ascii="Times" w:hAnsi="Times"/>
                <w:b/>
                <w:bCs/>
                <w:sz w:val="18"/>
                <w:szCs w:val="18"/>
                <w:lang w:val="en-US"/>
              </w:rPr>
            </w:pPr>
            <w:r w:rsidRPr="00D815D4">
              <w:rPr>
                <w:rFonts w:ascii="Times" w:hAnsi="Times"/>
                <w:sz w:val="18"/>
                <w:szCs w:val="18"/>
              </w:rPr>
              <w:t>FAO in partnership with the Government of Moldova is implementing the project</w:t>
            </w:r>
            <w:r w:rsidRPr="00D815D4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  <w:r w:rsidR="00AC1C51">
              <w:rPr>
                <w:rFonts w:ascii="Times" w:hAnsi="Times"/>
                <w:sz w:val="18"/>
                <w:szCs w:val="18"/>
                <w:lang w:val="en-US"/>
              </w:rPr>
              <w:t>“</w:t>
            </w:r>
            <w:r w:rsidRPr="00D815D4">
              <w:rPr>
                <w:rFonts w:ascii="Times" w:hAnsi="Times"/>
                <w:sz w:val="18"/>
                <w:szCs w:val="18"/>
                <w:lang w:val="en-US"/>
              </w:rPr>
              <w:t>Enabling a policy environment for integrated natural resources management and implementation of an integrated approach to achieve land degradation neutrality in Moldova</w:t>
            </w:r>
            <w:r w:rsidR="00AC1C51">
              <w:rPr>
                <w:rFonts w:ascii="Times" w:hAnsi="Times"/>
                <w:sz w:val="18"/>
                <w:szCs w:val="18"/>
                <w:lang w:val="en-US"/>
              </w:rPr>
              <w:t>”.</w:t>
            </w:r>
            <w:r w:rsidR="00455F82">
              <w:rPr>
                <w:rFonts w:ascii="Times" w:hAnsi="Times"/>
                <w:sz w:val="18"/>
                <w:szCs w:val="18"/>
                <w:lang w:val="en-US"/>
              </w:rPr>
              <w:t xml:space="preserve">  The mai</w:t>
            </w:r>
            <w:r w:rsidR="00AC1C51">
              <w:rPr>
                <w:rFonts w:ascii="Times" w:hAnsi="Times"/>
                <w:sz w:val="18"/>
                <w:szCs w:val="18"/>
                <w:lang w:val="en-US"/>
              </w:rPr>
              <w:t>n</w:t>
            </w:r>
            <w:r w:rsidR="00455F82">
              <w:rPr>
                <w:rFonts w:ascii="Times" w:hAnsi="Times"/>
                <w:sz w:val="18"/>
                <w:szCs w:val="18"/>
                <w:lang w:val="en-US"/>
              </w:rPr>
              <w:t xml:space="preserve"> p</w:t>
            </w:r>
            <w:r w:rsidR="00455F82" w:rsidRPr="00455F82">
              <w:rPr>
                <w:rFonts w:ascii="Times" w:hAnsi="Times"/>
                <w:sz w:val="18"/>
                <w:szCs w:val="18"/>
                <w:lang w:val="en-US"/>
              </w:rPr>
              <w:t xml:space="preserve">roject </w:t>
            </w:r>
            <w:r w:rsidR="00455F82">
              <w:rPr>
                <w:rFonts w:ascii="Times" w:hAnsi="Times"/>
                <w:sz w:val="18"/>
                <w:szCs w:val="18"/>
                <w:lang w:val="en-US"/>
              </w:rPr>
              <w:t>o</w:t>
            </w:r>
            <w:r w:rsidR="00455F82" w:rsidRPr="00455F82">
              <w:rPr>
                <w:rFonts w:ascii="Times" w:hAnsi="Times"/>
                <w:sz w:val="18"/>
                <w:szCs w:val="18"/>
                <w:lang w:val="en-US"/>
              </w:rPr>
              <w:t>bjective</w:t>
            </w:r>
            <w:r w:rsidR="00455F82">
              <w:rPr>
                <w:rFonts w:ascii="Times" w:hAnsi="Times"/>
                <w:sz w:val="18"/>
                <w:szCs w:val="18"/>
                <w:lang w:val="en-US"/>
              </w:rPr>
              <w:t xml:space="preserve"> is t</w:t>
            </w:r>
            <w:r w:rsidR="00455F82" w:rsidRPr="00455F82">
              <w:rPr>
                <w:rFonts w:ascii="Times" w:hAnsi="Times"/>
                <w:sz w:val="18"/>
                <w:szCs w:val="18"/>
                <w:lang w:val="en-US"/>
              </w:rPr>
              <w:t xml:space="preserve">o support and scale up the introduction of innovative climate-smart agriculture practices, and sustainable forest and land management to achieve </w:t>
            </w:r>
            <w:r w:rsidR="00455F82">
              <w:rPr>
                <w:rFonts w:ascii="Times" w:hAnsi="Times"/>
                <w:sz w:val="18"/>
                <w:szCs w:val="18"/>
                <w:lang w:val="en-US"/>
              </w:rPr>
              <w:t>land degradation neutrality.</w:t>
            </w:r>
          </w:p>
          <w:p w14:paraId="795C81FE" w14:textId="77777777" w:rsidR="00B2340A" w:rsidRPr="000A7576" w:rsidRDefault="00B2340A" w:rsidP="00FE27E9">
            <w:pPr>
              <w:rPr>
                <w:rFonts w:ascii="Times" w:hAnsi="Times"/>
                <w:b/>
                <w:sz w:val="18"/>
                <w:szCs w:val="18"/>
              </w:rPr>
            </w:pPr>
          </w:p>
          <w:p w14:paraId="6CF3DC04" w14:textId="77777777" w:rsidR="00A73C93" w:rsidRPr="000A7576" w:rsidRDefault="00A73C93" w:rsidP="00A73C93">
            <w:pPr>
              <w:pStyle w:val="ListParagraph"/>
              <w:ind w:left="0"/>
              <w:rPr>
                <w:rFonts w:ascii="Times" w:hAnsi="Times" w:cs="Arial"/>
                <w:sz w:val="18"/>
                <w:szCs w:val="18"/>
              </w:rPr>
            </w:pPr>
          </w:p>
          <w:p w14:paraId="624C7146" w14:textId="77777777" w:rsidR="00E30051" w:rsidRPr="000A7576" w:rsidRDefault="00E30051" w:rsidP="001A5763">
            <w:pPr>
              <w:jc w:val="both"/>
              <w:rPr>
                <w:rFonts w:ascii="Times" w:hAnsi="Times"/>
                <w:b/>
                <w:sz w:val="18"/>
                <w:szCs w:val="18"/>
              </w:rPr>
            </w:pPr>
            <w:r w:rsidRPr="000A7576">
              <w:rPr>
                <w:rFonts w:ascii="Times" w:hAnsi="Times"/>
                <w:b/>
                <w:sz w:val="18"/>
                <w:szCs w:val="18"/>
              </w:rPr>
              <w:t>Reporting Lines</w:t>
            </w:r>
          </w:p>
          <w:p w14:paraId="29A272F5" w14:textId="77777777" w:rsidR="00E30051" w:rsidRPr="00AC1C51" w:rsidRDefault="00D52536" w:rsidP="00AC1C51">
            <w:pPr>
              <w:jc w:val="both"/>
              <w:rPr>
                <w:rFonts w:ascii="Times" w:eastAsia="SimSun" w:hAnsi="Times"/>
                <w:sz w:val="18"/>
                <w:szCs w:val="18"/>
              </w:rPr>
            </w:pPr>
            <w:r w:rsidRPr="000A7576">
              <w:rPr>
                <w:rFonts w:ascii="Times" w:eastAsia="SimSun" w:hAnsi="Times"/>
                <w:sz w:val="18"/>
                <w:szCs w:val="18"/>
              </w:rPr>
              <w:t xml:space="preserve">The </w:t>
            </w:r>
            <w:r w:rsidR="00551B7C">
              <w:rPr>
                <w:rFonts w:ascii="Times" w:eastAsia="SimSun" w:hAnsi="Times"/>
                <w:sz w:val="18"/>
                <w:szCs w:val="18"/>
              </w:rPr>
              <w:t>incumbent</w:t>
            </w:r>
            <w:r w:rsidRPr="000A7576">
              <w:rPr>
                <w:rFonts w:ascii="Times" w:eastAsia="SimSun" w:hAnsi="Times"/>
                <w:sz w:val="18"/>
                <w:szCs w:val="18"/>
              </w:rPr>
              <w:t xml:space="preserve"> will work under the </w:t>
            </w:r>
            <w:r w:rsidR="00166EE2">
              <w:rPr>
                <w:rFonts w:ascii="Times" w:eastAsia="SimSun" w:hAnsi="Times"/>
                <w:sz w:val="18"/>
                <w:szCs w:val="18"/>
              </w:rPr>
              <w:t xml:space="preserve">direct </w:t>
            </w:r>
            <w:r w:rsidRPr="000A7576">
              <w:rPr>
                <w:rFonts w:ascii="Times" w:eastAsia="SimSun" w:hAnsi="Times"/>
                <w:sz w:val="18"/>
                <w:szCs w:val="18"/>
              </w:rPr>
              <w:t>supervision of the</w:t>
            </w:r>
            <w:r w:rsidR="00551B7C">
              <w:rPr>
                <w:rFonts w:ascii="Times" w:eastAsia="SimSun" w:hAnsi="Times"/>
                <w:sz w:val="18"/>
                <w:szCs w:val="18"/>
              </w:rPr>
              <w:t xml:space="preserve"> Project Coordinator and </w:t>
            </w:r>
            <w:r w:rsidR="00166EE2">
              <w:rPr>
                <w:rFonts w:ascii="Times" w:eastAsia="SimSun" w:hAnsi="Times"/>
                <w:sz w:val="18"/>
                <w:szCs w:val="18"/>
              </w:rPr>
              <w:t xml:space="preserve">overall supervision of the </w:t>
            </w:r>
            <w:r w:rsidRPr="000A7576">
              <w:rPr>
                <w:rFonts w:ascii="Times" w:eastAsia="SimSun" w:hAnsi="Times"/>
                <w:sz w:val="18"/>
                <w:szCs w:val="18"/>
              </w:rPr>
              <w:t>FAO Representative in Moldova</w:t>
            </w:r>
            <w:r w:rsidR="00166EE2">
              <w:rPr>
                <w:rFonts w:ascii="Times" w:eastAsia="SimSun" w:hAnsi="Times"/>
                <w:sz w:val="18"/>
                <w:szCs w:val="18"/>
              </w:rPr>
              <w:t xml:space="preserve"> and </w:t>
            </w:r>
            <w:r w:rsidRPr="000A7576">
              <w:rPr>
                <w:rFonts w:ascii="Times" w:eastAsia="SimSun" w:hAnsi="Times"/>
                <w:sz w:val="18"/>
                <w:szCs w:val="18"/>
              </w:rPr>
              <w:t>Regional Office for Europe and Central Asia (REU)</w:t>
            </w:r>
            <w:r w:rsidR="00166EE2">
              <w:rPr>
                <w:rFonts w:ascii="Times" w:eastAsia="SimSun" w:hAnsi="Times"/>
                <w:sz w:val="18"/>
                <w:szCs w:val="18"/>
              </w:rPr>
              <w:t>.</w:t>
            </w:r>
            <w:r w:rsidR="00D815D4">
              <w:rPr>
                <w:rFonts w:ascii="Times" w:eastAsia="SimSun" w:hAnsi="Times"/>
                <w:sz w:val="18"/>
                <w:szCs w:val="18"/>
              </w:rPr>
              <w:t xml:space="preserve"> </w:t>
            </w:r>
          </w:p>
          <w:p w14:paraId="5820E364" w14:textId="77777777" w:rsidR="00E30051" w:rsidRPr="000A7576" w:rsidRDefault="00E30051" w:rsidP="001A5763">
            <w:pPr>
              <w:jc w:val="both"/>
              <w:rPr>
                <w:rFonts w:ascii="Times" w:hAnsi="Times"/>
                <w:b/>
                <w:sz w:val="18"/>
                <w:szCs w:val="18"/>
              </w:rPr>
            </w:pPr>
          </w:p>
          <w:p w14:paraId="00C04AA0" w14:textId="77777777" w:rsidR="001A5763" w:rsidRPr="000A7576" w:rsidRDefault="001A5763" w:rsidP="001A5763">
            <w:pPr>
              <w:rPr>
                <w:rFonts w:ascii="Times" w:hAnsi="Times"/>
                <w:sz w:val="18"/>
              </w:rPr>
            </w:pPr>
          </w:p>
          <w:p w14:paraId="6BFB80B0" w14:textId="77777777" w:rsidR="001A5763" w:rsidRPr="000A7576" w:rsidRDefault="001A5763" w:rsidP="001A5763">
            <w:pPr>
              <w:rPr>
                <w:rFonts w:ascii="Times" w:hAnsi="Times"/>
                <w:b/>
                <w:sz w:val="18"/>
                <w:szCs w:val="18"/>
              </w:rPr>
            </w:pPr>
            <w:r w:rsidRPr="000A7576">
              <w:rPr>
                <w:rFonts w:ascii="Times" w:hAnsi="Times"/>
                <w:b/>
                <w:sz w:val="18"/>
                <w:szCs w:val="18"/>
              </w:rPr>
              <w:t xml:space="preserve">Technical Focus </w:t>
            </w:r>
          </w:p>
          <w:p w14:paraId="2A84D25B" w14:textId="77777777" w:rsidR="00E30051" w:rsidRPr="000A7576" w:rsidRDefault="00166EE2" w:rsidP="00FE27E9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Monitoring, evaluation</w:t>
            </w:r>
            <w:r w:rsidR="00D7134D">
              <w:rPr>
                <w:rFonts w:ascii="Times" w:hAnsi="Times"/>
                <w:sz w:val="18"/>
              </w:rPr>
              <w:t>.</w:t>
            </w:r>
          </w:p>
          <w:p w14:paraId="4486BA29" w14:textId="77777777" w:rsidR="00D52536" w:rsidRPr="000A7576" w:rsidRDefault="00D52536" w:rsidP="00FE27E9">
            <w:pPr>
              <w:rPr>
                <w:rFonts w:ascii="Times" w:hAnsi="Times"/>
                <w:sz w:val="18"/>
              </w:rPr>
            </w:pPr>
          </w:p>
          <w:p w14:paraId="7FA08D35" w14:textId="77777777" w:rsidR="00E30051" w:rsidRDefault="00E30051" w:rsidP="00E30051">
            <w:pPr>
              <w:rPr>
                <w:rFonts w:ascii="Times" w:hAnsi="Times"/>
                <w:b/>
                <w:sz w:val="18"/>
                <w:szCs w:val="18"/>
              </w:rPr>
            </w:pPr>
            <w:r w:rsidRPr="000A7576">
              <w:rPr>
                <w:rFonts w:ascii="Times" w:hAnsi="Times"/>
                <w:b/>
                <w:sz w:val="18"/>
                <w:szCs w:val="18"/>
              </w:rPr>
              <w:t>Tasks and responsibilities</w:t>
            </w:r>
          </w:p>
          <w:p w14:paraId="4D56340C" w14:textId="77777777" w:rsidR="00551B7C" w:rsidRPr="000A7576" w:rsidRDefault="00551B7C" w:rsidP="00E30051">
            <w:pPr>
              <w:rPr>
                <w:rFonts w:ascii="Times" w:hAnsi="Times"/>
                <w:b/>
                <w:sz w:val="18"/>
                <w:szCs w:val="18"/>
              </w:rPr>
            </w:pPr>
          </w:p>
          <w:p w14:paraId="2A01B74B" w14:textId="77777777" w:rsidR="00B727B0" w:rsidRPr="00C94F80" w:rsidRDefault="00B727B0" w:rsidP="00B727B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" w:eastAsia="SimSun" w:hAnsi="Times"/>
                <w:sz w:val="18"/>
                <w:szCs w:val="18"/>
              </w:rPr>
            </w:pPr>
            <w:r w:rsidRPr="00C94F80">
              <w:rPr>
                <w:rFonts w:ascii="Times" w:eastAsia="SimSun" w:hAnsi="Times"/>
                <w:sz w:val="18"/>
                <w:szCs w:val="18"/>
              </w:rPr>
              <w:t>Support the Project Coordinator by taking the lead in monitoring and evaluation of key project results and impacts, according to FAO and GEF policies and guidelines</w:t>
            </w:r>
          </w:p>
          <w:p w14:paraId="1EE18F17" w14:textId="77777777" w:rsidR="00B727B0" w:rsidRPr="00C94F80" w:rsidRDefault="00B727B0" w:rsidP="00B727B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" w:eastAsia="SimSun" w:hAnsi="Times"/>
                <w:sz w:val="18"/>
                <w:szCs w:val="18"/>
              </w:rPr>
            </w:pPr>
            <w:r w:rsidRPr="00C94F80">
              <w:rPr>
                <w:rFonts w:ascii="Times" w:eastAsia="SimSun" w:hAnsi="Times"/>
                <w:sz w:val="18"/>
                <w:szCs w:val="18"/>
              </w:rPr>
              <w:t>Lead the development and maintenance of a functioning monitoring, evaluation and reporting framework within the project</w:t>
            </w:r>
          </w:p>
          <w:p w14:paraId="4E3B2CD6" w14:textId="77777777" w:rsidR="00B727B0" w:rsidRPr="00C94F80" w:rsidRDefault="00B727B0" w:rsidP="00B727B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" w:eastAsia="SimSun" w:hAnsi="Times"/>
                <w:sz w:val="18"/>
                <w:szCs w:val="18"/>
              </w:rPr>
            </w:pPr>
            <w:r>
              <w:rPr>
                <w:rFonts w:ascii="Times" w:eastAsia="SimSun" w:hAnsi="Times"/>
                <w:sz w:val="18"/>
                <w:szCs w:val="18"/>
              </w:rPr>
              <w:t>Periodically revise and d</w:t>
            </w:r>
            <w:r w:rsidRPr="00C94F80">
              <w:rPr>
                <w:rFonts w:ascii="Times" w:eastAsia="SimSun" w:hAnsi="Times"/>
                <w:sz w:val="18"/>
                <w:szCs w:val="18"/>
              </w:rPr>
              <w:t>evelop the Project’s M&amp;E Plan and adapt the M&amp;E Plan as required by the project implementation circumstances</w:t>
            </w:r>
          </w:p>
          <w:p w14:paraId="4F33F285" w14:textId="77777777" w:rsidR="00B727B0" w:rsidRPr="00C94F80" w:rsidRDefault="00B727B0" w:rsidP="00B727B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" w:eastAsia="SimSun" w:hAnsi="Times"/>
                <w:sz w:val="18"/>
                <w:szCs w:val="18"/>
              </w:rPr>
            </w:pPr>
            <w:r w:rsidRPr="00C94F80">
              <w:rPr>
                <w:rFonts w:ascii="Times" w:eastAsia="SimSun" w:hAnsi="Times"/>
                <w:sz w:val="18"/>
                <w:szCs w:val="18"/>
              </w:rPr>
              <w:t>Monitor progress in the implementation and results of the projects against objectives and indicators as well as promote and support quality assurance of all project interventions.</w:t>
            </w:r>
          </w:p>
          <w:p w14:paraId="16EBBDEC" w14:textId="77777777" w:rsidR="00B727B0" w:rsidRPr="00C94F80" w:rsidRDefault="00B727B0" w:rsidP="00B727B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" w:eastAsia="SimSun" w:hAnsi="Times"/>
                <w:sz w:val="18"/>
                <w:szCs w:val="18"/>
              </w:rPr>
            </w:pPr>
            <w:r w:rsidRPr="00C94F80">
              <w:rPr>
                <w:rFonts w:ascii="Times" w:eastAsia="SimSun" w:hAnsi="Times"/>
                <w:sz w:val="18"/>
                <w:szCs w:val="18"/>
              </w:rPr>
              <w:t>Establish monitoring and evaluation system to measure project progress and impacts in terms of multiple global environmental benefits (GEBs), social and economic benefits</w:t>
            </w:r>
          </w:p>
          <w:p w14:paraId="6CE1C5E6" w14:textId="77777777" w:rsidR="00B727B0" w:rsidRPr="00C94F80" w:rsidRDefault="00B727B0" w:rsidP="00B727B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" w:eastAsia="SimSun" w:hAnsi="Times"/>
                <w:sz w:val="18"/>
                <w:szCs w:val="18"/>
              </w:rPr>
            </w:pPr>
            <w:r w:rsidRPr="00C94F80">
              <w:rPr>
                <w:rFonts w:ascii="Times" w:eastAsia="SimSun" w:hAnsi="Times"/>
                <w:sz w:val="18"/>
                <w:szCs w:val="18"/>
              </w:rPr>
              <w:t>Secure a sound and timely technical monitoring of indicators to measure the reduction in land degradation.</w:t>
            </w:r>
          </w:p>
          <w:p w14:paraId="2C71E71E" w14:textId="77777777" w:rsidR="00B727B0" w:rsidRPr="00C94F80" w:rsidRDefault="00B727B0" w:rsidP="00B727B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" w:eastAsia="SimSun" w:hAnsi="Times"/>
                <w:sz w:val="18"/>
                <w:szCs w:val="18"/>
              </w:rPr>
            </w:pPr>
            <w:r w:rsidRPr="00C94F80">
              <w:rPr>
                <w:rFonts w:ascii="Times" w:eastAsia="SimSun" w:hAnsi="Times"/>
                <w:sz w:val="18"/>
                <w:szCs w:val="18"/>
              </w:rPr>
              <w:t>Take the lead in presenting M&amp;E-related subjects during project events and stakeholder meetings.</w:t>
            </w:r>
          </w:p>
          <w:p w14:paraId="28BC265E" w14:textId="77777777" w:rsidR="00B727B0" w:rsidRPr="00C94F80" w:rsidRDefault="00B727B0" w:rsidP="00B727B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" w:eastAsia="SimSun" w:hAnsi="Times"/>
                <w:sz w:val="18"/>
                <w:szCs w:val="18"/>
              </w:rPr>
            </w:pPr>
            <w:r w:rsidRPr="00C94F80">
              <w:rPr>
                <w:rFonts w:ascii="Times" w:eastAsia="SimSun" w:hAnsi="Times"/>
                <w:sz w:val="18"/>
                <w:szCs w:val="18"/>
              </w:rPr>
              <w:t>Work with Project Coordinator and other team members in development of the necessary half-year, annual and ad-hoc progress reports or updates.</w:t>
            </w:r>
          </w:p>
          <w:p w14:paraId="5518AE07" w14:textId="77777777" w:rsidR="00B727B0" w:rsidRPr="00C94F80" w:rsidRDefault="00B727B0" w:rsidP="00B727B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" w:eastAsia="SimSun" w:hAnsi="Times"/>
                <w:sz w:val="18"/>
                <w:szCs w:val="18"/>
              </w:rPr>
            </w:pPr>
            <w:r w:rsidRPr="00C94F80">
              <w:rPr>
                <w:rFonts w:ascii="Times" w:eastAsia="SimSun" w:hAnsi="Times"/>
                <w:sz w:val="18"/>
                <w:szCs w:val="18"/>
              </w:rPr>
              <w:t>Other work related to Monitoring and Evaluation, as required.</w:t>
            </w:r>
          </w:p>
          <w:p w14:paraId="5FE434C1" w14:textId="77777777" w:rsidR="00F17936" w:rsidRPr="000A7576" w:rsidRDefault="00F17936" w:rsidP="00E30051">
            <w:pPr>
              <w:rPr>
                <w:rFonts w:ascii="Times" w:hAnsi="Times"/>
                <w:b/>
                <w:sz w:val="18"/>
                <w:szCs w:val="18"/>
              </w:rPr>
            </w:pPr>
          </w:p>
          <w:p w14:paraId="50C8A90D" w14:textId="77777777" w:rsidR="00E30051" w:rsidRPr="000A7576" w:rsidRDefault="00E30051" w:rsidP="00E30051">
            <w:pPr>
              <w:rPr>
                <w:rFonts w:ascii="Times" w:hAnsi="Times"/>
                <w:b/>
                <w:sz w:val="16"/>
              </w:rPr>
            </w:pPr>
          </w:p>
          <w:p w14:paraId="3D0A48DD" w14:textId="77777777" w:rsidR="00F17936" w:rsidRPr="000A7576" w:rsidRDefault="00F17936" w:rsidP="00F17936">
            <w:pPr>
              <w:rPr>
                <w:rFonts w:ascii="Times" w:hAnsi="Times"/>
                <w:b/>
                <w:sz w:val="18"/>
                <w:szCs w:val="18"/>
                <w:lang w:eastAsia="en-US"/>
              </w:rPr>
            </w:pPr>
            <w:r w:rsidRPr="000A7576">
              <w:rPr>
                <w:rFonts w:ascii="Times" w:hAnsi="Times"/>
                <w:b/>
                <w:sz w:val="18"/>
                <w:szCs w:val="18"/>
              </w:rPr>
              <w:t>CANDIDATES WILL BE ASSESSED AGAINST THE FOLLOWING</w:t>
            </w:r>
          </w:p>
          <w:p w14:paraId="4E9A2AC3" w14:textId="77777777" w:rsidR="00F17936" w:rsidRPr="000A7576" w:rsidRDefault="00F17936" w:rsidP="00F17936">
            <w:pPr>
              <w:rPr>
                <w:rFonts w:ascii="Times" w:hAnsi="Times"/>
                <w:b/>
                <w:sz w:val="4"/>
              </w:rPr>
            </w:pPr>
          </w:p>
          <w:p w14:paraId="0B676AF0" w14:textId="77777777" w:rsidR="00F17936" w:rsidRPr="000A7576" w:rsidRDefault="00F17936" w:rsidP="00F17936">
            <w:pPr>
              <w:rPr>
                <w:rFonts w:ascii="Times" w:hAnsi="Times"/>
                <w:b/>
                <w:sz w:val="16"/>
                <w:szCs w:val="16"/>
                <w:lang w:eastAsia="en-US"/>
              </w:rPr>
            </w:pPr>
          </w:p>
          <w:p w14:paraId="197E227A" w14:textId="77777777" w:rsidR="00F17936" w:rsidRPr="000A7576" w:rsidRDefault="00F17936" w:rsidP="00F17936">
            <w:pPr>
              <w:rPr>
                <w:rFonts w:ascii="Times" w:hAnsi="Times"/>
                <w:b/>
                <w:sz w:val="18"/>
                <w:szCs w:val="18"/>
                <w:lang w:eastAsia="en-US"/>
              </w:rPr>
            </w:pPr>
            <w:r w:rsidRPr="000A7576">
              <w:rPr>
                <w:rFonts w:ascii="Times" w:hAnsi="Times"/>
                <w:b/>
                <w:sz w:val="18"/>
                <w:szCs w:val="18"/>
                <w:lang w:eastAsia="en-US"/>
              </w:rPr>
              <w:t>Minimum Requirements</w:t>
            </w:r>
          </w:p>
          <w:p w14:paraId="16FD5905" w14:textId="211AEB90" w:rsidR="005D5173" w:rsidRPr="005D5173" w:rsidRDefault="005D5173" w:rsidP="005D5173">
            <w:pPr>
              <w:pStyle w:val="ListParagraph"/>
              <w:numPr>
                <w:ilvl w:val="0"/>
                <w:numId w:val="25"/>
              </w:numPr>
              <w:spacing w:after="240"/>
              <w:contextualSpacing/>
              <w:rPr>
                <w:rFonts w:ascii="Times" w:hAnsi="Times" w:cs="Tahoma"/>
                <w:sz w:val="18"/>
                <w:szCs w:val="18"/>
              </w:rPr>
            </w:pPr>
            <w:r>
              <w:rPr>
                <w:rFonts w:ascii="Times" w:hAnsi="Times" w:cs="Tahoma"/>
                <w:sz w:val="18"/>
                <w:szCs w:val="18"/>
              </w:rPr>
              <w:t xml:space="preserve">University degree in </w:t>
            </w:r>
            <w:r w:rsidR="00C94D13">
              <w:rPr>
                <w:rFonts w:ascii="Times" w:hAnsi="Times" w:cs="Tahoma"/>
                <w:sz w:val="18"/>
                <w:szCs w:val="18"/>
              </w:rPr>
              <w:t xml:space="preserve">Statistics, Econometrics, </w:t>
            </w:r>
            <w:proofErr w:type="gramStart"/>
            <w:r w:rsidRPr="005D5173">
              <w:rPr>
                <w:rFonts w:ascii="Times" w:hAnsi="Times" w:cs="Tahoma"/>
                <w:sz w:val="18"/>
                <w:szCs w:val="18"/>
              </w:rPr>
              <w:t>Monitoring</w:t>
            </w:r>
            <w:proofErr w:type="gramEnd"/>
            <w:r w:rsidRPr="005D5173">
              <w:rPr>
                <w:rFonts w:ascii="Times" w:hAnsi="Times" w:cs="Tahoma"/>
                <w:sz w:val="18"/>
                <w:szCs w:val="18"/>
              </w:rPr>
              <w:t xml:space="preserve"> &amp; Evaluation</w:t>
            </w:r>
            <w:r>
              <w:rPr>
                <w:rFonts w:ascii="Times" w:hAnsi="Times" w:cs="Tahoma"/>
                <w:sz w:val="18"/>
                <w:szCs w:val="18"/>
                <w:lang w:val="en-US"/>
              </w:rPr>
              <w:t>, Project Management, Economics o</w:t>
            </w:r>
            <w:r w:rsidRPr="005D5173">
              <w:rPr>
                <w:rFonts w:ascii="Times" w:hAnsi="Times" w:cs="Tahoma"/>
                <w:sz w:val="18"/>
                <w:szCs w:val="18"/>
                <w:lang w:val="en-US"/>
              </w:rPr>
              <w:t>r other relevant discipline is required.</w:t>
            </w:r>
          </w:p>
          <w:p w14:paraId="1415F48A" w14:textId="717F10BC" w:rsidR="00863F5C" w:rsidRPr="00AE213F" w:rsidRDefault="00D541BA" w:rsidP="00863F5C">
            <w:pPr>
              <w:pStyle w:val="ListParagraph"/>
              <w:numPr>
                <w:ilvl w:val="0"/>
                <w:numId w:val="25"/>
              </w:numPr>
              <w:spacing w:after="240"/>
              <w:contextualSpacing/>
              <w:rPr>
                <w:rFonts w:ascii="Times" w:hAnsi="Times" w:cs="Tahoma"/>
                <w:sz w:val="18"/>
                <w:szCs w:val="18"/>
              </w:rPr>
            </w:pPr>
            <w:r w:rsidRPr="005D5173">
              <w:rPr>
                <w:rFonts w:ascii="Times" w:hAnsi="Times" w:cs="Tahoma"/>
                <w:sz w:val="18"/>
                <w:szCs w:val="18"/>
              </w:rPr>
              <w:t>5 years of experience in monitoring and evaluation of projects</w:t>
            </w:r>
          </w:p>
          <w:p w14:paraId="410976B3" w14:textId="45E45FA1" w:rsidR="00C94D13" w:rsidRDefault="00C94D13" w:rsidP="005D5173">
            <w:pPr>
              <w:pStyle w:val="ListParagraph"/>
              <w:numPr>
                <w:ilvl w:val="0"/>
                <w:numId w:val="25"/>
              </w:numPr>
              <w:spacing w:after="240"/>
              <w:contextualSpacing/>
              <w:rPr>
                <w:rFonts w:ascii="Times" w:hAnsi="Times" w:cs="Tahoma"/>
                <w:sz w:val="18"/>
                <w:szCs w:val="18"/>
              </w:rPr>
            </w:pPr>
            <w:r>
              <w:rPr>
                <w:rFonts w:ascii="Times" w:hAnsi="Times" w:cs="Tahoma"/>
                <w:sz w:val="18"/>
                <w:szCs w:val="18"/>
              </w:rPr>
              <w:t>Previous experience in monitoring and evaluation of projects with focus on agriculture and/or environment will be considered an advantage</w:t>
            </w:r>
          </w:p>
          <w:p w14:paraId="26BCC257" w14:textId="2830B840" w:rsidR="00863F5C" w:rsidRPr="00AE213F" w:rsidRDefault="00863F5C" w:rsidP="00863F5C">
            <w:pPr>
              <w:pStyle w:val="ListParagraph"/>
              <w:numPr>
                <w:ilvl w:val="0"/>
                <w:numId w:val="25"/>
              </w:numPr>
              <w:spacing w:after="240"/>
              <w:contextualSpacing/>
              <w:rPr>
                <w:rFonts w:ascii="Times" w:hAnsi="Times" w:cs="Tahoma"/>
                <w:sz w:val="18"/>
                <w:szCs w:val="18"/>
              </w:rPr>
            </w:pPr>
            <w:r>
              <w:rPr>
                <w:rFonts w:ascii="Times" w:hAnsi="Times" w:cs="Tahoma"/>
                <w:sz w:val="18"/>
                <w:szCs w:val="18"/>
              </w:rPr>
              <w:t>Previous experience with M&amp;E and Geographic Information Systems will be considered an advantage.</w:t>
            </w:r>
          </w:p>
          <w:p w14:paraId="701C4F57" w14:textId="240A0EF3" w:rsidR="005D5173" w:rsidRDefault="005D5173" w:rsidP="005D5173">
            <w:pPr>
              <w:pStyle w:val="ListParagraph"/>
              <w:numPr>
                <w:ilvl w:val="0"/>
                <w:numId w:val="25"/>
              </w:numPr>
              <w:spacing w:after="240"/>
              <w:contextualSpacing/>
              <w:rPr>
                <w:rFonts w:ascii="Times" w:hAnsi="Times" w:cs="Tahoma"/>
                <w:sz w:val="18"/>
                <w:szCs w:val="18"/>
              </w:rPr>
            </w:pPr>
            <w:r w:rsidRPr="005D5173">
              <w:rPr>
                <w:rFonts w:ascii="Times" w:hAnsi="Times" w:cs="Tahoma"/>
                <w:sz w:val="18"/>
                <w:szCs w:val="18"/>
              </w:rPr>
              <w:t xml:space="preserve">Prior experience working with </w:t>
            </w:r>
            <w:r>
              <w:rPr>
                <w:rFonts w:ascii="Times" w:hAnsi="Times" w:cs="Tahoma"/>
                <w:sz w:val="18"/>
                <w:szCs w:val="18"/>
              </w:rPr>
              <w:t>international organizations represents an advantage.</w:t>
            </w:r>
          </w:p>
          <w:p w14:paraId="30EC351A" w14:textId="3CDFCB61" w:rsidR="000C62CD" w:rsidRPr="005D5173" w:rsidRDefault="000C62CD" w:rsidP="005D5173">
            <w:pPr>
              <w:pStyle w:val="ListParagraph"/>
              <w:numPr>
                <w:ilvl w:val="0"/>
                <w:numId w:val="25"/>
              </w:numPr>
              <w:spacing w:after="240"/>
              <w:contextualSpacing/>
              <w:rPr>
                <w:rFonts w:ascii="Times" w:hAnsi="Times" w:cs="Tahoma"/>
                <w:sz w:val="18"/>
                <w:szCs w:val="18"/>
              </w:rPr>
            </w:pPr>
            <w:r>
              <w:rPr>
                <w:rFonts w:ascii="Times" w:hAnsi="Times" w:cs="Tahoma"/>
                <w:sz w:val="18"/>
                <w:szCs w:val="18"/>
              </w:rPr>
              <w:t>Excellent report writing and presentation skills.</w:t>
            </w:r>
          </w:p>
          <w:p w14:paraId="091CC14F" w14:textId="77777777" w:rsidR="005E0FF9" w:rsidRPr="005E0FF9" w:rsidRDefault="005E0FF9" w:rsidP="00166EE2">
            <w:pPr>
              <w:pStyle w:val="ListParagraph"/>
              <w:numPr>
                <w:ilvl w:val="0"/>
                <w:numId w:val="25"/>
              </w:numPr>
              <w:spacing w:after="240"/>
              <w:contextualSpacing/>
              <w:rPr>
                <w:rFonts w:ascii="Times" w:hAnsi="Times" w:cs="Tahoma"/>
                <w:sz w:val="18"/>
                <w:szCs w:val="18"/>
              </w:rPr>
            </w:pPr>
            <w:r w:rsidRPr="005E0FF9">
              <w:rPr>
                <w:rFonts w:ascii="Times" w:hAnsi="Times" w:cs="Tahoma"/>
                <w:sz w:val="18"/>
                <w:szCs w:val="18"/>
              </w:rPr>
              <w:t>Fluency in oral and written English, Romanian and Russian.</w:t>
            </w:r>
          </w:p>
          <w:p w14:paraId="2F309B30" w14:textId="77777777" w:rsidR="00F17936" w:rsidRPr="000A7576" w:rsidRDefault="005E0FF9" w:rsidP="005E0FF9">
            <w:pPr>
              <w:rPr>
                <w:rFonts w:ascii="Times" w:hAnsi="Times"/>
                <w:b/>
                <w:sz w:val="18"/>
                <w:szCs w:val="18"/>
                <w:lang w:eastAsia="en-US"/>
              </w:rPr>
            </w:pPr>
            <w:r w:rsidRPr="000A7576">
              <w:rPr>
                <w:rFonts w:ascii="Times" w:hAnsi="Times"/>
                <w:b/>
                <w:sz w:val="18"/>
                <w:szCs w:val="18"/>
                <w:lang w:eastAsia="en-US"/>
              </w:rPr>
              <w:t xml:space="preserve"> </w:t>
            </w:r>
            <w:r w:rsidR="00F17936" w:rsidRPr="000A7576">
              <w:rPr>
                <w:rFonts w:ascii="Times" w:hAnsi="Times"/>
                <w:b/>
                <w:sz w:val="18"/>
                <w:szCs w:val="18"/>
                <w:lang w:eastAsia="en-US"/>
              </w:rPr>
              <w:t>FAO Core Competencies</w:t>
            </w:r>
          </w:p>
          <w:p w14:paraId="76BE4FB5" w14:textId="77777777" w:rsidR="00F17936" w:rsidRPr="000A7576" w:rsidRDefault="00F17936" w:rsidP="00166EE2">
            <w:pPr>
              <w:numPr>
                <w:ilvl w:val="0"/>
                <w:numId w:val="25"/>
              </w:numPr>
              <w:rPr>
                <w:rFonts w:ascii="Times" w:hAnsi="Times"/>
                <w:sz w:val="18"/>
                <w:szCs w:val="18"/>
                <w:lang w:eastAsia="en-US"/>
              </w:rPr>
            </w:pPr>
            <w:r w:rsidRPr="000A7576">
              <w:rPr>
                <w:rFonts w:ascii="Times" w:hAnsi="Times"/>
                <w:sz w:val="18"/>
                <w:szCs w:val="18"/>
                <w:lang w:eastAsia="en-US"/>
              </w:rPr>
              <w:t>Results Focus</w:t>
            </w:r>
          </w:p>
          <w:p w14:paraId="7E04D9B2" w14:textId="77777777" w:rsidR="00F17936" w:rsidRPr="000A7576" w:rsidRDefault="00F17936" w:rsidP="00166EE2">
            <w:pPr>
              <w:numPr>
                <w:ilvl w:val="0"/>
                <w:numId w:val="25"/>
              </w:numPr>
              <w:rPr>
                <w:rFonts w:ascii="Times" w:hAnsi="Times"/>
                <w:sz w:val="18"/>
                <w:szCs w:val="18"/>
                <w:lang w:eastAsia="en-US"/>
              </w:rPr>
            </w:pPr>
            <w:r w:rsidRPr="000A7576">
              <w:rPr>
                <w:rFonts w:ascii="Times" w:hAnsi="Times"/>
                <w:sz w:val="18"/>
                <w:szCs w:val="18"/>
                <w:lang w:eastAsia="en-US"/>
              </w:rPr>
              <w:t>Teamwork</w:t>
            </w:r>
          </w:p>
          <w:p w14:paraId="1B20871D" w14:textId="77777777" w:rsidR="00F17936" w:rsidRPr="000A7576" w:rsidRDefault="00F17936" w:rsidP="00166EE2">
            <w:pPr>
              <w:numPr>
                <w:ilvl w:val="0"/>
                <w:numId w:val="25"/>
              </w:numPr>
              <w:rPr>
                <w:rFonts w:ascii="Times" w:hAnsi="Times"/>
                <w:sz w:val="18"/>
                <w:szCs w:val="18"/>
                <w:lang w:eastAsia="en-US"/>
              </w:rPr>
            </w:pPr>
            <w:r w:rsidRPr="000A7576">
              <w:rPr>
                <w:rFonts w:ascii="Times" w:hAnsi="Times"/>
                <w:sz w:val="18"/>
                <w:szCs w:val="18"/>
                <w:lang w:eastAsia="en-US"/>
              </w:rPr>
              <w:t>Communication</w:t>
            </w:r>
          </w:p>
          <w:p w14:paraId="49EC2A58" w14:textId="77777777" w:rsidR="00F17936" w:rsidRPr="000A7576" w:rsidRDefault="00F17936" w:rsidP="00166EE2">
            <w:pPr>
              <w:numPr>
                <w:ilvl w:val="0"/>
                <w:numId w:val="25"/>
              </w:numPr>
              <w:rPr>
                <w:rFonts w:ascii="Times" w:hAnsi="Times"/>
                <w:sz w:val="18"/>
                <w:szCs w:val="18"/>
                <w:lang w:eastAsia="en-US"/>
              </w:rPr>
            </w:pPr>
            <w:r w:rsidRPr="000A7576">
              <w:rPr>
                <w:rFonts w:ascii="Times" w:hAnsi="Times"/>
                <w:sz w:val="18"/>
                <w:szCs w:val="18"/>
                <w:lang w:eastAsia="en-US"/>
              </w:rPr>
              <w:t>Building Effective Relationships</w:t>
            </w:r>
          </w:p>
          <w:p w14:paraId="04213E66" w14:textId="77777777" w:rsidR="00F17936" w:rsidRPr="000A7576" w:rsidRDefault="00F17936" w:rsidP="00166EE2">
            <w:pPr>
              <w:numPr>
                <w:ilvl w:val="0"/>
                <w:numId w:val="25"/>
              </w:numPr>
              <w:rPr>
                <w:rFonts w:ascii="Times" w:hAnsi="Times"/>
                <w:sz w:val="18"/>
                <w:szCs w:val="18"/>
                <w:lang w:eastAsia="en-US"/>
              </w:rPr>
            </w:pPr>
            <w:r w:rsidRPr="000A7576">
              <w:rPr>
                <w:rFonts w:ascii="Times" w:hAnsi="Times"/>
                <w:sz w:val="18"/>
                <w:szCs w:val="18"/>
              </w:rPr>
              <w:t>Knowledge Sharing and Continuous Improvement</w:t>
            </w:r>
          </w:p>
          <w:p w14:paraId="0A638D06" w14:textId="77777777" w:rsidR="00E30051" w:rsidRPr="000A7576" w:rsidRDefault="00E30051" w:rsidP="00E30051">
            <w:pPr>
              <w:rPr>
                <w:rFonts w:ascii="Times" w:hAnsi="Times"/>
                <w:b/>
                <w:sz w:val="16"/>
              </w:rPr>
            </w:pPr>
          </w:p>
        </w:tc>
      </w:tr>
    </w:tbl>
    <w:p w14:paraId="4F4E5A59" w14:textId="77777777" w:rsidR="00B562DB" w:rsidRPr="000A7576" w:rsidRDefault="00B562DB" w:rsidP="00713BCF">
      <w:pPr>
        <w:rPr>
          <w:rFonts w:ascii="Times" w:hAnsi="Times"/>
          <w:b/>
          <w:sz w:val="16"/>
        </w:rPr>
        <w:sectPr w:rsidR="00B562DB" w:rsidRPr="000A7576" w:rsidSect="00E1009C">
          <w:footerReference w:type="even" r:id="rId13"/>
          <w:footerReference w:type="default" r:id="rId14"/>
          <w:type w:val="continuous"/>
          <w:pgSz w:w="11907" w:h="16840" w:code="9"/>
          <w:pgMar w:top="567" w:right="567" w:bottom="567" w:left="720" w:header="720" w:footer="720" w:gutter="0"/>
          <w:cols w:space="720"/>
        </w:sectPr>
      </w:pPr>
    </w:p>
    <w:p w14:paraId="0BECE4A6" w14:textId="77777777" w:rsidR="0058170D" w:rsidRPr="000A7576" w:rsidRDefault="0058170D" w:rsidP="00764E77">
      <w:pPr>
        <w:rPr>
          <w:rFonts w:ascii="Times" w:hAnsi="Times"/>
          <w:b/>
          <w:sz w:val="16"/>
        </w:rPr>
        <w:sectPr w:rsidR="0058170D" w:rsidRPr="000A7576" w:rsidSect="00E1009C">
          <w:type w:val="continuous"/>
          <w:pgSz w:w="11907" w:h="16840" w:code="9"/>
          <w:pgMar w:top="567" w:right="567" w:bottom="567" w:left="720" w:header="720" w:footer="720" w:gutter="0"/>
          <w:cols w:space="720"/>
        </w:sectPr>
      </w:pPr>
    </w:p>
    <w:p w14:paraId="1A0C5F64" w14:textId="77777777" w:rsidR="00E1009C" w:rsidRPr="000A7576" w:rsidRDefault="00E1009C" w:rsidP="00764E77">
      <w:pPr>
        <w:rPr>
          <w:rFonts w:ascii="Times" w:hAnsi="Times"/>
          <w:sz w:val="18"/>
          <w:szCs w:val="18"/>
        </w:rPr>
        <w:sectPr w:rsidR="00E1009C" w:rsidRPr="000A7576" w:rsidSect="00E1009C">
          <w:type w:val="continuous"/>
          <w:pgSz w:w="11907" w:h="16840" w:code="9"/>
          <w:pgMar w:top="567" w:right="567" w:bottom="567" w:left="72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710"/>
      </w:tblGrid>
      <w:tr w:rsidR="00A02213" w:rsidRPr="000A7576" w14:paraId="099A5D28" w14:textId="77777777" w:rsidTr="00A862CF">
        <w:tc>
          <w:tcPr>
            <w:tcW w:w="10710" w:type="dxa"/>
            <w:tcBorders>
              <w:top w:val="single" w:sz="8" w:space="0" w:color="auto"/>
            </w:tcBorders>
            <w:vAlign w:val="bottom"/>
          </w:tcPr>
          <w:p w14:paraId="67B443CF" w14:textId="77777777" w:rsidR="00A02213" w:rsidRPr="000A7576" w:rsidRDefault="00A02213" w:rsidP="00A862CF">
            <w:pPr>
              <w:rPr>
                <w:rFonts w:ascii="Times" w:hAnsi="Times"/>
                <w:b/>
                <w:sz w:val="4"/>
              </w:rPr>
            </w:pPr>
          </w:p>
        </w:tc>
      </w:tr>
      <w:tr w:rsidR="00E1009C" w:rsidRPr="000A7576" w14:paraId="3C41A3A4" w14:textId="77777777" w:rsidTr="002736A4">
        <w:tblPrEx>
          <w:tblBorders>
            <w:top w:val="single" w:sz="8" w:space="0" w:color="auto"/>
            <w:bottom w:val="single" w:sz="8" w:space="0" w:color="auto"/>
          </w:tblBorders>
          <w:tblLook w:val="01E0" w:firstRow="1" w:lastRow="1" w:firstColumn="1" w:lastColumn="1" w:noHBand="0" w:noVBand="0"/>
        </w:tblPrEx>
        <w:tc>
          <w:tcPr>
            <w:tcW w:w="10710" w:type="dxa"/>
          </w:tcPr>
          <w:p w14:paraId="01F46BCD" w14:textId="77777777" w:rsidR="00E1009C" w:rsidRPr="000A7576" w:rsidRDefault="002736A4" w:rsidP="00E1009C">
            <w:pPr>
              <w:rPr>
                <w:rFonts w:ascii="Times" w:hAnsi="Times"/>
                <w:b/>
                <w:sz w:val="16"/>
              </w:rPr>
            </w:pPr>
            <w:r w:rsidRPr="000A7576">
              <w:rPr>
                <w:rFonts w:ascii="Times" w:eastAsia="SymbolMT" w:hAnsi="Times"/>
                <w:iCs/>
                <w:sz w:val="18"/>
                <w:szCs w:val="18"/>
              </w:rPr>
              <w:t>Please note that all candidates should adhere to</w:t>
            </w:r>
            <w:r w:rsidRPr="000A7576">
              <w:rPr>
                <w:rFonts w:ascii="Times" w:eastAsia="SymbolMT" w:hAnsi="Times"/>
                <w:i/>
                <w:iCs/>
                <w:sz w:val="18"/>
                <w:szCs w:val="18"/>
              </w:rPr>
              <w:t xml:space="preserve"> FAO Values of Commitment to FAO, Respect for All and Integrity and Transparency.</w:t>
            </w:r>
          </w:p>
          <w:p w14:paraId="18D847A7" w14:textId="77777777" w:rsidR="00E1009C" w:rsidRPr="000A7576" w:rsidRDefault="00E1009C" w:rsidP="002736A4">
            <w:pPr>
              <w:rPr>
                <w:rFonts w:ascii="Times" w:hAnsi="Times"/>
                <w:b/>
                <w:sz w:val="4"/>
              </w:rPr>
            </w:pPr>
          </w:p>
        </w:tc>
      </w:tr>
    </w:tbl>
    <w:p w14:paraId="3D2FB07B" w14:textId="77777777" w:rsidR="0058170D" w:rsidRPr="000A7576" w:rsidRDefault="0058170D" w:rsidP="00E1009C">
      <w:pPr>
        <w:rPr>
          <w:rFonts w:ascii="Times" w:hAnsi="Times"/>
          <w:b/>
          <w:sz w:val="16"/>
        </w:rPr>
        <w:sectPr w:rsidR="0058170D" w:rsidRPr="000A7576" w:rsidSect="00E1009C">
          <w:type w:val="continuous"/>
          <w:pgSz w:w="11907" w:h="16840" w:code="9"/>
          <w:pgMar w:top="567" w:right="567" w:bottom="567" w:left="720" w:header="720" w:footer="720" w:gutter="0"/>
          <w:cols w:space="720"/>
        </w:sectPr>
      </w:pPr>
    </w:p>
    <w:p w14:paraId="699239B8" w14:textId="77777777" w:rsidR="00E1009C" w:rsidRPr="000A7576" w:rsidRDefault="00E1009C" w:rsidP="00764E77">
      <w:pPr>
        <w:rPr>
          <w:rFonts w:ascii="Times" w:hAnsi="Times"/>
          <w:b/>
          <w:sz w:val="18"/>
          <w:szCs w:val="18"/>
        </w:rPr>
        <w:sectPr w:rsidR="00E1009C" w:rsidRPr="000A7576" w:rsidSect="00E1009C">
          <w:type w:val="continuous"/>
          <w:pgSz w:w="11907" w:h="16840" w:code="9"/>
          <w:pgMar w:top="567" w:right="567" w:bottom="567" w:left="720" w:header="720" w:footer="720" w:gutter="0"/>
          <w:cols w:space="720"/>
        </w:sectPr>
      </w:pPr>
    </w:p>
    <w:tbl>
      <w:tblPr>
        <w:tblW w:w="10734" w:type="dxa"/>
        <w:tblInd w:w="250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0"/>
        <w:gridCol w:w="14"/>
      </w:tblGrid>
      <w:tr w:rsidR="00764E77" w:rsidRPr="000A7576" w14:paraId="0C60B8FD" w14:textId="77777777" w:rsidTr="00735D80">
        <w:tc>
          <w:tcPr>
            <w:tcW w:w="10734" w:type="dxa"/>
            <w:gridSpan w:val="2"/>
            <w:tcBorders>
              <w:top w:val="nil"/>
              <w:bottom w:val="nil"/>
            </w:tcBorders>
          </w:tcPr>
          <w:p w14:paraId="29BD3C49" w14:textId="77777777" w:rsidR="008B3E6D" w:rsidRPr="000A7576" w:rsidRDefault="00EC39D2" w:rsidP="008B3E6D">
            <w:pPr>
              <w:rPr>
                <w:rFonts w:ascii="Times" w:hAnsi="Times"/>
                <w:b/>
                <w:sz w:val="20"/>
                <w:szCs w:val="20"/>
                <w:lang w:eastAsia="en-US"/>
              </w:rPr>
            </w:pPr>
            <w:r w:rsidRPr="000A7576">
              <w:rPr>
                <w:rFonts w:ascii="Times" w:hAnsi="Times"/>
                <w:b/>
                <w:sz w:val="18"/>
                <w:szCs w:val="18"/>
              </w:rPr>
              <w:t>ADDITIONAL INFORMATION</w:t>
            </w:r>
          </w:p>
          <w:p w14:paraId="5BBE7A56" w14:textId="77777777" w:rsidR="001A5763" w:rsidRPr="000A7576" w:rsidRDefault="001A5763" w:rsidP="0057090F">
            <w:pPr>
              <w:numPr>
                <w:ilvl w:val="0"/>
                <w:numId w:val="11"/>
              </w:numPr>
              <w:rPr>
                <w:rFonts w:ascii="Times" w:hAnsi="Times"/>
                <w:sz w:val="18"/>
                <w:szCs w:val="18"/>
                <w:lang w:eastAsia="en-US"/>
              </w:rPr>
            </w:pPr>
            <w:r w:rsidRPr="000A7576">
              <w:rPr>
                <w:rFonts w:ascii="Times" w:hAnsi="Times"/>
                <w:sz w:val="18"/>
                <w:szCs w:val="18"/>
                <w:lang w:eastAsia="en-US"/>
              </w:rPr>
              <w:t>FAO does not charge a fee at any stage of the recruitment process (application, interview meeting, processing).</w:t>
            </w:r>
          </w:p>
          <w:p w14:paraId="35680976" w14:textId="77777777" w:rsidR="00F57E4F" w:rsidRPr="000A7576" w:rsidRDefault="001A5763" w:rsidP="00F57E4F">
            <w:pPr>
              <w:numPr>
                <w:ilvl w:val="0"/>
                <w:numId w:val="11"/>
              </w:numPr>
              <w:rPr>
                <w:rFonts w:ascii="Times" w:hAnsi="Times"/>
                <w:sz w:val="18"/>
                <w:szCs w:val="18"/>
                <w:lang w:eastAsia="en-US"/>
              </w:rPr>
            </w:pPr>
            <w:r w:rsidRPr="000A7576">
              <w:rPr>
                <w:rFonts w:ascii="Times" w:hAnsi="Times"/>
                <w:sz w:val="18"/>
                <w:szCs w:val="18"/>
                <w:lang w:eastAsia="en-US"/>
              </w:rPr>
              <w:t>Applications received after the closing date will not be accepted.</w:t>
            </w:r>
          </w:p>
          <w:p w14:paraId="733FD3FF" w14:textId="77777777" w:rsidR="001A5763" w:rsidRPr="000A7576" w:rsidRDefault="001A5763" w:rsidP="001A5763">
            <w:pPr>
              <w:numPr>
                <w:ilvl w:val="0"/>
                <w:numId w:val="11"/>
              </w:numPr>
              <w:rPr>
                <w:rFonts w:ascii="Times" w:hAnsi="Times"/>
                <w:sz w:val="18"/>
                <w:szCs w:val="18"/>
                <w:lang w:eastAsia="en-US"/>
              </w:rPr>
            </w:pPr>
            <w:r w:rsidRPr="000A7576">
              <w:rPr>
                <w:rFonts w:ascii="Times" w:hAnsi="Times"/>
                <w:sz w:val="18"/>
                <w:szCs w:val="18"/>
                <w:lang w:eastAsia="en-US"/>
              </w:rPr>
              <w:t xml:space="preserve">For other issues, visit the FAO employment website: </w:t>
            </w:r>
            <w:hyperlink r:id="rId15" w:history="1">
              <w:r w:rsidRPr="000A7576">
                <w:rPr>
                  <w:rStyle w:val="Hyperlink"/>
                  <w:rFonts w:ascii="Times" w:hAnsi="Times"/>
                  <w:sz w:val="18"/>
                  <w:szCs w:val="18"/>
                  <w:lang w:eastAsia="en-US"/>
                </w:rPr>
                <w:t>http://www.fao.org/employment/home/en/</w:t>
              </w:r>
            </w:hyperlink>
            <w:r w:rsidRPr="000A7576">
              <w:rPr>
                <w:rFonts w:ascii="Times" w:hAnsi="Times"/>
                <w:sz w:val="18"/>
                <w:szCs w:val="18"/>
                <w:lang w:eastAsia="en-US"/>
              </w:rPr>
              <w:t xml:space="preserve"> </w:t>
            </w:r>
          </w:p>
          <w:p w14:paraId="72B4DF8F" w14:textId="77777777" w:rsidR="00764E77" w:rsidRPr="000A7576" w:rsidRDefault="00764E77" w:rsidP="00764E77">
            <w:pPr>
              <w:rPr>
                <w:rFonts w:ascii="Times" w:hAnsi="Times"/>
                <w:b/>
                <w:bCs/>
                <w:iCs/>
                <w:sz w:val="16"/>
                <w:szCs w:val="16"/>
              </w:rPr>
            </w:pPr>
          </w:p>
          <w:p w14:paraId="1FF16FF4" w14:textId="77777777" w:rsidR="001A5763" w:rsidRPr="000A7576" w:rsidRDefault="001A5763" w:rsidP="00764E77">
            <w:pPr>
              <w:rPr>
                <w:rFonts w:ascii="Times" w:hAnsi="Times"/>
                <w:b/>
                <w:bCs/>
                <w:iCs/>
                <w:sz w:val="16"/>
                <w:szCs w:val="16"/>
              </w:rPr>
            </w:pPr>
          </w:p>
        </w:tc>
      </w:tr>
      <w:tr w:rsidR="00764E77" w:rsidRPr="000A7576" w14:paraId="66F15002" w14:textId="77777777" w:rsidTr="00735D80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</w:trPr>
        <w:tc>
          <w:tcPr>
            <w:tcW w:w="10720" w:type="dxa"/>
            <w:tcBorders>
              <w:top w:val="single" w:sz="4" w:space="0" w:color="auto"/>
            </w:tcBorders>
          </w:tcPr>
          <w:p w14:paraId="75A5711D" w14:textId="77777777" w:rsidR="00764E77" w:rsidRPr="000A7576" w:rsidRDefault="00764E77" w:rsidP="00764E77">
            <w:pPr>
              <w:rPr>
                <w:rFonts w:ascii="Times" w:hAnsi="Times"/>
                <w:b/>
                <w:caps/>
                <w:sz w:val="4"/>
              </w:rPr>
            </w:pPr>
          </w:p>
        </w:tc>
      </w:tr>
      <w:tr w:rsidR="00764E77" w:rsidRPr="000A7576" w14:paraId="17CCFD7B" w14:textId="77777777" w:rsidTr="00735D80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</w:trPr>
        <w:tc>
          <w:tcPr>
            <w:tcW w:w="10720" w:type="dxa"/>
          </w:tcPr>
          <w:p w14:paraId="52973AE9" w14:textId="77777777" w:rsidR="00007572" w:rsidRPr="000A7576" w:rsidRDefault="00EC39D2" w:rsidP="00007572">
            <w:pPr>
              <w:rPr>
                <w:rFonts w:ascii="Times" w:eastAsia="SymbolMT" w:hAnsi="Times"/>
                <w:iCs/>
                <w:sz w:val="18"/>
                <w:szCs w:val="18"/>
              </w:rPr>
            </w:pPr>
            <w:r w:rsidRPr="000A7576">
              <w:rPr>
                <w:rFonts w:ascii="Times" w:hAnsi="Times"/>
                <w:b/>
                <w:sz w:val="18"/>
                <w:szCs w:val="18"/>
              </w:rPr>
              <w:t>HOW TO APPLY</w:t>
            </w:r>
          </w:p>
          <w:p w14:paraId="0EBBE2DA" w14:textId="04A7C4F1" w:rsidR="00656567" w:rsidRPr="000A7576" w:rsidRDefault="00F17936" w:rsidP="00656567">
            <w:pPr>
              <w:pStyle w:val="ListParagraph"/>
              <w:spacing w:before="120" w:after="120"/>
              <w:ind w:left="0"/>
              <w:rPr>
                <w:rFonts w:ascii="Times" w:eastAsia="SymbolMT" w:hAnsi="Times" w:cs="Arial"/>
                <w:iCs/>
                <w:sz w:val="18"/>
                <w:szCs w:val="18"/>
              </w:rPr>
            </w:pPr>
            <w:r w:rsidRPr="000A7576">
              <w:rPr>
                <w:rFonts w:ascii="Times" w:eastAsia="SymbolMT" w:hAnsi="Times" w:cs="Arial"/>
                <w:iCs/>
                <w:sz w:val="18"/>
                <w:szCs w:val="18"/>
              </w:rPr>
              <w:t xml:space="preserve">To apply, </w:t>
            </w:r>
            <w:r w:rsidR="0057090F" w:rsidRPr="000A7576">
              <w:rPr>
                <w:rFonts w:ascii="Times" w:eastAsia="SymbolMT" w:hAnsi="Times" w:cs="Arial"/>
                <w:iCs/>
                <w:sz w:val="18"/>
                <w:szCs w:val="18"/>
              </w:rPr>
              <w:t xml:space="preserve">please send your CV with all relevant details to </w:t>
            </w:r>
            <w:hyperlink r:id="rId16" w:history="1">
              <w:r w:rsidR="0057090F" w:rsidRPr="000A7576">
                <w:rPr>
                  <w:rStyle w:val="Hyperlink"/>
                  <w:rFonts w:ascii="Times" w:eastAsia="SymbolMT" w:hAnsi="Times" w:cs="Arial"/>
                  <w:iCs/>
                  <w:sz w:val="18"/>
                  <w:szCs w:val="18"/>
                </w:rPr>
                <w:t>FAO-Moldova@fao.org</w:t>
              </w:r>
            </w:hyperlink>
            <w:r w:rsidR="0057090F" w:rsidRPr="000A7576">
              <w:rPr>
                <w:rFonts w:ascii="Times" w:eastAsia="SymbolMT" w:hAnsi="Times" w:cs="Arial"/>
                <w:iCs/>
                <w:sz w:val="18"/>
                <w:szCs w:val="18"/>
              </w:rPr>
              <w:t xml:space="preserve"> by </w:t>
            </w:r>
            <w:r w:rsidR="00B727B0">
              <w:rPr>
                <w:rFonts w:ascii="Times" w:eastAsia="SymbolMT" w:hAnsi="Times" w:cs="Arial"/>
                <w:iCs/>
                <w:sz w:val="18"/>
                <w:szCs w:val="18"/>
              </w:rPr>
              <w:t>21 September</w:t>
            </w:r>
            <w:bookmarkStart w:id="0" w:name="_GoBack"/>
            <w:bookmarkEnd w:id="0"/>
            <w:r w:rsidR="00D7134D">
              <w:rPr>
                <w:rFonts w:ascii="Times" w:eastAsia="SymbolMT" w:hAnsi="Times" w:cs="Arial"/>
                <w:iCs/>
                <w:sz w:val="18"/>
                <w:szCs w:val="18"/>
              </w:rPr>
              <w:t xml:space="preserve"> </w:t>
            </w:r>
            <w:r w:rsidR="0057090F" w:rsidRPr="000A7576">
              <w:rPr>
                <w:rFonts w:ascii="Times" w:eastAsia="SymbolMT" w:hAnsi="Times" w:cs="Arial"/>
                <w:iCs/>
                <w:sz w:val="18"/>
                <w:szCs w:val="18"/>
              </w:rPr>
              <w:t xml:space="preserve">inclusive. </w:t>
            </w:r>
          </w:p>
          <w:p w14:paraId="58FA6F61" w14:textId="77777777" w:rsidR="00656567" w:rsidRPr="000A7576" w:rsidRDefault="00656567" w:rsidP="00656567">
            <w:pPr>
              <w:pStyle w:val="ListParagraph"/>
              <w:spacing w:before="120" w:after="120"/>
              <w:ind w:left="0"/>
              <w:rPr>
                <w:rFonts w:ascii="Times" w:eastAsia="SymbolMT" w:hAnsi="Times" w:cs="Arial"/>
                <w:iCs/>
                <w:sz w:val="18"/>
                <w:szCs w:val="18"/>
              </w:rPr>
            </w:pPr>
            <w:r w:rsidRPr="000A7576">
              <w:rPr>
                <w:rFonts w:ascii="Times" w:eastAsia="SymbolMT" w:hAnsi="Times" w:cs="Arial"/>
                <w:iCs/>
                <w:sz w:val="18"/>
                <w:szCs w:val="18"/>
              </w:rPr>
              <w:t>V</w:t>
            </w:r>
            <w:r w:rsidR="00F17936" w:rsidRPr="000A7576">
              <w:rPr>
                <w:rFonts w:ascii="Times" w:eastAsia="SymbolMT" w:hAnsi="Times" w:cs="Arial"/>
                <w:iCs/>
                <w:sz w:val="18"/>
                <w:szCs w:val="18"/>
              </w:rPr>
              <w:t>acancies will be removed from the r</w:t>
            </w:r>
            <w:r w:rsidRPr="000A7576">
              <w:rPr>
                <w:rFonts w:ascii="Times" w:eastAsia="SymbolMT" w:hAnsi="Times" w:cs="Arial"/>
                <w:iCs/>
                <w:sz w:val="18"/>
                <w:szCs w:val="18"/>
              </w:rPr>
              <w:t>ecruitment</w:t>
            </w:r>
            <w:r w:rsidR="00F17936" w:rsidRPr="000A7576">
              <w:rPr>
                <w:rFonts w:ascii="Times" w:eastAsia="SymbolMT" w:hAnsi="Times" w:cs="Arial"/>
                <w:iCs/>
                <w:sz w:val="18"/>
                <w:szCs w:val="18"/>
              </w:rPr>
              <w:t xml:space="preserve"> portal</w:t>
            </w:r>
            <w:r w:rsidRPr="000A7576">
              <w:rPr>
                <w:rFonts w:ascii="Times" w:eastAsia="SymbolMT" w:hAnsi="Times" w:cs="Arial"/>
                <w:iCs/>
                <w:sz w:val="18"/>
                <w:szCs w:val="18"/>
              </w:rPr>
              <w:t xml:space="preserve"> at 23:59 Central European Time (CET) on the deadline for applications date. We encourage applicants to submit the application well before the deadline date.</w:t>
            </w:r>
          </w:p>
          <w:p w14:paraId="1A8FC032" w14:textId="77777777" w:rsidR="00764E77" w:rsidRPr="000A7576" w:rsidRDefault="00656567" w:rsidP="00656567">
            <w:pPr>
              <w:tabs>
                <w:tab w:val="left" w:pos="743"/>
              </w:tabs>
              <w:jc w:val="center"/>
              <w:rPr>
                <w:rFonts w:ascii="Times" w:hAnsi="Times"/>
                <w:sz w:val="16"/>
              </w:rPr>
            </w:pPr>
            <w:r w:rsidRPr="000A7576">
              <w:rPr>
                <w:rFonts w:ascii="Times" w:eastAsia="SymbolMT" w:hAnsi="Times"/>
                <w:iCs/>
                <w:sz w:val="18"/>
                <w:szCs w:val="18"/>
              </w:rPr>
              <w:t>If you need help, or have queries, please contact:</w:t>
            </w:r>
            <w:r w:rsidRPr="000A7576">
              <w:rPr>
                <w:rFonts w:ascii="Times" w:hAnsi="Times"/>
                <w:sz w:val="18"/>
                <w:szCs w:val="18"/>
              </w:rPr>
              <w:t xml:space="preserve"> </w:t>
            </w:r>
            <w:hyperlink r:id="rId17" w:history="1">
              <w:r w:rsidRPr="000A7576">
                <w:rPr>
                  <w:rStyle w:val="Hyperlink"/>
                  <w:rFonts w:ascii="Times" w:hAnsi="Times"/>
                  <w:sz w:val="18"/>
                  <w:szCs w:val="18"/>
                </w:rPr>
                <w:t>iRecruitment@fao.org</w:t>
              </w:r>
            </w:hyperlink>
          </w:p>
        </w:tc>
      </w:tr>
      <w:tr w:rsidR="00764E77" w:rsidRPr="000A7576" w14:paraId="60F5B55D" w14:textId="77777777" w:rsidTr="00735D80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</w:trPr>
        <w:tc>
          <w:tcPr>
            <w:tcW w:w="10720" w:type="dxa"/>
          </w:tcPr>
          <w:p w14:paraId="2E251DD1" w14:textId="77777777" w:rsidR="00764E77" w:rsidRPr="000A7576" w:rsidRDefault="00764E77" w:rsidP="00764E77">
            <w:pPr>
              <w:rPr>
                <w:rFonts w:ascii="Times" w:hAnsi="Times"/>
                <w:sz w:val="8"/>
              </w:rPr>
            </w:pPr>
          </w:p>
        </w:tc>
      </w:tr>
      <w:tr w:rsidR="00764E77" w:rsidRPr="000A7576" w14:paraId="01A37DE5" w14:textId="77777777" w:rsidTr="00735D80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</w:trPr>
        <w:tc>
          <w:tcPr>
            <w:tcW w:w="10720" w:type="dxa"/>
          </w:tcPr>
          <w:p w14:paraId="4D3B93D7" w14:textId="77777777" w:rsidR="00764E77" w:rsidRPr="000A7576" w:rsidRDefault="00764E77" w:rsidP="00764E77">
            <w:pPr>
              <w:jc w:val="center"/>
              <w:rPr>
                <w:rFonts w:ascii="Times" w:hAnsi="Times"/>
                <w:sz w:val="16"/>
              </w:rPr>
            </w:pPr>
          </w:p>
        </w:tc>
      </w:tr>
      <w:tr w:rsidR="00764E77" w:rsidRPr="000A7576" w14:paraId="342E79AB" w14:textId="77777777" w:rsidTr="00735D80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</w:trPr>
        <w:tc>
          <w:tcPr>
            <w:tcW w:w="10720" w:type="dxa"/>
          </w:tcPr>
          <w:p w14:paraId="7821650C" w14:textId="77777777" w:rsidR="00764E77" w:rsidRPr="000A7576" w:rsidRDefault="00BF687D" w:rsidP="00764E77">
            <w:pPr>
              <w:jc w:val="center"/>
              <w:rPr>
                <w:rFonts w:ascii="Times" w:hAnsi="Times"/>
                <w:sz w:val="14"/>
              </w:rPr>
            </w:pPr>
            <w:r w:rsidRPr="000A7576">
              <w:rPr>
                <w:rFonts w:ascii="Times" w:hAnsi="Times"/>
                <w:b/>
                <w:caps/>
                <w:sz w:val="14"/>
              </w:rPr>
              <w:t>FAO IS A NON-SMOKING ENVIRONMENT</w:t>
            </w:r>
          </w:p>
        </w:tc>
      </w:tr>
    </w:tbl>
    <w:p w14:paraId="75FE6152" w14:textId="77777777" w:rsidR="00715812" w:rsidRPr="000A7576" w:rsidRDefault="00715812" w:rsidP="00322767">
      <w:pPr>
        <w:ind w:left="142"/>
        <w:rPr>
          <w:rFonts w:ascii="Times" w:hAnsi="Times"/>
        </w:rPr>
      </w:pPr>
    </w:p>
    <w:sectPr w:rsidR="00715812" w:rsidRPr="000A7576" w:rsidSect="00F70A3D">
      <w:type w:val="continuous"/>
      <w:pgSz w:w="11907" w:h="16840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6F9D3" w14:textId="77777777" w:rsidR="002A0976" w:rsidRDefault="002A0976">
      <w:r>
        <w:separator/>
      </w:r>
    </w:p>
  </w:endnote>
  <w:endnote w:type="continuationSeparator" w:id="0">
    <w:p w14:paraId="448E61A8" w14:textId="77777777" w:rsidR="002A0976" w:rsidRDefault="002A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46F2A" w14:textId="77777777" w:rsidR="00795937" w:rsidRDefault="008D61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59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5937">
      <w:rPr>
        <w:rStyle w:val="PageNumber"/>
        <w:noProof/>
      </w:rPr>
      <w:t>4</w:t>
    </w:r>
    <w:r>
      <w:rPr>
        <w:rStyle w:val="PageNumber"/>
      </w:rPr>
      <w:fldChar w:fldCharType="end"/>
    </w:r>
  </w:p>
  <w:p w14:paraId="60F968F6" w14:textId="77777777" w:rsidR="00795937" w:rsidRDefault="007959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5BF97" w14:textId="77777777" w:rsidR="00795937" w:rsidRDefault="00795937">
    <w:pPr>
      <w:pStyle w:val="Footer"/>
      <w:framePr w:wrap="around" w:vAnchor="text" w:hAnchor="margin" w:xAlign="right" w:y="1"/>
      <w:rPr>
        <w:rStyle w:val="PageNumber"/>
      </w:rPr>
    </w:pPr>
  </w:p>
  <w:p w14:paraId="2F43D322" w14:textId="77777777" w:rsidR="00795937" w:rsidRDefault="00795937" w:rsidP="00FB79E8">
    <w:pPr>
      <w:pStyle w:val="Footer"/>
      <w:ind w:right="36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283F5" w14:textId="77777777" w:rsidR="002A0976" w:rsidRDefault="002A0976">
      <w:r>
        <w:separator/>
      </w:r>
    </w:p>
  </w:footnote>
  <w:footnote w:type="continuationSeparator" w:id="0">
    <w:p w14:paraId="487389B3" w14:textId="77777777" w:rsidR="002A0976" w:rsidRDefault="002A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C4C"/>
    <w:multiLevelType w:val="hybridMultilevel"/>
    <w:tmpl w:val="E9947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78F"/>
    <w:multiLevelType w:val="hybridMultilevel"/>
    <w:tmpl w:val="E0C0E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25588A"/>
    <w:multiLevelType w:val="hybridMultilevel"/>
    <w:tmpl w:val="C94CF32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A19E7"/>
    <w:multiLevelType w:val="hybridMultilevel"/>
    <w:tmpl w:val="BADAEEA4"/>
    <w:lvl w:ilvl="0" w:tplc="5D2CF6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D6456"/>
    <w:multiLevelType w:val="hybridMultilevel"/>
    <w:tmpl w:val="FB7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56E48"/>
    <w:multiLevelType w:val="hybridMultilevel"/>
    <w:tmpl w:val="40A2DF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44BAD"/>
    <w:multiLevelType w:val="hybridMultilevel"/>
    <w:tmpl w:val="D9D2D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7"/>
    <w:multiLevelType w:val="singleLevel"/>
    <w:tmpl w:val="5118774A"/>
    <w:lvl w:ilvl="0">
      <w:start w:val="1"/>
      <w:numFmt w:val="bullet"/>
      <w:lvlText w:val="▪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8"/>
      </w:rPr>
    </w:lvl>
  </w:abstractNum>
  <w:abstractNum w:abstractNumId="8" w15:restartNumberingAfterBreak="0">
    <w:nsid w:val="11E2517B"/>
    <w:multiLevelType w:val="singleLevel"/>
    <w:tmpl w:val="D04C938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9" w15:restartNumberingAfterBreak="0">
    <w:nsid w:val="14262101"/>
    <w:multiLevelType w:val="multilevel"/>
    <w:tmpl w:val="9B34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E5251D"/>
    <w:multiLevelType w:val="hybridMultilevel"/>
    <w:tmpl w:val="586ED142"/>
    <w:lvl w:ilvl="0" w:tplc="16CE49E6">
      <w:start w:val="1"/>
      <w:numFmt w:val="upperLetter"/>
      <w:pStyle w:val="ASubPartI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703D8"/>
    <w:multiLevelType w:val="hybridMultilevel"/>
    <w:tmpl w:val="AC3CF81A"/>
    <w:lvl w:ilvl="0" w:tplc="ADC258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A706AC"/>
    <w:multiLevelType w:val="singleLevel"/>
    <w:tmpl w:val="A23C76CE"/>
    <w:lvl w:ilvl="0">
      <w:start w:val="1"/>
      <w:numFmt w:val="bullet"/>
      <w:lvlText w:val="▪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2"/>
      </w:rPr>
    </w:lvl>
  </w:abstractNum>
  <w:abstractNum w:abstractNumId="13" w15:restartNumberingAfterBreak="0">
    <w:nsid w:val="17DD280E"/>
    <w:multiLevelType w:val="hybridMultilevel"/>
    <w:tmpl w:val="C476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652B1"/>
    <w:multiLevelType w:val="hybridMultilevel"/>
    <w:tmpl w:val="344CD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75B38"/>
    <w:multiLevelType w:val="hybridMultilevel"/>
    <w:tmpl w:val="28281152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6" w15:restartNumberingAfterBreak="0">
    <w:nsid w:val="2D484ECA"/>
    <w:multiLevelType w:val="multilevel"/>
    <w:tmpl w:val="A114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8E7468"/>
    <w:multiLevelType w:val="hybridMultilevel"/>
    <w:tmpl w:val="1A687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1526DE"/>
    <w:multiLevelType w:val="hybridMultilevel"/>
    <w:tmpl w:val="B906C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5258A"/>
    <w:multiLevelType w:val="multilevel"/>
    <w:tmpl w:val="C560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1E4385"/>
    <w:multiLevelType w:val="hybridMultilevel"/>
    <w:tmpl w:val="CC5C9876"/>
    <w:lvl w:ilvl="0" w:tplc="5D2CF6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24E76"/>
    <w:multiLevelType w:val="singleLevel"/>
    <w:tmpl w:val="A23C76CE"/>
    <w:lvl w:ilvl="0">
      <w:start w:val="1"/>
      <w:numFmt w:val="bullet"/>
      <w:lvlText w:val="▪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2"/>
      </w:rPr>
    </w:lvl>
  </w:abstractNum>
  <w:abstractNum w:abstractNumId="22" w15:restartNumberingAfterBreak="0">
    <w:nsid w:val="3ED2359D"/>
    <w:multiLevelType w:val="singleLevel"/>
    <w:tmpl w:val="5118774A"/>
    <w:lvl w:ilvl="0">
      <w:start w:val="1"/>
      <w:numFmt w:val="bullet"/>
      <w:lvlText w:val="▪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8"/>
      </w:rPr>
    </w:lvl>
  </w:abstractNum>
  <w:abstractNum w:abstractNumId="23" w15:restartNumberingAfterBreak="0">
    <w:nsid w:val="41290CFB"/>
    <w:multiLevelType w:val="hybridMultilevel"/>
    <w:tmpl w:val="75F225A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8B231A"/>
    <w:multiLevelType w:val="hybridMultilevel"/>
    <w:tmpl w:val="B7361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8829AC"/>
    <w:multiLevelType w:val="hybridMultilevel"/>
    <w:tmpl w:val="A8C8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631D6"/>
    <w:multiLevelType w:val="multilevel"/>
    <w:tmpl w:val="46AE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57B4BF0"/>
    <w:multiLevelType w:val="hybridMultilevel"/>
    <w:tmpl w:val="DDBA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B1862"/>
    <w:multiLevelType w:val="hybridMultilevel"/>
    <w:tmpl w:val="5E069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F4578"/>
    <w:multiLevelType w:val="hybridMultilevel"/>
    <w:tmpl w:val="33D2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57C32"/>
    <w:multiLevelType w:val="hybridMultilevel"/>
    <w:tmpl w:val="D7D6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C8490A"/>
    <w:multiLevelType w:val="multilevel"/>
    <w:tmpl w:val="8B34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390469"/>
    <w:multiLevelType w:val="hybridMultilevel"/>
    <w:tmpl w:val="DB782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B047C"/>
    <w:multiLevelType w:val="singleLevel"/>
    <w:tmpl w:val="A23C76CE"/>
    <w:lvl w:ilvl="0">
      <w:start w:val="1"/>
      <w:numFmt w:val="bullet"/>
      <w:lvlText w:val="▪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2"/>
      </w:rPr>
    </w:lvl>
  </w:abstractNum>
  <w:abstractNum w:abstractNumId="34" w15:restartNumberingAfterBreak="0">
    <w:nsid w:val="5BFF0F0D"/>
    <w:multiLevelType w:val="singleLevel"/>
    <w:tmpl w:val="D04C938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35" w15:restartNumberingAfterBreak="0">
    <w:nsid w:val="5F7C7389"/>
    <w:multiLevelType w:val="singleLevel"/>
    <w:tmpl w:val="5118774A"/>
    <w:lvl w:ilvl="0">
      <w:start w:val="1"/>
      <w:numFmt w:val="bullet"/>
      <w:lvlText w:val="▪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8"/>
      </w:rPr>
    </w:lvl>
  </w:abstractNum>
  <w:abstractNum w:abstractNumId="36" w15:restartNumberingAfterBreak="0">
    <w:nsid w:val="635A300D"/>
    <w:multiLevelType w:val="multilevel"/>
    <w:tmpl w:val="2870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88049B"/>
    <w:multiLevelType w:val="hybridMultilevel"/>
    <w:tmpl w:val="CD0022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8B013B"/>
    <w:multiLevelType w:val="singleLevel"/>
    <w:tmpl w:val="B01CA956"/>
    <w:lvl w:ilvl="0">
      <w:start w:val="1"/>
      <w:numFmt w:val="bullet"/>
      <w:lvlText w:val="▪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2"/>
      </w:rPr>
    </w:lvl>
  </w:abstractNum>
  <w:abstractNum w:abstractNumId="39" w15:restartNumberingAfterBreak="0">
    <w:nsid w:val="75213790"/>
    <w:multiLevelType w:val="hybridMultilevel"/>
    <w:tmpl w:val="9DAE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758A0"/>
    <w:multiLevelType w:val="hybridMultilevel"/>
    <w:tmpl w:val="7E3C2896"/>
    <w:lvl w:ilvl="0" w:tplc="F3129F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BE361F"/>
    <w:multiLevelType w:val="multilevel"/>
    <w:tmpl w:val="F8D8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7"/>
  </w:num>
  <w:num w:numId="3">
    <w:abstractNumId w:val="22"/>
  </w:num>
  <w:num w:numId="4">
    <w:abstractNumId w:val="34"/>
  </w:num>
  <w:num w:numId="5">
    <w:abstractNumId w:val="8"/>
  </w:num>
  <w:num w:numId="6">
    <w:abstractNumId w:val="38"/>
  </w:num>
  <w:num w:numId="7">
    <w:abstractNumId w:val="12"/>
  </w:num>
  <w:num w:numId="8">
    <w:abstractNumId w:val="21"/>
  </w:num>
  <w:num w:numId="9">
    <w:abstractNumId w:val="33"/>
  </w:num>
  <w:num w:numId="10">
    <w:abstractNumId w:val="30"/>
  </w:num>
  <w:num w:numId="11">
    <w:abstractNumId w:val="14"/>
  </w:num>
  <w:num w:numId="12">
    <w:abstractNumId w:val="15"/>
  </w:num>
  <w:num w:numId="13">
    <w:abstractNumId w:val="29"/>
  </w:num>
  <w:num w:numId="14">
    <w:abstractNumId w:val="6"/>
  </w:num>
  <w:num w:numId="15">
    <w:abstractNumId w:val="0"/>
  </w:num>
  <w:num w:numId="16">
    <w:abstractNumId w:val="28"/>
  </w:num>
  <w:num w:numId="17">
    <w:abstractNumId w:val="4"/>
  </w:num>
  <w:num w:numId="18">
    <w:abstractNumId w:val="32"/>
  </w:num>
  <w:num w:numId="19">
    <w:abstractNumId w:val="13"/>
  </w:num>
  <w:num w:numId="20">
    <w:abstractNumId w:val="17"/>
  </w:num>
  <w:num w:numId="21">
    <w:abstractNumId w:val="39"/>
  </w:num>
  <w:num w:numId="22">
    <w:abstractNumId w:val="27"/>
  </w:num>
  <w:num w:numId="23">
    <w:abstractNumId w:val="18"/>
  </w:num>
  <w:num w:numId="24">
    <w:abstractNumId w:val="24"/>
  </w:num>
  <w:num w:numId="25">
    <w:abstractNumId w:val="1"/>
  </w:num>
  <w:num w:numId="26">
    <w:abstractNumId w:val="20"/>
  </w:num>
  <w:num w:numId="27">
    <w:abstractNumId w:val="3"/>
  </w:num>
  <w:num w:numId="28">
    <w:abstractNumId w:val="41"/>
  </w:num>
  <w:num w:numId="29">
    <w:abstractNumId w:val="5"/>
  </w:num>
  <w:num w:numId="30">
    <w:abstractNumId w:val="11"/>
  </w:num>
  <w:num w:numId="31">
    <w:abstractNumId w:val="26"/>
  </w:num>
  <w:num w:numId="32">
    <w:abstractNumId w:val="31"/>
  </w:num>
  <w:num w:numId="33">
    <w:abstractNumId w:val="19"/>
  </w:num>
  <w:num w:numId="34">
    <w:abstractNumId w:val="16"/>
  </w:num>
  <w:num w:numId="35">
    <w:abstractNumId w:val="9"/>
  </w:num>
  <w:num w:numId="36">
    <w:abstractNumId w:val="2"/>
  </w:num>
  <w:num w:numId="37">
    <w:abstractNumId w:val="10"/>
    <w:lvlOverride w:ilvl="0">
      <w:startOverride w:val="6"/>
    </w:lvlOverride>
  </w:num>
  <w:num w:numId="38">
    <w:abstractNumId w:val="10"/>
  </w:num>
  <w:num w:numId="39">
    <w:abstractNumId w:val="37"/>
  </w:num>
  <w:num w:numId="40">
    <w:abstractNumId w:val="40"/>
  </w:num>
  <w:num w:numId="41">
    <w:abstractNumId w:val="25"/>
  </w:num>
  <w:num w:numId="42">
    <w:abstractNumId w:val="23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xMDUzMDc3MjYwNjZV0lEKTi0uzszPAykwrAUAELhU6ywAAAA="/>
  </w:docVars>
  <w:rsids>
    <w:rsidRoot w:val="00AC6A82"/>
    <w:rsid w:val="00005EE2"/>
    <w:rsid w:val="00007572"/>
    <w:rsid w:val="00014BEF"/>
    <w:rsid w:val="000223F2"/>
    <w:rsid w:val="00027C8D"/>
    <w:rsid w:val="00031E9E"/>
    <w:rsid w:val="000338A2"/>
    <w:rsid w:val="00035AE0"/>
    <w:rsid w:val="00035F4B"/>
    <w:rsid w:val="0003700D"/>
    <w:rsid w:val="00042CE2"/>
    <w:rsid w:val="000510EB"/>
    <w:rsid w:val="000606C1"/>
    <w:rsid w:val="000A2214"/>
    <w:rsid w:val="000A6E0E"/>
    <w:rsid w:val="000A7576"/>
    <w:rsid w:val="000C62CD"/>
    <w:rsid w:val="000D5A63"/>
    <w:rsid w:val="000F6794"/>
    <w:rsid w:val="001077D7"/>
    <w:rsid w:val="00107BF4"/>
    <w:rsid w:val="00110940"/>
    <w:rsid w:val="00112804"/>
    <w:rsid w:val="00113D4A"/>
    <w:rsid w:val="00115439"/>
    <w:rsid w:val="00123AFE"/>
    <w:rsid w:val="001253D6"/>
    <w:rsid w:val="0012635F"/>
    <w:rsid w:val="0012667D"/>
    <w:rsid w:val="001423B9"/>
    <w:rsid w:val="001463B4"/>
    <w:rsid w:val="00166EE2"/>
    <w:rsid w:val="0017516A"/>
    <w:rsid w:val="0017790A"/>
    <w:rsid w:val="00186362"/>
    <w:rsid w:val="001928AC"/>
    <w:rsid w:val="00196532"/>
    <w:rsid w:val="001A0615"/>
    <w:rsid w:val="001A5763"/>
    <w:rsid w:val="001B1D3B"/>
    <w:rsid w:val="001B7FF1"/>
    <w:rsid w:val="001C2E84"/>
    <w:rsid w:val="001C3C77"/>
    <w:rsid w:val="001C48DA"/>
    <w:rsid w:val="001C4EF9"/>
    <w:rsid w:val="001C7400"/>
    <w:rsid w:val="001D08BB"/>
    <w:rsid w:val="001D0B95"/>
    <w:rsid w:val="001D1E9E"/>
    <w:rsid w:val="001D75CF"/>
    <w:rsid w:val="001E23AE"/>
    <w:rsid w:val="001E3B6B"/>
    <w:rsid w:val="001E66B8"/>
    <w:rsid w:val="001F379B"/>
    <w:rsid w:val="001F48A7"/>
    <w:rsid w:val="001F6DEE"/>
    <w:rsid w:val="00200AA5"/>
    <w:rsid w:val="00226460"/>
    <w:rsid w:val="00232533"/>
    <w:rsid w:val="00240914"/>
    <w:rsid w:val="00245EEE"/>
    <w:rsid w:val="00246236"/>
    <w:rsid w:val="00247E43"/>
    <w:rsid w:val="00264EAF"/>
    <w:rsid w:val="00267698"/>
    <w:rsid w:val="002736A4"/>
    <w:rsid w:val="00276059"/>
    <w:rsid w:val="00296779"/>
    <w:rsid w:val="00297A3B"/>
    <w:rsid w:val="002A0976"/>
    <w:rsid w:val="002A0D81"/>
    <w:rsid w:val="002A4CCF"/>
    <w:rsid w:val="002C73AC"/>
    <w:rsid w:val="002D0063"/>
    <w:rsid w:val="002E0438"/>
    <w:rsid w:val="002E65BE"/>
    <w:rsid w:val="002F2C12"/>
    <w:rsid w:val="0030393A"/>
    <w:rsid w:val="00306F85"/>
    <w:rsid w:val="00313CB2"/>
    <w:rsid w:val="00315189"/>
    <w:rsid w:val="00315886"/>
    <w:rsid w:val="00316661"/>
    <w:rsid w:val="00321FD7"/>
    <w:rsid w:val="00322767"/>
    <w:rsid w:val="00332AAA"/>
    <w:rsid w:val="00344F14"/>
    <w:rsid w:val="003522A0"/>
    <w:rsid w:val="00355A62"/>
    <w:rsid w:val="00370F75"/>
    <w:rsid w:val="003752C2"/>
    <w:rsid w:val="003902F0"/>
    <w:rsid w:val="003A2E8C"/>
    <w:rsid w:val="003B0501"/>
    <w:rsid w:val="003B39D5"/>
    <w:rsid w:val="003C0108"/>
    <w:rsid w:val="003D2544"/>
    <w:rsid w:val="003D4E7E"/>
    <w:rsid w:val="003D5457"/>
    <w:rsid w:val="00403760"/>
    <w:rsid w:val="004170E6"/>
    <w:rsid w:val="00417D0B"/>
    <w:rsid w:val="00435FDD"/>
    <w:rsid w:val="004364A7"/>
    <w:rsid w:val="00437BA6"/>
    <w:rsid w:val="004447DE"/>
    <w:rsid w:val="00455F82"/>
    <w:rsid w:val="004667F6"/>
    <w:rsid w:val="004737C5"/>
    <w:rsid w:val="0048687B"/>
    <w:rsid w:val="004A1B9D"/>
    <w:rsid w:val="004B6282"/>
    <w:rsid w:val="004D1A59"/>
    <w:rsid w:val="004D412F"/>
    <w:rsid w:val="004D6EBC"/>
    <w:rsid w:val="004D6FB4"/>
    <w:rsid w:val="004E6FB6"/>
    <w:rsid w:val="004F1A36"/>
    <w:rsid w:val="004F6F0A"/>
    <w:rsid w:val="004F7462"/>
    <w:rsid w:val="005055BB"/>
    <w:rsid w:val="00507B6D"/>
    <w:rsid w:val="00512EA6"/>
    <w:rsid w:val="0051301A"/>
    <w:rsid w:val="0051715A"/>
    <w:rsid w:val="00533096"/>
    <w:rsid w:val="00545C6E"/>
    <w:rsid w:val="00551B7C"/>
    <w:rsid w:val="0055380C"/>
    <w:rsid w:val="00554645"/>
    <w:rsid w:val="00564770"/>
    <w:rsid w:val="0057090F"/>
    <w:rsid w:val="00580274"/>
    <w:rsid w:val="0058170D"/>
    <w:rsid w:val="005A07DF"/>
    <w:rsid w:val="005B7D26"/>
    <w:rsid w:val="005C4D85"/>
    <w:rsid w:val="005D5173"/>
    <w:rsid w:val="005E0FF9"/>
    <w:rsid w:val="005F6512"/>
    <w:rsid w:val="00600E6C"/>
    <w:rsid w:val="0060153D"/>
    <w:rsid w:val="006215BC"/>
    <w:rsid w:val="0062575B"/>
    <w:rsid w:val="00627255"/>
    <w:rsid w:val="006439EA"/>
    <w:rsid w:val="00645E84"/>
    <w:rsid w:val="00650491"/>
    <w:rsid w:val="00653316"/>
    <w:rsid w:val="00656567"/>
    <w:rsid w:val="0067212F"/>
    <w:rsid w:val="006769AC"/>
    <w:rsid w:val="006A0DF6"/>
    <w:rsid w:val="006C2AC2"/>
    <w:rsid w:val="006C2D6E"/>
    <w:rsid w:val="006E1B88"/>
    <w:rsid w:val="006E29A0"/>
    <w:rsid w:val="00710109"/>
    <w:rsid w:val="00710349"/>
    <w:rsid w:val="00713203"/>
    <w:rsid w:val="00713BCF"/>
    <w:rsid w:val="00715812"/>
    <w:rsid w:val="00720726"/>
    <w:rsid w:val="00726131"/>
    <w:rsid w:val="007278AD"/>
    <w:rsid w:val="00735D80"/>
    <w:rsid w:val="0074356E"/>
    <w:rsid w:val="00753CDE"/>
    <w:rsid w:val="00755EE7"/>
    <w:rsid w:val="0075631D"/>
    <w:rsid w:val="00764E77"/>
    <w:rsid w:val="00774057"/>
    <w:rsid w:val="00795937"/>
    <w:rsid w:val="007962FE"/>
    <w:rsid w:val="0079658C"/>
    <w:rsid w:val="007C0AEF"/>
    <w:rsid w:val="007D3054"/>
    <w:rsid w:val="007D4F6C"/>
    <w:rsid w:val="007E2011"/>
    <w:rsid w:val="007E3377"/>
    <w:rsid w:val="007F122F"/>
    <w:rsid w:val="00803918"/>
    <w:rsid w:val="00807174"/>
    <w:rsid w:val="00807B3D"/>
    <w:rsid w:val="00823399"/>
    <w:rsid w:val="0082781D"/>
    <w:rsid w:val="008335B3"/>
    <w:rsid w:val="00842251"/>
    <w:rsid w:val="0084361D"/>
    <w:rsid w:val="00843AF5"/>
    <w:rsid w:val="0084537E"/>
    <w:rsid w:val="00851863"/>
    <w:rsid w:val="00855250"/>
    <w:rsid w:val="00863F5C"/>
    <w:rsid w:val="0086565A"/>
    <w:rsid w:val="00867465"/>
    <w:rsid w:val="008B2DEB"/>
    <w:rsid w:val="008B399C"/>
    <w:rsid w:val="008B3E6D"/>
    <w:rsid w:val="008C20FC"/>
    <w:rsid w:val="008D61CE"/>
    <w:rsid w:val="008E5EE8"/>
    <w:rsid w:val="008F4C38"/>
    <w:rsid w:val="008F642D"/>
    <w:rsid w:val="0091176E"/>
    <w:rsid w:val="009355DB"/>
    <w:rsid w:val="00956B79"/>
    <w:rsid w:val="009645B5"/>
    <w:rsid w:val="00964750"/>
    <w:rsid w:val="00985AAB"/>
    <w:rsid w:val="009910B2"/>
    <w:rsid w:val="00995E35"/>
    <w:rsid w:val="009B6030"/>
    <w:rsid w:val="009C083E"/>
    <w:rsid w:val="009C5D8A"/>
    <w:rsid w:val="009C63B9"/>
    <w:rsid w:val="009D31EE"/>
    <w:rsid w:val="009F73A5"/>
    <w:rsid w:val="00A02026"/>
    <w:rsid w:val="00A021E1"/>
    <w:rsid w:val="00A02213"/>
    <w:rsid w:val="00A03A77"/>
    <w:rsid w:val="00A051AC"/>
    <w:rsid w:val="00A22E36"/>
    <w:rsid w:val="00A27F80"/>
    <w:rsid w:val="00A60EC9"/>
    <w:rsid w:val="00A73C93"/>
    <w:rsid w:val="00A94042"/>
    <w:rsid w:val="00A946A2"/>
    <w:rsid w:val="00AB0BBA"/>
    <w:rsid w:val="00AB0DCB"/>
    <w:rsid w:val="00AC1C51"/>
    <w:rsid w:val="00AC51C6"/>
    <w:rsid w:val="00AC6A82"/>
    <w:rsid w:val="00AD4777"/>
    <w:rsid w:val="00AE1A36"/>
    <w:rsid w:val="00AE213F"/>
    <w:rsid w:val="00B001F4"/>
    <w:rsid w:val="00B03490"/>
    <w:rsid w:val="00B1483F"/>
    <w:rsid w:val="00B1498C"/>
    <w:rsid w:val="00B15039"/>
    <w:rsid w:val="00B2340A"/>
    <w:rsid w:val="00B349FD"/>
    <w:rsid w:val="00B3593F"/>
    <w:rsid w:val="00B37AEF"/>
    <w:rsid w:val="00B549E7"/>
    <w:rsid w:val="00B562DB"/>
    <w:rsid w:val="00B6344D"/>
    <w:rsid w:val="00B727B0"/>
    <w:rsid w:val="00B82A60"/>
    <w:rsid w:val="00B843F2"/>
    <w:rsid w:val="00B8482A"/>
    <w:rsid w:val="00B93CA6"/>
    <w:rsid w:val="00B96087"/>
    <w:rsid w:val="00BA3B53"/>
    <w:rsid w:val="00BC38E5"/>
    <w:rsid w:val="00BC3FF5"/>
    <w:rsid w:val="00BD0538"/>
    <w:rsid w:val="00BD2B69"/>
    <w:rsid w:val="00BD4D0F"/>
    <w:rsid w:val="00BD6B48"/>
    <w:rsid w:val="00BE4887"/>
    <w:rsid w:val="00BE5D9C"/>
    <w:rsid w:val="00BF687D"/>
    <w:rsid w:val="00C16A0D"/>
    <w:rsid w:val="00C26F35"/>
    <w:rsid w:val="00C3152D"/>
    <w:rsid w:val="00C33489"/>
    <w:rsid w:val="00C379E7"/>
    <w:rsid w:val="00C55FED"/>
    <w:rsid w:val="00C66275"/>
    <w:rsid w:val="00C730EB"/>
    <w:rsid w:val="00C81691"/>
    <w:rsid w:val="00C87C64"/>
    <w:rsid w:val="00C9417B"/>
    <w:rsid w:val="00C94D13"/>
    <w:rsid w:val="00CB211B"/>
    <w:rsid w:val="00CB624B"/>
    <w:rsid w:val="00CC2881"/>
    <w:rsid w:val="00CE2E03"/>
    <w:rsid w:val="00CF08F0"/>
    <w:rsid w:val="00D01C0F"/>
    <w:rsid w:val="00D06EA3"/>
    <w:rsid w:val="00D0754A"/>
    <w:rsid w:val="00D1038C"/>
    <w:rsid w:val="00D42A38"/>
    <w:rsid w:val="00D51A5D"/>
    <w:rsid w:val="00D52536"/>
    <w:rsid w:val="00D541BA"/>
    <w:rsid w:val="00D645A6"/>
    <w:rsid w:val="00D67EAD"/>
    <w:rsid w:val="00D70F55"/>
    <w:rsid w:val="00D7134D"/>
    <w:rsid w:val="00D815D4"/>
    <w:rsid w:val="00D8490F"/>
    <w:rsid w:val="00D93760"/>
    <w:rsid w:val="00DA4715"/>
    <w:rsid w:val="00DB3344"/>
    <w:rsid w:val="00DB42E7"/>
    <w:rsid w:val="00DC6D28"/>
    <w:rsid w:val="00DE205C"/>
    <w:rsid w:val="00DE62AF"/>
    <w:rsid w:val="00E01997"/>
    <w:rsid w:val="00E02F5F"/>
    <w:rsid w:val="00E03AF0"/>
    <w:rsid w:val="00E1009C"/>
    <w:rsid w:val="00E12BF0"/>
    <w:rsid w:val="00E138EF"/>
    <w:rsid w:val="00E16066"/>
    <w:rsid w:val="00E17FFB"/>
    <w:rsid w:val="00E22410"/>
    <w:rsid w:val="00E27273"/>
    <w:rsid w:val="00E30051"/>
    <w:rsid w:val="00E33735"/>
    <w:rsid w:val="00E40F6D"/>
    <w:rsid w:val="00E41474"/>
    <w:rsid w:val="00E43419"/>
    <w:rsid w:val="00E53F2D"/>
    <w:rsid w:val="00E824F9"/>
    <w:rsid w:val="00E97181"/>
    <w:rsid w:val="00EC0390"/>
    <w:rsid w:val="00EC39D2"/>
    <w:rsid w:val="00ED79DF"/>
    <w:rsid w:val="00EE43A1"/>
    <w:rsid w:val="00EF4377"/>
    <w:rsid w:val="00EF6429"/>
    <w:rsid w:val="00F039F0"/>
    <w:rsid w:val="00F04E95"/>
    <w:rsid w:val="00F17936"/>
    <w:rsid w:val="00F223F8"/>
    <w:rsid w:val="00F32897"/>
    <w:rsid w:val="00F470B7"/>
    <w:rsid w:val="00F5521F"/>
    <w:rsid w:val="00F57679"/>
    <w:rsid w:val="00F57E4F"/>
    <w:rsid w:val="00F62A27"/>
    <w:rsid w:val="00F6508D"/>
    <w:rsid w:val="00F70A3D"/>
    <w:rsid w:val="00F740DD"/>
    <w:rsid w:val="00FB3D20"/>
    <w:rsid w:val="00FB79E8"/>
    <w:rsid w:val="00FC3227"/>
    <w:rsid w:val="00FE27E9"/>
    <w:rsid w:val="00FE7C8E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984BFE"/>
  <w15:docId w15:val="{3197D09A-4907-164B-8C21-C041B44F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77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764E77"/>
    <w:pPr>
      <w:keepNext/>
      <w:outlineLvl w:val="0"/>
    </w:pPr>
    <w:rPr>
      <w:b/>
      <w:bCs/>
      <w:caps/>
      <w:kern w:val="28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AA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985AA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64E77"/>
  </w:style>
  <w:style w:type="character" w:styleId="Emphasis">
    <w:name w:val="Emphasis"/>
    <w:qFormat/>
    <w:rsid w:val="00764E77"/>
    <w:rPr>
      <w:i/>
      <w:iCs/>
    </w:rPr>
  </w:style>
  <w:style w:type="character" w:styleId="Hyperlink">
    <w:name w:val="Hyperlink"/>
    <w:rsid w:val="00564770"/>
    <w:rPr>
      <w:color w:val="808000"/>
      <w:u w:val="single"/>
    </w:rPr>
  </w:style>
  <w:style w:type="character" w:styleId="FollowedHyperlink">
    <w:name w:val="FollowedHyperlink"/>
    <w:rsid w:val="00564770"/>
    <w:rPr>
      <w:color w:val="800080"/>
      <w:u w:val="single"/>
    </w:rPr>
  </w:style>
  <w:style w:type="table" w:styleId="TableGrid">
    <w:name w:val="Table Grid"/>
    <w:basedOn w:val="TableNormal"/>
    <w:rsid w:val="00E10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4EA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aliases w:val="Titulo 4,Bullets,Paragraphe de liste1,Titulo 4CxSpLast,• List Paragraph,Citation List,Table of contents numbered,Graphic,List Paragraph1,Bullets1,Resume Title,List Paragraph 1,parrafos numerados,titulo 3,Chulito,WB Para,lp1,L,TCI Cursive"/>
    <w:basedOn w:val="Normal"/>
    <w:link w:val="ListParagraphChar"/>
    <w:uiPriority w:val="34"/>
    <w:qFormat/>
    <w:rsid w:val="0084537E"/>
    <w:pPr>
      <w:ind w:left="720"/>
    </w:pPr>
    <w:rPr>
      <w:rFonts w:ascii="Times New Roman" w:hAnsi="Times New Roman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3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0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0EB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0EB"/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1A5763"/>
    <w:pPr>
      <w:autoSpaceDE w:val="0"/>
      <w:autoSpaceDN w:val="0"/>
      <w:adjustRightInd w:val="0"/>
    </w:pPr>
    <w:rPr>
      <w:rFonts w:ascii="Gill Sans MT" w:eastAsia="SimSun" w:hAnsi="Gill Sans MT" w:cs="Gill Sans MT"/>
      <w:color w:val="000000"/>
      <w:sz w:val="24"/>
      <w:szCs w:val="24"/>
    </w:rPr>
  </w:style>
  <w:style w:type="character" w:customStyle="1" w:styleId="Normal2">
    <w:name w:val="Normal2"/>
    <w:basedOn w:val="DefaultParagraphFont"/>
    <w:rsid w:val="000A6E0E"/>
  </w:style>
  <w:style w:type="character" w:customStyle="1" w:styleId="ListParagraphChar">
    <w:name w:val="List Paragraph Char"/>
    <w:aliases w:val="Titulo 4 Char,Bullets Char,Paragraphe de liste1 Char,Titulo 4CxSpLast Char,• List Paragraph Char,Citation List Char,Table of contents numbered Char,Graphic Char,List Paragraph1 Char,Bullets1 Char,Resume Title Char,titulo 3 Char"/>
    <w:basedOn w:val="DefaultParagraphFont"/>
    <w:link w:val="ListParagraph"/>
    <w:uiPriority w:val="34"/>
    <w:qFormat/>
    <w:rsid w:val="00843AF5"/>
    <w:rPr>
      <w:rFonts w:eastAsia="Times New Roman"/>
      <w:sz w:val="24"/>
      <w:szCs w:val="24"/>
      <w:lang w:eastAsia="en-US"/>
    </w:rPr>
  </w:style>
  <w:style w:type="numbering" w:customStyle="1" w:styleId="NoList1">
    <w:name w:val="No List1"/>
    <w:next w:val="NoList"/>
    <w:semiHidden/>
    <w:rsid w:val="00551B7C"/>
  </w:style>
  <w:style w:type="paragraph" w:customStyle="1" w:styleId="ASubPartI">
    <w:name w:val="A Sub Part I"/>
    <w:basedOn w:val="Normal"/>
    <w:qFormat/>
    <w:rsid w:val="00551B7C"/>
    <w:pPr>
      <w:numPr>
        <w:numId w:val="37"/>
      </w:numPr>
      <w:spacing w:before="240" w:after="100" w:afterAutospacing="1"/>
      <w:outlineLvl w:val="1"/>
    </w:pPr>
    <w:rPr>
      <w:rFonts w:ascii="Times New Roman Bold" w:hAnsi="Times New Roman Bold" w:cs="Times New Roman"/>
      <w:b/>
      <w:caps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iRecruitment@fao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AO-Moldova@fao.or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fao.org/employment/home/en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674486090EC4CBFCDD8DA0D0AB24F" ma:contentTypeVersion="11" ma:contentTypeDescription="Create a new document." ma:contentTypeScope="" ma:versionID="86369a6ac802868ecd5d4cb69987cebf">
  <xsd:schema xmlns:xsd="http://www.w3.org/2001/XMLSchema" xmlns:xs="http://www.w3.org/2001/XMLSchema" xmlns:p="http://schemas.microsoft.com/office/2006/metadata/properties" xmlns:ns2="ac7989dc-a88e-4c3f-9c4b-ef3e8cfcc588" xmlns:ns3="6e29c278-dfe2-456e-a241-871b4ca504d4" targetNamespace="http://schemas.microsoft.com/office/2006/metadata/properties" ma:root="true" ma:fieldsID="7fb939f21baa010bbeb88cc70042f507" ns2:_="" ns3:_="">
    <xsd:import namespace="ac7989dc-a88e-4c3f-9c4b-ef3e8cfcc588"/>
    <xsd:import namespace="6e29c278-dfe2-456e-a241-871b4ca504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wner" minOccurs="0"/>
                <xsd:element ref="ns3:Handbook" minOccurs="0"/>
                <xsd:element ref="ns3:Category" minOccurs="0"/>
                <xsd:element ref="ns3:Code"/>
                <xsd:element ref="ns3:qvz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989dc-a88e-4c3f-9c4b-ef3e8cfcc5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c278-dfe2-456e-a241-871b4ca504d4" elementFormDefault="qualified">
    <xsd:import namespace="http://schemas.microsoft.com/office/2006/documentManagement/types"/>
    <xsd:import namespace="http://schemas.microsoft.com/office/infopath/2007/PartnerControls"/>
    <xsd:element name="Owner" ma:index="12" nillable="true" ma:displayName="Owner" ma:internalName="Owner">
      <xsd:simpleType>
        <xsd:restriction base="dms:Text">
          <xsd:maxLength value="255"/>
        </xsd:restriction>
      </xsd:simpleType>
    </xsd:element>
    <xsd:element name="Handbook" ma:index="13" nillable="true" ma:displayName="Handbook" ma:format="Hyperlink" ma:internalName="Handboo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tegory" ma:index="14" nillable="true" ma:displayName="Category" ma:default="Enter Choice 1" ma:format="Dropdown" ma:internalName="Category">
      <xsd:simpleType>
        <xsd:restriction base="dms:Choice">
          <xsd:enumeration value="Enter Choice 1"/>
          <xsd:enumeration value="Enter Choice 2"/>
          <xsd:enumeration value="Enter Choice 3"/>
        </xsd:restriction>
      </xsd:simpleType>
    </xsd:element>
    <xsd:element name="Code" ma:index="15" ma:displayName="Code" ma:internalName="Code">
      <xsd:simpleType>
        <xsd:restriction base="dms:Text">
          <xsd:maxLength value="255"/>
        </xsd:restriction>
      </xsd:simpleType>
    </xsd:element>
    <xsd:element name="qvzs" ma:index="17" nillable="true" ma:displayName="Original Filename" ma:internalName="qvz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ndbook xmlns="6e29c278-dfe2-456e-a241-871b4ca504d4">
      <Url>http://intranet.fao.org/faohandbook/area/human_resources/selection_process_for_the_employment_of_consultants_and_psa_subscribers/how_to/</Url>
      <Description>Learn more..</Description>
    </Handbook>
    <Category xmlns="6e29c278-dfe2-456e-a241-871b4ca504d4">Enter Choice 1</Category>
    <qvzs xmlns="6e29c278-dfe2-456e-a241-871b4ca504d4">EOI_Consultants_PSA.docx</qvzs>
    <Owner xmlns="6e29c278-dfe2-456e-a241-871b4ca504d4">OHR</Owner>
    <Code xmlns="6e29c278-dfe2-456e-a241-871b4ca504d4">Expression of Interest_Cons_PSA</Cod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AD40-DBEA-4A9E-AFB8-16645129B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989dc-a88e-4c3f-9c4b-ef3e8cfcc588"/>
    <ds:schemaRef ds:uri="6e29c278-dfe2-456e-a241-871b4ca50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36BE04-1DAD-4B15-A808-50DB59282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8A693-4E59-4B51-9A1B-7B6E4284306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C6A0506-B080-4DE9-9040-BA9E3E0A5B32}">
  <ds:schemaRefs>
    <ds:schemaRef ds:uri="http://schemas.microsoft.com/office/2006/metadata/properties"/>
    <ds:schemaRef ds:uri="http://schemas.microsoft.com/office/infopath/2007/PartnerControls"/>
    <ds:schemaRef ds:uri="6e29c278-dfe2-456e-a241-871b4ca504d4"/>
  </ds:schemaRefs>
</ds:datastoreItem>
</file>

<file path=customXml/itemProps5.xml><?xml version="1.0" encoding="utf-8"?>
<ds:datastoreItem xmlns:ds="http://schemas.openxmlformats.org/officeDocument/2006/customXml" ds:itemID="{F983289C-101D-45E0-B3B1-FC627662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Expression of Interest/ Vacancy Announcement for PSAs, Consultants</vt:lpstr>
    </vt:vector>
  </TitlesOfParts>
  <Company>FAO of the UN</Company>
  <LinksUpToDate>false</LinksUpToDate>
  <CharactersWithSpaces>4576</CharactersWithSpaces>
  <SharedDoc>false</SharedDoc>
  <HLinks>
    <vt:vector size="6" baseType="variant">
      <vt:variant>
        <vt:i4>7929888</vt:i4>
      </vt:variant>
      <vt:variant>
        <vt:i4>39</vt:i4>
      </vt:variant>
      <vt:variant>
        <vt:i4>0</vt:i4>
      </vt:variant>
      <vt:variant>
        <vt:i4>5</vt:i4>
      </vt:variant>
      <vt:variant>
        <vt:lpwstr>http://icsc.un.org/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Expression of Interest/ Vacancy Announcement for PSAs, Consultants</dc:title>
  <dc:creator>iulia iordachi</dc:creator>
  <cp:lastModifiedBy>Iordachi, Iulia (FAOMD)</cp:lastModifiedBy>
  <cp:revision>3</cp:revision>
  <cp:lastPrinted>2016-08-31T14:19:00Z</cp:lastPrinted>
  <dcterms:created xsi:type="dcterms:W3CDTF">2020-12-17T12:31:00Z</dcterms:created>
  <dcterms:modified xsi:type="dcterms:W3CDTF">2021-09-07T10:55:00Z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0x010100451674486090EC4CBFCDD8DA0D0AB24F</vt:lpwstr>
  </property>
</Properties>
</file>