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BB72" w14:textId="77777777" w:rsidR="00D64D74" w:rsidRPr="00FB7741" w:rsidRDefault="00D64D74" w:rsidP="00D64D74">
      <w:pPr>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t>Annex I: Price Proposal Guideline and Template</w:t>
      </w:r>
    </w:p>
    <w:p w14:paraId="7672054A" w14:textId="77777777" w:rsidR="00D64D74" w:rsidRPr="00FB7741" w:rsidRDefault="00D64D74" w:rsidP="00D64D74">
      <w:pPr>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The prospective National Consultant should take the following explanations into account during submission of his/her price proposal.</w:t>
      </w:r>
    </w:p>
    <w:p w14:paraId="0F41D1E9" w14:textId="77777777" w:rsidR="00D64D74" w:rsidRPr="00FB7741" w:rsidRDefault="00D64D74" w:rsidP="00D64D74">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fee</w:t>
      </w:r>
    </w:p>
    <w:p w14:paraId="6B1E8C04" w14:textId="77777777" w:rsidR="00D64D74" w:rsidRPr="00FB7741" w:rsidRDefault="00D64D74" w:rsidP="00D64D74">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0DEE7463" w14:textId="77777777" w:rsidR="00D64D74" w:rsidRPr="00FB7741" w:rsidRDefault="00D64D74" w:rsidP="00D64D74">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0FF3A20E" w14:textId="77777777" w:rsidR="00D64D74" w:rsidRPr="00FB7741" w:rsidRDefault="00D64D74" w:rsidP="00D64D74">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Travel costs</w:t>
      </w:r>
    </w:p>
    <w:p w14:paraId="109CAD62" w14:textId="77777777" w:rsidR="00D64D74" w:rsidRPr="00FB7741" w:rsidRDefault="00D64D74" w:rsidP="00D64D74">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cover transportation cost within Chisinau.</w:t>
      </w:r>
    </w:p>
    <w:p w14:paraId="65B44837" w14:textId="77777777" w:rsidR="00D64D74" w:rsidRPr="00FB7741" w:rsidRDefault="00D64D74" w:rsidP="00D64D74">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Subsistence Allowance</w:t>
      </w:r>
    </w:p>
    <w:p w14:paraId="504347FC" w14:textId="77777777" w:rsidR="00D64D74" w:rsidRPr="00FB7741" w:rsidRDefault="00D64D74" w:rsidP="00D64D74">
      <w:pPr>
        <w:spacing w:before="120" w:after="120" w:line="240" w:lineRule="auto"/>
        <w:ind w:right="805"/>
        <w:jc w:val="both"/>
        <w:rPr>
          <w:rFonts w:asciiTheme="minorHAnsi" w:eastAsia="Times New Roman" w:hAnsiTheme="minorHAnsi" w:cstheme="minorHAnsi"/>
          <w:color w:val="FF0000"/>
          <w:sz w:val="20"/>
          <w:szCs w:val="20"/>
          <w:lang w:val="en-US" w:bidi="en-US"/>
        </w:rPr>
      </w:pPr>
      <w:r w:rsidRPr="00FB7741">
        <w:rPr>
          <w:rFonts w:asciiTheme="minorHAnsi" w:eastAsia="Times New Roman" w:hAnsiTheme="minorHAnsi" w:cstheme="minorHAnsi"/>
          <w:sz w:val="20"/>
          <w:szCs w:val="20"/>
          <w:lang w:val="en-US" w:bidi="en-US"/>
        </w:rPr>
        <w:t>Not applicable.</w:t>
      </w:r>
    </w:p>
    <w:p w14:paraId="402D7EDD" w14:textId="77777777" w:rsidR="00D64D74" w:rsidRPr="00FB7741" w:rsidRDefault="00D64D74" w:rsidP="00D64D74">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 xml:space="preserve">Currency of the price proposal </w:t>
      </w:r>
    </w:p>
    <w:p w14:paraId="2C68C8D7" w14:textId="77777777" w:rsidR="00D64D74" w:rsidRPr="00FB7741" w:rsidRDefault="00D64D74" w:rsidP="00D64D74">
      <w:pPr>
        <w:spacing w:before="120" w:after="120" w:line="240" w:lineRule="auto"/>
        <w:jc w:val="both"/>
        <w:rPr>
          <w:rFonts w:asciiTheme="minorHAnsi" w:eastAsia="Times New Roman" w:hAnsiTheme="minorHAnsi" w:cstheme="minorHAnsi"/>
          <w:color w:val="000000"/>
          <w:sz w:val="20"/>
          <w:szCs w:val="20"/>
          <w:lang w:val="en-US"/>
        </w:rPr>
      </w:pPr>
      <w:r w:rsidRPr="00FB7741">
        <w:rPr>
          <w:rFonts w:asciiTheme="minorHAnsi" w:eastAsia="Times New Roman" w:hAnsiTheme="minorHAnsi" w:cstheme="minorHAnsi"/>
          <w:sz w:val="20"/>
          <w:szCs w:val="20"/>
          <w:lang w:val="en-US" w:bidi="en-US"/>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FB7741">
        <w:rPr>
          <w:rFonts w:asciiTheme="minorHAnsi" w:eastAsia="Times New Roman" w:hAnsiTheme="minorHAnsi" w:cstheme="minorHAnsi"/>
          <w:color w:val="000000"/>
          <w:sz w:val="20"/>
          <w:szCs w:val="20"/>
          <w:lang w:val="en-US"/>
        </w:rPr>
        <w:t>.</w:t>
      </w:r>
    </w:p>
    <w:p w14:paraId="4AEDB0CE" w14:textId="77777777" w:rsidR="00D64D74" w:rsidRPr="00FB7741" w:rsidRDefault="00D64D74" w:rsidP="00D64D74">
      <w:pPr>
        <w:rPr>
          <w:rFonts w:asciiTheme="minorHAnsi" w:hAnsiTheme="minorHAnsi" w:cstheme="minorHAnsi"/>
          <w:sz w:val="20"/>
          <w:szCs w:val="20"/>
          <w:lang w:val="en-US"/>
        </w:rPr>
      </w:pPr>
    </w:p>
    <w:p w14:paraId="745DB33B" w14:textId="77777777" w:rsidR="00E3352B" w:rsidRPr="00D64D74" w:rsidRDefault="00E3352B">
      <w:pPr>
        <w:rPr>
          <w:lang w:val="en-US"/>
        </w:rPr>
      </w:pPr>
    </w:p>
    <w:sectPr w:rsidR="00E3352B" w:rsidRPr="00D6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multilevel"/>
    <w:tmpl w:val="42DD4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74"/>
    <w:rsid w:val="00D64D74"/>
    <w:rsid w:val="00E3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8ADB"/>
  <w15:chartTrackingRefBased/>
  <w15:docId w15:val="{FA787164-CB1A-437C-9D2C-8AFC29BA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74"/>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Munteanu</dc:creator>
  <cp:keywords/>
  <dc:description/>
  <cp:lastModifiedBy>Olga Munteanu</cp:lastModifiedBy>
  <cp:revision>1</cp:revision>
  <dcterms:created xsi:type="dcterms:W3CDTF">2021-09-27T07:20:00Z</dcterms:created>
  <dcterms:modified xsi:type="dcterms:W3CDTF">2021-09-27T07:21:00Z</dcterms:modified>
</cp:coreProperties>
</file>