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0F732C06" w:rsidR="009D3971" w:rsidRPr="000019F5" w:rsidRDefault="0073287E" w:rsidP="0073287E">
      <w:pPr>
        <w:jc w:val="both"/>
        <w:textAlignment w:val="baseline"/>
        <w:rPr>
          <w:rFonts w:ascii="Calibri" w:eastAsia="Times New Roman" w:hAnsi="Calibri" w:cs="Calibri"/>
          <w:b/>
          <w:bCs/>
          <w:color w:val="2E74B5"/>
          <w:sz w:val="20"/>
          <w:szCs w:val="20"/>
          <w:lang w:val="en-US"/>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w:t>
      </w:r>
      <w:r w:rsidR="000019F5" w:rsidRPr="000019F5">
        <w:rPr>
          <w:rFonts w:ascii="Calibri" w:eastAsia="Times New Roman" w:hAnsi="Calibri" w:cs="Calibri"/>
          <w:b/>
          <w:bCs/>
          <w:color w:val="2E74B5"/>
          <w:sz w:val="20"/>
          <w:szCs w:val="20"/>
        </w:rPr>
        <w:t>National Communications Consultant to support COVID-19 Response Intervention</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Having examined, understood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019F5"/>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3939">
      <w:bodyDiv w:val="1"/>
      <w:marLeft w:val="0"/>
      <w:marRight w:val="0"/>
      <w:marTop w:val="0"/>
      <w:marBottom w:val="0"/>
      <w:divBdr>
        <w:top w:val="none" w:sz="0" w:space="0" w:color="auto"/>
        <w:left w:val="none" w:sz="0" w:space="0" w:color="auto"/>
        <w:bottom w:val="none" w:sz="0" w:space="0" w:color="auto"/>
        <w:right w:val="none" w:sz="0" w:space="0" w:color="auto"/>
      </w:divBdr>
    </w:div>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2.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343E9-47CD-479E-A339-5490DDFBB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Evghenia Hiora</cp:lastModifiedBy>
  <cp:revision>6</cp:revision>
  <dcterms:created xsi:type="dcterms:W3CDTF">2021-10-05T13:33:00Z</dcterms:created>
  <dcterms:modified xsi:type="dcterms:W3CDTF">2022-01-21T11:14:00Z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