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025F" w14:textId="52732184" w:rsidR="00CC4901" w:rsidRPr="005D01C0" w:rsidRDefault="00701CC4" w:rsidP="00224A37">
      <w:pPr>
        <w:jc w:val="center"/>
        <w:rPr>
          <w:rFonts w:eastAsia="Times New Roman" w:cstheme="minorHAnsi"/>
          <w:b/>
          <w:sz w:val="24"/>
          <w:szCs w:val="24"/>
        </w:rPr>
      </w:pPr>
      <w:r w:rsidRPr="005D01C0">
        <w:rPr>
          <w:rFonts w:eastAsia="Times New Roman" w:cstheme="minorHAnsi"/>
          <w:b/>
          <w:sz w:val="24"/>
          <w:szCs w:val="24"/>
        </w:rPr>
        <w:t>UNICEF Moldova</w:t>
      </w:r>
    </w:p>
    <w:p w14:paraId="6042F9B6" w14:textId="77777777" w:rsidR="00701CC4" w:rsidRPr="005D01C0" w:rsidRDefault="00861765" w:rsidP="00701CC4">
      <w:pPr>
        <w:jc w:val="center"/>
        <w:rPr>
          <w:rFonts w:eastAsia="Times New Roman" w:cstheme="minorHAnsi"/>
          <w:b/>
          <w:sz w:val="24"/>
          <w:szCs w:val="24"/>
        </w:rPr>
      </w:pPr>
      <w:r w:rsidRPr="005D01C0">
        <w:rPr>
          <w:rFonts w:eastAsia="Times New Roman" w:cstheme="minorHAnsi"/>
          <w:b/>
          <w:sz w:val="24"/>
          <w:szCs w:val="24"/>
        </w:rPr>
        <w:t xml:space="preserve">Terms of Reference </w:t>
      </w:r>
    </w:p>
    <w:p w14:paraId="55698144" w14:textId="67FC6873" w:rsidR="00655DFB" w:rsidRPr="005D01C0" w:rsidRDefault="0007558A" w:rsidP="32AD9BC6">
      <w:pPr>
        <w:jc w:val="both"/>
        <w:rPr>
          <w:rFonts w:eastAsia="Times New Roman"/>
          <w:b/>
          <w:bCs/>
          <w:sz w:val="24"/>
          <w:szCs w:val="24"/>
        </w:rPr>
      </w:pPr>
      <w:r w:rsidRPr="32AD9BC6">
        <w:rPr>
          <w:rFonts w:eastAsia="Times New Roman"/>
          <w:b/>
          <w:bCs/>
          <w:sz w:val="24"/>
          <w:szCs w:val="24"/>
        </w:rPr>
        <w:t xml:space="preserve">National </w:t>
      </w:r>
      <w:r w:rsidR="00224A37" w:rsidRPr="32AD9BC6">
        <w:rPr>
          <w:rFonts w:eastAsia="Times New Roman"/>
          <w:b/>
          <w:bCs/>
          <w:sz w:val="24"/>
          <w:szCs w:val="24"/>
        </w:rPr>
        <w:t>Individual C</w:t>
      </w:r>
      <w:r w:rsidR="00701CC4" w:rsidRPr="32AD9BC6">
        <w:rPr>
          <w:rFonts w:eastAsia="Times New Roman"/>
          <w:b/>
          <w:bCs/>
          <w:sz w:val="24"/>
          <w:szCs w:val="24"/>
        </w:rPr>
        <w:t xml:space="preserve">onsultancy for </w:t>
      </w:r>
      <w:r w:rsidR="001446CB" w:rsidRPr="32AD9BC6">
        <w:rPr>
          <w:rFonts w:eastAsia="Times New Roman"/>
          <w:b/>
          <w:bCs/>
          <w:sz w:val="24"/>
          <w:szCs w:val="24"/>
        </w:rPr>
        <w:t xml:space="preserve">needs </w:t>
      </w:r>
      <w:r w:rsidR="00701CC4" w:rsidRPr="32AD9BC6">
        <w:rPr>
          <w:rFonts w:eastAsia="Times New Roman"/>
          <w:b/>
          <w:bCs/>
          <w:sz w:val="24"/>
          <w:szCs w:val="24"/>
        </w:rPr>
        <w:t>a</w:t>
      </w:r>
      <w:r w:rsidR="002317EB" w:rsidRPr="32AD9BC6">
        <w:rPr>
          <w:rFonts w:eastAsia="Times New Roman"/>
          <w:b/>
          <w:bCs/>
          <w:sz w:val="24"/>
          <w:szCs w:val="24"/>
        </w:rPr>
        <w:t>ssessment</w:t>
      </w:r>
      <w:r w:rsidR="001218DC" w:rsidRPr="32AD9BC6">
        <w:rPr>
          <w:rFonts w:eastAsia="Times New Roman"/>
          <w:b/>
          <w:bCs/>
          <w:sz w:val="24"/>
          <w:szCs w:val="24"/>
        </w:rPr>
        <w:t xml:space="preserve"> </w:t>
      </w:r>
      <w:r w:rsidR="001446CB" w:rsidRPr="32AD9BC6">
        <w:rPr>
          <w:rFonts w:eastAsia="Times New Roman"/>
          <w:b/>
          <w:bCs/>
          <w:sz w:val="24"/>
          <w:szCs w:val="24"/>
        </w:rPr>
        <w:t>in</w:t>
      </w:r>
      <w:r w:rsidR="00701CC4" w:rsidRPr="32AD9BC6">
        <w:rPr>
          <w:rFonts w:eastAsia="Times New Roman"/>
          <w:b/>
          <w:bCs/>
          <w:sz w:val="24"/>
          <w:szCs w:val="24"/>
        </w:rPr>
        <w:t xml:space="preserve"> </w:t>
      </w:r>
      <w:r w:rsidR="0001010B" w:rsidRPr="32AD9BC6">
        <w:rPr>
          <w:rFonts w:eastAsia="Times New Roman"/>
          <w:b/>
          <w:bCs/>
          <w:sz w:val="24"/>
          <w:szCs w:val="24"/>
        </w:rPr>
        <w:t xml:space="preserve">Remote </w:t>
      </w:r>
      <w:r w:rsidR="00813395" w:rsidRPr="32AD9BC6">
        <w:rPr>
          <w:rFonts w:eastAsia="Times New Roman"/>
          <w:b/>
          <w:bCs/>
          <w:sz w:val="24"/>
          <w:szCs w:val="24"/>
        </w:rPr>
        <w:t>Real-Time</w:t>
      </w:r>
      <w:r w:rsidR="006578C1" w:rsidRPr="32AD9BC6">
        <w:rPr>
          <w:rFonts w:eastAsia="Times New Roman"/>
          <w:b/>
          <w:bCs/>
          <w:sz w:val="24"/>
          <w:szCs w:val="24"/>
        </w:rPr>
        <w:t xml:space="preserve"> </w:t>
      </w:r>
      <w:r w:rsidR="001F7E8D" w:rsidRPr="32AD9BC6">
        <w:rPr>
          <w:rFonts w:eastAsia="Times New Roman"/>
          <w:b/>
          <w:bCs/>
          <w:sz w:val="24"/>
          <w:szCs w:val="24"/>
        </w:rPr>
        <w:t>Temperature Monitoring (</w:t>
      </w:r>
      <w:r w:rsidR="001F4F7C" w:rsidRPr="32AD9BC6">
        <w:rPr>
          <w:rFonts w:eastAsia="Times New Roman"/>
          <w:b/>
          <w:bCs/>
          <w:sz w:val="24"/>
          <w:szCs w:val="24"/>
        </w:rPr>
        <w:t>RTM</w:t>
      </w:r>
      <w:r w:rsidR="001F7E8D" w:rsidRPr="32AD9BC6">
        <w:rPr>
          <w:rFonts w:eastAsia="Times New Roman"/>
          <w:b/>
          <w:bCs/>
          <w:sz w:val="24"/>
          <w:szCs w:val="24"/>
        </w:rPr>
        <w:t>)</w:t>
      </w:r>
      <w:r w:rsidR="007E0650" w:rsidRPr="32AD9BC6">
        <w:rPr>
          <w:rFonts w:eastAsia="Times New Roman"/>
          <w:b/>
          <w:bCs/>
          <w:sz w:val="24"/>
          <w:szCs w:val="24"/>
        </w:rPr>
        <w:t xml:space="preserve"> system for vaccine refrigerators</w:t>
      </w:r>
      <w:r w:rsidR="00813395" w:rsidRPr="32AD9BC6">
        <w:rPr>
          <w:rFonts w:eastAsia="Times New Roman"/>
          <w:b/>
          <w:bCs/>
          <w:sz w:val="24"/>
          <w:szCs w:val="24"/>
        </w:rPr>
        <w:t xml:space="preserve"> in the Republic of Moldova</w:t>
      </w:r>
      <w:r w:rsidR="0089401F" w:rsidRPr="32AD9BC6">
        <w:rPr>
          <w:rFonts w:eastAsia="Times New Roman"/>
          <w:b/>
          <w:bCs/>
          <w:sz w:val="24"/>
          <w:szCs w:val="24"/>
        </w:rPr>
        <w:t xml:space="preserve"> </w:t>
      </w:r>
    </w:p>
    <w:p w14:paraId="3B19C90E" w14:textId="0F41CD6E" w:rsidR="00701CC4" w:rsidRPr="005D01C0" w:rsidRDefault="00701CC4" w:rsidP="00701CC4">
      <w:pPr>
        <w:rPr>
          <w:rFonts w:eastAsia="Times New Roman" w:cstheme="minorHAnsi"/>
          <w:sz w:val="24"/>
          <w:szCs w:val="24"/>
        </w:rPr>
      </w:pPr>
      <w:r w:rsidRPr="005D01C0">
        <w:rPr>
          <w:rFonts w:eastAsia="Times New Roman" w:cstheme="minorHAnsi"/>
          <w:b/>
          <w:sz w:val="24"/>
          <w:szCs w:val="24"/>
        </w:rPr>
        <w:t xml:space="preserve">Location: </w:t>
      </w:r>
      <w:r w:rsidR="004E75BA" w:rsidRPr="005D01C0">
        <w:rPr>
          <w:rFonts w:eastAsia="Times New Roman" w:cstheme="minorHAnsi"/>
          <w:sz w:val="24"/>
          <w:szCs w:val="24"/>
        </w:rPr>
        <w:t>Republic of Moldova</w:t>
      </w:r>
      <w:r w:rsidR="0089401F" w:rsidRPr="005D01C0">
        <w:rPr>
          <w:rFonts w:eastAsia="Times New Roman" w:cstheme="minorHAnsi"/>
          <w:sz w:val="24"/>
          <w:szCs w:val="24"/>
        </w:rPr>
        <w:t xml:space="preserve">, </w:t>
      </w:r>
      <w:r w:rsidR="006E107C" w:rsidRPr="005D01C0">
        <w:rPr>
          <w:rFonts w:eastAsia="Times New Roman" w:cstheme="minorHAnsi"/>
          <w:sz w:val="24"/>
          <w:szCs w:val="24"/>
        </w:rPr>
        <w:t>with local travels</w:t>
      </w:r>
    </w:p>
    <w:p w14:paraId="45FF5DA5" w14:textId="70DB05E6" w:rsidR="005D01C0" w:rsidRPr="005D01C0" w:rsidRDefault="00701CC4" w:rsidP="0089401F">
      <w:pPr>
        <w:rPr>
          <w:rFonts w:eastAsia="Times New Roman" w:cstheme="minorHAnsi"/>
          <w:b/>
          <w:sz w:val="24"/>
          <w:szCs w:val="24"/>
        </w:rPr>
      </w:pPr>
      <w:r w:rsidRPr="005D01C0">
        <w:rPr>
          <w:rFonts w:eastAsia="Times New Roman" w:cstheme="minorHAnsi"/>
          <w:b/>
          <w:sz w:val="24"/>
          <w:szCs w:val="24"/>
        </w:rPr>
        <w:t>Duration and timeline:</w:t>
      </w:r>
      <w:r w:rsidRPr="005D01C0">
        <w:rPr>
          <w:rFonts w:eastAsia="Times New Roman" w:cstheme="minorHAnsi"/>
          <w:sz w:val="24"/>
          <w:szCs w:val="24"/>
        </w:rPr>
        <w:t xml:space="preserve"> </w:t>
      </w:r>
      <w:r w:rsidR="00EB6D3E" w:rsidRPr="005D01C0">
        <w:rPr>
          <w:rFonts w:eastAsia="Times New Roman" w:cstheme="minorHAnsi"/>
          <w:b/>
          <w:sz w:val="24"/>
          <w:szCs w:val="24"/>
        </w:rPr>
        <w:t>40</w:t>
      </w:r>
      <w:r w:rsidRPr="005D01C0">
        <w:rPr>
          <w:rFonts w:eastAsia="Times New Roman" w:cstheme="minorHAnsi"/>
          <w:b/>
          <w:sz w:val="24"/>
          <w:szCs w:val="24"/>
        </w:rPr>
        <w:t xml:space="preserve"> working days</w:t>
      </w:r>
      <w:r w:rsidRPr="005D01C0">
        <w:rPr>
          <w:rFonts w:eastAsia="Times New Roman" w:cstheme="minorHAnsi"/>
          <w:sz w:val="24"/>
          <w:szCs w:val="24"/>
        </w:rPr>
        <w:t xml:space="preserve"> (within a </w:t>
      </w:r>
      <w:r w:rsidR="005C0068">
        <w:rPr>
          <w:rFonts w:eastAsia="Times New Roman" w:cstheme="minorHAnsi"/>
          <w:sz w:val="24"/>
          <w:szCs w:val="24"/>
        </w:rPr>
        <w:t>four</w:t>
      </w:r>
      <w:r w:rsidRPr="005D01C0">
        <w:rPr>
          <w:rFonts w:eastAsia="Times New Roman" w:cstheme="minorHAnsi"/>
          <w:sz w:val="24"/>
          <w:szCs w:val="24"/>
        </w:rPr>
        <w:t>-month period</w:t>
      </w:r>
      <w:r w:rsidR="00BA4A24" w:rsidRPr="005D01C0">
        <w:rPr>
          <w:rFonts w:eastAsia="Times New Roman" w:cstheme="minorHAnsi"/>
          <w:sz w:val="24"/>
          <w:szCs w:val="24"/>
        </w:rPr>
        <w:t xml:space="preserve"> </w:t>
      </w:r>
      <w:r w:rsidR="005C0068">
        <w:rPr>
          <w:rFonts w:eastAsia="Times New Roman" w:cstheme="minorHAnsi"/>
          <w:sz w:val="24"/>
          <w:szCs w:val="24"/>
        </w:rPr>
        <w:t>October</w:t>
      </w:r>
      <w:r w:rsidR="005C0068" w:rsidRPr="005D01C0">
        <w:rPr>
          <w:rFonts w:eastAsia="Times New Roman" w:cstheme="minorHAnsi"/>
          <w:sz w:val="24"/>
          <w:szCs w:val="24"/>
        </w:rPr>
        <w:t xml:space="preserve"> </w:t>
      </w:r>
      <w:r w:rsidR="007D6F29" w:rsidRPr="005D01C0">
        <w:rPr>
          <w:rFonts w:eastAsia="Times New Roman" w:cstheme="minorHAnsi"/>
          <w:sz w:val="24"/>
          <w:szCs w:val="24"/>
        </w:rPr>
        <w:t>20</w:t>
      </w:r>
      <w:r w:rsidR="006E107C" w:rsidRPr="005D01C0">
        <w:rPr>
          <w:rFonts w:eastAsia="Times New Roman" w:cstheme="minorHAnsi"/>
          <w:sz w:val="24"/>
          <w:szCs w:val="24"/>
        </w:rPr>
        <w:t>22</w:t>
      </w:r>
      <w:r w:rsidR="007D6F29" w:rsidRPr="005D01C0">
        <w:rPr>
          <w:rFonts w:eastAsia="Times New Roman" w:cstheme="minorHAnsi"/>
          <w:sz w:val="24"/>
          <w:szCs w:val="24"/>
        </w:rPr>
        <w:t xml:space="preserve"> – </w:t>
      </w:r>
      <w:r w:rsidR="000D72BA">
        <w:rPr>
          <w:rFonts w:eastAsia="Times New Roman" w:cstheme="minorHAnsi"/>
          <w:sz w:val="24"/>
          <w:szCs w:val="24"/>
        </w:rPr>
        <w:t>January</w:t>
      </w:r>
      <w:r w:rsidR="005C0068" w:rsidRPr="005D01C0">
        <w:rPr>
          <w:rFonts w:eastAsia="Times New Roman" w:cstheme="minorHAnsi"/>
          <w:sz w:val="24"/>
          <w:szCs w:val="24"/>
        </w:rPr>
        <w:t xml:space="preserve"> </w:t>
      </w:r>
      <w:r w:rsidR="007D6F29" w:rsidRPr="005D01C0">
        <w:rPr>
          <w:rFonts w:eastAsia="Times New Roman" w:cstheme="minorHAnsi"/>
          <w:sz w:val="24"/>
          <w:szCs w:val="24"/>
        </w:rPr>
        <w:t>20</w:t>
      </w:r>
      <w:r w:rsidR="006E107C" w:rsidRPr="005D01C0">
        <w:rPr>
          <w:rFonts w:eastAsia="Times New Roman" w:cstheme="minorHAnsi"/>
          <w:sz w:val="24"/>
          <w:szCs w:val="24"/>
        </w:rPr>
        <w:t>2</w:t>
      </w:r>
      <w:r w:rsidR="000D72BA">
        <w:rPr>
          <w:rFonts w:eastAsia="Times New Roman" w:cstheme="minorHAnsi"/>
          <w:sz w:val="24"/>
          <w:szCs w:val="24"/>
        </w:rPr>
        <w:t>3</w:t>
      </w:r>
      <w:r w:rsidRPr="005D01C0">
        <w:rPr>
          <w:rFonts w:eastAsia="Times New Roman" w:cstheme="minorHAnsi"/>
          <w:sz w:val="24"/>
          <w:szCs w:val="24"/>
        </w:rPr>
        <w:t>)</w:t>
      </w:r>
    </w:p>
    <w:p w14:paraId="26860C0D" w14:textId="77777777" w:rsidR="009517FA" w:rsidRPr="005D01C0" w:rsidRDefault="00701CC4" w:rsidP="009517FA">
      <w:pPr>
        <w:pStyle w:val="ListParagraph"/>
        <w:numPr>
          <w:ilvl w:val="0"/>
          <w:numId w:val="5"/>
        </w:numPr>
        <w:rPr>
          <w:rFonts w:eastAsia="Times New Roman" w:cstheme="minorHAnsi"/>
          <w:b/>
          <w:sz w:val="24"/>
          <w:szCs w:val="24"/>
          <w:lang w:val="en-US"/>
        </w:rPr>
      </w:pPr>
      <w:r w:rsidRPr="005D01C0">
        <w:rPr>
          <w:rFonts w:eastAsia="Times New Roman" w:cstheme="minorHAnsi"/>
          <w:b/>
          <w:sz w:val="24"/>
          <w:szCs w:val="24"/>
          <w:lang w:val="en-US"/>
        </w:rPr>
        <w:t>Background</w:t>
      </w:r>
    </w:p>
    <w:p w14:paraId="064BC1E5" w14:textId="2B65FB7C" w:rsidR="00B53581" w:rsidRPr="005D01C0" w:rsidRDefault="00C91DBA" w:rsidP="32AD9BC6">
      <w:pPr>
        <w:jc w:val="both"/>
        <w:rPr>
          <w:sz w:val="24"/>
          <w:szCs w:val="24"/>
          <w:lang w:val="en-US"/>
        </w:rPr>
      </w:pPr>
      <w:r w:rsidRPr="35DF7F10">
        <w:rPr>
          <w:sz w:val="24"/>
          <w:szCs w:val="24"/>
          <w:lang w:val="en-US"/>
        </w:rPr>
        <w:t>UNICEF</w:t>
      </w:r>
      <w:r w:rsidR="00123ACA" w:rsidRPr="35DF7F10">
        <w:rPr>
          <w:sz w:val="24"/>
          <w:szCs w:val="24"/>
          <w:lang w:val="en-US"/>
        </w:rPr>
        <w:t xml:space="preserve"> is</w:t>
      </w:r>
      <w:r w:rsidR="004A054D" w:rsidRPr="35DF7F10">
        <w:rPr>
          <w:sz w:val="24"/>
          <w:szCs w:val="24"/>
          <w:lang w:val="en-US"/>
        </w:rPr>
        <w:t xml:space="preserve"> supporting the Government of Moldova in strengthening</w:t>
      </w:r>
      <w:r w:rsidR="00D02E9E" w:rsidRPr="35DF7F10">
        <w:rPr>
          <w:sz w:val="24"/>
          <w:szCs w:val="24"/>
          <w:lang w:val="en-US"/>
        </w:rPr>
        <w:t xml:space="preserve"> the</w:t>
      </w:r>
      <w:r w:rsidR="004A054D" w:rsidRPr="35DF7F10">
        <w:rPr>
          <w:sz w:val="24"/>
          <w:szCs w:val="24"/>
          <w:lang w:val="en-US"/>
        </w:rPr>
        <w:t xml:space="preserve"> cold chain</w:t>
      </w:r>
      <w:r w:rsidR="0014787D" w:rsidRPr="35DF7F10">
        <w:rPr>
          <w:sz w:val="24"/>
          <w:szCs w:val="24"/>
          <w:lang w:val="en-US"/>
        </w:rPr>
        <w:t xml:space="preserve"> system</w:t>
      </w:r>
      <w:r w:rsidR="004A054D" w:rsidRPr="35DF7F10">
        <w:rPr>
          <w:sz w:val="24"/>
          <w:szCs w:val="24"/>
          <w:lang w:val="en-US"/>
        </w:rPr>
        <w:t xml:space="preserve"> for national immunization </w:t>
      </w:r>
      <w:proofErr w:type="spellStart"/>
      <w:r w:rsidR="004A054D" w:rsidRPr="35DF7F10">
        <w:rPr>
          <w:sz w:val="24"/>
          <w:szCs w:val="24"/>
          <w:lang w:val="en-US"/>
        </w:rPr>
        <w:t>programme</w:t>
      </w:r>
      <w:proofErr w:type="spellEnd"/>
      <w:r w:rsidR="004A054D" w:rsidRPr="35DF7F10">
        <w:rPr>
          <w:sz w:val="24"/>
          <w:szCs w:val="24"/>
          <w:lang w:val="en-US"/>
        </w:rPr>
        <w:t xml:space="preserve"> and COVID-19 vaccination. </w:t>
      </w:r>
      <w:r w:rsidR="0014787D" w:rsidRPr="35DF7F10">
        <w:rPr>
          <w:sz w:val="24"/>
          <w:szCs w:val="24"/>
          <w:lang w:val="en-US"/>
        </w:rPr>
        <w:t>A</w:t>
      </w:r>
      <w:r w:rsidR="007F4E6A" w:rsidRPr="35DF7F10">
        <w:rPr>
          <w:sz w:val="24"/>
          <w:szCs w:val="24"/>
          <w:lang w:val="en-US"/>
        </w:rPr>
        <w:t xml:space="preserve"> strong cold chain </w:t>
      </w:r>
      <w:r w:rsidR="00733A50" w:rsidRPr="35DF7F10">
        <w:rPr>
          <w:sz w:val="24"/>
          <w:szCs w:val="24"/>
          <w:lang w:val="en-US"/>
        </w:rPr>
        <w:t>system is crucial to ensure the safety of vaccines.</w:t>
      </w:r>
      <w:r w:rsidR="004F2A27" w:rsidRPr="35DF7F10">
        <w:rPr>
          <w:sz w:val="24"/>
          <w:szCs w:val="24"/>
          <w:lang w:val="en-US"/>
        </w:rPr>
        <w:t xml:space="preserve"> Currently</w:t>
      </w:r>
      <w:r w:rsidR="002C00B7" w:rsidRPr="35DF7F10">
        <w:rPr>
          <w:sz w:val="24"/>
          <w:szCs w:val="24"/>
          <w:lang w:val="en-US"/>
        </w:rPr>
        <w:t>,</w:t>
      </w:r>
      <w:r w:rsidR="004F2A27" w:rsidRPr="35DF7F10">
        <w:rPr>
          <w:sz w:val="24"/>
          <w:szCs w:val="24"/>
          <w:lang w:val="en-US"/>
        </w:rPr>
        <w:t xml:space="preserve"> one of the risks associated with the stability and quality if the cold chain system is the lack of </w:t>
      </w:r>
      <w:r w:rsidR="00832DBE" w:rsidRPr="35DF7F10">
        <w:rPr>
          <w:sz w:val="24"/>
          <w:szCs w:val="24"/>
          <w:lang w:val="en-US"/>
        </w:rPr>
        <w:t xml:space="preserve">technical capabilities to </w:t>
      </w:r>
      <w:r w:rsidR="00103304" w:rsidRPr="35DF7F10">
        <w:rPr>
          <w:sz w:val="24"/>
          <w:szCs w:val="24"/>
          <w:lang w:val="en-US"/>
        </w:rPr>
        <w:t xml:space="preserve">remotely </w:t>
      </w:r>
      <w:r w:rsidR="00BD1F1E" w:rsidRPr="35DF7F10">
        <w:rPr>
          <w:sz w:val="24"/>
          <w:szCs w:val="24"/>
          <w:lang w:val="en-US"/>
        </w:rPr>
        <w:t>control the</w:t>
      </w:r>
      <w:r w:rsidR="00832DBE" w:rsidRPr="35DF7F10">
        <w:rPr>
          <w:sz w:val="24"/>
          <w:szCs w:val="24"/>
          <w:lang w:val="en-US"/>
        </w:rPr>
        <w:t xml:space="preserve"> temperature in the </w:t>
      </w:r>
      <w:r w:rsidR="00BD1F1E" w:rsidRPr="35DF7F10">
        <w:rPr>
          <w:sz w:val="24"/>
          <w:szCs w:val="24"/>
          <w:lang w:val="en-US"/>
        </w:rPr>
        <w:t xml:space="preserve">vaccine </w:t>
      </w:r>
      <w:r w:rsidR="00A368CD" w:rsidRPr="35DF7F10">
        <w:rPr>
          <w:sz w:val="24"/>
          <w:szCs w:val="24"/>
          <w:lang w:val="en-US"/>
        </w:rPr>
        <w:t>refrigerators</w:t>
      </w:r>
      <w:r w:rsidR="00832DBE" w:rsidRPr="35DF7F10">
        <w:rPr>
          <w:sz w:val="24"/>
          <w:szCs w:val="24"/>
          <w:lang w:val="en-US"/>
        </w:rPr>
        <w:t>, which can</w:t>
      </w:r>
      <w:r w:rsidR="002019EC" w:rsidRPr="35DF7F10">
        <w:rPr>
          <w:sz w:val="24"/>
          <w:szCs w:val="24"/>
          <w:lang w:val="en-US"/>
        </w:rPr>
        <w:t xml:space="preserve"> lead</w:t>
      </w:r>
      <w:r w:rsidR="00103304" w:rsidRPr="35DF7F10">
        <w:rPr>
          <w:sz w:val="24"/>
          <w:szCs w:val="24"/>
          <w:lang w:val="en-US"/>
        </w:rPr>
        <w:t xml:space="preserve"> to</w:t>
      </w:r>
      <w:r w:rsidR="0044579F" w:rsidRPr="35DF7F10">
        <w:rPr>
          <w:sz w:val="24"/>
          <w:szCs w:val="24"/>
          <w:lang w:val="en-US"/>
        </w:rPr>
        <w:t xml:space="preserve"> improper conditions for vaccine storage and consequently - to their degradation.</w:t>
      </w:r>
      <w:r w:rsidR="00B948A8" w:rsidRPr="35DF7F10">
        <w:rPr>
          <w:sz w:val="24"/>
          <w:szCs w:val="24"/>
          <w:lang w:val="en-US"/>
        </w:rPr>
        <w:t xml:space="preserve"> T</w:t>
      </w:r>
      <w:r w:rsidR="00AC0F64" w:rsidRPr="35DF7F10">
        <w:rPr>
          <w:sz w:val="24"/>
          <w:szCs w:val="24"/>
          <w:lang w:val="en-US"/>
        </w:rPr>
        <w:t xml:space="preserve">o </w:t>
      </w:r>
      <w:r w:rsidR="00B948A8" w:rsidRPr="35DF7F10">
        <w:rPr>
          <w:sz w:val="24"/>
          <w:szCs w:val="24"/>
          <w:lang w:val="en-US"/>
        </w:rPr>
        <w:t xml:space="preserve">partly </w:t>
      </w:r>
      <w:r w:rsidR="008C1BB3" w:rsidRPr="35DF7F10">
        <w:rPr>
          <w:sz w:val="24"/>
          <w:szCs w:val="24"/>
          <w:lang w:val="en-US"/>
        </w:rPr>
        <w:t>address this challenge</w:t>
      </w:r>
      <w:r w:rsidR="00AC0F64" w:rsidRPr="35DF7F10">
        <w:rPr>
          <w:sz w:val="24"/>
          <w:szCs w:val="24"/>
          <w:lang w:val="en-US"/>
        </w:rPr>
        <w:t>, UNICEF has already installed 3 R</w:t>
      </w:r>
      <w:r w:rsidR="001F4F7C" w:rsidRPr="35DF7F10">
        <w:rPr>
          <w:sz w:val="24"/>
          <w:szCs w:val="24"/>
          <w:lang w:val="en-US"/>
        </w:rPr>
        <w:t>TM</w:t>
      </w:r>
      <w:r w:rsidR="00C87EE4" w:rsidRPr="35DF7F10">
        <w:rPr>
          <w:sz w:val="24"/>
          <w:szCs w:val="24"/>
          <w:lang w:val="en-US"/>
        </w:rPr>
        <w:t>s</w:t>
      </w:r>
      <w:r w:rsidR="00AC0F64" w:rsidRPr="35DF7F10">
        <w:rPr>
          <w:sz w:val="24"/>
          <w:szCs w:val="24"/>
          <w:lang w:val="en-US"/>
        </w:rPr>
        <w:t xml:space="preserve"> at the</w:t>
      </w:r>
      <w:r w:rsidR="001F4F7C" w:rsidRPr="35DF7F10">
        <w:rPr>
          <w:sz w:val="24"/>
          <w:szCs w:val="24"/>
          <w:lang w:val="en-US"/>
        </w:rPr>
        <w:t xml:space="preserve"> central warehouse of the</w:t>
      </w:r>
      <w:r w:rsidR="00AC0F64" w:rsidRPr="35DF7F10">
        <w:rPr>
          <w:sz w:val="24"/>
          <w:szCs w:val="24"/>
          <w:lang w:val="en-US"/>
        </w:rPr>
        <w:t xml:space="preserve"> National Agency of Public Health (N</w:t>
      </w:r>
      <w:r w:rsidR="00031CF1" w:rsidRPr="35DF7F10">
        <w:rPr>
          <w:sz w:val="24"/>
          <w:szCs w:val="24"/>
          <w:lang w:val="en-US"/>
        </w:rPr>
        <w:t>A</w:t>
      </w:r>
      <w:r w:rsidR="00AC0F64" w:rsidRPr="35DF7F10">
        <w:rPr>
          <w:sz w:val="24"/>
          <w:szCs w:val="24"/>
          <w:lang w:val="en-US"/>
        </w:rPr>
        <w:t>PH).</w:t>
      </w:r>
      <w:r w:rsidR="005751BE" w:rsidRPr="35DF7F10">
        <w:rPr>
          <w:sz w:val="24"/>
          <w:szCs w:val="24"/>
          <w:lang w:val="en-US"/>
        </w:rPr>
        <w:t xml:space="preserve"> </w:t>
      </w:r>
      <w:r w:rsidR="005D3E82" w:rsidRPr="35DF7F10">
        <w:rPr>
          <w:sz w:val="24"/>
          <w:szCs w:val="24"/>
          <w:lang w:val="en-US"/>
        </w:rPr>
        <w:t xml:space="preserve">Next, </w:t>
      </w:r>
      <w:r w:rsidR="00F36147" w:rsidRPr="35DF7F10">
        <w:rPr>
          <w:sz w:val="24"/>
          <w:szCs w:val="24"/>
          <w:lang w:val="en-US"/>
        </w:rPr>
        <w:t>UNICEF will support t</w:t>
      </w:r>
      <w:r w:rsidR="005751BE" w:rsidRPr="35DF7F10">
        <w:rPr>
          <w:sz w:val="24"/>
          <w:szCs w:val="24"/>
          <w:lang w:val="en-US"/>
        </w:rPr>
        <w:t>he Ministry of Health</w:t>
      </w:r>
      <w:r w:rsidR="00F36147" w:rsidRPr="35DF7F10">
        <w:rPr>
          <w:sz w:val="24"/>
          <w:szCs w:val="24"/>
          <w:lang w:val="en-US"/>
        </w:rPr>
        <w:t xml:space="preserve"> to install R</w:t>
      </w:r>
      <w:r w:rsidR="005D3E82" w:rsidRPr="35DF7F10">
        <w:rPr>
          <w:sz w:val="24"/>
          <w:szCs w:val="24"/>
          <w:lang w:val="en-US"/>
        </w:rPr>
        <w:t>TM</w:t>
      </w:r>
      <w:r w:rsidR="00F36147" w:rsidRPr="35DF7F10">
        <w:rPr>
          <w:sz w:val="24"/>
          <w:szCs w:val="24"/>
          <w:lang w:val="en-US"/>
        </w:rPr>
        <w:t xml:space="preserve"> devices in all vaccine warehouses at the local level, </w:t>
      </w:r>
      <w:r w:rsidR="00EE2718" w:rsidRPr="35DF7F10">
        <w:rPr>
          <w:sz w:val="24"/>
          <w:szCs w:val="24"/>
          <w:lang w:val="en-US"/>
        </w:rPr>
        <w:t>totaling</w:t>
      </w:r>
      <w:r w:rsidR="00F36147" w:rsidRPr="35DF7F10">
        <w:rPr>
          <w:sz w:val="24"/>
          <w:szCs w:val="24"/>
          <w:lang w:val="en-US"/>
        </w:rPr>
        <w:t xml:space="preserve"> 44</w:t>
      </w:r>
      <w:r w:rsidR="00FF1A6B" w:rsidRPr="35DF7F10">
        <w:rPr>
          <w:sz w:val="24"/>
          <w:szCs w:val="24"/>
          <w:lang w:val="en-US"/>
        </w:rPr>
        <w:t>.</w:t>
      </w:r>
      <w:r w:rsidR="00AC0F64" w:rsidRPr="35DF7F10">
        <w:rPr>
          <w:sz w:val="24"/>
          <w:szCs w:val="24"/>
          <w:lang w:val="en-US"/>
        </w:rPr>
        <w:t xml:space="preserve"> </w:t>
      </w:r>
      <w:r w:rsidR="00C87EE4" w:rsidRPr="35DF7F10">
        <w:rPr>
          <w:sz w:val="24"/>
          <w:szCs w:val="24"/>
          <w:lang w:val="en-US"/>
        </w:rPr>
        <w:t>A</w:t>
      </w:r>
      <w:r w:rsidR="003B290B" w:rsidRPr="35DF7F10">
        <w:rPr>
          <w:sz w:val="24"/>
          <w:szCs w:val="24"/>
          <w:lang w:val="en-US"/>
        </w:rPr>
        <w:t xml:space="preserve"> functional</w:t>
      </w:r>
      <w:r w:rsidR="00CE28AF" w:rsidRPr="35DF7F10">
        <w:rPr>
          <w:sz w:val="24"/>
          <w:szCs w:val="24"/>
          <w:lang w:val="en-US"/>
        </w:rPr>
        <w:t xml:space="preserve"> </w:t>
      </w:r>
      <w:r w:rsidR="005D3E82" w:rsidRPr="35DF7F10">
        <w:rPr>
          <w:sz w:val="24"/>
          <w:szCs w:val="24"/>
          <w:lang w:val="en-US"/>
        </w:rPr>
        <w:t>RTM</w:t>
      </w:r>
      <w:r w:rsidR="00CE28AF" w:rsidRPr="35DF7F10">
        <w:rPr>
          <w:sz w:val="24"/>
          <w:szCs w:val="24"/>
          <w:lang w:val="en-US"/>
        </w:rPr>
        <w:t xml:space="preserve"> </w:t>
      </w:r>
      <w:r w:rsidR="00827C86" w:rsidRPr="35DF7F10">
        <w:rPr>
          <w:sz w:val="24"/>
          <w:szCs w:val="24"/>
          <w:lang w:val="en-US"/>
        </w:rPr>
        <w:t>represents an essential asset to perform automatic temperature auditing and</w:t>
      </w:r>
      <w:r w:rsidR="002C3395" w:rsidRPr="35DF7F10">
        <w:rPr>
          <w:sz w:val="24"/>
          <w:szCs w:val="24"/>
          <w:lang w:val="en-US"/>
        </w:rPr>
        <w:t xml:space="preserve"> remote</w:t>
      </w:r>
      <w:r w:rsidR="00827C86" w:rsidRPr="35DF7F10">
        <w:rPr>
          <w:sz w:val="24"/>
          <w:szCs w:val="24"/>
          <w:lang w:val="en-US"/>
        </w:rPr>
        <w:t xml:space="preserve"> data logging</w:t>
      </w:r>
      <w:r w:rsidR="002C3395" w:rsidRPr="35DF7F10">
        <w:rPr>
          <w:sz w:val="24"/>
          <w:szCs w:val="24"/>
          <w:lang w:val="en-US"/>
        </w:rPr>
        <w:t>.</w:t>
      </w:r>
      <w:r w:rsidR="000006CC" w:rsidRPr="35DF7F10">
        <w:rPr>
          <w:sz w:val="24"/>
          <w:szCs w:val="24"/>
          <w:lang w:val="en-US"/>
        </w:rPr>
        <w:t xml:space="preserve"> Moreover, there is </w:t>
      </w:r>
      <w:proofErr w:type="gramStart"/>
      <w:r w:rsidR="000006CC" w:rsidRPr="35DF7F10">
        <w:rPr>
          <w:sz w:val="24"/>
          <w:szCs w:val="24"/>
          <w:lang w:val="en-US"/>
        </w:rPr>
        <w:t>a</w:t>
      </w:r>
      <w:proofErr w:type="gramEnd"/>
      <w:r w:rsidR="000006CC" w:rsidRPr="35DF7F10">
        <w:rPr>
          <w:sz w:val="24"/>
          <w:szCs w:val="24"/>
          <w:lang w:val="en-US"/>
        </w:rPr>
        <w:t xml:space="preserve"> RTM portal </w:t>
      </w:r>
      <w:r w:rsidR="00A24520">
        <w:rPr>
          <w:sz w:val="24"/>
          <w:szCs w:val="24"/>
          <w:lang w:val="en-US"/>
        </w:rPr>
        <w:t>that</w:t>
      </w:r>
      <w:r w:rsidR="000006CC" w:rsidRPr="35DF7F10">
        <w:rPr>
          <w:sz w:val="24"/>
          <w:szCs w:val="24"/>
          <w:lang w:val="en-US"/>
        </w:rPr>
        <w:t xml:space="preserve"> allows the automatic transmission of data to the server, with data access, setup of alarm thresholds</w:t>
      </w:r>
      <w:r w:rsidR="00630F23">
        <w:rPr>
          <w:sz w:val="24"/>
          <w:szCs w:val="24"/>
          <w:lang w:val="en-US"/>
        </w:rPr>
        <w:t>,</w:t>
      </w:r>
      <w:r w:rsidR="000006CC" w:rsidRPr="35DF7F10">
        <w:rPr>
          <w:sz w:val="24"/>
          <w:szCs w:val="24"/>
          <w:lang w:val="en-US"/>
        </w:rPr>
        <w:t xml:space="preserve"> and setup of alarm recipients through internet accessible dashboard, capable of alarm notifications via SMS, email and/or iOS &amp; Android mobile applications. Furthermore, it is configurable to suit specific applications and scalable to allow for the later installation of additional temperature monitoring products and/or storage facilities.</w:t>
      </w:r>
    </w:p>
    <w:p w14:paraId="61CCEB59" w14:textId="4F26E225" w:rsidR="00ED777D" w:rsidRPr="005D01C0" w:rsidRDefault="004C7EA0" w:rsidP="32AD9BC6">
      <w:pPr>
        <w:jc w:val="both"/>
        <w:rPr>
          <w:sz w:val="24"/>
          <w:szCs w:val="24"/>
          <w:lang w:val="en-US"/>
        </w:rPr>
      </w:pPr>
      <w:r w:rsidRPr="32AD9BC6">
        <w:rPr>
          <w:sz w:val="24"/>
          <w:szCs w:val="24"/>
          <w:lang w:val="en-US"/>
        </w:rPr>
        <w:t xml:space="preserve">The storage of vaccines in the Republic of Moldova has 3 levels. </w:t>
      </w:r>
      <w:r w:rsidR="005D3E82" w:rsidRPr="32AD9BC6">
        <w:rPr>
          <w:sz w:val="24"/>
          <w:szCs w:val="24"/>
          <w:lang w:val="en-US"/>
        </w:rPr>
        <w:t>Initially</w:t>
      </w:r>
      <w:r w:rsidR="00630F23">
        <w:rPr>
          <w:sz w:val="24"/>
          <w:szCs w:val="24"/>
          <w:lang w:val="en-US"/>
        </w:rPr>
        <w:t>,</w:t>
      </w:r>
      <w:r w:rsidR="005D3E82" w:rsidRPr="32AD9BC6">
        <w:rPr>
          <w:sz w:val="24"/>
          <w:szCs w:val="24"/>
          <w:lang w:val="en-US"/>
        </w:rPr>
        <w:t xml:space="preserve"> t</w:t>
      </w:r>
      <w:r w:rsidR="00ED777D" w:rsidRPr="32AD9BC6">
        <w:rPr>
          <w:sz w:val="24"/>
          <w:szCs w:val="24"/>
          <w:lang w:val="en-US"/>
        </w:rPr>
        <w:t>he vaccines are stored in the central storage</w:t>
      </w:r>
      <w:r w:rsidR="005D3E82" w:rsidRPr="32AD9BC6">
        <w:rPr>
          <w:sz w:val="24"/>
          <w:szCs w:val="24"/>
          <w:lang w:val="en-US"/>
        </w:rPr>
        <w:t>, and then they are</w:t>
      </w:r>
      <w:r w:rsidR="00ED777D" w:rsidRPr="32AD9BC6">
        <w:rPr>
          <w:sz w:val="24"/>
          <w:szCs w:val="24"/>
          <w:lang w:val="en-US"/>
        </w:rPr>
        <w:t xml:space="preserve"> distributed to 10 regional </w:t>
      </w:r>
      <w:r w:rsidRPr="32AD9BC6">
        <w:rPr>
          <w:sz w:val="24"/>
          <w:szCs w:val="24"/>
          <w:lang w:val="en-US"/>
        </w:rPr>
        <w:t xml:space="preserve">vaccine warehouses. </w:t>
      </w:r>
      <w:r w:rsidR="005D3E82" w:rsidRPr="32AD9BC6">
        <w:rPr>
          <w:sz w:val="24"/>
          <w:szCs w:val="24"/>
          <w:lang w:val="en-US"/>
        </w:rPr>
        <w:t>Finally</w:t>
      </w:r>
      <w:r w:rsidRPr="32AD9BC6">
        <w:rPr>
          <w:sz w:val="24"/>
          <w:szCs w:val="24"/>
          <w:lang w:val="en-US"/>
        </w:rPr>
        <w:t xml:space="preserve">, they are distributed to 34 warehouses at </w:t>
      </w:r>
      <w:r w:rsidR="00630F23">
        <w:rPr>
          <w:sz w:val="24"/>
          <w:szCs w:val="24"/>
          <w:lang w:val="en-US"/>
        </w:rPr>
        <w:t xml:space="preserve">the </w:t>
      </w:r>
      <w:r w:rsidRPr="32AD9BC6">
        <w:rPr>
          <w:sz w:val="24"/>
          <w:szCs w:val="24"/>
          <w:lang w:val="en-US"/>
        </w:rPr>
        <w:t>rayon level</w:t>
      </w:r>
      <w:r w:rsidR="005D3E82" w:rsidRPr="32AD9BC6">
        <w:rPr>
          <w:sz w:val="24"/>
          <w:szCs w:val="24"/>
          <w:lang w:val="en-US"/>
        </w:rPr>
        <w:t xml:space="preserve"> according to planned and needed quantities</w:t>
      </w:r>
      <w:r w:rsidRPr="32AD9BC6">
        <w:rPr>
          <w:sz w:val="24"/>
          <w:szCs w:val="24"/>
          <w:lang w:val="en-US"/>
        </w:rPr>
        <w:t>.</w:t>
      </w:r>
    </w:p>
    <w:p w14:paraId="6AF1C028" w14:textId="47929EBA" w:rsidR="005D01C0" w:rsidRPr="005D01C0" w:rsidRDefault="00C23F62" w:rsidP="008656AF">
      <w:pPr>
        <w:jc w:val="both"/>
        <w:rPr>
          <w:rFonts w:cstheme="minorHAnsi"/>
          <w:sz w:val="24"/>
          <w:szCs w:val="24"/>
          <w:lang w:val="en-US"/>
        </w:rPr>
      </w:pPr>
      <w:r w:rsidRPr="32AD9BC6">
        <w:rPr>
          <w:sz w:val="24"/>
          <w:szCs w:val="24"/>
          <w:lang w:val="en-US"/>
        </w:rPr>
        <w:t xml:space="preserve">The consultant will assess the </w:t>
      </w:r>
      <w:r w:rsidR="00630F23">
        <w:rPr>
          <w:sz w:val="24"/>
          <w:szCs w:val="24"/>
          <w:lang w:val="en-US"/>
        </w:rPr>
        <w:t>need</w:t>
      </w:r>
      <w:r w:rsidRPr="32AD9BC6">
        <w:rPr>
          <w:sz w:val="24"/>
          <w:szCs w:val="24"/>
          <w:lang w:val="en-US"/>
        </w:rPr>
        <w:t xml:space="preserve"> to establish </w:t>
      </w:r>
      <w:r w:rsidR="005D3E82" w:rsidRPr="32AD9BC6">
        <w:rPr>
          <w:sz w:val="24"/>
          <w:szCs w:val="24"/>
          <w:lang w:val="en-US"/>
        </w:rPr>
        <w:t>RTM</w:t>
      </w:r>
      <w:r w:rsidRPr="32AD9BC6">
        <w:rPr>
          <w:sz w:val="24"/>
          <w:szCs w:val="24"/>
          <w:lang w:val="en-US"/>
        </w:rPr>
        <w:t xml:space="preserve">s in all 44 warehouses and </w:t>
      </w:r>
      <w:r w:rsidR="00975444" w:rsidRPr="32AD9BC6">
        <w:rPr>
          <w:sz w:val="24"/>
          <w:szCs w:val="24"/>
          <w:lang w:val="en-US"/>
        </w:rPr>
        <w:t xml:space="preserve">in the central one and will </w:t>
      </w:r>
      <w:r w:rsidR="003C6B2F" w:rsidRPr="32AD9BC6">
        <w:rPr>
          <w:sz w:val="24"/>
          <w:szCs w:val="24"/>
          <w:lang w:val="en-US"/>
        </w:rPr>
        <w:t>develop an improvement plan</w:t>
      </w:r>
      <w:r w:rsidR="0060343F" w:rsidRPr="32AD9BC6">
        <w:rPr>
          <w:sz w:val="24"/>
          <w:szCs w:val="24"/>
          <w:lang w:val="en-US"/>
        </w:rPr>
        <w:t xml:space="preserve"> </w:t>
      </w:r>
      <w:r w:rsidR="006578C1" w:rsidRPr="32AD9BC6">
        <w:rPr>
          <w:sz w:val="24"/>
          <w:szCs w:val="24"/>
          <w:lang w:val="en-US"/>
        </w:rPr>
        <w:t>for</w:t>
      </w:r>
      <w:r w:rsidR="0060343F" w:rsidRPr="32AD9BC6">
        <w:rPr>
          <w:sz w:val="24"/>
          <w:szCs w:val="24"/>
          <w:lang w:val="en-US"/>
        </w:rPr>
        <w:t xml:space="preserve"> </w:t>
      </w:r>
      <w:r w:rsidR="005D3E82" w:rsidRPr="32AD9BC6">
        <w:rPr>
          <w:sz w:val="24"/>
          <w:szCs w:val="24"/>
          <w:lang w:val="en-US"/>
        </w:rPr>
        <w:t>RTM</w:t>
      </w:r>
      <w:r w:rsidR="0060343F" w:rsidRPr="32AD9BC6">
        <w:rPr>
          <w:sz w:val="24"/>
          <w:szCs w:val="24"/>
          <w:lang w:val="en-US"/>
        </w:rPr>
        <w:t xml:space="preserve"> at the national level to be validated by relevant stakeholders and UNICEF.</w:t>
      </w:r>
      <w:r w:rsidR="00975444" w:rsidRPr="32AD9BC6">
        <w:rPr>
          <w:sz w:val="24"/>
          <w:szCs w:val="24"/>
          <w:lang w:val="en-US"/>
        </w:rPr>
        <w:t xml:space="preserve"> </w:t>
      </w:r>
    </w:p>
    <w:p w14:paraId="71F73FFF" w14:textId="77777777" w:rsidR="00701CC4" w:rsidRPr="005D01C0" w:rsidRDefault="00701CC4" w:rsidP="00701CC4">
      <w:pPr>
        <w:pStyle w:val="ListParagraph"/>
        <w:numPr>
          <w:ilvl w:val="0"/>
          <w:numId w:val="5"/>
        </w:numPr>
        <w:spacing w:line="240" w:lineRule="auto"/>
        <w:jc w:val="both"/>
        <w:rPr>
          <w:rFonts w:eastAsia="Times New Roman" w:cstheme="minorHAnsi"/>
          <w:b/>
          <w:sz w:val="24"/>
          <w:szCs w:val="24"/>
          <w:lang w:val="en-US"/>
        </w:rPr>
      </w:pPr>
      <w:r w:rsidRPr="005D01C0">
        <w:rPr>
          <w:rFonts w:eastAsia="Times New Roman" w:cstheme="minorHAnsi"/>
          <w:b/>
          <w:sz w:val="24"/>
          <w:szCs w:val="24"/>
          <w:lang w:val="en-US"/>
        </w:rPr>
        <w:t>Purpose of the assignment</w:t>
      </w:r>
    </w:p>
    <w:p w14:paraId="19C8BD60" w14:textId="0E0F0CD0" w:rsidR="00643677" w:rsidRDefault="00701CC4" w:rsidP="32AD9BC6">
      <w:pPr>
        <w:rPr>
          <w:rFonts w:eastAsia="Times New Roman"/>
          <w:sz w:val="24"/>
          <w:szCs w:val="24"/>
          <w:lang w:val="en-US"/>
        </w:rPr>
      </w:pPr>
      <w:r w:rsidRPr="32AD9BC6">
        <w:rPr>
          <w:rFonts w:eastAsia="Times New Roman"/>
          <w:sz w:val="24"/>
          <w:szCs w:val="24"/>
          <w:lang w:val="en-US"/>
        </w:rPr>
        <w:t>The purpose of this consultancy is</w:t>
      </w:r>
      <w:r w:rsidR="00780F9E" w:rsidRPr="32AD9BC6">
        <w:rPr>
          <w:rFonts w:eastAsia="Times New Roman"/>
          <w:sz w:val="24"/>
          <w:szCs w:val="24"/>
          <w:lang w:val="en-US"/>
        </w:rPr>
        <w:t xml:space="preserve"> to</w:t>
      </w:r>
      <w:r w:rsidR="00F9634B" w:rsidRPr="32AD9BC6">
        <w:rPr>
          <w:rFonts w:eastAsia="Times New Roman"/>
          <w:sz w:val="24"/>
          <w:szCs w:val="24"/>
          <w:lang w:val="en-US"/>
        </w:rPr>
        <w:t xml:space="preserve"> provide technical support to UNICEF CO Moldova and g</w:t>
      </w:r>
      <w:r w:rsidR="00A422CD" w:rsidRPr="32AD9BC6">
        <w:rPr>
          <w:rFonts w:eastAsia="Times New Roman"/>
          <w:sz w:val="24"/>
          <w:szCs w:val="24"/>
          <w:lang w:val="en-US"/>
        </w:rPr>
        <w:t xml:space="preserve">overnment partners with </w:t>
      </w:r>
      <w:r w:rsidR="00F51088" w:rsidRPr="32AD9BC6">
        <w:rPr>
          <w:rFonts w:eastAsia="Times New Roman"/>
          <w:sz w:val="24"/>
          <w:szCs w:val="24"/>
          <w:lang w:val="en-US"/>
        </w:rPr>
        <w:t xml:space="preserve">the </w:t>
      </w:r>
      <w:r w:rsidR="00A422CD" w:rsidRPr="32AD9BC6">
        <w:rPr>
          <w:rFonts w:eastAsia="Times New Roman"/>
          <w:sz w:val="24"/>
          <w:szCs w:val="24"/>
          <w:lang w:val="en-US"/>
        </w:rPr>
        <w:t xml:space="preserve">assessment of the current situation regarding </w:t>
      </w:r>
      <w:r w:rsidR="00CA466F" w:rsidRPr="32AD9BC6">
        <w:rPr>
          <w:rFonts w:eastAsia="Times New Roman"/>
          <w:sz w:val="24"/>
          <w:szCs w:val="24"/>
          <w:lang w:val="en-US"/>
        </w:rPr>
        <w:t xml:space="preserve">the </w:t>
      </w:r>
      <w:r w:rsidR="005D3E82" w:rsidRPr="32AD9BC6">
        <w:rPr>
          <w:rFonts w:eastAsia="Times New Roman"/>
          <w:sz w:val="24"/>
          <w:szCs w:val="24"/>
          <w:lang w:val="en-US"/>
        </w:rPr>
        <w:t>RTM</w:t>
      </w:r>
      <w:r w:rsidR="00E61133" w:rsidRPr="32AD9BC6">
        <w:rPr>
          <w:rFonts w:eastAsia="Times New Roman"/>
          <w:sz w:val="24"/>
          <w:szCs w:val="24"/>
          <w:lang w:val="en-US"/>
        </w:rPr>
        <w:t xml:space="preserve"> for vaccine refrigerators</w:t>
      </w:r>
      <w:r w:rsidR="00CA466F" w:rsidRPr="32AD9BC6">
        <w:rPr>
          <w:rFonts w:eastAsia="Times New Roman"/>
          <w:sz w:val="24"/>
          <w:szCs w:val="24"/>
          <w:lang w:val="en-US"/>
        </w:rPr>
        <w:t xml:space="preserve"> in place and, to provide a scale-up</w:t>
      </w:r>
      <w:r w:rsidR="00455169" w:rsidRPr="32AD9BC6">
        <w:rPr>
          <w:rFonts w:eastAsia="Times New Roman"/>
          <w:sz w:val="24"/>
          <w:szCs w:val="24"/>
          <w:lang w:val="en-US"/>
        </w:rPr>
        <w:t xml:space="preserve"> budgeted</w:t>
      </w:r>
      <w:r w:rsidR="00CA466F" w:rsidRPr="32AD9BC6">
        <w:rPr>
          <w:rFonts w:eastAsia="Times New Roman"/>
          <w:sz w:val="24"/>
          <w:szCs w:val="24"/>
          <w:lang w:val="en-US"/>
        </w:rPr>
        <w:t xml:space="preserve"> pla</w:t>
      </w:r>
      <w:r w:rsidR="00273D40" w:rsidRPr="32AD9BC6">
        <w:rPr>
          <w:rFonts w:eastAsia="Times New Roman"/>
          <w:sz w:val="24"/>
          <w:szCs w:val="24"/>
          <w:lang w:val="en-US"/>
        </w:rPr>
        <w:t>n</w:t>
      </w:r>
      <w:r w:rsidR="00A60437" w:rsidRPr="32AD9BC6">
        <w:rPr>
          <w:rFonts w:eastAsia="Times New Roman"/>
          <w:sz w:val="24"/>
          <w:szCs w:val="24"/>
          <w:lang w:val="en-US"/>
        </w:rPr>
        <w:t xml:space="preserve"> (two scenarios)</w:t>
      </w:r>
      <w:r w:rsidR="00273D40" w:rsidRPr="32AD9BC6">
        <w:rPr>
          <w:rFonts w:eastAsia="Times New Roman"/>
          <w:sz w:val="24"/>
          <w:szCs w:val="24"/>
          <w:lang w:val="en-US"/>
        </w:rPr>
        <w:t xml:space="preserve"> for the public health </w:t>
      </w:r>
      <w:r w:rsidR="00232F8A" w:rsidRPr="32AD9BC6">
        <w:rPr>
          <w:rFonts w:eastAsia="Times New Roman"/>
          <w:sz w:val="24"/>
          <w:szCs w:val="24"/>
          <w:lang w:val="en-US"/>
        </w:rPr>
        <w:t>warehouses</w:t>
      </w:r>
      <w:r w:rsidR="00273D40" w:rsidRPr="32AD9BC6">
        <w:rPr>
          <w:rFonts w:eastAsia="Times New Roman"/>
          <w:sz w:val="24"/>
          <w:szCs w:val="24"/>
          <w:lang w:val="en-US"/>
        </w:rPr>
        <w:t xml:space="preserve"> across the country.</w:t>
      </w:r>
    </w:p>
    <w:p w14:paraId="4515D35B" w14:textId="77777777" w:rsidR="00701CC4" w:rsidRPr="005D01C0" w:rsidRDefault="00701CC4" w:rsidP="00701CC4">
      <w:pPr>
        <w:pStyle w:val="ListParagraph"/>
        <w:numPr>
          <w:ilvl w:val="0"/>
          <w:numId w:val="5"/>
        </w:numPr>
        <w:spacing w:line="240" w:lineRule="auto"/>
        <w:jc w:val="both"/>
        <w:rPr>
          <w:rFonts w:eastAsia="Times New Roman" w:cstheme="minorHAnsi"/>
          <w:b/>
          <w:sz w:val="24"/>
          <w:szCs w:val="24"/>
          <w:lang w:val="en-US"/>
        </w:rPr>
      </w:pPr>
      <w:r w:rsidRPr="005D01C0">
        <w:rPr>
          <w:rFonts w:eastAsia="Times New Roman" w:cstheme="minorHAnsi"/>
          <w:b/>
          <w:sz w:val="24"/>
          <w:szCs w:val="24"/>
          <w:lang w:val="en-US"/>
        </w:rPr>
        <w:lastRenderedPageBreak/>
        <w:t>Objectives of the consultancy</w:t>
      </w:r>
    </w:p>
    <w:p w14:paraId="003695EB" w14:textId="07BCF99C" w:rsidR="005852DF" w:rsidRPr="005D01C0" w:rsidRDefault="001F2EE2" w:rsidP="001F2EE2">
      <w:pPr>
        <w:jc w:val="both"/>
        <w:rPr>
          <w:rFonts w:eastAsia="Times New Roman" w:cstheme="minorHAnsi"/>
          <w:sz w:val="24"/>
          <w:szCs w:val="24"/>
          <w:lang w:val="en-US"/>
        </w:rPr>
      </w:pPr>
      <w:r w:rsidRPr="005D01C0">
        <w:rPr>
          <w:rFonts w:eastAsia="Times New Roman" w:cstheme="minorHAnsi"/>
          <w:sz w:val="24"/>
          <w:szCs w:val="24"/>
          <w:lang w:val="en-US"/>
        </w:rPr>
        <w:t>The objectives of this consultancy are:</w:t>
      </w:r>
    </w:p>
    <w:p w14:paraId="77C08D1E" w14:textId="076D9E66" w:rsidR="001F2EE2" w:rsidRPr="005D01C0" w:rsidRDefault="00CD23FA" w:rsidP="32AD9BC6">
      <w:pPr>
        <w:pStyle w:val="ListParagraph"/>
        <w:numPr>
          <w:ilvl w:val="0"/>
          <w:numId w:val="27"/>
        </w:numPr>
        <w:jc w:val="both"/>
        <w:rPr>
          <w:rFonts w:eastAsia="Times New Roman"/>
          <w:sz w:val="24"/>
          <w:szCs w:val="24"/>
          <w:lang w:val="en-US"/>
        </w:rPr>
      </w:pPr>
      <w:proofErr w:type="gramStart"/>
      <w:r w:rsidRPr="32AD9BC6">
        <w:rPr>
          <w:rFonts w:eastAsia="Times New Roman"/>
          <w:sz w:val="24"/>
          <w:szCs w:val="24"/>
          <w:lang w:val="en-US"/>
        </w:rPr>
        <w:t>Conduct</w:t>
      </w:r>
      <w:r w:rsidR="00E80327" w:rsidRPr="32AD9BC6">
        <w:rPr>
          <w:rFonts w:eastAsia="Times New Roman"/>
          <w:sz w:val="24"/>
          <w:szCs w:val="24"/>
          <w:lang w:val="en-US"/>
        </w:rPr>
        <w:t xml:space="preserve"> a</w:t>
      </w:r>
      <w:r w:rsidR="00D005D6" w:rsidRPr="32AD9BC6">
        <w:rPr>
          <w:rFonts w:eastAsia="Times New Roman"/>
          <w:sz w:val="24"/>
          <w:szCs w:val="24"/>
          <w:lang w:val="en-US"/>
        </w:rPr>
        <w:t>n assessment of</w:t>
      </w:r>
      <w:proofErr w:type="gramEnd"/>
      <w:r w:rsidR="00D005D6" w:rsidRPr="32AD9BC6">
        <w:rPr>
          <w:rFonts w:eastAsia="Times New Roman"/>
          <w:sz w:val="24"/>
          <w:szCs w:val="24"/>
          <w:lang w:val="en-US"/>
        </w:rPr>
        <w:t xml:space="preserve"> gaps and needs for the </w:t>
      </w:r>
      <w:r w:rsidR="005D3E82" w:rsidRPr="32AD9BC6">
        <w:rPr>
          <w:rFonts w:eastAsia="Times New Roman"/>
          <w:sz w:val="24"/>
          <w:szCs w:val="24"/>
          <w:lang w:val="en-US"/>
        </w:rPr>
        <w:t>RTM</w:t>
      </w:r>
      <w:r w:rsidR="00655283" w:rsidRPr="32AD9BC6">
        <w:rPr>
          <w:rFonts w:eastAsia="Times New Roman"/>
          <w:sz w:val="24"/>
          <w:szCs w:val="24"/>
          <w:lang w:val="en-US"/>
        </w:rPr>
        <w:t xml:space="preserve"> system in the Republic of Moldova</w:t>
      </w:r>
      <w:r w:rsidR="00816B18" w:rsidRPr="32AD9BC6">
        <w:rPr>
          <w:rFonts w:eastAsia="Times New Roman"/>
          <w:sz w:val="24"/>
          <w:szCs w:val="24"/>
          <w:lang w:val="en-US"/>
        </w:rPr>
        <w:t>;</w:t>
      </w:r>
    </w:p>
    <w:p w14:paraId="66F6C4E5" w14:textId="2785A9B9" w:rsidR="00816B18" w:rsidRPr="005D01C0" w:rsidRDefault="00816B18" w:rsidP="2A7C483B">
      <w:pPr>
        <w:pStyle w:val="ListParagraph"/>
        <w:numPr>
          <w:ilvl w:val="0"/>
          <w:numId w:val="27"/>
        </w:numPr>
        <w:jc w:val="both"/>
        <w:rPr>
          <w:rFonts w:eastAsia="Times New Roman"/>
          <w:sz w:val="24"/>
          <w:szCs w:val="24"/>
          <w:lang w:val="en-US"/>
        </w:rPr>
      </w:pPr>
      <w:proofErr w:type="gramStart"/>
      <w:r w:rsidRPr="2A7C483B">
        <w:rPr>
          <w:rFonts w:eastAsia="Times New Roman"/>
          <w:sz w:val="24"/>
          <w:szCs w:val="24"/>
          <w:lang w:val="en-US"/>
        </w:rPr>
        <w:t>Conduct an assessment of</w:t>
      </w:r>
      <w:proofErr w:type="gramEnd"/>
      <w:r w:rsidRPr="2A7C483B">
        <w:rPr>
          <w:rFonts w:eastAsia="Times New Roman"/>
          <w:sz w:val="24"/>
          <w:szCs w:val="24"/>
          <w:lang w:val="en-US"/>
        </w:rPr>
        <w:t xml:space="preserve"> the RTM web portal and provide further recommendations for improvement;</w:t>
      </w:r>
    </w:p>
    <w:p w14:paraId="7FC77F0F" w14:textId="7BDDB98C" w:rsidR="000E5D19" w:rsidRPr="00BF7183" w:rsidRDefault="009E723A" w:rsidP="000E5D19">
      <w:pPr>
        <w:pStyle w:val="ListParagraph"/>
        <w:numPr>
          <w:ilvl w:val="0"/>
          <w:numId w:val="27"/>
        </w:numPr>
        <w:jc w:val="both"/>
        <w:rPr>
          <w:rFonts w:eastAsia="Times New Roman"/>
          <w:sz w:val="24"/>
          <w:szCs w:val="24"/>
          <w:lang w:val="en-US"/>
        </w:rPr>
      </w:pPr>
      <w:r w:rsidRPr="32AD9BC6">
        <w:rPr>
          <w:rFonts w:eastAsia="Times New Roman"/>
          <w:sz w:val="24"/>
          <w:szCs w:val="24"/>
          <w:lang w:val="en-US"/>
        </w:rPr>
        <w:t>Develop</w:t>
      </w:r>
      <w:r w:rsidR="008E0E28" w:rsidRPr="32AD9BC6">
        <w:rPr>
          <w:rFonts w:eastAsia="Times New Roman"/>
          <w:sz w:val="24"/>
          <w:szCs w:val="24"/>
          <w:lang w:val="en-US"/>
        </w:rPr>
        <w:t xml:space="preserve"> a </w:t>
      </w:r>
      <w:r w:rsidR="005D3E82" w:rsidRPr="32AD9BC6">
        <w:rPr>
          <w:rFonts w:eastAsia="Times New Roman"/>
          <w:sz w:val="24"/>
          <w:szCs w:val="24"/>
          <w:lang w:val="en-US"/>
        </w:rPr>
        <w:t xml:space="preserve">costed </w:t>
      </w:r>
      <w:r w:rsidR="008E0E28" w:rsidRPr="32AD9BC6">
        <w:rPr>
          <w:rFonts w:eastAsia="Times New Roman"/>
          <w:sz w:val="24"/>
          <w:szCs w:val="24"/>
          <w:lang w:val="en-US"/>
        </w:rPr>
        <w:t>scale-up plan</w:t>
      </w:r>
      <w:r w:rsidR="00463DE6" w:rsidRPr="32AD9BC6">
        <w:rPr>
          <w:rFonts w:eastAsia="Times New Roman"/>
          <w:sz w:val="24"/>
          <w:szCs w:val="24"/>
          <w:lang w:val="en-US"/>
        </w:rPr>
        <w:t>, including two potential scenarios (</w:t>
      </w:r>
      <w:r w:rsidR="00CD4ADC" w:rsidRPr="32AD9BC6">
        <w:rPr>
          <w:rFonts w:eastAsia="Times New Roman"/>
          <w:sz w:val="24"/>
          <w:szCs w:val="24"/>
          <w:lang w:val="en-US"/>
        </w:rPr>
        <w:t xml:space="preserve">installation of </w:t>
      </w:r>
      <w:r w:rsidR="005D3E82" w:rsidRPr="32AD9BC6">
        <w:rPr>
          <w:rFonts w:eastAsia="Times New Roman"/>
          <w:sz w:val="24"/>
          <w:szCs w:val="24"/>
          <w:lang w:val="en-US"/>
        </w:rPr>
        <w:t>RTM</w:t>
      </w:r>
      <w:r w:rsidR="00CD4ADC" w:rsidRPr="32AD9BC6">
        <w:rPr>
          <w:rFonts w:eastAsia="Times New Roman"/>
          <w:sz w:val="24"/>
          <w:szCs w:val="24"/>
          <w:lang w:val="en-US"/>
        </w:rPr>
        <w:t xml:space="preserve"> in the central warehouse and other 10</w:t>
      </w:r>
      <w:r w:rsidR="002B786D" w:rsidRPr="32AD9BC6">
        <w:rPr>
          <w:rFonts w:eastAsia="Times New Roman"/>
          <w:sz w:val="24"/>
          <w:szCs w:val="24"/>
          <w:lang w:val="en-US"/>
        </w:rPr>
        <w:t xml:space="preserve"> </w:t>
      </w:r>
      <w:r w:rsidR="00331EF8" w:rsidRPr="32AD9BC6">
        <w:rPr>
          <w:rFonts w:eastAsia="Times New Roman"/>
          <w:sz w:val="24"/>
          <w:szCs w:val="24"/>
          <w:lang w:val="en-US"/>
        </w:rPr>
        <w:t>regional ones</w:t>
      </w:r>
      <w:r w:rsidR="002B786D" w:rsidRPr="32AD9BC6">
        <w:rPr>
          <w:rFonts w:eastAsia="Times New Roman"/>
          <w:sz w:val="24"/>
          <w:szCs w:val="24"/>
          <w:lang w:val="en-US"/>
        </w:rPr>
        <w:t>;</w:t>
      </w:r>
      <w:r w:rsidR="00331EF8" w:rsidRPr="32AD9BC6">
        <w:rPr>
          <w:rFonts w:eastAsia="Times New Roman"/>
          <w:sz w:val="24"/>
          <w:szCs w:val="24"/>
          <w:lang w:val="en-US"/>
        </w:rPr>
        <w:t xml:space="preserve"> </w:t>
      </w:r>
      <w:r w:rsidR="00197D1C" w:rsidRPr="32AD9BC6">
        <w:rPr>
          <w:rFonts w:eastAsia="Times New Roman"/>
          <w:sz w:val="24"/>
          <w:szCs w:val="24"/>
          <w:lang w:val="en-US"/>
        </w:rPr>
        <w:t xml:space="preserve">installation of </w:t>
      </w:r>
      <w:r w:rsidR="005D3E82" w:rsidRPr="32AD9BC6">
        <w:rPr>
          <w:rFonts w:eastAsia="Times New Roman"/>
          <w:sz w:val="24"/>
          <w:szCs w:val="24"/>
          <w:lang w:val="en-US"/>
        </w:rPr>
        <w:t>RTM</w:t>
      </w:r>
      <w:r w:rsidR="00197D1C" w:rsidRPr="32AD9BC6">
        <w:rPr>
          <w:rFonts w:eastAsia="Times New Roman"/>
          <w:sz w:val="24"/>
          <w:szCs w:val="24"/>
          <w:lang w:val="en-US"/>
        </w:rPr>
        <w:t xml:space="preserve"> </w:t>
      </w:r>
      <w:r w:rsidR="006F7B25" w:rsidRPr="32AD9BC6">
        <w:rPr>
          <w:rFonts w:eastAsia="Times New Roman"/>
          <w:sz w:val="24"/>
          <w:szCs w:val="24"/>
          <w:lang w:val="en-US"/>
        </w:rPr>
        <w:t>in</w:t>
      </w:r>
      <w:r w:rsidR="00547627" w:rsidRPr="32AD9BC6">
        <w:rPr>
          <w:rFonts w:eastAsia="Times New Roman"/>
          <w:sz w:val="24"/>
          <w:szCs w:val="24"/>
          <w:lang w:val="en-US"/>
        </w:rPr>
        <w:t xml:space="preserve"> all</w:t>
      </w:r>
      <w:r w:rsidR="006F7B25" w:rsidRPr="32AD9BC6">
        <w:rPr>
          <w:rFonts w:eastAsia="Times New Roman"/>
          <w:sz w:val="24"/>
          <w:szCs w:val="24"/>
          <w:lang w:val="en-US"/>
        </w:rPr>
        <w:t xml:space="preserve"> 44 warehouses at </w:t>
      </w:r>
      <w:r w:rsidR="00816B18" w:rsidRPr="32AD9BC6">
        <w:rPr>
          <w:rFonts w:eastAsia="Times New Roman"/>
          <w:sz w:val="24"/>
          <w:szCs w:val="24"/>
          <w:lang w:val="en-US"/>
        </w:rPr>
        <w:t xml:space="preserve">the </w:t>
      </w:r>
      <w:r w:rsidR="006F7B25" w:rsidRPr="32AD9BC6">
        <w:rPr>
          <w:rFonts w:eastAsia="Times New Roman"/>
          <w:sz w:val="24"/>
          <w:szCs w:val="24"/>
          <w:lang w:val="en-US"/>
        </w:rPr>
        <w:t>national level</w:t>
      </w:r>
      <w:r w:rsidR="00547627" w:rsidRPr="32AD9BC6">
        <w:rPr>
          <w:rFonts w:eastAsia="Times New Roman"/>
          <w:sz w:val="24"/>
          <w:szCs w:val="24"/>
          <w:lang w:val="en-US"/>
        </w:rPr>
        <w:t xml:space="preserve">, including the regional and the central </w:t>
      </w:r>
      <w:r w:rsidR="00646015" w:rsidRPr="32AD9BC6">
        <w:rPr>
          <w:rFonts w:eastAsia="Times New Roman"/>
          <w:sz w:val="24"/>
          <w:szCs w:val="24"/>
          <w:lang w:val="en-US"/>
        </w:rPr>
        <w:t>warehouse</w:t>
      </w:r>
      <w:r w:rsidR="00463DE6" w:rsidRPr="32AD9BC6">
        <w:rPr>
          <w:rFonts w:eastAsia="Times New Roman"/>
          <w:sz w:val="24"/>
          <w:szCs w:val="24"/>
          <w:lang w:val="en-US"/>
        </w:rPr>
        <w:t>)</w:t>
      </w:r>
      <w:r w:rsidR="000E5D19">
        <w:rPr>
          <w:rFonts w:eastAsia="Times New Roman"/>
          <w:sz w:val="24"/>
          <w:szCs w:val="24"/>
          <w:lang w:val="en-US"/>
        </w:rPr>
        <w:t xml:space="preserve"> </w:t>
      </w:r>
      <w:r w:rsidR="000E5D19" w:rsidRPr="00BF7183">
        <w:rPr>
          <w:rFonts w:eastAsia="Times New Roman"/>
          <w:sz w:val="24"/>
          <w:szCs w:val="24"/>
          <w:lang w:val="en-US"/>
        </w:rPr>
        <w:t>and a summary report.</w:t>
      </w:r>
    </w:p>
    <w:p w14:paraId="1FC33F04" w14:textId="0CB0659E" w:rsidR="00044016" w:rsidRPr="005D01C0" w:rsidRDefault="00044016" w:rsidP="00816B18">
      <w:pPr>
        <w:pStyle w:val="ListParagraph"/>
        <w:numPr>
          <w:ilvl w:val="0"/>
          <w:numId w:val="27"/>
        </w:numPr>
        <w:jc w:val="both"/>
        <w:rPr>
          <w:rFonts w:eastAsia="Times New Roman" w:cstheme="minorHAnsi"/>
          <w:sz w:val="24"/>
          <w:szCs w:val="24"/>
          <w:lang w:val="en-US"/>
        </w:rPr>
      </w:pPr>
      <w:r w:rsidRPr="00BF7183">
        <w:rPr>
          <w:rFonts w:eastAsia="Times New Roman"/>
          <w:sz w:val="24"/>
          <w:szCs w:val="24"/>
          <w:lang w:val="en-US"/>
        </w:rPr>
        <w:t>Conduct a workshop with</w:t>
      </w:r>
      <w:r w:rsidR="00031CF1" w:rsidRPr="00BF7183">
        <w:rPr>
          <w:rFonts w:eastAsia="Times New Roman"/>
          <w:sz w:val="24"/>
          <w:szCs w:val="24"/>
          <w:lang w:val="en-US"/>
        </w:rPr>
        <w:t xml:space="preserve"> the</w:t>
      </w:r>
      <w:r w:rsidR="00031CF1" w:rsidRPr="005D01C0">
        <w:rPr>
          <w:rFonts w:eastAsia="Times New Roman" w:cstheme="minorHAnsi"/>
          <w:sz w:val="24"/>
          <w:szCs w:val="24"/>
          <w:lang w:val="en-US"/>
        </w:rPr>
        <w:t xml:space="preserve"> NAPH technical working group to validate and discuss the results of the assessments</w:t>
      </w:r>
      <w:r w:rsidR="0001052E" w:rsidRPr="005D01C0">
        <w:rPr>
          <w:rFonts w:eastAsia="Times New Roman" w:cstheme="minorHAnsi"/>
          <w:sz w:val="24"/>
          <w:szCs w:val="24"/>
          <w:lang w:val="en-US"/>
        </w:rPr>
        <w:t xml:space="preserve"> and the new proposed plan for scaling-up the intervention at the national level.</w:t>
      </w:r>
      <w:r w:rsidRPr="005D01C0">
        <w:rPr>
          <w:rFonts w:eastAsia="Times New Roman" w:cstheme="minorHAnsi"/>
          <w:sz w:val="24"/>
          <w:szCs w:val="24"/>
          <w:lang w:val="en-US"/>
        </w:rPr>
        <w:t xml:space="preserve"> </w:t>
      </w:r>
    </w:p>
    <w:p w14:paraId="5B6E3669" w14:textId="53C05F2C" w:rsidR="003E7468" w:rsidRPr="005D01C0" w:rsidRDefault="00701CC4" w:rsidP="006578C1">
      <w:pPr>
        <w:pStyle w:val="titleTOR"/>
        <w:numPr>
          <w:ilvl w:val="0"/>
          <w:numId w:val="5"/>
        </w:numPr>
        <w:spacing w:before="360"/>
        <w:jc w:val="both"/>
        <w:rPr>
          <w:rFonts w:asciiTheme="minorHAnsi" w:hAnsiTheme="minorHAnsi" w:cstheme="minorHAnsi"/>
        </w:rPr>
      </w:pPr>
      <w:r w:rsidRPr="005D01C0">
        <w:rPr>
          <w:rFonts w:asciiTheme="minorHAnsi" w:hAnsiTheme="minorHAnsi" w:cstheme="minorHAnsi"/>
        </w:rPr>
        <w:t>Details of how the work should be delivered</w:t>
      </w:r>
    </w:p>
    <w:p w14:paraId="23EF8944" w14:textId="3771CC79" w:rsidR="003E7468" w:rsidRPr="005D01C0" w:rsidRDefault="003E7468" w:rsidP="003E7468">
      <w:pPr>
        <w:adjustRightInd w:val="0"/>
        <w:snapToGrid w:val="0"/>
        <w:spacing w:after="0" w:line="240" w:lineRule="auto"/>
        <w:rPr>
          <w:rFonts w:cstheme="minorHAnsi"/>
          <w:color w:val="000000"/>
          <w:sz w:val="24"/>
          <w:szCs w:val="24"/>
          <w:highlight w:val="green"/>
          <w:lang w:val="en-US"/>
        </w:rPr>
      </w:pPr>
    </w:p>
    <w:p w14:paraId="23BDFE79" w14:textId="15182B84" w:rsidR="003E7468" w:rsidRPr="005D01C0" w:rsidRDefault="00044016" w:rsidP="32AD9BC6">
      <w:pPr>
        <w:jc w:val="both"/>
        <w:rPr>
          <w:rFonts w:eastAsia="Times New Roman"/>
          <w:sz w:val="24"/>
          <w:szCs w:val="24"/>
          <w:lang w:val="en-US"/>
        </w:rPr>
      </w:pPr>
      <w:r w:rsidRPr="32AD9BC6">
        <w:rPr>
          <w:rFonts w:eastAsia="Times New Roman"/>
          <w:sz w:val="24"/>
          <w:szCs w:val="24"/>
          <w:lang w:val="en-US"/>
        </w:rPr>
        <w:t>To achieve the above-mentioned objectives, the con</w:t>
      </w:r>
      <w:r w:rsidR="00224A37" w:rsidRPr="32AD9BC6">
        <w:rPr>
          <w:rFonts w:eastAsia="Times New Roman"/>
          <w:sz w:val="24"/>
          <w:szCs w:val="24"/>
          <w:lang w:val="en-US"/>
        </w:rPr>
        <w:t>sultant</w:t>
      </w:r>
      <w:r w:rsidRPr="32AD9BC6">
        <w:rPr>
          <w:rFonts w:eastAsia="Times New Roman"/>
          <w:sz w:val="24"/>
          <w:szCs w:val="24"/>
          <w:lang w:val="en-US"/>
        </w:rPr>
        <w:t>, in close consultation with UNICEF and the NA</w:t>
      </w:r>
      <w:r w:rsidR="0001052E" w:rsidRPr="32AD9BC6">
        <w:rPr>
          <w:rFonts w:eastAsia="Times New Roman"/>
          <w:sz w:val="24"/>
          <w:szCs w:val="24"/>
          <w:lang w:val="en-US"/>
        </w:rPr>
        <w:t>PH</w:t>
      </w:r>
      <w:r w:rsidRPr="32AD9BC6">
        <w:rPr>
          <w:rFonts w:eastAsia="Times New Roman"/>
          <w:sz w:val="24"/>
          <w:szCs w:val="24"/>
          <w:lang w:val="en-US"/>
        </w:rPr>
        <w:t>, will</w:t>
      </w:r>
      <w:r w:rsidR="0001052E" w:rsidRPr="32AD9BC6">
        <w:rPr>
          <w:rFonts w:eastAsia="Times New Roman"/>
          <w:sz w:val="24"/>
          <w:szCs w:val="24"/>
          <w:lang w:val="en-US"/>
        </w:rPr>
        <w:t xml:space="preserve"> </w:t>
      </w:r>
      <w:proofErr w:type="gramStart"/>
      <w:r w:rsidR="0001052E" w:rsidRPr="32AD9BC6">
        <w:rPr>
          <w:rFonts w:eastAsia="Times New Roman"/>
          <w:sz w:val="24"/>
          <w:szCs w:val="24"/>
          <w:lang w:val="en-US"/>
        </w:rPr>
        <w:t>conduct an assessment</w:t>
      </w:r>
      <w:r w:rsidRPr="32AD9BC6">
        <w:rPr>
          <w:rFonts w:eastAsia="Times New Roman"/>
          <w:sz w:val="24"/>
          <w:szCs w:val="24"/>
          <w:lang w:val="en-US"/>
        </w:rPr>
        <w:t xml:space="preserve"> </w:t>
      </w:r>
      <w:r w:rsidR="0001052E" w:rsidRPr="32AD9BC6">
        <w:rPr>
          <w:rFonts w:eastAsia="Times New Roman"/>
          <w:sz w:val="24"/>
          <w:szCs w:val="24"/>
          <w:lang w:val="en-US"/>
        </w:rPr>
        <w:t>of</w:t>
      </w:r>
      <w:proofErr w:type="gramEnd"/>
      <w:r w:rsidR="0001052E" w:rsidRPr="32AD9BC6">
        <w:rPr>
          <w:rFonts w:eastAsia="Times New Roman"/>
          <w:sz w:val="24"/>
          <w:szCs w:val="24"/>
          <w:lang w:val="en-US"/>
        </w:rPr>
        <w:t xml:space="preserve"> gaps and needs for the </w:t>
      </w:r>
      <w:r w:rsidR="005D3E82" w:rsidRPr="32AD9BC6">
        <w:rPr>
          <w:rFonts w:eastAsia="Times New Roman"/>
          <w:sz w:val="24"/>
          <w:szCs w:val="24"/>
          <w:lang w:val="en-US"/>
        </w:rPr>
        <w:t>RTM</w:t>
      </w:r>
      <w:r w:rsidR="0001052E" w:rsidRPr="32AD9BC6">
        <w:rPr>
          <w:rFonts w:eastAsia="Times New Roman"/>
          <w:sz w:val="24"/>
          <w:szCs w:val="24"/>
          <w:lang w:val="en-US"/>
        </w:rPr>
        <w:t xml:space="preserve"> system in the Republic of Moldova.</w:t>
      </w:r>
      <w:r w:rsidR="00107463" w:rsidRPr="32AD9BC6">
        <w:rPr>
          <w:rFonts w:eastAsia="Times New Roman"/>
          <w:sz w:val="24"/>
          <w:szCs w:val="24"/>
          <w:lang w:val="en-US"/>
        </w:rPr>
        <w:t xml:space="preserve"> Moreover, the RTM web portal will be assessed as well. Subsequently, </w:t>
      </w:r>
      <w:r w:rsidR="00EE15AD" w:rsidRPr="32AD9BC6">
        <w:rPr>
          <w:rFonts w:eastAsia="Times New Roman"/>
          <w:sz w:val="24"/>
          <w:szCs w:val="24"/>
          <w:lang w:val="en-US"/>
        </w:rPr>
        <w:t xml:space="preserve">a </w:t>
      </w:r>
      <w:r w:rsidR="006F0E83" w:rsidRPr="32AD9BC6">
        <w:rPr>
          <w:rFonts w:eastAsia="Times New Roman"/>
          <w:sz w:val="24"/>
          <w:szCs w:val="24"/>
          <w:lang w:val="en-US"/>
        </w:rPr>
        <w:t xml:space="preserve">budgeted </w:t>
      </w:r>
      <w:r w:rsidR="00EE15AD" w:rsidRPr="32AD9BC6">
        <w:rPr>
          <w:rFonts w:eastAsia="Times New Roman"/>
          <w:sz w:val="24"/>
          <w:szCs w:val="24"/>
          <w:lang w:val="en-US"/>
        </w:rPr>
        <w:t>scale-up plan, including two potential scenarios will be developed</w:t>
      </w:r>
      <w:r w:rsidR="00AD6355" w:rsidRPr="32AD9BC6">
        <w:rPr>
          <w:rFonts w:eastAsia="Times New Roman"/>
          <w:sz w:val="24"/>
          <w:szCs w:val="24"/>
          <w:lang w:val="en-US"/>
        </w:rPr>
        <w:t xml:space="preserve">. Moreover, </w:t>
      </w:r>
      <w:r w:rsidRPr="32AD9BC6">
        <w:rPr>
          <w:rFonts w:eastAsia="Times New Roman"/>
          <w:sz w:val="24"/>
          <w:szCs w:val="24"/>
          <w:lang w:val="en-US"/>
        </w:rPr>
        <w:t>the contractor will conduct a workshop with the NA</w:t>
      </w:r>
      <w:r w:rsidR="00AD6355" w:rsidRPr="32AD9BC6">
        <w:rPr>
          <w:rFonts w:eastAsia="Times New Roman"/>
          <w:sz w:val="24"/>
          <w:szCs w:val="24"/>
          <w:lang w:val="en-US"/>
        </w:rPr>
        <w:t>PH</w:t>
      </w:r>
      <w:r w:rsidRPr="32AD9BC6">
        <w:rPr>
          <w:rFonts w:eastAsia="Times New Roman"/>
          <w:sz w:val="24"/>
          <w:szCs w:val="24"/>
          <w:lang w:val="en-US"/>
        </w:rPr>
        <w:t xml:space="preserve"> to validate and discuss the results of </w:t>
      </w:r>
      <w:r w:rsidR="00AD6355" w:rsidRPr="32AD9BC6">
        <w:rPr>
          <w:rFonts w:eastAsia="Times New Roman"/>
          <w:sz w:val="24"/>
          <w:szCs w:val="24"/>
          <w:lang w:val="en-US"/>
        </w:rPr>
        <w:t>the assessment</w:t>
      </w:r>
      <w:r w:rsidRPr="32AD9BC6">
        <w:rPr>
          <w:rFonts w:eastAsia="Times New Roman"/>
          <w:sz w:val="24"/>
          <w:szCs w:val="24"/>
          <w:lang w:val="en-US"/>
        </w:rPr>
        <w:t xml:space="preserve"> and the new proposed plan.</w:t>
      </w:r>
    </w:p>
    <w:p w14:paraId="67BE6052" w14:textId="7B408EA0" w:rsidR="0080193C" w:rsidRPr="005D01C0" w:rsidRDefault="00701CC4" w:rsidP="006578C1">
      <w:pPr>
        <w:pStyle w:val="titleTOR"/>
        <w:numPr>
          <w:ilvl w:val="0"/>
          <w:numId w:val="5"/>
        </w:numPr>
        <w:tabs>
          <w:tab w:val="clear" w:pos="2520"/>
        </w:tabs>
        <w:rPr>
          <w:rFonts w:asciiTheme="minorHAnsi" w:hAnsiTheme="minorHAnsi" w:cstheme="minorHAnsi"/>
        </w:rPr>
      </w:pPr>
      <w:r w:rsidRPr="005D01C0">
        <w:rPr>
          <w:rFonts w:asciiTheme="minorHAnsi" w:hAnsiTheme="minorHAnsi" w:cstheme="minorHAnsi"/>
        </w:rPr>
        <w:t>Deliverables and delivery dates</w:t>
      </w:r>
    </w:p>
    <w:tbl>
      <w:tblPr>
        <w:tblStyle w:val="TableGrid"/>
        <w:tblW w:w="9535" w:type="dxa"/>
        <w:tblLook w:val="04A0" w:firstRow="1" w:lastRow="0" w:firstColumn="1" w:lastColumn="0" w:noHBand="0" w:noVBand="1"/>
      </w:tblPr>
      <w:tblGrid>
        <w:gridCol w:w="6925"/>
        <w:gridCol w:w="2610"/>
      </w:tblGrid>
      <w:tr w:rsidR="003955F2" w:rsidRPr="005D01C0" w14:paraId="73A702AA" w14:textId="77777777" w:rsidTr="32AD9BC6">
        <w:trPr>
          <w:trHeight w:val="593"/>
        </w:trPr>
        <w:tc>
          <w:tcPr>
            <w:tcW w:w="6925" w:type="dxa"/>
          </w:tcPr>
          <w:p w14:paraId="3476826D" w14:textId="77777777" w:rsidR="003955F2" w:rsidRPr="005D01C0" w:rsidRDefault="003955F2" w:rsidP="00D50219">
            <w:pPr>
              <w:rPr>
                <w:rFonts w:asciiTheme="minorHAnsi" w:hAnsiTheme="minorHAnsi" w:cstheme="minorHAnsi"/>
                <w:b/>
                <w:sz w:val="24"/>
                <w:szCs w:val="24"/>
                <w:lang w:val="en-US"/>
              </w:rPr>
            </w:pPr>
            <w:r w:rsidRPr="005D01C0">
              <w:rPr>
                <w:rFonts w:asciiTheme="minorHAnsi" w:hAnsiTheme="minorHAnsi" w:cstheme="minorHAnsi"/>
                <w:b/>
                <w:sz w:val="24"/>
                <w:szCs w:val="24"/>
                <w:lang w:val="en-US"/>
              </w:rPr>
              <w:t>Description of Deliverables</w:t>
            </w:r>
          </w:p>
        </w:tc>
        <w:tc>
          <w:tcPr>
            <w:tcW w:w="2610" w:type="dxa"/>
          </w:tcPr>
          <w:p w14:paraId="417654FB" w14:textId="77777777" w:rsidR="003955F2" w:rsidRPr="005D01C0" w:rsidRDefault="003955F2" w:rsidP="00D50219">
            <w:pPr>
              <w:rPr>
                <w:rFonts w:asciiTheme="minorHAnsi" w:hAnsiTheme="minorHAnsi" w:cstheme="minorHAnsi"/>
                <w:b/>
                <w:sz w:val="24"/>
                <w:szCs w:val="24"/>
                <w:lang w:val="en-US"/>
              </w:rPr>
            </w:pPr>
            <w:r w:rsidRPr="005D01C0">
              <w:rPr>
                <w:rFonts w:asciiTheme="minorHAnsi" w:hAnsiTheme="minorHAnsi" w:cstheme="minorHAnsi"/>
                <w:b/>
                <w:sz w:val="24"/>
                <w:szCs w:val="24"/>
                <w:lang w:val="en-US"/>
              </w:rPr>
              <w:t>Target Delivery Date</w:t>
            </w:r>
          </w:p>
        </w:tc>
      </w:tr>
      <w:tr w:rsidR="009E723A" w:rsidRPr="005D01C0" w14:paraId="0AE6C767" w14:textId="77777777" w:rsidTr="32AD9BC6">
        <w:trPr>
          <w:trHeight w:val="980"/>
        </w:trPr>
        <w:tc>
          <w:tcPr>
            <w:tcW w:w="6925" w:type="dxa"/>
          </w:tcPr>
          <w:p w14:paraId="54F3F4CC" w14:textId="3A9D1A71" w:rsidR="00B54B42" w:rsidRPr="005D01C0" w:rsidRDefault="00CF378A" w:rsidP="009E723A">
            <w:pPr>
              <w:rPr>
                <w:rFonts w:asciiTheme="minorHAnsi" w:eastAsia="Times New Roman" w:hAnsiTheme="minorHAnsi" w:cstheme="minorHAnsi"/>
                <w:sz w:val="24"/>
                <w:szCs w:val="24"/>
                <w:lang w:val="en-US"/>
              </w:rPr>
            </w:pPr>
            <w:r w:rsidRPr="005D01C0">
              <w:rPr>
                <w:rFonts w:asciiTheme="minorHAnsi" w:eastAsia="Times New Roman" w:hAnsiTheme="minorHAnsi" w:cstheme="minorHAnsi"/>
                <w:sz w:val="24"/>
                <w:szCs w:val="24"/>
                <w:lang w:val="en-US"/>
              </w:rPr>
              <w:t>Development and p</w:t>
            </w:r>
            <w:r w:rsidR="00B54B42" w:rsidRPr="005D01C0">
              <w:rPr>
                <w:rFonts w:asciiTheme="minorHAnsi" w:eastAsia="Times New Roman" w:hAnsiTheme="minorHAnsi" w:cstheme="minorHAnsi"/>
                <w:sz w:val="24"/>
                <w:szCs w:val="24"/>
                <w:lang w:val="en-US"/>
              </w:rPr>
              <w:t>resenting the methodology of the assessment to the NAPH technical group.</w:t>
            </w:r>
          </w:p>
          <w:p w14:paraId="691E19A8" w14:textId="6AAEE4A0" w:rsidR="009E723A" w:rsidRPr="005D01C0" w:rsidRDefault="009E723A" w:rsidP="009E723A">
            <w:pPr>
              <w:rPr>
                <w:rFonts w:asciiTheme="minorHAnsi" w:hAnsiTheme="minorHAnsi" w:cstheme="minorHAnsi"/>
                <w:sz w:val="24"/>
                <w:szCs w:val="24"/>
                <w:lang w:val="en-US"/>
              </w:rPr>
            </w:pPr>
          </w:p>
        </w:tc>
        <w:tc>
          <w:tcPr>
            <w:tcW w:w="2610" w:type="dxa"/>
          </w:tcPr>
          <w:p w14:paraId="71DB4362" w14:textId="566A70CF" w:rsidR="009E723A" w:rsidRPr="005D01C0" w:rsidRDefault="73040F2D" w:rsidP="32AD9BC6">
            <w:pPr>
              <w:rPr>
                <w:rFonts w:asciiTheme="minorHAnsi" w:hAnsiTheme="minorHAnsi" w:cstheme="minorBidi"/>
                <w:sz w:val="24"/>
                <w:szCs w:val="24"/>
                <w:lang w:val="en-US"/>
              </w:rPr>
            </w:pPr>
            <w:r w:rsidRPr="32AD9BC6">
              <w:rPr>
                <w:rFonts w:asciiTheme="minorHAnsi" w:hAnsiTheme="minorHAnsi" w:cstheme="minorBidi"/>
                <w:sz w:val="24"/>
                <w:szCs w:val="24"/>
                <w:lang w:val="en-US"/>
              </w:rPr>
              <w:t>2</w:t>
            </w:r>
            <w:r w:rsidR="009E723A" w:rsidRPr="32AD9BC6">
              <w:rPr>
                <w:rFonts w:asciiTheme="minorHAnsi" w:hAnsiTheme="minorHAnsi" w:cstheme="minorBidi"/>
                <w:sz w:val="24"/>
                <w:szCs w:val="24"/>
                <w:lang w:val="en-US"/>
              </w:rPr>
              <w:t xml:space="preserve"> weeks after the commencement of the contract (</w:t>
            </w:r>
            <w:r w:rsidR="005C0068">
              <w:rPr>
                <w:rFonts w:asciiTheme="minorHAnsi" w:hAnsiTheme="minorHAnsi" w:cstheme="minorBidi"/>
                <w:sz w:val="24"/>
                <w:szCs w:val="24"/>
                <w:lang w:val="en-US"/>
              </w:rPr>
              <w:t>Oct</w:t>
            </w:r>
            <w:r w:rsidR="7DA7B715" w:rsidRPr="32AD9BC6">
              <w:rPr>
                <w:rFonts w:asciiTheme="minorHAnsi" w:hAnsiTheme="minorHAnsi" w:cstheme="minorBidi"/>
                <w:sz w:val="24"/>
                <w:szCs w:val="24"/>
                <w:lang w:val="en-US"/>
              </w:rPr>
              <w:t xml:space="preserve"> </w:t>
            </w:r>
            <w:r w:rsidR="009E723A" w:rsidRPr="32AD9BC6">
              <w:rPr>
                <w:rFonts w:asciiTheme="minorHAnsi" w:hAnsiTheme="minorHAnsi" w:cstheme="minorBidi"/>
                <w:sz w:val="24"/>
                <w:szCs w:val="24"/>
                <w:lang w:val="en-US"/>
              </w:rPr>
              <w:t>2022)</w:t>
            </w:r>
          </w:p>
          <w:p w14:paraId="42CB436F" w14:textId="54A028C3" w:rsidR="00724D3A" w:rsidRPr="005D01C0" w:rsidRDefault="00724D3A" w:rsidP="009E723A">
            <w:pPr>
              <w:rPr>
                <w:rFonts w:asciiTheme="minorHAnsi" w:hAnsiTheme="minorHAnsi" w:cstheme="minorHAnsi"/>
                <w:i/>
                <w:iCs/>
                <w:sz w:val="24"/>
                <w:szCs w:val="24"/>
                <w:lang w:val="en-US"/>
              </w:rPr>
            </w:pPr>
            <w:r w:rsidRPr="005D01C0">
              <w:rPr>
                <w:rFonts w:asciiTheme="minorHAnsi" w:hAnsiTheme="minorHAnsi" w:cstheme="minorHAnsi"/>
                <w:i/>
                <w:iCs/>
                <w:sz w:val="24"/>
                <w:szCs w:val="24"/>
                <w:lang w:val="en-US"/>
              </w:rPr>
              <w:t>4 working days</w:t>
            </w:r>
          </w:p>
        </w:tc>
      </w:tr>
      <w:tr w:rsidR="003700D5" w:rsidRPr="005D01C0" w14:paraId="5FD0E8A6" w14:textId="77777777" w:rsidTr="32AD9BC6">
        <w:trPr>
          <w:trHeight w:val="980"/>
        </w:trPr>
        <w:tc>
          <w:tcPr>
            <w:tcW w:w="6925" w:type="dxa"/>
          </w:tcPr>
          <w:p w14:paraId="0518AC01" w14:textId="06207538" w:rsidR="003700D5" w:rsidRPr="005D01C0" w:rsidRDefault="458B558A" w:rsidP="32AD9BC6">
            <w:pPr>
              <w:rPr>
                <w:rFonts w:asciiTheme="minorHAnsi" w:eastAsia="Times New Roman" w:hAnsiTheme="minorHAnsi" w:cstheme="minorBidi"/>
                <w:sz w:val="24"/>
                <w:szCs w:val="24"/>
                <w:lang w:val="en-US"/>
              </w:rPr>
            </w:pPr>
            <w:r w:rsidRPr="32AD9BC6">
              <w:rPr>
                <w:rFonts w:asciiTheme="minorHAnsi" w:eastAsia="Times New Roman" w:hAnsiTheme="minorHAnsi" w:cstheme="minorBidi"/>
                <w:sz w:val="24"/>
                <w:szCs w:val="24"/>
                <w:lang w:val="en-US"/>
              </w:rPr>
              <w:t xml:space="preserve">Assessment of gaps and needs for the </w:t>
            </w:r>
            <w:r w:rsidR="005D3E82" w:rsidRPr="32AD9BC6">
              <w:rPr>
                <w:rFonts w:asciiTheme="minorHAnsi" w:eastAsia="Times New Roman" w:hAnsiTheme="minorHAnsi" w:cstheme="minorBidi"/>
                <w:sz w:val="24"/>
                <w:szCs w:val="24"/>
                <w:lang w:val="en-US"/>
              </w:rPr>
              <w:t>RTM</w:t>
            </w:r>
            <w:r w:rsidRPr="32AD9BC6">
              <w:rPr>
                <w:rFonts w:asciiTheme="minorHAnsi" w:eastAsia="Times New Roman" w:hAnsiTheme="minorHAnsi" w:cstheme="minorBidi"/>
                <w:sz w:val="24"/>
                <w:szCs w:val="24"/>
                <w:lang w:val="en-US"/>
              </w:rPr>
              <w:t xml:space="preserve"> system conducted</w:t>
            </w:r>
            <w:r w:rsidR="003700D5">
              <w:br/>
            </w:r>
            <w:r w:rsidRPr="32AD9BC6">
              <w:rPr>
                <w:rFonts w:asciiTheme="minorHAnsi" w:eastAsia="Times New Roman" w:hAnsiTheme="minorHAnsi" w:cstheme="minorBidi"/>
                <w:sz w:val="24"/>
                <w:szCs w:val="24"/>
                <w:lang w:val="en-US"/>
              </w:rPr>
              <w:t xml:space="preserve">Assessment of </w:t>
            </w:r>
            <w:r w:rsidR="005D3E82" w:rsidRPr="32AD9BC6">
              <w:rPr>
                <w:rFonts w:asciiTheme="minorHAnsi" w:eastAsia="Times New Roman" w:hAnsiTheme="minorHAnsi" w:cstheme="minorBidi"/>
                <w:sz w:val="24"/>
                <w:szCs w:val="24"/>
                <w:lang w:val="en-US"/>
              </w:rPr>
              <w:t>RTM</w:t>
            </w:r>
            <w:r w:rsidRPr="32AD9BC6">
              <w:rPr>
                <w:rFonts w:asciiTheme="minorHAnsi" w:eastAsia="Times New Roman" w:hAnsiTheme="minorHAnsi" w:cstheme="minorBidi"/>
                <w:sz w:val="24"/>
                <w:szCs w:val="24"/>
                <w:lang w:val="en-US"/>
              </w:rPr>
              <w:t xml:space="preserve"> web portal conducted</w:t>
            </w:r>
          </w:p>
        </w:tc>
        <w:tc>
          <w:tcPr>
            <w:tcW w:w="2610" w:type="dxa"/>
          </w:tcPr>
          <w:p w14:paraId="43062CFB" w14:textId="7E23243A" w:rsidR="003700D5" w:rsidRPr="005D01C0" w:rsidRDefault="73040F2D" w:rsidP="32AD9BC6">
            <w:pPr>
              <w:rPr>
                <w:rFonts w:asciiTheme="minorHAnsi" w:hAnsiTheme="minorHAnsi" w:cstheme="minorBidi"/>
                <w:sz w:val="24"/>
                <w:szCs w:val="24"/>
                <w:lang w:val="en-US"/>
              </w:rPr>
            </w:pPr>
            <w:r w:rsidRPr="32AD9BC6">
              <w:rPr>
                <w:rFonts w:asciiTheme="minorHAnsi" w:hAnsiTheme="minorHAnsi" w:cstheme="minorBidi"/>
                <w:sz w:val="24"/>
                <w:szCs w:val="24"/>
                <w:lang w:val="en-US"/>
              </w:rPr>
              <w:t>9</w:t>
            </w:r>
            <w:r w:rsidR="458B558A" w:rsidRPr="32AD9BC6">
              <w:rPr>
                <w:rFonts w:asciiTheme="minorHAnsi" w:hAnsiTheme="minorHAnsi" w:cstheme="minorBidi"/>
                <w:sz w:val="24"/>
                <w:szCs w:val="24"/>
                <w:lang w:val="en-US"/>
              </w:rPr>
              <w:t xml:space="preserve"> weeks after the commencement of the contract (</w:t>
            </w:r>
            <w:r w:rsidR="000D72BA">
              <w:rPr>
                <w:rFonts w:asciiTheme="minorHAnsi" w:hAnsiTheme="minorHAnsi" w:cstheme="minorBidi"/>
                <w:sz w:val="24"/>
                <w:szCs w:val="24"/>
                <w:lang w:val="en-US"/>
              </w:rPr>
              <w:t>Dec</w:t>
            </w:r>
            <w:r w:rsidR="005C0068" w:rsidRPr="32AD9BC6">
              <w:rPr>
                <w:rFonts w:asciiTheme="minorHAnsi" w:hAnsiTheme="minorHAnsi" w:cstheme="minorBidi"/>
                <w:sz w:val="24"/>
                <w:szCs w:val="24"/>
                <w:lang w:val="en-US"/>
              </w:rPr>
              <w:t xml:space="preserve"> </w:t>
            </w:r>
            <w:r w:rsidR="458B558A" w:rsidRPr="32AD9BC6">
              <w:rPr>
                <w:rFonts w:asciiTheme="minorHAnsi" w:hAnsiTheme="minorHAnsi" w:cstheme="minorBidi"/>
                <w:sz w:val="24"/>
                <w:szCs w:val="24"/>
                <w:lang w:val="en-US"/>
              </w:rPr>
              <w:t>2022)</w:t>
            </w:r>
          </w:p>
          <w:p w14:paraId="1E8B4488" w14:textId="362BFB3A" w:rsidR="00724D3A" w:rsidRPr="005D01C0" w:rsidRDefault="00077883" w:rsidP="009E723A">
            <w:pPr>
              <w:rPr>
                <w:rFonts w:asciiTheme="minorHAnsi" w:hAnsiTheme="minorHAnsi" w:cstheme="minorHAnsi"/>
                <w:i/>
                <w:iCs/>
                <w:sz w:val="24"/>
                <w:szCs w:val="24"/>
                <w:lang w:val="en-US"/>
              </w:rPr>
            </w:pPr>
            <w:r w:rsidRPr="005D01C0">
              <w:rPr>
                <w:rFonts w:asciiTheme="minorHAnsi" w:hAnsiTheme="minorHAnsi" w:cstheme="minorHAnsi"/>
                <w:i/>
                <w:iCs/>
                <w:sz w:val="24"/>
                <w:szCs w:val="24"/>
                <w:lang w:val="en-US"/>
              </w:rPr>
              <w:t>28 working days</w:t>
            </w:r>
          </w:p>
        </w:tc>
      </w:tr>
      <w:tr w:rsidR="009E723A" w:rsidRPr="005D01C0" w14:paraId="7907EF18" w14:textId="77777777" w:rsidTr="32AD9BC6">
        <w:trPr>
          <w:trHeight w:val="1160"/>
        </w:trPr>
        <w:tc>
          <w:tcPr>
            <w:tcW w:w="6925" w:type="dxa"/>
          </w:tcPr>
          <w:p w14:paraId="3F58850E" w14:textId="0FDABE19" w:rsidR="009E723A" w:rsidRPr="005D01C0" w:rsidRDefault="009E723A" w:rsidP="32AD9BC6">
            <w:pPr>
              <w:rPr>
                <w:rFonts w:asciiTheme="minorHAnsi" w:hAnsiTheme="minorHAnsi" w:cstheme="minorBidi"/>
                <w:sz w:val="24"/>
                <w:szCs w:val="24"/>
                <w:lang w:val="en-US"/>
              </w:rPr>
            </w:pPr>
            <w:r w:rsidRPr="00BF7183">
              <w:rPr>
                <w:rFonts w:asciiTheme="minorHAnsi" w:eastAsia="Times New Roman" w:hAnsiTheme="minorHAnsi" w:cstheme="minorBidi"/>
                <w:color w:val="000000" w:themeColor="text1"/>
                <w:sz w:val="24"/>
                <w:szCs w:val="24"/>
                <w:lang w:val="en-US"/>
              </w:rPr>
              <w:t xml:space="preserve">Develop a </w:t>
            </w:r>
            <w:r w:rsidR="0C4B1185" w:rsidRPr="00BF7183">
              <w:rPr>
                <w:rFonts w:asciiTheme="minorHAnsi" w:eastAsia="Times New Roman" w:hAnsiTheme="minorHAnsi" w:cstheme="minorBidi"/>
                <w:color w:val="000000" w:themeColor="text1"/>
                <w:sz w:val="24"/>
                <w:szCs w:val="24"/>
                <w:lang w:val="en-US"/>
              </w:rPr>
              <w:t xml:space="preserve">budgeted </w:t>
            </w:r>
            <w:r w:rsidRPr="00BF7183">
              <w:rPr>
                <w:rFonts w:asciiTheme="minorHAnsi" w:eastAsia="Times New Roman" w:hAnsiTheme="minorHAnsi" w:cstheme="minorBidi"/>
                <w:color w:val="000000" w:themeColor="text1"/>
                <w:sz w:val="24"/>
                <w:szCs w:val="24"/>
                <w:lang w:val="en-US"/>
              </w:rPr>
              <w:t xml:space="preserve">scale-up plan, including two potential scenarios for the </w:t>
            </w:r>
            <w:r w:rsidR="005D3E82" w:rsidRPr="00BF7183">
              <w:rPr>
                <w:rFonts w:asciiTheme="minorHAnsi" w:eastAsia="Times New Roman" w:hAnsiTheme="minorHAnsi" w:cstheme="minorBidi"/>
                <w:color w:val="000000" w:themeColor="text1"/>
                <w:sz w:val="24"/>
                <w:szCs w:val="24"/>
                <w:lang w:val="en-US"/>
              </w:rPr>
              <w:t>RTM</w:t>
            </w:r>
            <w:r w:rsidRPr="00BF7183">
              <w:rPr>
                <w:rFonts w:asciiTheme="minorHAnsi" w:eastAsia="Times New Roman" w:hAnsiTheme="minorHAnsi" w:cstheme="minorBidi"/>
                <w:color w:val="000000" w:themeColor="text1"/>
                <w:sz w:val="24"/>
                <w:szCs w:val="24"/>
                <w:lang w:val="en-US"/>
              </w:rPr>
              <w:t xml:space="preserve"> system at </w:t>
            </w:r>
            <w:r w:rsidR="2AB64924" w:rsidRPr="00BF7183">
              <w:rPr>
                <w:rFonts w:asciiTheme="minorHAnsi" w:eastAsia="Times New Roman" w:hAnsiTheme="minorHAnsi" w:cstheme="minorBidi"/>
                <w:color w:val="000000" w:themeColor="text1"/>
                <w:sz w:val="24"/>
                <w:szCs w:val="24"/>
                <w:lang w:val="en-US"/>
              </w:rPr>
              <w:t xml:space="preserve">the </w:t>
            </w:r>
            <w:r w:rsidRPr="00BF7183">
              <w:rPr>
                <w:rFonts w:asciiTheme="minorHAnsi" w:eastAsia="Times New Roman" w:hAnsiTheme="minorHAnsi" w:cstheme="minorBidi"/>
                <w:color w:val="000000" w:themeColor="text1"/>
                <w:sz w:val="24"/>
                <w:szCs w:val="24"/>
                <w:lang w:val="en-US"/>
              </w:rPr>
              <w:t>national level</w:t>
            </w:r>
            <w:r w:rsidR="000C67AD" w:rsidRPr="00BF7183">
              <w:rPr>
                <w:rFonts w:asciiTheme="minorHAnsi" w:eastAsia="Times New Roman" w:hAnsiTheme="minorHAnsi" w:cstheme="minorBidi"/>
                <w:color w:val="000000" w:themeColor="text1"/>
                <w:sz w:val="24"/>
                <w:szCs w:val="24"/>
                <w:lang w:val="en-US"/>
              </w:rPr>
              <w:t xml:space="preserve"> and a summary report provided in English</w:t>
            </w:r>
          </w:p>
        </w:tc>
        <w:tc>
          <w:tcPr>
            <w:tcW w:w="2610" w:type="dxa"/>
          </w:tcPr>
          <w:p w14:paraId="6B6CC4C5" w14:textId="02BF9F3F" w:rsidR="009E723A" w:rsidRPr="005D01C0" w:rsidRDefault="73040F2D" w:rsidP="32AD9BC6">
            <w:pPr>
              <w:rPr>
                <w:rFonts w:asciiTheme="minorHAnsi" w:hAnsiTheme="minorHAnsi" w:cstheme="minorBidi"/>
                <w:sz w:val="24"/>
                <w:szCs w:val="24"/>
                <w:lang w:val="en-US"/>
              </w:rPr>
            </w:pPr>
            <w:r w:rsidRPr="32AD9BC6">
              <w:rPr>
                <w:rFonts w:asciiTheme="minorHAnsi" w:hAnsiTheme="minorHAnsi" w:cstheme="minorBidi"/>
                <w:sz w:val="24"/>
                <w:szCs w:val="24"/>
                <w:lang w:val="en-US"/>
              </w:rPr>
              <w:t>11</w:t>
            </w:r>
            <w:r w:rsidR="009E723A" w:rsidRPr="32AD9BC6">
              <w:rPr>
                <w:rFonts w:asciiTheme="minorHAnsi" w:hAnsiTheme="minorHAnsi" w:cstheme="minorBidi"/>
                <w:sz w:val="24"/>
                <w:szCs w:val="24"/>
                <w:lang w:val="en-US"/>
              </w:rPr>
              <w:t xml:space="preserve"> weeks </w:t>
            </w:r>
            <w:r w:rsidR="6A950056" w:rsidRPr="32AD9BC6">
              <w:rPr>
                <w:rFonts w:asciiTheme="minorHAnsi" w:hAnsiTheme="minorHAnsi" w:cstheme="minorBidi"/>
                <w:sz w:val="24"/>
                <w:szCs w:val="24"/>
                <w:lang w:val="en-US"/>
              </w:rPr>
              <w:t xml:space="preserve">after </w:t>
            </w:r>
            <w:r w:rsidR="009E723A" w:rsidRPr="32AD9BC6">
              <w:rPr>
                <w:rFonts w:asciiTheme="minorHAnsi" w:hAnsiTheme="minorHAnsi" w:cstheme="minorBidi"/>
                <w:sz w:val="24"/>
                <w:szCs w:val="24"/>
                <w:lang w:val="en-US"/>
              </w:rPr>
              <w:t>the commencement of the contract</w:t>
            </w:r>
            <w:r w:rsidR="0089401F" w:rsidRPr="32AD9BC6">
              <w:rPr>
                <w:rFonts w:asciiTheme="minorHAnsi" w:hAnsiTheme="minorHAnsi" w:cstheme="minorBidi"/>
                <w:sz w:val="24"/>
                <w:szCs w:val="24"/>
                <w:lang w:val="en-US"/>
              </w:rPr>
              <w:t xml:space="preserve"> (</w:t>
            </w:r>
            <w:r w:rsidR="000D72BA">
              <w:rPr>
                <w:rFonts w:asciiTheme="minorHAnsi" w:hAnsiTheme="minorHAnsi" w:cstheme="minorBidi"/>
                <w:sz w:val="24"/>
                <w:szCs w:val="24"/>
                <w:lang w:val="en-US"/>
              </w:rPr>
              <w:t>Jan</w:t>
            </w:r>
            <w:r w:rsidR="0089401F" w:rsidRPr="32AD9BC6">
              <w:rPr>
                <w:rFonts w:asciiTheme="minorHAnsi" w:hAnsiTheme="minorHAnsi" w:cstheme="minorBidi"/>
                <w:sz w:val="24"/>
                <w:szCs w:val="24"/>
                <w:lang w:val="en-US"/>
              </w:rPr>
              <w:t xml:space="preserve"> 202</w:t>
            </w:r>
            <w:r w:rsidR="000D72BA">
              <w:rPr>
                <w:rFonts w:asciiTheme="minorHAnsi" w:hAnsiTheme="minorHAnsi" w:cstheme="minorBidi"/>
                <w:sz w:val="24"/>
                <w:szCs w:val="24"/>
                <w:lang w:val="en-US"/>
              </w:rPr>
              <w:t>3</w:t>
            </w:r>
            <w:r w:rsidR="0089401F" w:rsidRPr="32AD9BC6">
              <w:rPr>
                <w:rFonts w:asciiTheme="minorHAnsi" w:hAnsiTheme="minorHAnsi" w:cstheme="minorBidi"/>
                <w:sz w:val="24"/>
                <w:szCs w:val="24"/>
                <w:lang w:val="en-US"/>
              </w:rPr>
              <w:t>)</w:t>
            </w:r>
          </w:p>
          <w:p w14:paraId="41F54294" w14:textId="38359821" w:rsidR="00077883" w:rsidRPr="005D01C0" w:rsidRDefault="000C5FF0" w:rsidP="009E723A">
            <w:pPr>
              <w:rPr>
                <w:rFonts w:asciiTheme="minorHAnsi" w:hAnsiTheme="minorHAnsi" w:cstheme="minorHAnsi"/>
                <w:i/>
                <w:iCs/>
                <w:sz w:val="24"/>
                <w:szCs w:val="24"/>
                <w:lang w:val="en-US"/>
              </w:rPr>
            </w:pPr>
            <w:r w:rsidRPr="005D01C0">
              <w:rPr>
                <w:rFonts w:asciiTheme="minorHAnsi" w:hAnsiTheme="minorHAnsi" w:cstheme="minorHAnsi"/>
                <w:i/>
                <w:iCs/>
                <w:sz w:val="24"/>
                <w:szCs w:val="24"/>
                <w:lang w:val="en-US"/>
              </w:rPr>
              <w:t>4 working days</w:t>
            </w:r>
          </w:p>
        </w:tc>
      </w:tr>
      <w:tr w:rsidR="009E723A" w:rsidRPr="005D01C0" w14:paraId="675E20EA" w14:textId="77777777" w:rsidTr="32AD9BC6">
        <w:trPr>
          <w:trHeight w:val="1160"/>
        </w:trPr>
        <w:tc>
          <w:tcPr>
            <w:tcW w:w="6925" w:type="dxa"/>
          </w:tcPr>
          <w:p w14:paraId="2EBB7B35" w14:textId="2121A78C" w:rsidR="009E723A" w:rsidRPr="005D01C0" w:rsidRDefault="009E723A" w:rsidP="009E723A">
            <w:pPr>
              <w:rPr>
                <w:rFonts w:asciiTheme="minorHAnsi" w:hAnsiTheme="minorHAnsi" w:cstheme="minorHAnsi"/>
                <w:sz w:val="24"/>
                <w:szCs w:val="24"/>
                <w:lang w:val="en-US"/>
              </w:rPr>
            </w:pPr>
            <w:r w:rsidRPr="005D01C0">
              <w:rPr>
                <w:rFonts w:asciiTheme="minorHAnsi" w:hAnsiTheme="minorHAnsi" w:cstheme="minorHAnsi"/>
                <w:sz w:val="24"/>
                <w:szCs w:val="24"/>
                <w:lang w:val="en-US"/>
              </w:rPr>
              <w:t>Conduct a workshop for the NAPH and other relevant stakeholders</w:t>
            </w:r>
          </w:p>
        </w:tc>
        <w:tc>
          <w:tcPr>
            <w:tcW w:w="2610" w:type="dxa"/>
          </w:tcPr>
          <w:p w14:paraId="73069375" w14:textId="129E7286" w:rsidR="009E723A" w:rsidRPr="005D01C0" w:rsidRDefault="009E723A" w:rsidP="32AD9BC6">
            <w:pPr>
              <w:rPr>
                <w:rFonts w:asciiTheme="minorHAnsi" w:hAnsiTheme="minorHAnsi" w:cstheme="minorBidi"/>
                <w:sz w:val="24"/>
                <w:szCs w:val="24"/>
                <w:lang w:val="en-US"/>
              </w:rPr>
            </w:pPr>
            <w:r w:rsidRPr="32AD9BC6">
              <w:rPr>
                <w:rFonts w:asciiTheme="minorHAnsi" w:hAnsiTheme="minorHAnsi" w:cstheme="minorBidi"/>
                <w:sz w:val="24"/>
                <w:szCs w:val="24"/>
                <w:lang w:val="en-US"/>
              </w:rPr>
              <w:t>1</w:t>
            </w:r>
            <w:r w:rsidR="73040F2D" w:rsidRPr="32AD9BC6">
              <w:rPr>
                <w:rFonts w:asciiTheme="minorHAnsi" w:hAnsiTheme="minorHAnsi" w:cstheme="minorBidi"/>
                <w:sz w:val="24"/>
                <w:szCs w:val="24"/>
                <w:lang w:val="en-US"/>
              </w:rPr>
              <w:t>3</w:t>
            </w:r>
            <w:r w:rsidRPr="32AD9BC6">
              <w:rPr>
                <w:rFonts w:asciiTheme="minorHAnsi" w:hAnsiTheme="minorHAnsi" w:cstheme="minorBidi"/>
                <w:sz w:val="24"/>
                <w:szCs w:val="24"/>
                <w:lang w:val="en-US"/>
              </w:rPr>
              <w:t xml:space="preserve"> weeks </w:t>
            </w:r>
            <w:r w:rsidR="52684650" w:rsidRPr="32AD9BC6">
              <w:rPr>
                <w:rFonts w:asciiTheme="minorHAnsi" w:hAnsiTheme="minorHAnsi" w:cstheme="minorBidi"/>
                <w:sz w:val="24"/>
                <w:szCs w:val="24"/>
                <w:lang w:val="en-US"/>
              </w:rPr>
              <w:t xml:space="preserve">after </w:t>
            </w:r>
            <w:r w:rsidRPr="32AD9BC6">
              <w:rPr>
                <w:rFonts w:asciiTheme="minorHAnsi" w:hAnsiTheme="minorHAnsi" w:cstheme="minorBidi"/>
                <w:sz w:val="24"/>
                <w:szCs w:val="24"/>
                <w:lang w:val="en-US"/>
              </w:rPr>
              <w:t>the commencement of the contract</w:t>
            </w:r>
            <w:r w:rsidR="0089401F" w:rsidRPr="32AD9BC6">
              <w:rPr>
                <w:rFonts w:asciiTheme="minorHAnsi" w:hAnsiTheme="minorHAnsi" w:cstheme="minorBidi"/>
                <w:sz w:val="24"/>
                <w:szCs w:val="24"/>
                <w:lang w:val="en-US"/>
              </w:rPr>
              <w:t xml:space="preserve"> (</w:t>
            </w:r>
            <w:r w:rsidR="000D72BA">
              <w:rPr>
                <w:rFonts w:asciiTheme="minorHAnsi" w:hAnsiTheme="minorHAnsi" w:cstheme="minorBidi"/>
                <w:sz w:val="24"/>
                <w:szCs w:val="24"/>
                <w:lang w:val="en-US"/>
              </w:rPr>
              <w:t>Jan</w:t>
            </w:r>
            <w:r w:rsidR="0089401F" w:rsidRPr="32AD9BC6">
              <w:rPr>
                <w:rFonts w:asciiTheme="minorHAnsi" w:hAnsiTheme="minorHAnsi" w:cstheme="minorBidi"/>
                <w:sz w:val="24"/>
                <w:szCs w:val="24"/>
                <w:lang w:val="en-US"/>
              </w:rPr>
              <w:t xml:space="preserve"> 202</w:t>
            </w:r>
            <w:r w:rsidR="000D72BA">
              <w:rPr>
                <w:rFonts w:asciiTheme="minorHAnsi" w:hAnsiTheme="minorHAnsi" w:cstheme="minorBidi"/>
                <w:sz w:val="24"/>
                <w:szCs w:val="24"/>
                <w:lang w:val="en-US"/>
              </w:rPr>
              <w:t>3</w:t>
            </w:r>
            <w:r w:rsidR="0089401F" w:rsidRPr="32AD9BC6">
              <w:rPr>
                <w:rFonts w:asciiTheme="minorHAnsi" w:hAnsiTheme="minorHAnsi" w:cstheme="minorBidi"/>
                <w:sz w:val="24"/>
                <w:szCs w:val="24"/>
                <w:lang w:val="en-US"/>
              </w:rPr>
              <w:t>)</w:t>
            </w:r>
          </w:p>
          <w:p w14:paraId="69727778" w14:textId="5E53DF5F" w:rsidR="000C5FF0" w:rsidRPr="005D01C0" w:rsidRDefault="000C5FF0" w:rsidP="009E723A">
            <w:pPr>
              <w:rPr>
                <w:rFonts w:asciiTheme="minorHAnsi" w:hAnsiTheme="minorHAnsi" w:cstheme="minorHAnsi"/>
                <w:i/>
                <w:iCs/>
                <w:sz w:val="24"/>
                <w:szCs w:val="24"/>
                <w:lang w:val="en-US"/>
              </w:rPr>
            </w:pPr>
            <w:r w:rsidRPr="005D01C0">
              <w:rPr>
                <w:rFonts w:asciiTheme="minorHAnsi" w:hAnsiTheme="minorHAnsi" w:cstheme="minorHAnsi"/>
                <w:i/>
                <w:iCs/>
                <w:sz w:val="24"/>
                <w:szCs w:val="24"/>
                <w:lang w:val="en-US"/>
              </w:rPr>
              <w:t>4 working days</w:t>
            </w:r>
          </w:p>
        </w:tc>
      </w:tr>
    </w:tbl>
    <w:p w14:paraId="7EB5639F" w14:textId="77777777" w:rsidR="00701CC4" w:rsidRPr="005D01C0" w:rsidRDefault="00701CC4" w:rsidP="00701CC4">
      <w:pPr>
        <w:pStyle w:val="titleTOR"/>
        <w:numPr>
          <w:ilvl w:val="0"/>
          <w:numId w:val="5"/>
        </w:numPr>
        <w:tabs>
          <w:tab w:val="clear" w:pos="2520"/>
        </w:tabs>
        <w:rPr>
          <w:rFonts w:asciiTheme="minorHAnsi" w:hAnsiTheme="minorHAnsi" w:cstheme="minorHAnsi"/>
        </w:rPr>
      </w:pPr>
      <w:r w:rsidRPr="005D01C0">
        <w:rPr>
          <w:rFonts w:asciiTheme="minorHAnsi" w:hAnsiTheme="minorHAnsi" w:cstheme="minorHAnsi"/>
        </w:rPr>
        <w:lastRenderedPageBreak/>
        <w:t>Reporting requirements</w:t>
      </w:r>
    </w:p>
    <w:p w14:paraId="2B2B503E" w14:textId="4CB5A582" w:rsidR="002C091A" w:rsidRPr="005D01C0" w:rsidRDefault="00A70DB0" w:rsidP="32AD9BC6">
      <w:pPr>
        <w:spacing w:after="120"/>
        <w:jc w:val="both"/>
        <w:rPr>
          <w:sz w:val="24"/>
          <w:szCs w:val="24"/>
          <w:lang w:val="en-US"/>
        </w:rPr>
      </w:pPr>
      <w:r w:rsidRPr="32AD9BC6">
        <w:rPr>
          <w:sz w:val="24"/>
          <w:szCs w:val="24"/>
          <w:lang w:val="en-US"/>
        </w:rPr>
        <w:t xml:space="preserve">The consultant will report to the UNICEF Health Officer who will regularly communicate with the consultant and provide feedback and guidance on his/her performance and all other necessary support </w:t>
      </w:r>
      <w:proofErr w:type="gramStart"/>
      <w:r w:rsidRPr="32AD9BC6">
        <w:rPr>
          <w:sz w:val="24"/>
          <w:szCs w:val="24"/>
          <w:lang w:val="en-US"/>
        </w:rPr>
        <w:t>so as to</w:t>
      </w:r>
      <w:proofErr w:type="gramEnd"/>
      <w:r w:rsidRPr="32AD9BC6">
        <w:rPr>
          <w:sz w:val="24"/>
          <w:szCs w:val="24"/>
          <w:lang w:val="en-US"/>
        </w:rPr>
        <w:t xml:space="preserve"> achieve the objectives of the consultancy, as well as remain aware of any upcoming issues related to </w:t>
      </w:r>
      <w:r w:rsidR="00EB50B1" w:rsidRPr="32AD9BC6">
        <w:rPr>
          <w:sz w:val="24"/>
          <w:szCs w:val="24"/>
          <w:lang w:val="en-US"/>
        </w:rPr>
        <w:t xml:space="preserve">the </w:t>
      </w:r>
      <w:r w:rsidRPr="32AD9BC6">
        <w:rPr>
          <w:sz w:val="24"/>
          <w:szCs w:val="24"/>
          <w:lang w:val="en-US"/>
        </w:rPr>
        <w:t xml:space="preserve">consultant’s performance and quality of work. </w:t>
      </w:r>
    </w:p>
    <w:p w14:paraId="22A1F71B" w14:textId="36429006" w:rsidR="00A70DB0" w:rsidRPr="005D01C0" w:rsidRDefault="00A70DB0" w:rsidP="32AD9BC6">
      <w:pPr>
        <w:spacing w:after="120"/>
        <w:jc w:val="both"/>
        <w:rPr>
          <w:sz w:val="24"/>
          <w:szCs w:val="24"/>
          <w:lang w:val="en-US"/>
        </w:rPr>
      </w:pPr>
      <w:r w:rsidRPr="32AD9BC6">
        <w:rPr>
          <w:sz w:val="24"/>
          <w:szCs w:val="24"/>
          <w:lang w:val="en-US"/>
        </w:rPr>
        <w:t xml:space="preserve">All activities and deliverables undertaken by the consultant shall be discussed and planned in consultation with UNICEF. The consultant is expected to deliver each component of the workplan electronically (in Word format) and in English. At each stage, the deliverable shall be sent to the UNICEF Health Officer by email. </w:t>
      </w:r>
    </w:p>
    <w:p w14:paraId="0E495074" w14:textId="77777777" w:rsidR="00701CC4" w:rsidRPr="005D01C0" w:rsidRDefault="00701CC4" w:rsidP="00701CC4">
      <w:pPr>
        <w:pStyle w:val="titleTOR"/>
        <w:numPr>
          <w:ilvl w:val="0"/>
          <w:numId w:val="5"/>
        </w:numPr>
        <w:tabs>
          <w:tab w:val="clear" w:pos="2520"/>
        </w:tabs>
        <w:rPr>
          <w:rFonts w:asciiTheme="minorHAnsi" w:hAnsiTheme="minorHAnsi" w:cstheme="minorHAnsi"/>
        </w:rPr>
      </w:pPr>
      <w:r w:rsidRPr="005D01C0">
        <w:rPr>
          <w:rFonts w:asciiTheme="minorHAnsi" w:hAnsiTheme="minorHAnsi" w:cstheme="minorHAnsi"/>
        </w:rPr>
        <w:t xml:space="preserve"> Performance indicators for evaluation of results:</w:t>
      </w:r>
    </w:p>
    <w:p w14:paraId="2DA03E0B" w14:textId="77777777" w:rsidR="00701CC4" w:rsidRPr="005D01C0" w:rsidRDefault="00701CC4" w:rsidP="00701CC4">
      <w:pPr>
        <w:spacing w:after="120"/>
        <w:rPr>
          <w:rFonts w:eastAsia="Times New Roman" w:cstheme="minorHAnsi"/>
          <w:sz w:val="24"/>
          <w:szCs w:val="24"/>
        </w:rPr>
      </w:pPr>
      <w:r w:rsidRPr="005D01C0">
        <w:rPr>
          <w:rFonts w:eastAsia="Times New Roman" w:cstheme="minorHAnsi"/>
          <w:sz w:val="24"/>
          <w:szCs w:val="24"/>
        </w:rPr>
        <w:t>The performance of work will be evaluated based on the following indicators:</w:t>
      </w:r>
    </w:p>
    <w:p w14:paraId="777905E8" w14:textId="77777777" w:rsidR="00701CC4" w:rsidRPr="005D01C0" w:rsidRDefault="00701CC4" w:rsidP="00701CC4">
      <w:pPr>
        <w:numPr>
          <w:ilvl w:val="0"/>
          <w:numId w:val="3"/>
        </w:numPr>
        <w:spacing w:after="0" w:line="240" w:lineRule="auto"/>
        <w:rPr>
          <w:rFonts w:eastAsia="Times New Roman" w:cstheme="minorHAnsi"/>
          <w:sz w:val="24"/>
          <w:szCs w:val="24"/>
        </w:rPr>
      </w:pPr>
      <w:r w:rsidRPr="005D01C0">
        <w:rPr>
          <w:rFonts w:eastAsia="Times New Roman" w:cstheme="minorHAnsi"/>
          <w:sz w:val="24"/>
          <w:szCs w:val="24"/>
        </w:rPr>
        <w:t xml:space="preserve">Completion of tasks specified in </w:t>
      </w:r>
      <w:proofErr w:type="spellStart"/>
      <w:r w:rsidRPr="005D01C0">
        <w:rPr>
          <w:rFonts w:eastAsia="Times New Roman" w:cstheme="minorHAnsi"/>
          <w:sz w:val="24"/>
          <w:szCs w:val="24"/>
        </w:rPr>
        <w:t>ToR</w:t>
      </w:r>
      <w:proofErr w:type="spellEnd"/>
      <w:r w:rsidRPr="005D01C0">
        <w:rPr>
          <w:rFonts w:eastAsia="Times New Roman" w:cstheme="minorHAnsi"/>
          <w:sz w:val="24"/>
          <w:szCs w:val="24"/>
        </w:rPr>
        <w:t>;</w:t>
      </w:r>
    </w:p>
    <w:p w14:paraId="78E49448" w14:textId="77777777" w:rsidR="00701CC4" w:rsidRPr="005D01C0" w:rsidRDefault="00701CC4" w:rsidP="00701CC4">
      <w:pPr>
        <w:numPr>
          <w:ilvl w:val="0"/>
          <w:numId w:val="3"/>
        </w:numPr>
        <w:spacing w:after="0" w:line="240" w:lineRule="auto"/>
        <w:rPr>
          <w:rFonts w:eastAsia="Times New Roman" w:cstheme="minorHAnsi"/>
          <w:sz w:val="24"/>
          <w:szCs w:val="24"/>
        </w:rPr>
      </w:pPr>
      <w:r w:rsidRPr="005D01C0">
        <w:rPr>
          <w:rFonts w:eastAsia="Times New Roman" w:cstheme="minorHAnsi"/>
          <w:sz w:val="24"/>
          <w:szCs w:val="24"/>
        </w:rPr>
        <w:t>Compliance with the established deadlines for submission of deliverables;</w:t>
      </w:r>
    </w:p>
    <w:p w14:paraId="741989DC" w14:textId="77777777" w:rsidR="00701CC4" w:rsidRPr="005D01C0" w:rsidRDefault="00701CC4" w:rsidP="00701CC4">
      <w:pPr>
        <w:numPr>
          <w:ilvl w:val="0"/>
          <w:numId w:val="3"/>
        </w:numPr>
        <w:spacing w:after="0" w:line="240" w:lineRule="auto"/>
        <w:rPr>
          <w:rFonts w:eastAsia="Times New Roman" w:cstheme="minorHAnsi"/>
          <w:sz w:val="24"/>
          <w:szCs w:val="24"/>
        </w:rPr>
      </w:pPr>
      <w:r w:rsidRPr="005D01C0">
        <w:rPr>
          <w:rFonts w:eastAsia="Times New Roman" w:cstheme="minorHAnsi"/>
          <w:sz w:val="24"/>
          <w:szCs w:val="24"/>
        </w:rPr>
        <w:t>Quality of work;</w:t>
      </w:r>
    </w:p>
    <w:p w14:paraId="12CAB8EE" w14:textId="77777777" w:rsidR="00701CC4" w:rsidRPr="005D01C0" w:rsidRDefault="00701CC4" w:rsidP="00701CC4">
      <w:pPr>
        <w:numPr>
          <w:ilvl w:val="0"/>
          <w:numId w:val="3"/>
        </w:numPr>
        <w:spacing w:after="0" w:line="240" w:lineRule="auto"/>
        <w:rPr>
          <w:rFonts w:eastAsia="Times New Roman" w:cstheme="minorHAnsi"/>
          <w:sz w:val="24"/>
          <w:szCs w:val="24"/>
        </w:rPr>
      </w:pPr>
      <w:r w:rsidRPr="005D01C0">
        <w:rPr>
          <w:rFonts w:eastAsia="Times New Roman" w:cstheme="minorHAnsi"/>
          <w:sz w:val="24"/>
          <w:szCs w:val="24"/>
        </w:rPr>
        <w:t>Demonstration of high standards in cooperation</w:t>
      </w:r>
      <w:r w:rsidR="00D163FB" w:rsidRPr="005D01C0">
        <w:rPr>
          <w:rFonts w:eastAsia="Times New Roman" w:cstheme="minorHAnsi"/>
          <w:sz w:val="24"/>
          <w:szCs w:val="24"/>
        </w:rPr>
        <w:t xml:space="preserve"> and communication</w:t>
      </w:r>
      <w:r w:rsidRPr="005D01C0">
        <w:rPr>
          <w:rFonts w:eastAsia="Times New Roman" w:cstheme="minorHAnsi"/>
          <w:sz w:val="24"/>
          <w:szCs w:val="24"/>
        </w:rPr>
        <w:t xml:space="preserve"> with UNICEF and counterparts</w:t>
      </w:r>
    </w:p>
    <w:p w14:paraId="06254D9E" w14:textId="77777777" w:rsidR="00701CC4" w:rsidRPr="005D01C0" w:rsidRDefault="00701CC4" w:rsidP="00701CC4">
      <w:pPr>
        <w:spacing w:after="0" w:line="240" w:lineRule="auto"/>
        <w:rPr>
          <w:rFonts w:cstheme="minorHAnsi"/>
          <w:sz w:val="24"/>
          <w:szCs w:val="24"/>
        </w:rPr>
      </w:pPr>
    </w:p>
    <w:p w14:paraId="601F60FE" w14:textId="77777777" w:rsidR="000E1153" w:rsidRPr="005D01C0" w:rsidRDefault="00701CC4" w:rsidP="00701CC4">
      <w:pPr>
        <w:pStyle w:val="titleTOR"/>
        <w:numPr>
          <w:ilvl w:val="0"/>
          <w:numId w:val="5"/>
        </w:numPr>
        <w:tabs>
          <w:tab w:val="clear" w:pos="2520"/>
        </w:tabs>
        <w:autoSpaceDE w:val="0"/>
        <w:autoSpaceDN w:val="0"/>
        <w:adjustRightInd w:val="0"/>
        <w:spacing w:before="120"/>
        <w:rPr>
          <w:rFonts w:asciiTheme="minorHAnsi" w:hAnsiTheme="minorHAnsi" w:cstheme="minorHAnsi"/>
        </w:rPr>
      </w:pPr>
      <w:r w:rsidRPr="005D01C0">
        <w:rPr>
          <w:rFonts w:asciiTheme="minorHAnsi" w:hAnsiTheme="minorHAnsi" w:cstheme="minorHAnsi"/>
        </w:rPr>
        <w:t>Qualifications and experience</w:t>
      </w:r>
    </w:p>
    <w:p w14:paraId="2352F5A0" w14:textId="74E82DD7" w:rsidR="00A237E7" w:rsidRPr="005D01C0" w:rsidRDefault="00A237E7" w:rsidP="32AD9BC6">
      <w:pPr>
        <w:numPr>
          <w:ilvl w:val="0"/>
          <w:numId w:val="28"/>
        </w:numPr>
        <w:spacing w:before="60" w:after="60" w:line="240" w:lineRule="auto"/>
        <w:ind w:left="720"/>
        <w:jc w:val="both"/>
        <w:rPr>
          <w:color w:val="000000" w:themeColor="text1"/>
          <w:sz w:val="24"/>
          <w:szCs w:val="24"/>
        </w:rPr>
      </w:pPr>
      <w:r w:rsidRPr="32AD9BC6">
        <w:rPr>
          <w:color w:val="000000" w:themeColor="text1"/>
          <w:sz w:val="24"/>
          <w:szCs w:val="24"/>
        </w:rPr>
        <w:t>Degree in public health, (bio-)engineering or other health related area</w:t>
      </w:r>
      <w:r w:rsidR="00CD06E3" w:rsidRPr="32AD9BC6">
        <w:rPr>
          <w:color w:val="000000" w:themeColor="text1"/>
          <w:sz w:val="24"/>
          <w:szCs w:val="24"/>
        </w:rPr>
        <w:t>s</w:t>
      </w:r>
      <w:r w:rsidRPr="32AD9BC6">
        <w:rPr>
          <w:color w:val="000000" w:themeColor="text1"/>
          <w:sz w:val="24"/>
          <w:szCs w:val="24"/>
        </w:rPr>
        <w:t>.</w:t>
      </w:r>
    </w:p>
    <w:p w14:paraId="40A5C0BC" w14:textId="2F06E04E" w:rsidR="00A237E7" w:rsidRPr="005D01C0" w:rsidRDefault="00A237E7" w:rsidP="32AD9BC6">
      <w:pPr>
        <w:numPr>
          <w:ilvl w:val="0"/>
          <w:numId w:val="28"/>
        </w:numPr>
        <w:spacing w:before="60" w:after="60" w:line="240" w:lineRule="auto"/>
        <w:ind w:left="720"/>
        <w:jc w:val="both"/>
        <w:rPr>
          <w:color w:val="000000" w:themeColor="text1"/>
          <w:sz w:val="24"/>
          <w:szCs w:val="24"/>
        </w:rPr>
      </w:pPr>
      <w:r w:rsidRPr="32AD9BC6">
        <w:rPr>
          <w:color w:val="000000" w:themeColor="text1"/>
          <w:sz w:val="24"/>
          <w:szCs w:val="24"/>
        </w:rPr>
        <w:t xml:space="preserve">At least </w:t>
      </w:r>
      <w:r w:rsidR="00E97048" w:rsidRPr="32AD9BC6">
        <w:rPr>
          <w:color w:val="000000" w:themeColor="text1"/>
          <w:sz w:val="24"/>
          <w:szCs w:val="24"/>
        </w:rPr>
        <w:t>3</w:t>
      </w:r>
      <w:r w:rsidRPr="32AD9BC6">
        <w:rPr>
          <w:color w:val="000000" w:themeColor="text1"/>
          <w:sz w:val="24"/>
          <w:szCs w:val="24"/>
        </w:rPr>
        <w:t xml:space="preserve"> years of experience in (bio-)engineering, </w:t>
      </w:r>
      <w:r w:rsidR="005D3E82" w:rsidRPr="32AD9BC6">
        <w:rPr>
          <w:color w:val="000000" w:themeColor="text1"/>
          <w:sz w:val="24"/>
          <w:szCs w:val="24"/>
        </w:rPr>
        <w:t>RTM</w:t>
      </w:r>
      <w:r w:rsidR="001F7D1A" w:rsidRPr="32AD9BC6">
        <w:rPr>
          <w:color w:val="000000" w:themeColor="text1"/>
          <w:sz w:val="24"/>
          <w:szCs w:val="24"/>
        </w:rPr>
        <w:t xml:space="preserve">, medical </w:t>
      </w:r>
      <w:r w:rsidRPr="32AD9BC6">
        <w:rPr>
          <w:color w:val="000000" w:themeColor="text1"/>
          <w:sz w:val="24"/>
          <w:szCs w:val="24"/>
        </w:rPr>
        <w:t>supply chain management,</w:t>
      </w:r>
      <w:r w:rsidR="00C90E28" w:rsidRPr="32AD9BC6">
        <w:rPr>
          <w:color w:val="000000" w:themeColor="text1"/>
          <w:sz w:val="24"/>
          <w:szCs w:val="24"/>
        </w:rPr>
        <w:t xml:space="preserve"> </w:t>
      </w:r>
      <w:r w:rsidRPr="32AD9BC6">
        <w:rPr>
          <w:color w:val="000000" w:themeColor="text1"/>
          <w:sz w:val="24"/>
          <w:szCs w:val="24"/>
        </w:rPr>
        <w:t>vaccine management, cold chain, and logistics.</w:t>
      </w:r>
    </w:p>
    <w:p w14:paraId="31DFBC52" w14:textId="77777777" w:rsidR="00A237E7" w:rsidRPr="005D01C0" w:rsidRDefault="00A237E7" w:rsidP="00A237E7">
      <w:pPr>
        <w:numPr>
          <w:ilvl w:val="0"/>
          <w:numId w:val="28"/>
        </w:numPr>
        <w:spacing w:before="60" w:after="60" w:line="240" w:lineRule="auto"/>
        <w:ind w:left="720"/>
        <w:jc w:val="both"/>
        <w:rPr>
          <w:rFonts w:cstheme="minorHAnsi"/>
          <w:color w:val="000000" w:themeColor="text1"/>
          <w:sz w:val="24"/>
          <w:szCs w:val="24"/>
        </w:rPr>
      </w:pPr>
      <w:r w:rsidRPr="005D01C0">
        <w:rPr>
          <w:rFonts w:cstheme="minorHAnsi"/>
          <w:color w:val="000000" w:themeColor="text1"/>
          <w:sz w:val="24"/>
          <w:szCs w:val="24"/>
        </w:rPr>
        <w:t>Proven experience in conducting similar assignments.</w:t>
      </w:r>
    </w:p>
    <w:p w14:paraId="6F486F53" w14:textId="0C6BF29D" w:rsidR="00A237E7" w:rsidRPr="005D01C0" w:rsidRDefault="00A237E7" w:rsidP="00A237E7">
      <w:pPr>
        <w:numPr>
          <w:ilvl w:val="0"/>
          <w:numId w:val="28"/>
        </w:numPr>
        <w:spacing w:before="60" w:after="60" w:line="240" w:lineRule="auto"/>
        <w:ind w:left="720"/>
        <w:jc w:val="both"/>
        <w:rPr>
          <w:rFonts w:cstheme="minorHAnsi"/>
          <w:color w:val="000000" w:themeColor="text1"/>
          <w:sz w:val="24"/>
          <w:szCs w:val="24"/>
        </w:rPr>
      </w:pPr>
      <w:r w:rsidRPr="005D01C0">
        <w:rPr>
          <w:rFonts w:cstheme="minorHAnsi"/>
          <w:color w:val="000000" w:themeColor="text1"/>
          <w:sz w:val="24"/>
          <w:szCs w:val="24"/>
        </w:rPr>
        <w:t xml:space="preserve">Familiarity with relevant WHO and UNICEF </w:t>
      </w:r>
      <w:r w:rsidR="00355F44" w:rsidRPr="005D01C0">
        <w:rPr>
          <w:rFonts w:cstheme="minorHAnsi"/>
          <w:color w:val="000000" w:themeColor="text1"/>
          <w:sz w:val="24"/>
          <w:szCs w:val="24"/>
        </w:rPr>
        <w:t>standards</w:t>
      </w:r>
      <w:r w:rsidRPr="005D01C0">
        <w:rPr>
          <w:rFonts w:cstheme="minorHAnsi"/>
          <w:color w:val="000000" w:themeColor="text1"/>
          <w:sz w:val="24"/>
          <w:szCs w:val="24"/>
        </w:rPr>
        <w:t xml:space="preserve"> and tools.</w:t>
      </w:r>
    </w:p>
    <w:p w14:paraId="48E3C5AD" w14:textId="5E3577DB" w:rsidR="00A237E7" w:rsidRPr="005D01C0" w:rsidRDefault="00A237E7" w:rsidP="32AD9BC6">
      <w:pPr>
        <w:numPr>
          <w:ilvl w:val="0"/>
          <w:numId w:val="28"/>
        </w:numPr>
        <w:spacing w:before="60" w:after="60" w:line="240" w:lineRule="auto"/>
        <w:ind w:left="720"/>
        <w:jc w:val="both"/>
        <w:rPr>
          <w:color w:val="000000" w:themeColor="text1"/>
          <w:sz w:val="24"/>
          <w:szCs w:val="24"/>
        </w:rPr>
      </w:pPr>
      <w:r w:rsidRPr="32AD9BC6">
        <w:rPr>
          <w:color w:val="000000" w:themeColor="text1"/>
          <w:sz w:val="24"/>
          <w:szCs w:val="24"/>
        </w:rPr>
        <w:t xml:space="preserve">Experience in developing </w:t>
      </w:r>
      <w:r w:rsidR="005D3E82" w:rsidRPr="32AD9BC6">
        <w:rPr>
          <w:color w:val="000000" w:themeColor="text1"/>
          <w:sz w:val="24"/>
          <w:szCs w:val="24"/>
        </w:rPr>
        <w:t>RTM</w:t>
      </w:r>
      <w:r w:rsidRPr="32AD9BC6">
        <w:rPr>
          <w:color w:val="000000" w:themeColor="text1"/>
          <w:sz w:val="24"/>
          <w:szCs w:val="24"/>
        </w:rPr>
        <w:t xml:space="preserve"> improvement plans.</w:t>
      </w:r>
    </w:p>
    <w:p w14:paraId="652367DF" w14:textId="1ADB7A17" w:rsidR="00A237E7" w:rsidRPr="005D01C0" w:rsidRDefault="00A237E7" w:rsidP="00A237E7">
      <w:pPr>
        <w:numPr>
          <w:ilvl w:val="0"/>
          <w:numId w:val="28"/>
        </w:numPr>
        <w:spacing w:before="60" w:after="60" w:line="240" w:lineRule="auto"/>
        <w:ind w:left="720"/>
        <w:jc w:val="both"/>
        <w:rPr>
          <w:rFonts w:cstheme="minorHAnsi"/>
          <w:color w:val="000000" w:themeColor="text1"/>
          <w:sz w:val="24"/>
          <w:szCs w:val="24"/>
        </w:rPr>
      </w:pPr>
      <w:r w:rsidRPr="005D01C0">
        <w:rPr>
          <w:rFonts w:cstheme="minorHAnsi"/>
          <w:color w:val="000000" w:themeColor="text1"/>
          <w:sz w:val="24"/>
          <w:szCs w:val="24"/>
        </w:rPr>
        <w:t>Strong communication, interpersonal skills and sensitivity to different cultural context</w:t>
      </w:r>
      <w:r w:rsidR="00526759">
        <w:rPr>
          <w:rFonts w:cstheme="minorHAnsi"/>
          <w:color w:val="000000" w:themeColor="text1"/>
          <w:sz w:val="24"/>
          <w:szCs w:val="24"/>
        </w:rPr>
        <w:t>s</w:t>
      </w:r>
      <w:r w:rsidRPr="005D01C0">
        <w:rPr>
          <w:rFonts w:cstheme="minorHAnsi"/>
          <w:color w:val="000000" w:themeColor="text1"/>
          <w:sz w:val="24"/>
          <w:szCs w:val="24"/>
        </w:rPr>
        <w:t xml:space="preserve"> and situations.</w:t>
      </w:r>
    </w:p>
    <w:p w14:paraId="1A54B0AD" w14:textId="77777777" w:rsidR="00A237E7" w:rsidRPr="005D01C0" w:rsidRDefault="00A237E7" w:rsidP="00A237E7">
      <w:pPr>
        <w:numPr>
          <w:ilvl w:val="0"/>
          <w:numId w:val="28"/>
        </w:numPr>
        <w:spacing w:before="60" w:after="60" w:line="240" w:lineRule="auto"/>
        <w:ind w:left="720"/>
        <w:jc w:val="both"/>
        <w:rPr>
          <w:rFonts w:cstheme="minorHAnsi"/>
          <w:color w:val="000000" w:themeColor="text1"/>
          <w:sz w:val="24"/>
          <w:szCs w:val="24"/>
        </w:rPr>
      </w:pPr>
      <w:r w:rsidRPr="005D01C0">
        <w:rPr>
          <w:rFonts w:cstheme="minorHAnsi"/>
          <w:color w:val="000000" w:themeColor="text1"/>
          <w:sz w:val="24"/>
          <w:szCs w:val="24"/>
        </w:rPr>
        <w:t>Previous experience with the UN is an asset.</w:t>
      </w:r>
    </w:p>
    <w:p w14:paraId="3E0AAE72" w14:textId="225E5C55" w:rsidR="00A237E7" w:rsidRPr="005D01C0" w:rsidRDefault="0007558A" w:rsidP="00A237E7">
      <w:pPr>
        <w:numPr>
          <w:ilvl w:val="0"/>
          <w:numId w:val="28"/>
        </w:numPr>
        <w:spacing w:before="60" w:after="60" w:line="240" w:lineRule="auto"/>
        <w:ind w:left="720"/>
        <w:jc w:val="both"/>
        <w:rPr>
          <w:rFonts w:cstheme="minorHAnsi"/>
          <w:color w:val="000000" w:themeColor="text1"/>
          <w:sz w:val="24"/>
          <w:szCs w:val="24"/>
        </w:rPr>
      </w:pPr>
      <w:r w:rsidRPr="005D01C0">
        <w:rPr>
          <w:rFonts w:cstheme="minorHAnsi"/>
          <w:color w:val="000000" w:themeColor="text1"/>
          <w:sz w:val="24"/>
          <w:szCs w:val="24"/>
        </w:rPr>
        <w:t>Fluency in Romanian and s</w:t>
      </w:r>
      <w:r w:rsidR="0089401F" w:rsidRPr="005D01C0">
        <w:rPr>
          <w:rFonts w:cstheme="minorHAnsi"/>
          <w:color w:val="000000" w:themeColor="text1"/>
          <w:sz w:val="24"/>
          <w:szCs w:val="24"/>
        </w:rPr>
        <w:t>trong</w:t>
      </w:r>
      <w:r w:rsidR="00A237E7" w:rsidRPr="005D01C0">
        <w:rPr>
          <w:rFonts w:cstheme="minorHAnsi"/>
          <w:color w:val="000000" w:themeColor="text1"/>
          <w:sz w:val="24"/>
          <w:szCs w:val="24"/>
        </w:rPr>
        <w:t xml:space="preserve"> </w:t>
      </w:r>
      <w:r w:rsidR="0089401F" w:rsidRPr="005D01C0">
        <w:rPr>
          <w:rFonts w:cstheme="minorHAnsi"/>
          <w:color w:val="000000" w:themeColor="text1"/>
          <w:sz w:val="24"/>
          <w:szCs w:val="24"/>
        </w:rPr>
        <w:t>command of</w:t>
      </w:r>
      <w:r w:rsidR="00734F5C" w:rsidRPr="005D01C0">
        <w:rPr>
          <w:rFonts w:cstheme="minorHAnsi"/>
          <w:color w:val="000000" w:themeColor="text1"/>
          <w:sz w:val="24"/>
          <w:szCs w:val="24"/>
        </w:rPr>
        <w:t xml:space="preserve"> English</w:t>
      </w:r>
      <w:r w:rsidR="0089401F" w:rsidRPr="005D01C0">
        <w:rPr>
          <w:rFonts w:cstheme="minorHAnsi"/>
          <w:color w:val="000000" w:themeColor="text1"/>
          <w:sz w:val="24"/>
          <w:szCs w:val="24"/>
        </w:rPr>
        <w:t>, both oral and written</w:t>
      </w:r>
      <w:r w:rsidRPr="005D01C0">
        <w:rPr>
          <w:rFonts w:cstheme="minorHAnsi"/>
          <w:color w:val="000000" w:themeColor="text1"/>
          <w:sz w:val="24"/>
          <w:szCs w:val="24"/>
        </w:rPr>
        <w:t>,</w:t>
      </w:r>
      <w:r w:rsidR="0089401F" w:rsidRPr="005D01C0">
        <w:rPr>
          <w:rFonts w:cstheme="minorHAnsi"/>
          <w:color w:val="000000" w:themeColor="text1"/>
          <w:sz w:val="24"/>
          <w:szCs w:val="24"/>
        </w:rPr>
        <w:t xml:space="preserve"> </w:t>
      </w:r>
      <w:r w:rsidRPr="005D01C0">
        <w:rPr>
          <w:rFonts w:cstheme="minorHAnsi"/>
          <w:color w:val="000000" w:themeColor="text1"/>
          <w:sz w:val="24"/>
          <w:szCs w:val="24"/>
        </w:rPr>
        <w:t>is required.</w:t>
      </w:r>
    </w:p>
    <w:p w14:paraId="3AD31DD6" w14:textId="29299936" w:rsidR="00A237E7" w:rsidRPr="005D01C0" w:rsidRDefault="00A237E7" w:rsidP="00A237E7">
      <w:pPr>
        <w:numPr>
          <w:ilvl w:val="0"/>
          <w:numId w:val="28"/>
        </w:numPr>
        <w:spacing w:before="60" w:after="60" w:line="240" w:lineRule="auto"/>
        <w:ind w:left="720"/>
        <w:jc w:val="both"/>
        <w:rPr>
          <w:rFonts w:cstheme="minorHAnsi"/>
          <w:color w:val="000000" w:themeColor="text1"/>
          <w:sz w:val="24"/>
          <w:szCs w:val="24"/>
        </w:rPr>
      </w:pPr>
      <w:r w:rsidRPr="005D01C0">
        <w:rPr>
          <w:rFonts w:cstheme="minorHAnsi"/>
          <w:color w:val="000000" w:themeColor="text1"/>
          <w:sz w:val="24"/>
          <w:szCs w:val="24"/>
        </w:rPr>
        <w:t xml:space="preserve">Working knowledge of </w:t>
      </w:r>
      <w:r w:rsidR="00734F5C" w:rsidRPr="005D01C0">
        <w:rPr>
          <w:rFonts w:cstheme="minorHAnsi"/>
          <w:color w:val="000000" w:themeColor="text1"/>
          <w:sz w:val="24"/>
          <w:szCs w:val="24"/>
        </w:rPr>
        <w:t>Russian</w:t>
      </w:r>
      <w:r w:rsidRPr="005D01C0">
        <w:rPr>
          <w:rFonts w:cstheme="minorHAnsi"/>
          <w:color w:val="000000" w:themeColor="text1"/>
          <w:sz w:val="24"/>
          <w:szCs w:val="24"/>
        </w:rPr>
        <w:t xml:space="preserve"> is considered an asset. </w:t>
      </w:r>
    </w:p>
    <w:p w14:paraId="48AB9A25" w14:textId="77777777" w:rsidR="00701CC4" w:rsidRPr="005D01C0" w:rsidRDefault="00701CC4" w:rsidP="00701CC4">
      <w:pPr>
        <w:spacing w:after="0" w:line="240" w:lineRule="auto"/>
        <w:rPr>
          <w:rFonts w:cstheme="minorHAnsi"/>
          <w:sz w:val="24"/>
          <w:szCs w:val="24"/>
        </w:rPr>
      </w:pPr>
    </w:p>
    <w:p w14:paraId="7A454CF0" w14:textId="77777777" w:rsidR="00701CC4" w:rsidRPr="005D01C0" w:rsidRDefault="00701CC4" w:rsidP="00701CC4">
      <w:pPr>
        <w:pStyle w:val="ListParagraph"/>
        <w:numPr>
          <w:ilvl w:val="0"/>
          <w:numId w:val="5"/>
        </w:numPr>
        <w:spacing w:after="0" w:line="240" w:lineRule="auto"/>
        <w:rPr>
          <w:rFonts w:eastAsia="Times New Roman" w:cstheme="minorHAnsi"/>
          <w:b/>
          <w:sz w:val="24"/>
          <w:szCs w:val="24"/>
        </w:rPr>
      </w:pPr>
      <w:r w:rsidRPr="005D01C0">
        <w:rPr>
          <w:rFonts w:eastAsia="Times New Roman" w:cstheme="minorHAnsi"/>
          <w:b/>
          <w:sz w:val="24"/>
          <w:szCs w:val="24"/>
        </w:rPr>
        <w:t>Content of technical proposal</w:t>
      </w:r>
    </w:p>
    <w:p w14:paraId="4FA588AD" w14:textId="77777777" w:rsidR="00701CC4" w:rsidRPr="005D01C0" w:rsidRDefault="00701CC4" w:rsidP="00701CC4">
      <w:pPr>
        <w:spacing w:after="0" w:line="240" w:lineRule="auto"/>
        <w:rPr>
          <w:rFonts w:cstheme="minorHAnsi"/>
          <w:sz w:val="24"/>
          <w:szCs w:val="24"/>
        </w:rPr>
      </w:pPr>
    </w:p>
    <w:p w14:paraId="1C79277F" w14:textId="77777777" w:rsidR="00CC3B4F" w:rsidRPr="005D01C0" w:rsidRDefault="00CC3B4F" w:rsidP="00CA5ED2">
      <w:pPr>
        <w:pStyle w:val="ListParagraph"/>
        <w:numPr>
          <w:ilvl w:val="0"/>
          <w:numId w:val="9"/>
        </w:numPr>
        <w:spacing w:after="0" w:line="240" w:lineRule="auto"/>
        <w:rPr>
          <w:rFonts w:cstheme="minorHAnsi"/>
          <w:sz w:val="24"/>
          <w:szCs w:val="24"/>
        </w:rPr>
      </w:pPr>
      <w:r w:rsidRPr="005D01C0">
        <w:rPr>
          <w:rFonts w:cstheme="minorHAnsi"/>
          <w:sz w:val="24"/>
          <w:szCs w:val="24"/>
        </w:rPr>
        <w:t xml:space="preserve">Relevant experience with similar type of assignments (max </w:t>
      </w:r>
      <w:r w:rsidR="00384ECE" w:rsidRPr="005D01C0">
        <w:rPr>
          <w:rFonts w:cstheme="minorHAnsi"/>
          <w:sz w:val="24"/>
          <w:szCs w:val="24"/>
        </w:rPr>
        <w:t>3</w:t>
      </w:r>
      <w:r w:rsidRPr="005D01C0">
        <w:rPr>
          <w:rFonts w:cstheme="minorHAnsi"/>
          <w:sz w:val="24"/>
          <w:szCs w:val="24"/>
        </w:rPr>
        <w:t>00 words)</w:t>
      </w:r>
    </w:p>
    <w:p w14:paraId="6EECF406" w14:textId="77777777" w:rsidR="00C15564" w:rsidRPr="005D01C0" w:rsidRDefault="00CC3B4F" w:rsidP="00CA5ED2">
      <w:pPr>
        <w:pStyle w:val="ListParagraph"/>
        <w:numPr>
          <w:ilvl w:val="0"/>
          <w:numId w:val="9"/>
        </w:numPr>
        <w:spacing w:after="0" w:line="240" w:lineRule="auto"/>
        <w:rPr>
          <w:rFonts w:cstheme="minorHAnsi"/>
          <w:sz w:val="24"/>
          <w:szCs w:val="24"/>
        </w:rPr>
      </w:pPr>
      <w:r w:rsidRPr="005D01C0">
        <w:rPr>
          <w:rFonts w:cstheme="minorHAnsi"/>
          <w:sz w:val="24"/>
          <w:szCs w:val="24"/>
        </w:rPr>
        <w:t>Proposed approach and methodology</w:t>
      </w:r>
      <w:r w:rsidR="007F1BFC" w:rsidRPr="005D01C0">
        <w:rPr>
          <w:rFonts w:cstheme="minorHAnsi"/>
          <w:sz w:val="24"/>
          <w:szCs w:val="24"/>
        </w:rPr>
        <w:t xml:space="preserve"> (max </w:t>
      </w:r>
      <w:r w:rsidR="00AA630E" w:rsidRPr="005D01C0">
        <w:rPr>
          <w:rFonts w:cstheme="minorHAnsi"/>
          <w:sz w:val="24"/>
          <w:szCs w:val="24"/>
        </w:rPr>
        <w:t>15</w:t>
      </w:r>
      <w:r w:rsidR="007F1BFC" w:rsidRPr="005D01C0">
        <w:rPr>
          <w:rFonts w:cstheme="minorHAnsi"/>
          <w:sz w:val="24"/>
          <w:szCs w:val="24"/>
        </w:rPr>
        <w:t>00 words)</w:t>
      </w:r>
      <w:r w:rsidRPr="005D01C0">
        <w:rPr>
          <w:rFonts w:cstheme="minorHAnsi"/>
          <w:sz w:val="24"/>
          <w:szCs w:val="24"/>
        </w:rPr>
        <w:t>, including</w:t>
      </w:r>
      <w:r w:rsidR="00C15564" w:rsidRPr="005D01C0">
        <w:rPr>
          <w:rFonts w:cstheme="minorHAnsi"/>
          <w:sz w:val="24"/>
          <w:szCs w:val="24"/>
        </w:rPr>
        <w:t>:</w:t>
      </w:r>
    </w:p>
    <w:p w14:paraId="2E94E199" w14:textId="3F49E10F" w:rsidR="009F0093" w:rsidRDefault="009F0093" w:rsidP="32AD9BC6">
      <w:pPr>
        <w:pStyle w:val="ListParagraph"/>
        <w:numPr>
          <w:ilvl w:val="1"/>
          <w:numId w:val="9"/>
        </w:numPr>
        <w:spacing w:after="0" w:line="240" w:lineRule="auto"/>
        <w:rPr>
          <w:sz w:val="24"/>
          <w:szCs w:val="24"/>
        </w:rPr>
      </w:pPr>
      <w:r w:rsidRPr="32AD9BC6">
        <w:rPr>
          <w:sz w:val="24"/>
          <w:szCs w:val="24"/>
        </w:rPr>
        <w:t xml:space="preserve">Details of how the work would be conducted </w:t>
      </w:r>
    </w:p>
    <w:p w14:paraId="135A6F90" w14:textId="37075000" w:rsidR="00CC3B4F" w:rsidRPr="005D01C0" w:rsidRDefault="00C15564" w:rsidP="003E08DE">
      <w:pPr>
        <w:pStyle w:val="ListParagraph"/>
        <w:numPr>
          <w:ilvl w:val="1"/>
          <w:numId w:val="9"/>
        </w:numPr>
        <w:spacing w:after="0" w:line="240" w:lineRule="auto"/>
        <w:rPr>
          <w:rFonts w:cstheme="minorHAnsi"/>
          <w:sz w:val="24"/>
          <w:szCs w:val="24"/>
        </w:rPr>
      </w:pPr>
      <w:r w:rsidRPr="005D01C0">
        <w:rPr>
          <w:rFonts w:cstheme="minorHAnsi"/>
          <w:sz w:val="24"/>
          <w:szCs w:val="24"/>
        </w:rPr>
        <w:t>T</w:t>
      </w:r>
      <w:r w:rsidR="00CC3B4F" w:rsidRPr="005D01C0">
        <w:rPr>
          <w:rFonts w:cstheme="minorHAnsi"/>
          <w:sz w:val="24"/>
          <w:szCs w:val="24"/>
        </w:rPr>
        <w:t xml:space="preserve">imeline and milestones </w:t>
      </w:r>
    </w:p>
    <w:p w14:paraId="0F7691A6" w14:textId="262DC702" w:rsidR="00CC3B4F" w:rsidRPr="005D01C0" w:rsidRDefault="00CC3B4F" w:rsidP="32AD9BC6">
      <w:pPr>
        <w:pStyle w:val="ListParagraph"/>
        <w:numPr>
          <w:ilvl w:val="1"/>
          <w:numId w:val="9"/>
        </w:numPr>
        <w:spacing w:after="0" w:line="240" w:lineRule="auto"/>
        <w:rPr>
          <w:sz w:val="24"/>
          <w:szCs w:val="24"/>
        </w:rPr>
      </w:pPr>
      <w:r w:rsidRPr="32AD9BC6">
        <w:rPr>
          <w:sz w:val="24"/>
          <w:szCs w:val="24"/>
        </w:rPr>
        <w:t>Risk</w:t>
      </w:r>
      <w:r w:rsidR="0046270C" w:rsidRPr="32AD9BC6">
        <w:rPr>
          <w:sz w:val="24"/>
          <w:szCs w:val="24"/>
        </w:rPr>
        <w:t>s</w:t>
      </w:r>
      <w:r w:rsidRPr="32AD9BC6">
        <w:rPr>
          <w:sz w:val="24"/>
          <w:szCs w:val="24"/>
        </w:rPr>
        <w:t xml:space="preserve"> and </w:t>
      </w:r>
      <w:r w:rsidR="00CA5ED2" w:rsidRPr="32AD9BC6">
        <w:rPr>
          <w:sz w:val="24"/>
          <w:szCs w:val="24"/>
        </w:rPr>
        <w:t>mitigation measures</w:t>
      </w:r>
    </w:p>
    <w:p w14:paraId="52BE58D5" w14:textId="77777777" w:rsidR="00CC3B4F" w:rsidRPr="005D01C0" w:rsidRDefault="00CC3B4F" w:rsidP="003E08DE">
      <w:pPr>
        <w:pStyle w:val="ListParagraph"/>
        <w:numPr>
          <w:ilvl w:val="1"/>
          <w:numId w:val="9"/>
        </w:numPr>
        <w:spacing w:after="0" w:line="240" w:lineRule="auto"/>
        <w:rPr>
          <w:rFonts w:cstheme="minorHAnsi"/>
          <w:sz w:val="24"/>
          <w:szCs w:val="24"/>
        </w:rPr>
      </w:pPr>
      <w:r w:rsidRPr="005D01C0">
        <w:rPr>
          <w:rFonts w:cstheme="minorHAnsi"/>
          <w:sz w:val="24"/>
          <w:szCs w:val="24"/>
        </w:rPr>
        <w:t xml:space="preserve">Ethical considerations and </w:t>
      </w:r>
      <w:r w:rsidR="004854ED" w:rsidRPr="005D01C0">
        <w:rPr>
          <w:rFonts w:cstheme="minorHAnsi"/>
          <w:sz w:val="24"/>
          <w:szCs w:val="24"/>
        </w:rPr>
        <w:t xml:space="preserve">how </w:t>
      </w:r>
      <w:r w:rsidRPr="005D01C0">
        <w:rPr>
          <w:rFonts w:cstheme="minorHAnsi"/>
          <w:sz w:val="24"/>
          <w:szCs w:val="24"/>
        </w:rPr>
        <w:t>the consultant will address them</w:t>
      </w:r>
    </w:p>
    <w:p w14:paraId="26D75FE3" w14:textId="77777777" w:rsidR="00BF7183" w:rsidRDefault="00BF7183" w:rsidP="00BF7183">
      <w:pPr>
        <w:spacing w:after="0" w:line="240" w:lineRule="auto"/>
        <w:rPr>
          <w:rFonts w:cstheme="minorHAnsi"/>
          <w:sz w:val="24"/>
          <w:szCs w:val="24"/>
        </w:rPr>
      </w:pPr>
    </w:p>
    <w:p w14:paraId="5083A830" w14:textId="77777777" w:rsidR="00BF7183" w:rsidRDefault="00CC3B4F" w:rsidP="00BF7183">
      <w:pPr>
        <w:spacing w:after="0" w:line="240" w:lineRule="auto"/>
        <w:rPr>
          <w:rFonts w:cstheme="minorHAnsi"/>
          <w:sz w:val="24"/>
          <w:szCs w:val="24"/>
        </w:rPr>
      </w:pPr>
      <w:r w:rsidRPr="00BF7183">
        <w:rPr>
          <w:rFonts w:cstheme="minorHAnsi"/>
          <w:sz w:val="24"/>
          <w:szCs w:val="24"/>
        </w:rPr>
        <w:lastRenderedPageBreak/>
        <w:t>Annex</w:t>
      </w:r>
      <w:r w:rsidR="004854ED" w:rsidRPr="00BF7183">
        <w:rPr>
          <w:rFonts w:cstheme="minorHAnsi"/>
          <w:sz w:val="24"/>
          <w:szCs w:val="24"/>
        </w:rPr>
        <w:t>:</w:t>
      </w:r>
      <w:r w:rsidRPr="00BF7183">
        <w:rPr>
          <w:rFonts w:cstheme="minorHAnsi"/>
          <w:sz w:val="24"/>
          <w:szCs w:val="24"/>
        </w:rPr>
        <w:t xml:space="preserve"> </w:t>
      </w:r>
    </w:p>
    <w:p w14:paraId="41BFD9B1" w14:textId="77777777" w:rsidR="00BF7183" w:rsidRDefault="00CC3B4F" w:rsidP="00CC3B4F">
      <w:pPr>
        <w:pStyle w:val="ListParagraph"/>
        <w:numPr>
          <w:ilvl w:val="0"/>
          <w:numId w:val="30"/>
        </w:numPr>
        <w:spacing w:after="0" w:line="240" w:lineRule="auto"/>
        <w:rPr>
          <w:rFonts w:cstheme="minorHAnsi"/>
          <w:sz w:val="24"/>
          <w:szCs w:val="24"/>
        </w:rPr>
      </w:pPr>
      <w:r w:rsidRPr="00BF7183">
        <w:rPr>
          <w:rFonts w:cstheme="minorHAnsi"/>
          <w:sz w:val="24"/>
          <w:szCs w:val="24"/>
        </w:rPr>
        <w:t xml:space="preserve">Short Sample or links to </w:t>
      </w:r>
      <w:r w:rsidR="007F1BFC" w:rsidRPr="00BF7183">
        <w:rPr>
          <w:rFonts w:cstheme="minorHAnsi"/>
          <w:sz w:val="24"/>
          <w:szCs w:val="24"/>
        </w:rPr>
        <w:t xml:space="preserve">related </w:t>
      </w:r>
      <w:r w:rsidRPr="00BF7183">
        <w:rPr>
          <w:rFonts w:cstheme="minorHAnsi"/>
          <w:sz w:val="24"/>
          <w:szCs w:val="24"/>
        </w:rPr>
        <w:t>work</w:t>
      </w:r>
      <w:r w:rsidR="007F1BFC" w:rsidRPr="00BF7183">
        <w:rPr>
          <w:rFonts w:cstheme="minorHAnsi"/>
          <w:sz w:val="24"/>
          <w:szCs w:val="24"/>
        </w:rPr>
        <w:t xml:space="preserve"> previously conducted by the consultant</w:t>
      </w:r>
    </w:p>
    <w:p w14:paraId="466B772B" w14:textId="6772FF7A" w:rsidR="00206846" w:rsidRPr="00BF7183" w:rsidRDefault="00206846" w:rsidP="00CC3B4F">
      <w:pPr>
        <w:pStyle w:val="ListParagraph"/>
        <w:numPr>
          <w:ilvl w:val="0"/>
          <w:numId w:val="30"/>
        </w:numPr>
        <w:spacing w:after="0" w:line="240" w:lineRule="auto"/>
        <w:rPr>
          <w:rFonts w:cstheme="minorHAnsi"/>
          <w:iCs/>
          <w:sz w:val="24"/>
          <w:szCs w:val="24"/>
        </w:rPr>
      </w:pPr>
      <w:r w:rsidRPr="00BF7183">
        <w:rPr>
          <w:rFonts w:cstheme="minorHAnsi"/>
          <w:iCs/>
          <w:sz w:val="24"/>
          <w:szCs w:val="24"/>
        </w:rPr>
        <w:t>Curriculum Vitae.</w:t>
      </w:r>
    </w:p>
    <w:p w14:paraId="23C78710" w14:textId="77777777" w:rsidR="003A2756" w:rsidRPr="005D01C0" w:rsidRDefault="003A2756" w:rsidP="00701CC4">
      <w:pPr>
        <w:spacing w:after="0" w:line="240" w:lineRule="auto"/>
        <w:rPr>
          <w:rFonts w:cstheme="minorHAnsi"/>
          <w:sz w:val="24"/>
          <w:szCs w:val="24"/>
        </w:rPr>
      </w:pPr>
    </w:p>
    <w:p w14:paraId="38952D81" w14:textId="77777777" w:rsidR="00701CC4" w:rsidRPr="005D01C0" w:rsidRDefault="00701CC4" w:rsidP="00701CC4">
      <w:pPr>
        <w:pStyle w:val="ListParagraph"/>
        <w:numPr>
          <w:ilvl w:val="0"/>
          <w:numId w:val="5"/>
        </w:numPr>
        <w:spacing w:after="0" w:line="240" w:lineRule="auto"/>
        <w:rPr>
          <w:rFonts w:eastAsia="Times New Roman" w:cstheme="minorHAnsi"/>
          <w:b/>
          <w:sz w:val="24"/>
          <w:szCs w:val="24"/>
        </w:rPr>
      </w:pPr>
      <w:r w:rsidRPr="005D01C0">
        <w:rPr>
          <w:rFonts w:eastAsia="Times New Roman" w:cstheme="minorHAnsi"/>
          <w:b/>
          <w:sz w:val="24"/>
          <w:szCs w:val="24"/>
        </w:rPr>
        <w:t>Content of financial proposal</w:t>
      </w:r>
    </w:p>
    <w:p w14:paraId="554FC636" w14:textId="77777777" w:rsidR="00701CC4" w:rsidRPr="005D01C0" w:rsidRDefault="00701CC4" w:rsidP="00701CC4">
      <w:pPr>
        <w:spacing w:after="0" w:line="240" w:lineRule="auto"/>
        <w:ind w:left="360"/>
        <w:rPr>
          <w:rFonts w:cstheme="minorHAnsi"/>
          <w:sz w:val="24"/>
          <w:szCs w:val="24"/>
        </w:rPr>
      </w:pPr>
    </w:p>
    <w:p w14:paraId="7073E6CC" w14:textId="65755E4B" w:rsidR="003F5D64" w:rsidRPr="005D01C0" w:rsidRDefault="00701CC4" w:rsidP="00506F19">
      <w:pPr>
        <w:autoSpaceDE w:val="0"/>
        <w:autoSpaceDN w:val="0"/>
        <w:adjustRightInd w:val="0"/>
        <w:jc w:val="both"/>
        <w:rPr>
          <w:rFonts w:eastAsia="Times New Roman" w:cstheme="minorHAnsi"/>
          <w:color w:val="000000" w:themeColor="text1"/>
          <w:sz w:val="24"/>
          <w:szCs w:val="24"/>
          <w:lang w:eastAsia="sr-Latn-CS"/>
        </w:rPr>
      </w:pPr>
      <w:r w:rsidRPr="005D01C0">
        <w:rPr>
          <w:rFonts w:eastAsia="Times New Roman" w:cstheme="minorHAnsi"/>
          <w:color w:val="000000" w:themeColor="text1"/>
          <w:sz w:val="24"/>
          <w:szCs w:val="24"/>
          <w:lang w:eastAsia="sr-Latn-CS"/>
        </w:rPr>
        <w:t>Th</w:t>
      </w:r>
      <w:r w:rsidR="001B2E97" w:rsidRPr="005D01C0">
        <w:rPr>
          <w:rFonts w:eastAsia="Times New Roman" w:cstheme="minorHAnsi"/>
          <w:color w:val="000000" w:themeColor="text1"/>
          <w:sz w:val="24"/>
          <w:szCs w:val="24"/>
          <w:lang w:eastAsia="sr-Latn-CS"/>
        </w:rPr>
        <w:t xml:space="preserve">e </w:t>
      </w:r>
      <w:r w:rsidR="003F5D64" w:rsidRPr="005D01C0">
        <w:rPr>
          <w:rFonts w:eastAsia="Times New Roman" w:cstheme="minorHAnsi"/>
          <w:color w:val="000000" w:themeColor="text1"/>
          <w:sz w:val="24"/>
          <w:szCs w:val="24"/>
          <w:lang w:eastAsia="sr-Latn-CS"/>
        </w:rPr>
        <w:t>applicant should fill in the Financial Offer Template and</w:t>
      </w:r>
      <w:r w:rsidRPr="005D01C0">
        <w:rPr>
          <w:rFonts w:eastAsia="Times New Roman" w:cstheme="minorHAnsi"/>
          <w:color w:val="000000" w:themeColor="text1"/>
          <w:sz w:val="24"/>
          <w:szCs w:val="24"/>
          <w:lang w:eastAsia="sr-Latn-CS"/>
        </w:rPr>
        <w:t xml:space="preserve"> specify the</w:t>
      </w:r>
      <w:r w:rsidR="00BF7183">
        <w:rPr>
          <w:rFonts w:eastAsia="Times New Roman" w:cstheme="minorHAnsi"/>
          <w:color w:val="000000" w:themeColor="text1"/>
          <w:sz w:val="24"/>
          <w:szCs w:val="24"/>
          <w:lang w:eastAsia="sr-Latn-CS"/>
        </w:rPr>
        <w:t xml:space="preserve"> all-inclusive</w:t>
      </w:r>
      <w:r w:rsidR="006809C5" w:rsidRPr="005D01C0">
        <w:rPr>
          <w:rFonts w:eastAsia="Times New Roman" w:cstheme="minorHAnsi"/>
          <w:color w:val="000000" w:themeColor="text1"/>
          <w:sz w:val="24"/>
          <w:szCs w:val="24"/>
          <w:lang w:eastAsia="sr-Latn-CS"/>
        </w:rPr>
        <w:t xml:space="preserve"> consultancy</w:t>
      </w:r>
      <w:r w:rsidRPr="005D01C0">
        <w:rPr>
          <w:rFonts w:eastAsia="Times New Roman" w:cstheme="minorHAnsi"/>
          <w:color w:val="000000" w:themeColor="text1"/>
          <w:sz w:val="24"/>
          <w:szCs w:val="24"/>
          <w:lang w:eastAsia="sr-Latn-CS"/>
        </w:rPr>
        <w:t xml:space="preserve"> fee</w:t>
      </w:r>
      <w:r w:rsidR="00BF7183">
        <w:rPr>
          <w:rFonts w:eastAsia="Times New Roman" w:cstheme="minorHAnsi"/>
          <w:color w:val="000000" w:themeColor="text1"/>
          <w:sz w:val="24"/>
          <w:szCs w:val="24"/>
          <w:lang w:eastAsia="sr-Latn-CS"/>
        </w:rPr>
        <w:t xml:space="preserve"> in MDL</w:t>
      </w:r>
      <w:r w:rsidR="00F90724" w:rsidRPr="005D01C0">
        <w:rPr>
          <w:rFonts w:eastAsia="Times New Roman" w:cstheme="minorHAnsi"/>
          <w:color w:val="000000" w:themeColor="text1"/>
          <w:sz w:val="24"/>
          <w:szCs w:val="24"/>
          <w:lang w:eastAsia="sr-Latn-CS"/>
        </w:rPr>
        <w:t>, per day of work,</w:t>
      </w:r>
      <w:r w:rsidRPr="005D01C0">
        <w:rPr>
          <w:rFonts w:eastAsia="Times New Roman" w:cstheme="minorHAnsi"/>
          <w:color w:val="000000" w:themeColor="text1"/>
          <w:sz w:val="24"/>
          <w:szCs w:val="24"/>
          <w:lang w:eastAsia="sr-Latn-CS"/>
        </w:rPr>
        <w:t xml:space="preserve"> requested for the tasks described in the Terms of Reference</w:t>
      </w:r>
      <w:r w:rsidR="006809C5" w:rsidRPr="005D01C0">
        <w:rPr>
          <w:rFonts w:eastAsia="Times New Roman" w:cstheme="minorHAnsi"/>
          <w:color w:val="000000" w:themeColor="text1"/>
          <w:sz w:val="24"/>
          <w:szCs w:val="24"/>
          <w:lang w:eastAsia="sr-Latn-CS"/>
        </w:rPr>
        <w:t>,</w:t>
      </w:r>
      <w:r w:rsidR="006B7A19" w:rsidRPr="005D01C0">
        <w:rPr>
          <w:rFonts w:eastAsia="Times New Roman" w:cstheme="minorHAnsi"/>
          <w:color w:val="000000" w:themeColor="text1"/>
          <w:sz w:val="24"/>
          <w:szCs w:val="24"/>
          <w:lang w:eastAsia="sr-Latn-CS"/>
        </w:rPr>
        <w:t xml:space="preserve"> </w:t>
      </w:r>
      <w:r w:rsidRPr="005D01C0">
        <w:rPr>
          <w:rFonts w:eastAsia="Times New Roman" w:cstheme="minorHAnsi"/>
          <w:color w:val="000000" w:themeColor="text1"/>
          <w:sz w:val="24"/>
          <w:szCs w:val="24"/>
          <w:lang w:eastAsia="sr-Latn-CS"/>
        </w:rPr>
        <w:t>as well as</w:t>
      </w:r>
      <w:r w:rsidR="006809C5" w:rsidRPr="005D01C0">
        <w:rPr>
          <w:rFonts w:eastAsia="Times New Roman" w:cstheme="minorHAnsi"/>
          <w:color w:val="000000" w:themeColor="text1"/>
          <w:sz w:val="24"/>
          <w:szCs w:val="24"/>
          <w:lang w:eastAsia="sr-Latn-CS"/>
        </w:rPr>
        <w:t xml:space="preserve"> </w:t>
      </w:r>
      <w:r w:rsidR="008C2F46" w:rsidRPr="005D01C0">
        <w:rPr>
          <w:rFonts w:eastAsia="Times New Roman" w:cstheme="minorHAnsi"/>
          <w:color w:val="000000" w:themeColor="text1"/>
          <w:sz w:val="24"/>
          <w:szCs w:val="24"/>
          <w:lang w:eastAsia="sr-Latn-CS"/>
        </w:rPr>
        <w:t xml:space="preserve">breakdown </w:t>
      </w:r>
      <w:r w:rsidR="0007558A" w:rsidRPr="005D01C0">
        <w:rPr>
          <w:rFonts w:eastAsia="Times New Roman" w:cstheme="minorHAnsi"/>
          <w:color w:val="000000" w:themeColor="text1"/>
          <w:sz w:val="24"/>
          <w:szCs w:val="24"/>
          <w:lang w:eastAsia="sr-Latn-CS"/>
        </w:rPr>
        <w:t>of other</w:t>
      </w:r>
      <w:r w:rsidR="007E0FB9" w:rsidRPr="005D01C0">
        <w:rPr>
          <w:rFonts w:eastAsia="Times New Roman" w:cstheme="minorHAnsi"/>
          <w:color w:val="000000" w:themeColor="text1"/>
          <w:sz w:val="24"/>
          <w:szCs w:val="24"/>
          <w:lang w:eastAsia="sr-Latn-CS"/>
        </w:rPr>
        <w:t xml:space="preserve"> applicable</w:t>
      </w:r>
      <w:r w:rsidR="0007558A" w:rsidRPr="005D01C0">
        <w:rPr>
          <w:rFonts w:eastAsia="Times New Roman" w:cstheme="minorHAnsi"/>
          <w:color w:val="000000" w:themeColor="text1"/>
          <w:sz w:val="24"/>
          <w:szCs w:val="24"/>
          <w:lang w:eastAsia="sr-Latn-CS"/>
        </w:rPr>
        <w:t xml:space="preserve"> expenses</w:t>
      </w:r>
      <w:r w:rsidR="00BC2A8A" w:rsidRPr="005D01C0">
        <w:rPr>
          <w:rFonts w:eastAsia="Times New Roman" w:cstheme="minorHAnsi"/>
          <w:color w:val="000000" w:themeColor="text1"/>
          <w:sz w:val="24"/>
          <w:szCs w:val="24"/>
          <w:lang w:eastAsia="sr-Latn-CS"/>
        </w:rPr>
        <w:t xml:space="preserve"> (as specified in</w:t>
      </w:r>
      <w:r w:rsidR="00577660" w:rsidRPr="005D01C0">
        <w:rPr>
          <w:rFonts w:eastAsia="Times New Roman" w:cstheme="minorHAnsi"/>
          <w:color w:val="000000" w:themeColor="text1"/>
          <w:sz w:val="24"/>
          <w:szCs w:val="24"/>
          <w:lang w:eastAsia="sr-Latn-CS"/>
        </w:rPr>
        <w:t xml:space="preserve"> paragraph 14</w:t>
      </w:r>
      <w:r w:rsidR="00BC2A8A" w:rsidRPr="005D01C0">
        <w:rPr>
          <w:rFonts w:eastAsia="Times New Roman" w:cstheme="minorHAnsi"/>
          <w:color w:val="000000" w:themeColor="text1"/>
          <w:sz w:val="24"/>
          <w:szCs w:val="24"/>
          <w:lang w:eastAsia="sr-Latn-CS"/>
        </w:rPr>
        <w:t xml:space="preserve"> of this </w:t>
      </w:r>
      <w:proofErr w:type="spellStart"/>
      <w:r w:rsidR="00BC2A8A" w:rsidRPr="005D01C0">
        <w:rPr>
          <w:rFonts w:eastAsia="Times New Roman" w:cstheme="minorHAnsi"/>
          <w:color w:val="000000" w:themeColor="text1"/>
          <w:sz w:val="24"/>
          <w:szCs w:val="24"/>
          <w:lang w:eastAsia="sr-Latn-CS"/>
        </w:rPr>
        <w:t>ToR</w:t>
      </w:r>
      <w:proofErr w:type="spellEnd"/>
      <w:r w:rsidR="00BC2A8A" w:rsidRPr="005D01C0">
        <w:rPr>
          <w:rFonts w:eastAsia="Times New Roman" w:cstheme="minorHAnsi"/>
          <w:color w:val="000000" w:themeColor="text1"/>
          <w:sz w:val="24"/>
          <w:szCs w:val="24"/>
          <w:lang w:eastAsia="sr-Latn-CS"/>
        </w:rPr>
        <w:t>)</w:t>
      </w:r>
      <w:r w:rsidR="003F5D64" w:rsidRPr="005D01C0">
        <w:rPr>
          <w:rFonts w:eastAsia="Times New Roman" w:cstheme="minorHAnsi"/>
          <w:color w:val="000000" w:themeColor="text1"/>
          <w:sz w:val="24"/>
          <w:szCs w:val="24"/>
          <w:lang w:eastAsia="sr-Latn-CS"/>
        </w:rPr>
        <w:t xml:space="preserve">. </w:t>
      </w:r>
    </w:p>
    <w:p w14:paraId="296A1081" w14:textId="77777777" w:rsidR="00817176" w:rsidRPr="005D01C0" w:rsidRDefault="00817176" w:rsidP="00817176">
      <w:pPr>
        <w:autoSpaceDE w:val="0"/>
        <w:autoSpaceDN w:val="0"/>
        <w:adjustRightInd w:val="0"/>
        <w:jc w:val="both"/>
        <w:rPr>
          <w:rFonts w:eastAsia="Times New Roman" w:cstheme="minorHAnsi"/>
          <w:color w:val="0000FF"/>
          <w:sz w:val="24"/>
          <w:szCs w:val="24"/>
          <w:lang w:eastAsia="sr-Latn-CS"/>
        </w:rPr>
      </w:pPr>
      <w:r w:rsidRPr="005D01C0">
        <w:rPr>
          <w:rFonts w:eastAsia="Times New Roman" w:cstheme="minorHAnsi"/>
          <w:color w:val="000000" w:themeColor="text1"/>
          <w:sz w:val="24"/>
          <w:szCs w:val="24"/>
          <w:lang w:eastAsia="sr-Latn-CS"/>
        </w:rPr>
        <w:t xml:space="preserve">Other expenses directly related to the </w:t>
      </w:r>
      <w:proofErr w:type="spellStart"/>
      <w:r w:rsidRPr="005D01C0">
        <w:rPr>
          <w:rFonts w:eastAsia="Times New Roman" w:cstheme="minorHAnsi"/>
          <w:color w:val="000000" w:themeColor="text1"/>
          <w:sz w:val="24"/>
          <w:szCs w:val="24"/>
          <w:lang w:eastAsia="sr-Latn-CS"/>
        </w:rPr>
        <w:t>ToR</w:t>
      </w:r>
      <w:proofErr w:type="spellEnd"/>
      <w:r w:rsidRPr="005D01C0">
        <w:rPr>
          <w:rFonts w:eastAsia="Times New Roman" w:cstheme="minorHAnsi"/>
          <w:color w:val="000000" w:themeColor="text1"/>
          <w:sz w:val="24"/>
          <w:szCs w:val="24"/>
          <w:lang w:eastAsia="sr-Latn-CS"/>
        </w:rPr>
        <w:t xml:space="preserve"> assignments and deliverables such as: (translation/interpretation costs, local transportation etc.) may be included in the financial offer unless specified that UNICEF will cover them separately (see paragraph 14 and 15 below). </w:t>
      </w:r>
      <w:r w:rsidRPr="005D01C0">
        <w:rPr>
          <w:rFonts w:eastAsia="Times New Roman" w:cstheme="minorHAnsi"/>
          <w:color w:val="0000FF"/>
          <w:sz w:val="24"/>
          <w:szCs w:val="24"/>
          <w:lang w:eastAsia="sr-Latn-CS"/>
        </w:rPr>
        <w:t xml:space="preserve">  </w:t>
      </w:r>
    </w:p>
    <w:p w14:paraId="6507EA05" w14:textId="77777777" w:rsidR="00577660" w:rsidRPr="005D01C0" w:rsidRDefault="00577660" w:rsidP="00577660">
      <w:pPr>
        <w:autoSpaceDE w:val="0"/>
        <w:autoSpaceDN w:val="0"/>
        <w:adjustRightInd w:val="0"/>
        <w:jc w:val="both"/>
        <w:rPr>
          <w:rFonts w:eastAsia="Times New Roman" w:cstheme="minorHAnsi"/>
          <w:color w:val="000000" w:themeColor="text1"/>
          <w:sz w:val="24"/>
          <w:szCs w:val="24"/>
        </w:rPr>
      </w:pPr>
      <w:r w:rsidRPr="005D01C0">
        <w:rPr>
          <w:rFonts w:eastAsia="Times New Roman" w:cstheme="minorHAnsi"/>
          <w:color w:val="000000" w:themeColor="text1"/>
          <w:sz w:val="24"/>
          <w:szCs w:val="24"/>
        </w:rPr>
        <w:t xml:space="preserve">The final selection will be based on the principle of “best value for money” </w:t>
      </w:r>
      <w:proofErr w:type="gramStart"/>
      <w:r w:rsidR="00817176" w:rsidRPr="005D01C0">
        <w:rPr>
          <w:rFonts w:eastAsia="Times New Roman" w:cstheme="minorHAnsi"/>
          <w:color w:val="000000" w:themeColor="text1"/>
          <w:sz w:val="24"/>
          <w:szCs w:val="24"/>
        </w:rPr>
        <w:t>i.e.</w:t>
      </w:r>
      <w:proofErr w:type="gramEnd"/>
      <w:r w:rsidR="00817176" w:rsidRPr="005D01C0">
        <w:rPr>
          <w:rFonts w:eastAsia="Times New Roman" w:cstheme="minorHAnsi"/>
          <w:color w:val="000000" w:themeColor="text1"/>
          <w:sz w:val="24"/>
          <w:szCs w:val="24"/>
        </w:rPr>
        <w:t xml:space="preserve"> achieving desired outcome at lowest possible fee.</w:t>
      </w:r>
    </w:p>
    <w:p w14:paraId="7BA9B4C1" w14:textId="77777777" w:rsidR="00817176" w:rsidRPr="005D01C0" w:rsidRDefault="00817176" w:rsidP="00817176">
      <w:pPr>
        <w:autoSpaceDE w:val="0"/>
        <w:autoSpaceDN w:val="0"/>
        <w:adjustRightInd w:val="0"/>
        <w:jc w:val="both"/>
        <w:rPr>
          <w:rFonts w:eastAsia="Times New Roman" w:cstheme="minorHAnsi"/>
          <w:color w:val="000000" w:themeColor="text1"/>
          <w:sz w:val="24"/>
          <w:szCs w:val="24"/>
        </w:rPr>
      </w:pPr>
      <w:r w:rsidRPr="005D01C0">
        <w:rPr>
          <w:rFonts w:eastAsia="Times New Roman" w:cstheme="minorHAnsi"/>
          <w:color w:val="000000" w:themeColor="text1"/>
          <w:sz w:val="24"/>
          <w:szCs w:val="24"/>
        </w:rPr>
        <w:t xml:space="preserve">If not provided by </w:t>
      </w:r>
      <w:proofErr w:type="spellStart"/>
      <w:r w:rsidRPr="005D01C0">
        <w:rPr>
          <w:rFonts w:eastAsia="Times New Roman" w:cstheme="minorHAnsi"/>
          <w:color w:val="000000" w:themeColor="text1"/>
          <w:sz w:val="24"/>
          <w:szCs w:val="24"/>
        </w:rPr>
        <w:t>ToR</w:t>
      </w:r>
      <w:proofErr w:type="spellEnd"/>
      <w:r w:rsidRPr="005D01C0">
        <w:rPr>
          <w:rFonts w:eastAsia="Times New Roman" w:cstheme="minorHAnsi"/>
          <w:color w:val="000000" w:themeColor="text1"/>
          <w:sz w:val="24"/>
          <w:szCs w:val="24"/>
        </w:rPr>
        <w:t>, UNICEF will not reimburse costs not directly r</w:t>
      </w:r>
      <w:r w:rsidR="00687AA8" w:rsidRPr="005D01C0">
        <w:rPr>
          <w:rFonts w:eastAsia="Times New Roman" w:cstheme="minorHAnsi"/>
          <w:color w:val="000000" w:themeColor="text1"/>
          <w:sz w:val="24"/>
          <w:szCs w:val="24"/>
        </w:rPr>
        <w:t>elated to the assignment</w:t>
      </w:r>
      <w:r w:rsidRPr="005D01C0">
        <w:rPr>
          <w:rFonts w:eastAsia="Times New Roman" w:cstheme="minorHAnsi"/>
          <w:color w:val="000000" w:themeColor="text1"/>
          <w:sz w:val="24"/>
          <w:szCs w:val="24"/>
        </w:rPr>
        <w:t>. This contract does not allow payment of off-hours, medical insurance, taxes, and sick leave.</w:t>
      </w:r>
    </w:p>
    <w:p w14:paraId="38884261" w14:textId="77777777" w:rsidR="00817176" w:rsidRPr="005D01C0" w:rsidRDefault="00817176" w:rsidP="00817176">
      <w:pPr>
        <w:autoSpaceDE w:val="0"/>
        <w:autoSpaceDN w:val="0"/>
        <w:adjustRightInd w:val="0"/>
        <w:jc w:val="both"/>
        <w:rPr>
          <w:rFonts w:eastAsia="Times New Roman" w:cstheme="minorHAnsi"/>
          <w:color w:val="000000" w:themeColor="text1"/>
          <w:sz w:val="24"/>
          <w:szCs w:val="24"/>
        </w:rPr>
      </w:pPr>
      <w:r w:rsidRPr="005D01C0">
        <w:rPr>
          <w:rFonts w:eastAsia="Times New Roman" w:cstheme="minorHAnsi"/>
          <w:color w:val="000000" w:themeColor="text1"/>
          <w:sz w:val="24"/>
          <w:szCs w:val="24"/>
        </w:rPr>
        <w:t>UNICEF reserves the right to withhold all or a portion of payment if performance is unsatisfactory, if work/</w:t>
      </w:r>
      <w:r w:rsidR="00052F79" w:rsidRPr="005D01C0">
        <w:rPr>
          <w:rFonts w:eastAsia="Times New Roman" w:cstheme="minorHAnsi"/>
          <w:color w:val="000000" w:themeColor="text1"/>
          <w:sz w:val="24"/>
          <w:szCs w:val="24"/>
        </w:rPr>
        <w:t>output</w:t>
      </w:r>
      <w:r w:rsidRPr="005D01C0">
        <w:rPr>
          <w:rFonts w:eastAsia="Times New Roman" w:cstheme="minorHAnsi"/>
          <w:color w:val="000000" w:themeColor="text1"/>
          <w:sz w:val="24"/>
          <w:szCs w:val="24"/>
        </w:rPr>
        <w:t xml:space="preserve"> is incomplete, not delivered or for failure to meet deadlines.</w:t>
      </w:r>
    </w:p>
    <w:p w14:paraId="7DA5B349" w14:textId="6C118DFD" w:rsidR="00A331CD" w:rsidRPr="005D01C0" w:rsidRDefault="00701CC4" w:rsidP="00224A37">
      <w:pPr>
        <w:autoSpaceDE w:val="0"/>
        <w:autoSpaceDN w:val="0"/>
        <w:adjustRightInd w:val="0"/>
        <w:jc w:val="both"/>
        <w:rPr>
          <w:rFonts w:eastAsia="Times New Roman" w:cstheme="minorHAnsi"/>
          <w:b/>
          <w:sz w:val="24"/>
          <w:szCs w:val="24"/>
        </w:rPr>
      </w:pPr>
      <w:r w:rsidRPr="005D01C0">
        <w:rPr>
          <w:rFonts w:eastAsia="Times New Roman" w:cstheme="minorHAnsi"/>
          <w:b/>
          <w:sz w:val="24"/>
          <w:szCs w:val="24"/>
        </w:rPr>
        <w:t>Evaluation criteria for selection</w:t>
      </w:r>
    </w:p>
    <w:p w14:paraId="58DBF64C" w14:textId="77777777" w:rsidR="00A331CD" w:rsidRPr="005D01C0" w:rsidRDefault="004B13CA" w:rsidP="00A331CD">
      <w:pPr>
        <w:spacing w:after="0" w:line="240" w:lineRule="auto"/>
        <w:rPr>
          <w:rFonts w:eastAsia="Times New Roman" w:cstheme="minorHAnsi"/>
          <w:color w:val="000000" w:themeColor="text1"/>
          <w:sz w:val="24"/>
          <w:szCs w:val="24"/>
        </w:rPr>
      </w:pPr>
      <w:r w:rsidRPr="005D01C0">
        <w:rPr>
          <w:rFonts w:eastAsia="Times New Roman" w:cstheme="minorHAnsi"/>
          <w:color w:val="000000" w:themeColor="text1"/>
          <w:sz w:val="24"/>
          <w:szCs w:val="24"/>
        </w:rPr>
        <w:t xml:space="preserve">The candidate is expected to reflect in the </w:t>
      </w:r>
      <w:r w:rsidR="001B2E97" w:rsidRPr="005D01C0">
        <w:rPr>
          <w:rFonts w:eastAsia="Times New Roman" w:cstheme="minorHAnsi"/>
          <w:color w:val="000000" w:themeColor="text1"/>
          <w:sz w:val="24"/>
          <w:szCs w:val="24"/>
        </w:rPr>
        <w:t>submission</w:t>
      </w:r>
      <w:r w:rsidRPr="005D01C0">
        <w:rPr>
          <w:rFonts w:eastAsia="Times New Roman" w:cstheme="minorHAnsi"/>
          <w:color w:val="000000" w:themeColor="text1"/>
          <w:sz w:val="24"/>
          <w:szCs w:val="24"/>
        </w:rPr>
        <w:t xml:space="preserve"> the qualifications, knowledge and experience related to the requirements listed above. Technical evaluation will be performed through a desk review of applications</w:t>
      </w:r>
      <w:r w:rsidR="00BC2A8A" w:rsidRPr="005D01C0">
        <w:rPr>
          <w:rFonts w:eastAsia="Times New Roman" w:cstheme="minorHAnsi"/>
          <w:color w:val="000000" w:themeColor="text1"/>
          <w:sz w:val="24"/>
          <w:szCs w:val="24"/>
        </w:rPr>
        <w:t>, evaluation of technical proposals</w:t>
      </w:r>
      <w:r w:rsidRPr="005D01C0">
        <w:rPr>
          <w:rFonts w:eastAsia="Times New Roman" w:cstheme="minorHAnsi"/>
          <w:color w:val="000000" w:themeColor="text1"/>
          <w:sz w:val="24"/>
          <w:szCs w:val="24"/>
        </w:rPr>
        <w:t>, and if necessary, may be supplemented by an interview.</w:t>
      </w:r>
    </w:p>
    <w:p w14:paraId="2B0AA7ED" w14:textId="77777777" w:rsidR="00701CC4" w:rsidRPr="005D01C0" w:rsidRDefault="00701CC4" w:rsidP="00701CC4">
      <w:pPr>
        <w:spacing w:after="0" w:line="240" w:lineRule="auto"/>
        <w:rPr>
          <w:rFonts w:cstheme="minorHAnsi"/>
          <w:b/>
          <w:sz w:val="24"/>
          <w:szCs w:val="24"/>
        </w:rPr>
      </w:pPr>
    </w:p>
    <w:p w14:paraId="52D905B7" w14:textId="77777777" w:rsidR="00701CC4" w:rsidRPr="005D01C0" w:rsidRDefault="00701CC4" w:rsidP="00701CC4">
      <w:pPr>
        <w:spacing w:after="0" w:line="240" w:lineRule="auto"/>
        <w:ind w:right="-514"/>
        <w:jc w:val="both"/>
        <w:rPr>
          <w:rFonts w:eastAsia="Times New Roman" w:cstheme="minorHAnsi"/>
          <w:sz w:val="24"/>
          <w:szCs w:val="24"/>
        </w:rPr>
      </w:pPr>
      <w:r w:rsidRPr="005D01C0">
        <w:rPr>
          <w:rFonts w:eastAsia="Times New Roman" w:cstheme="minorHAnsi"/>
          <w:sz w:val="24"/>
          <w:szCs w:val="24"/>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6ABD166B" w14:textId="77777777" w:rsidR="00701CC4" w:rsidRPr="005D01C0" w:rsidRDefault="00701CC4" w:rsidP="00701CC4">
      <w:pPr>
        <w:spacing w:after="0" w:line="240" w:lineRule="auto"/>
        <w:ind w:right="-514"/>
        <w:jc w:val="both"/>
        <w:rPr>
          <w:rFonts w:cstheme="minorHAnsi"/>
          <w:sz w:val="24"/>
          <w:szCs w:val="24"/>
        </w:rPr>
      </w:pPr>
    </w:p>
    <w:p w14:paraId="7311F803" w14:textId="0B3D4CB1" w:rsidR="00701CC4" w:rsidRPr="005D01C0" w:rsidRDefault="00701CC4" w:rsidP="00701CC4">
      <w:pPr>
        <w:spacing w:after="0" w:line="240" w:lineRule="auto"/>
        <w:rPr>
          <w:rFonts w:eastAsia="Times New Roman" w:cstheme="minorHAnsi"/>
          <w:color w:val="0000FF"/>
          <w:sz w:val="24"/>
          <w:szCs w:val="24"/>
          <w:lang w:eastAsia="sr-Latn-CS"/>
        </w:rPr>
      </w:pPr>
      <w:r w:rsidRPr="005D01C0">
        <w:rPr>
          <w:rFonts w:eastAsia="Times New Roman" w:cstheme="minorHAnsi"/>
          <w:color w:val="0000FF"/>
          <w:sz w:val="24"/>
          <w:szCs w:val="24"/>
          <w:lang w:eastAsia="sr-Latn-CS"/>
        </w:rPr>
        <w:t xml:space="preserve">The </w:t>
      </w:r>
      <w:r w:rsidR="00ED0874" w:rsidRPr="005D01C0">
        <w:rPr>
          <w:rFonts w:eastAsia="Times New Roman" w:cstheme="minorHAnsi"/>
          <w:color w:val="0000FF"/>
          <w:sz w:val="24"/>
          <w:szCs w:val="24"/>
          <w:lang w:eastAsia="sr-Latn-CS"/>
        </w:rPr>
        <w:t xml:space="preserve">selection process is aimed at selecting the applicant who obtains </w:t>
      </w:r>
      <w:r w:rsidRPr="005D01C0">
        <w:rPr>
          <w:rFonts w:eastAsia="Times New Roman" w:cstheme="minorHAnsi"/>
          <w:color w:val="0000FF"/>
          <w:sz w:val="24"/>
          <w:szCs w:val="24"/>
          <w:lang w:eastAsia="sr-Latn-CS"/>
        </w:rPr>
        <w:t>the highest cumulative score (technical</w:t>
      </w:r>
      <w:r w:rsidR="00ED0874" w:rsidRPr="005D01C0">
        <w:rPr>
          <w:rFonts w:eastAsia="Times New Roman" w:cstheme="minorHAnsi"/>
          <w:color w:val="0000FF"/>
          <w:sz w:val="24"/>
          <w:szCs w:val="24"/>
          <w:lang w:eastAsia="sr-Latn-CS"/>
        </w:rPr>
        <w:t xml:space="preserve"> evaluation</w:t>
      </w:r>
      <w:r w:rsidRPr="005D01C0">
        <w:rPr>
          <w:rFonts w:eastAsia="Times New Roman" w:cstheme="minorHAnsi"/>
          <w:color w:val="0000FF"/>
          <w:sz w:val="24"/>
          <w:szCs w:val="24"/>
          <w:lang w:eastAsia="sr-Latn-CS"/>
        </w:rPr>
        <w:t xml:space="preserve"> + </w:t>
      </w:r>
      <w:r w:rsidR="00ED0874" w:rsidRPr="005D01C0">
        <w:rPr>
          <w:rFonts w:eastAsia="Times New Roman" w:cstheme="minorHAnsi"/>
          <w:color w:val="0000FF"/>
          <w:sz w:val="24"/>
          <w:szCs w:val="24"/>
          <w:lang w:eastAsia="sr-Latn-CS"/>
        </w:rPr>
        <w:t>financial offer evaluation</w:t>
      </w:r>
      <w:r w:rsidRPr="005D01C0">
        <w:rPr>
          <w:rFonts w:eastAsia="Times New Roman" w:cstheme="minorHAnsi"/>
          <w:color w:val="0000FF"/>
          <w:sz w:val="24"/>
          <w:szCs w:val="24"/>
          <w:lang w:eastAsia="sr-Latn-CS"/>
        </w:rPr>
        <w:t xml:space="preserve"> points)</w:t>
      </w:r>
      <w:r w:rsidR="00577660" w:rsidRPr="005D01C0">
        <w:rPr>
          <w:rFonts w:eastAsia="Times New Roman" w:cstheme="minorHAnsi"/>
          <w:color w:val="0000FF"/>
          <w:sz w:val="24"/>
          <w:szCs w:val="24"/>
          <w:lang w:eastAsia="sr-Latn-CS"/>
        </w:rPr>
        <w:t xml:space="preserve"> following “best value for money”</w:t>
      </w:r>
      <w:r w:rsidR="00817176" w:rsidRPr="005D01C0">
        <w:rPr>
          <w:rFonts w:eastAsia="Times New Roman" w:cstheme="minorHAnsi"/>
          <w:color w:val="0000FF"/>
          <w:sz w:val="24"/>
          <w:szCs w:val="24"/>
          <w:lang w:eastAsia="sr-Latn-CS"/>
        </w:rPr>
        <w:t xml:space="preserve"> principle</w:t>
      </w:r>
      <w:r w:rsidRPr="005D01C0">
        <w:rPr>
          <w:rFonts w:eastAsia="Times New Roman" w:cstheme="minorHAnsi"/>
          <w:color w:val="0000FF"/>
          <w:sz w:val="24"/>
          <w:szCs w:val="24"/>
          <w:lang w:eastAsia="sr-Latn-CS"/>
        </w:rPr>
        <w:t>.</w:t>
      </w:r>
    </w:p>
    <w:p w14:paraId="0184390D" w14:textId="77777777" w:rsidR="00701CC4" w:rsidRPr="005D01C0" w:rsidRDefault="00701CC4" w:rsidP="00701CC4">
      <w:pPr>
        <w:spacing w:after="0" w:line="240" w:lineRule="auto"/>
        <w:rPr>
          <w:rFonts w:cstheme="minorHAnsi"/>
          <w:b/>
          <w:sz w:val="24"/>
          <w:szCs w:val="24"/>
        </w:rPr>
      </w:pPr>
    </w:p>
    <w:p w14:paraId="488D4817" w14:textId="77777777" w:rsidR="00701CC4" w:rsidRPr="005D01C0" w:rsidRDefault="00701CC4" w:rsidP="00701CC4">
      <w:pPr>
        <w:pStyle w:val="ListParagraph"/>
        <w:numPr>
          <w:ilvl w:val="0"/>
          <w:numId w:val="5"/>
        </w:numPr>
        <w:spacing w:after="0" w:line="240" w:lineRule="auto"/>
        <w:rPr>
          <w:rFonts w:eastAsia="Times New Roman" w:cstheme="minorHAnsi"/>
          <w:b/>
          <w:sz w:val="24"/>
          <w:szCs w:val="24"/>
        </w:rPr>
      </w:pPr>
      <w:r w:rsidRPr="005D01C0">
        <w:rPr>
          <w:rFonts w:eastAsia="Times New Roman" w:cstheme="minorHAnsi"/>
          <w:b/>
          <w:sz w:val="24"/>
          <w:szCs w:val="24"/>
        </w:rPr>
        <w:t>Payment schedule</w:t>
      </w:r>
    </w:p>
    <w:p w14:paraId="6F13862D" w14:textId="77777777" w:rsidR="00701CC4" w:rsidRPr="005D01C0" w:rsidRDefault="00701CC4" w:rsidP="00701CC4">
      <w:pPr>
        <w:spacing w:after="0" w:line="240" w:lineRule="auto"/>
        <w:rPr>
          <w:rFonts w:cstheme="minorHAnsi"/>
          <w:b/>
          <w:sz w:val="24"/>
          <w:szCs w:val="24"/>
        </w:rPr>
      </w:pPr>
    </w:p>
    <w:p w14:paraId="5B0F6043" w14:textId="6F9F308C" w:rsidR="00701CC4" w:rsidRDefault="00AD70ED" w:rsidP="00224A37">
      <w:pPr>
        <w:spacing w:after="0" w:line="240" w:lineRule="auto"/>
        <w:rPr>
          <w:rFonts w:eastAsia="Times New Roman" w:cstheme="minorHAnsi"/>
          <w:sz w:val="24"/>
          <w:szCs w:val="24"/>
          <w:lang w:val="en-US"/>
        </w:rPr>
      </w:pPr>
      <w:r w:rsidRPr="005D01C0">
        <w:rPr>
          <w:rFonts w:eastAsia="Times New Roman" w:cstheme="minorHAnsi"/>
          <w:sz w:val="24"/>
          <w:szCs w:val="24"/>
          <w:lang w:val="en-US"/>
        </w:rPr>
        <w:t>The payment will be linked to the following deliverables upon satisfactory completion and acceptance by UNICEF:</w:t>
      </w:r>
    </w:p>
    <w:p w14:paraId="49165D80" w14:textId="7A0DCE0A" w:rsidR="00BF7183" w:rsidRDefault="00BF7183" w:rsidP="00224A37">
      <w:pPr>
        <w:spacing w:after="0" w:line="240" w:lineRule="auto"/>
        <w:rPr>
          <w:rFonts w:eastAsia="Times New Roman" w:cstheme="minorHAnsi"/>
          <w:sz w:val="24"/>
          <w:szCs w:val="24"/>
          <w:lang w:val="en-US"/>
        </w:rPr>
      </w:pPr>
    </w:p>
    <w:p w14:paraId="7EA64DF7" w14:textId="4D09F225" w:rsidR="00BF7183" w:rsidRDefault="00BF7183" w:rsidP="00224A37">
      <w:pPr>
        <w:spacing w:after="0" w:line="240" w:lineRule="auto"/>
        <w:rPr>
          <w:rFonts w:eastAsia="Times New Roman" w:cstheme="minorHAnsi"/>
          <w:sz w:val="24"/>
          <w:szCs w:val="24"/>
          <w:lang w:val="en-US"/>
        </w:rPr>
      </w:pPr>
    </w:p>
    <w:p w14:paraId="119B4132" w14:textId="0C20E725" w:rsidR="00BF7183" w:rsidRDefault="00BF7183" w:rsidP="00224A37">
      <w:pPr>
        <w:spacing w:after="0" w:line="240" w:lineRule="auto"/>
        <w:rPr>
          <w:rFonts w:eastAsia="Times New Roman" w:cstheme="minorHAnsi"/>
          <w:sz w:val="24"/>
          <w:szCs w:val="24"/>
          <w:lang w:val="en-US"/>
        </w:rPr>
      </w:pPr>
    </w:p>
    <w:p w14:paraId="655030F5" w14:textId="77777777" w:rsidR="00BF7183" w:rsidRPr="005D01C0" w:rsidRDefault="00BF7183" w:rsidP="00224A3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575"/>
        <w:gridCol w:w="3441"/>
      </w:tblGrid>
      <w:tr w:rsidR="00701CC4" w:rsidRPr="005D01C0" w14:paraId="0100C03E" w14:textId="77777777" w:rsidTr="32AD9BC6">
        <w:tc>
          <w:tcPr>
            <w:tcW w:w="5575" w:type="dxa"/>
          </w:tcPr>
          <w:p w14:paraId="77ECC42D" w14:textId="77777777" w:rsidR="00701CC4" w:rsidRPr="005D01C0" w:rsidRDefault="00701CC4" w:rsidP="00E37C52">
            <w:pPr>
              <w:ind w:left="247"/>
              <w:jc w:val="center"/>
              <w:rPr>
                <w:rFonts w:asciiTheme="minorHAnsi" w:eastAsia="Times New Roman,Calibri" w:hAnsiTheme="minorHAnsi" w:cstheme="minorHAnsi"/>
                <w:b/>
                <w:sz w:val="24"/>
                <w:szCs w:val="24"/>
                <w:lang w:val="en-US" w:eastAsia="en-US"/>
              </w:rPr>
            </w:pPr>
            <w:r w:rsidRPr="005D01C0">
              <w:rPr>
                <w:rFonts w:asciiTheme="minorHAnsi" w:eastAsia="Times New Roman,Calibri" w:hAnsiTheme="minorHAnsi" w:cstheme="minorHAnsi"/>
                <w:b/>
                <w:sz w:val="24"/>
                <w:szCs w:val="24"/>
                <w:lang w:val="en-US" w:eastAsia="en-US"/>
              </w:rPr>
              <w:t>Deliverable</w:t>
            </w:r>
          </w:p>
          <w:p w14:paraId="512EEA62" w14:textId="77777777" w:rsidR="00701CC4" w:rsidRPr="005D01C0" w:rsidRDefault="00701CC4" w:rsidP="00161689">
            <w:pPr>
              <w:ind w:left="247"/>
              <w:jc w:val="center"/>
              <w:rPr>
                <w:rFonts w:asciiTheme="minorHAnsi" w:eastAsia="Times New Roman,Calibri" w:hAnsiTheme="minorHAnsi" w:cstheme="minorHAnsi"/>
                <w:b/>
                <w:sz w:val="24"/>
                <w:szCs w:val="24"/>
                <w:lang w:val="en-US" w:eastAsia="en-US"/>
              </w:rPr>
            </w:pPr>
            <w:r w:rsidRPr="005D01C0">
              <w:rPr>
                <w:rFonts w:asciiTheme="minorHAnsi" w:eastAsia="Times New Roman,Calibri" w:hAnsiTheme="minorHAnsi" w:cstheme="minorHAnsi"/>
                <w:b/>
                <w:sz w:val="24"/>
                <w:szCs w:val="24"/>
                <w:lang w:val="en-US" w:eastAsia="en-US"/>
              </w:rPr>
              <w:t xml:space="preserve">(delivered according to </w:t>
            </w:r>
            <w:r w:rsidR="00161689" w:rsidRPr="005D01C0">
              <w:rPr>
                <w:rFonts w:asciiTheme="minorHAnsi" w:eastAsia="Times New Roman,Calibri" w:hAnsiTheme="minorHAnsi" w:cstheme="minorHAnsi"/>
                <w:b/>
                <w:sz w:val="24"/>
                <w:szCs w:val="24"/>
                <w:lang w:val="en-US" w:eastAsia="en-US"/>
              </w:rPr>
              <w:t xml:space="preserve">the </w:t>
            </w:r>
            <w:r w:rsidRPr="005D01C0">
              <w:rPr>
                <w:rFonts w:asciiTheme="minorHAnsi" w:eastAsia="Times New Roman,Calibri" w:hAnsiTheme="minorHAnsi" w:cstheme="minorHAnsi"/>
                <w:b/>
                <w:sz w:val="24"/>
                <w:szCs w:val="24"/>
                <w:lang w:val="en-US" w:eastAsia="en-US"/>
              </w:rPr>
              <w:t>timeline</w:t>
            </w:r>
            <w:r w:rsidR="00161689" w:rsidRPr="005D01C0">
              <w:rPr>
                <w:rFonts w:asciiTheme="minorHAnsi" w:eastAsia="Times New Roman,Calibri" w:hAnsiTheme="minorHAnsi" w:cstheme="minorHAnsi"/>
                <w:b/>
                <w:sz w:val="24"/>
                <w:szCs w:val="24"/>
                <w:lang w:val="en-US" w:eastAsia="en-US"/>
              </w:rPr>
              <w:t xml:space="preserve"> agreed upon with UNICEF</w:t>
            </w:r>
            <w:r w:rsidRPr="005D01C0">
              <w:rPr>
                <w:rFonts w:asciiTheme="minorHAnsi" w:eastAsia="Times New Roman,Calibri" w:hAnsiTheme="minorHAnsi" w:cstheme="minorHAnsi"/>
                <w:b/>
                <w:sz w:val="24"/>
                <w:szCs w:val="24"/>
                <w:lang w:val="en-US" w:eastAsia="en-US"/>
              </w:rPr>
              <w:t>)</w:t>
            </w:r>
          </w:p>
        </w:tc>
        <w:tc>
          <w:tcPr>
            <w:tcW w:w="3441" w:type="dxa"/>
          </w:tcPr>
          <w:p w14:paraId="0FE28B25" w14:textId="77777777" w:rsidR="00701CC4" w:rsidRPr="005D01C0" w:rsidRDefault="00701CC4" w:rsidP="00E37C52">
            <w:pPr>
              <w:ind w:left="720"/>
              <w:rPr>
                <w:rFonts w:asciiTheme="minorHAnsi" w:eastAsia="Times New Roman,Calibri" w:hAnsiTheme="minorHAnsi" w:cstheme="minorHAnsi"/>
                <w:b/>
                <w:sz w:val="24"/>
                <w:szCs w:val="24"/>
                <w:lang w:val="en-US" w:eastAsia="en-US"/>
              </w:rPr>
            </w:pPr>
            <w:r w:rsidRPr="005D01C0">
              <w:rPr>
                <w:rFonts w:asciiTheme="minorHAnsi" w:eastAsia="Times New Roman,Calibri" w:hAnsiTheme="minorHAnsi" w:cstheme="minorHAnsi"/>
                <w:b/>
                <w:sz w:val="24"/>
                <w:szCs w:val="24"/>
                <w:lang w:val="en-US" w:eastAsia="en-US"/>
              </w:rPr>
              <w:t>Proportion of payment</w:t>
            </w:r>
          </w:p>
        </w:tc>
      </w:tr>
      <w:tr w:rsidR="0089401F" w:rsidRPr="005D01C0" w14:paraId="627F4AFA" w14:textId="77777777" w:rsidTr="32AD9BC6">
        <w:tc>
          <w:tcPr>
            <w:tcW w:w="5575" w:type="dxa"/>
          </w:tcPr>
          <w:p w14:paraId="14DBCE09" w14:textId="0B01E30F" w:rsidR="0089401F" w:rsidRPr="005D01C0" w:rsidRDefault="0089401F" w:rsidP="00B249AD">
            <w:pPr>
              <w:rPr>
                <w:rFonts w:asciiTheme="minorHAnsi" w:eastAsia="Times New Roman" w:hAnsiTheme="minorHAnsi" w:cstheme="minorHAnsi"/>
                <w:sz w:val="24"/>
                <w:szCs w:val="24"/>
                <w:lang w:val="en-US"/>
              </w:rPr>
            </w:pPr>
            <w:r w:rsidRPr="005D01C0">
              <w:rPr>
                <w:rFonts w:asciiTheme="minorHAnsi" w:eastAsia="Times New Roman" w:hAnsiTheme="minorHAnsi" w:cstheme="minorHAnsi"/>
                <w:sz w:val="24"/>
                <w:szCs w:val="24"/>
                <w:lang w:val="en-US"/>
              </w:rPr>
              <w:t>Development and presenting the methodology of the assessment to the NAPH technical group.</w:t>
            </w:r>
          </w:p>
        </w:tc>
        <w:tc>
          <w:tcPr>
            <w:tcW w:w="3441" w:type="dxa"/>
            <w:vMerge w:val="restart"/>
          </w:tcPr>
          <w:p w14:paraId="6DC9D65B" w14:textId="77777777" w:rsidR="0089401F" w:rsidRPr="005D01C0" w:rsidRDefault="0089401F" w:rsidP="0089401F">
            <w:pPr>
              <w:ind w:left="720"/>
              <w:jc w:val="center"/>
              <w:rPr>
                <w:rFonts w:asciiTheme="minorHAnsi" w:eastAsia="Times New Roman,Calibri" w:hAnsiTheme="minorHAnsi" w:cstheme="minorHAnsi"/>
                <w:sz w:val="24"/>
                <w:szCs w:val="24"/>
                <w:lang w:val="en-US" w:eastAsia="en-US"/>
              </w:rPr>
            </w:pPr>
          </w:p>
          <w:p w14:paraId="4425EA6F" w14:textId="77777777" w:rsidR="0089401F" w:rsidRPr="005D01C0" w:rsidRDefault="0089401F" w:rsidP="0089401F">
            <w:pPr>
              <w:ind w:left="720"/>
              <w:jc w:val="center"/>
              <w:rPr>
                <w:rFonts w:asciiTheme="minorHAnsi" w:eastAsia="Times New Roman,Calibri" w:hAnsiTheme="minorHAnsi" w:cstheme="minorHAnsi"/>
                <w:sz w:val="24"/>
                <w:szCs w:val="24"/>
                <w:lang w:val="en-US" w:eastAsia="en-US"/>
              </w:rPr>
            </w:pPr>
          </w:p>
          <w:p w14:paraId="4F7BFBFF" w14:textId="733144B6" w:rsidR="0089401F" w:rsidRPr="005D01C0" w:rsidRDefault="0089401F" w:rsidP="0089401F">
            <w:pPr>
              <w:ind w:left="720"/>
              <w:jc w:val="center"/>
              <w:rPr>
                <w:rFonts w:asciiTheme="minorHAnsi" w:eastAsia="Times New Roman,Calibri" w:hAnsiTheme="minorHAnsi" w:cstheme="minorHAnsi"/>
                <w:sz w:val="24"/>
                <w:szCs w:val="24"/>
                <w:lang w:val="en-US" w:eastAsia="en-US"/>
              </w:rPr>
            </w:pPr>
            <w:r w:rsidRPr="005D01C0">
              <w:rPr>
                <w:rFonts w:asciiTheme="minorHAnsi" w:eastAsia="Times New Roman,Calibri" w:hAnsiTheme="minorHAnsi" w:cstheme="minorHAnsi"/>
                <w:sz w:val="24"/>
                <w:szCs w:val="24"/>
                <w:lang w:val="en-US" w:eastAsia="en-US"/>
              </w:rPr>
              <w:t>50%</w:t>
            </w:r>
          </w:p>
        </w:tc>
      </w:tr>
      <w:tr w:rsidR="0089401F" w:rsidRPr="005D01C0" w14:paraId="101A15AB" w14:textId="77777777" w:rsidTr="32AD9BC6">
        <w:tc>
          <w:tcPr>
            <w:tcW w:w="5575" w:type="dxa"/>
          </w:tcPr>
          <w:p w14:paraId="76A8B7EE" w14:textId="4ACFACD2" w:rsidR="0089401F" w:rsidRPr="005D01C0" w:rsidRDefault="0089401F" w:rsidP="32AD9BC6">
            <w:pPr>
              <w:rPr>
                <w:rFonts w:asciiTheme="minorHAnsi" w:eastAsia="Times New Roman" w:hAnsiTheme="minorHAnsi" w:cstheme="minorBidi"/>
                <w:sz w:val="24"/>
                <w:szCs w:val="24"/>
                <w:lang w:val="en-US"/>
              </w:rPr>
            </w:pPr>
            <w:r w:rsidRPr="32AD9BC6">
              <w:rPr>
                <w:rFonts w:asciiTheme="minorHAnsi" w:eastAsia="Times New Roman" w:hAnsiTheme="minorHAnsi" w:cstheme="minorBidi"/>
                <w:sz w:val="24"/>
                <w:szCs w:val="24"/>
                <w:lang w:val="en-US"/>
              </w:rPr>
              <w:t xml:space="preserve">Assessment of gaps and needs for the </w:t>
            </w:r>
            <w:r w:rsidR="005D3E82" w:rsidRPr="32AD9BC6">
              <w:rPr>
                <w:rFonts w:asciiTheme="minorHAnsi" w:eastAsia="Times New Roman" w:hAnsiTheme="minorHAnsi" w:cstheme="minorBidi"/>
                <w:sz w:val="24"/>
                <w:szCs w:val="24"/>
                <w:lang w:val="en-US"/>
              </w:rPr>
              <w:t>RTM</w:t>
            </w:r>
            <w:r w:rsidRPr="32AD9BC6">
              <w:rPr>
                <w:rFonts w:asciiTheme="minorHAnsi" w:eastAsia="Times New Roman" w:hAnsiTheme="minorHAnsi" w:cstheme="minorBidi"/>
                <w:sz w:val="24"/>
                <w:szCs w:val="24"/>
                <w:lang w:val="en-US"/>
              </w:rPr>
              <w:t xml:space="preserve"> system,</w:t>
            </w:r>
          </w:p>
          <w:p w14:paraId="5B2395D2" w14:textId="2923FA66" w:rsidR="0089401F" w:rsidRPr="005D01C0" w:rsidRDefault="0089401F" w:rsidP="32AD9BC6">
            <w:pPr>
              <w:rPr>
                <w:rFonts w:asciiTheme="minorHAnsi" w:eastAsia="Times New Roman" w:hAnsiTheme="minorHAnsi" w:cstheme="minorBidi"/>
                <w:sz w:val="24"/>
                <w:szCs w:val="24"/>
                <w:lang w:val="en-US"/>
              </w:rPr>
            </w:pPr>
            <w:r w:rsidRPr="32AD9BC6">
              <w:rPr>
                <w:rFonts w:asciiTheme="minorHAnsi" w:eastAsia="Times New Roman" w:hAnsiTheme="minorHAnsi" w:cstheme="minorBidi"/>
                <w:sz w:val="24"/>
                <w:szCs w:val="24"/>
                <w:lang w:val="en-US"/>
              </w:rPr>
              <w:t xml:space="preserve">Assessment of </w:t>
            </w:r>
            <w:r w:rsidR="005D3E82" w:rsidRPr="32AD9BC6">
              <w:rPr>
                <w:rFonts w:asciiTheme="minorHAnsi" w:eastAsia="Times New Roman" w:hAnsiTheme="minorHAnsi" w:cstheme="minorBidi"/>
                <w:sz w:val="24"/>
                <w:szCs w:val="24"/>
                <w:lang w:val="en-US"/>
              </w:rPr>
              <w:t>RTM</w:t>
            </w:r>
            <w:r w:rsidRPr="32AD9BC6">
              <w:rPr>
                <w:rFonts w:asciiTheme="minorHAnsi" w:eastAsia="Times New Roman" w:hAnsiTheme="minorHAnsi" w:cstheme="minorBidi"/>
                <w:sz w:val="24"/>
                <w:szCs w:val="24"/>
                <w:lang w:val="en-US"/>
              </w:rPr>
              <w:t xml:space="preserve"> web portal conducted.</w:t>
            </w:r>
          </w:p>
        </w:tc>
        <w:tc>
          <w:tcPr>
            <w:tcW w:w="3441" w:type="dxa"/>
            <w:vMerge/>
          </w:tcPr>
          <w:p w14:paraId="7F3785EF" w14:textId="77777777" w:rsidR="0089401F" w:rsidRPr="005D01C0" w:rsidRDefault="0089401F" w:rsidP="0089401F">
            <w:pPr>
              <w:ind w:left="720"/>
              <w:jc w:val="center"/>
              <w:rPr>
                <w:rFonts w:asciiTheme="minorHAnsi" w:eastAsia="Times New Roman,Calibri" w:hAnsiTheme="minorHAnsi" w:cstheme="minorHAnsi"/>
                <w:sz w:val="24"/>
                <w:szCs w:val="24"/>
                <w:lang w:val="en-US"/>
              </w:rPr>
            </w:pPr>
          </w:p>
        </w:tc>
      </w:tr>
      <w:tr w:rsidR="0089401F" w:rsidRPr="005D01C0" w14:paraId="2734150E" w14:textId="77777777" w:rsidTr="32AD9BC6">
        <w:tc>
          <w:tcPr>
            <w:tcW w:w="5575" w:type="dxa"/>
          </w:tcPr>
          <w:p w14:paraId="486C392E" w14:textId="4B94238A" w:rsidR="0089401F" w:rsidRPr="005D01C0" w:rsidRDefault="0089401F" w:rsidP="32AD9BC6">
            <w:pPr>
              <w:rPr>
                <w:rFonts w:asciiTheme="minorHAnsi" w:eastAsia="Times New Roman" w:hAnsiTheme="minorHAnsi" w:cstheme="minorBidi"/>
                <w:sz w:val="24"/>
                <w:szCs w:val="24"/>
                <w:lang w:val="en-US"/>
              </w:rPr>
            </w:pPr>
            <w:r w:rsidRPr="32AD9BC6">
              <w:rPr>
                <w:rFonts w:asciiTheme="minorHAnsi" w:eastAsia="Times New Roman" w:hAnsiTheme="minorHAnsi" w:cstheme="minorBidi"/>
                <w:sz w:val="24"/>
                <w:szCs w:val="24"/>
                <w:lang w:val="en-US"/>
              </w:rPr>
              <w:t xml:space="preserve">Develop a budgeted scale-up plan, including two potential scenarios for the </w:t>
            </w:r>
            <w:r w:rsidR="005D3E82" w:rsidRPr="32AD9BC6">
              <w:rPr>
                <w:rFonts w:asciiTheme="minorHAnsi" w:eastAsia="Times New Roman" w:hAnsiTheme="minorHAnsi" w:cstheme="minorBidi"/>
                <w:sz w:val="24"/>
                <w:szCs w:val="24"/>
                <w:lang w:val="en-US"/>
              </w:rPr>
              <w:t>RTM</w:t>
            </w:r>
            <w:r w:rsidRPr="32AD9BC6">
              <w:rPr>
                <w:rFonts w:asciiTheme="minorHAnsi" w:eastAsia="Times New Roman" w:hAnsiTheme="minorHAnsi" w:cstheme="minorBidi"/>
                <w:sz w:val="24"/>
                <w:szCs w:val="24"/>
                <w:lang w:val="en-US"/>
              </w:rPr>
              <w:t xml:space="preserve"> system at the national level.</w:t>
            </w:r>
          </w:p>
        </w:tc>
        <w:tc>
          <w:tcPr>
            <w:tcW w:w="3441" w:type="dxa"/>
            <w:vMerge w:val="restart"/>
          </w:tcPr>
          <w:p w14:paraId="0B372327" w14:textId="77777777" w:rsidR="0089401F" w:rsidRPr="005D01C0" w:rsidRDefault="0089401F" w:rsidP="0089401F">
            <w:pPr>
              <w:ind w:left="720"/>
              <w:jc w:val="center"/>
              <w:rPr>
                <w:rFonts w:asciiTheme="minorHAnsi" w:eastAsia="Times New Roman,Calibri" w:hAnsiTheme="minorHAnsi" w:cstheme="minorHAnsi"/>
                <w:sz w:val="24"/>
                <w:szCs w:val="24"/>
                <w:lang w:val="en-US" w:eastAsia="en-US"/>
              </w:rPr>
            </w:pPr>
          </w:p>
          <w:p w14:paraId="51C52431" w14:textId="77777777" w:rsidR="0089401F" w:rsidRPr="005D01C0" w:rsidRDefault="0089401F" w:rsidP="0089401F">
            <w:pPr>
              <w:ind w:left="720"/>
              <w:jc w:val="center"/>
              <w:rPr>
                <w:rFonts w:asciiTheme="minorHAnsi" w:eastAsia="Times New Roman,Calibri" w:hAnsiTheme="minorHAnsi" w:cstheme="minorHAnsi"/>
                <w:sz w:val="24"/>
                <w:szCs w:val="24"/>
                <w:lang w:val="en-US" w:eastAsia="en-US"/>
              </w:rPr>
            </w:pPr>
          </w:p>
          <w:p w14:paraId="7ADA63D0" w14:textId="5D4C4377" w:rsidR="0089401F" w:rsidRPr="005D01C0" w:rsidRDefault="0089401F" w:rsidP="0089401F">
            <w:pPr>
              <w:ind w:left="720"/>
              <w:jc w:val="center"/>
              <w:rPr>
                <w:rFonts w:asciiTheme="minorHAnsi" w:eastAsia="Times New Roman,Calibri" w:hAnsiTheme="minorHAnsi" w:cstheme="minorHAnsi"/>
                <w:sz w:val="24"/>
                <w:szCs w:val="24"/>
                <w:lang w:val="en-US" w:eastAsia="en-US"/>
              </w:rPr>
            </w:pPr>
            <w:r w:rsidRPr="005D01C0">
              <w:rPr>
                <w:rFonts w:asciiTheme="minorHAnsi" w:eastAsia="Times New Roman,Calibri" w:hAnsiTheme="minorHAnsi" w:cstheme="minorHAnsi"/>
                <w:sz w:val="24"/>
                <w:szCs w:val="24"/>
                <w:lang w:val="en-US" w:eastAsia="en-US"/>
              </w:rPr>
              <w:t>50%</w:t>
            </w:r>
          </w:p>
        </w:tc>
      </w:tr>
      <w:tr w:rsidR="0089401F" w:rsidRPr="005D01C0" w14:paraId="3C960DC6" w14:textId="77777777" w:rsidTr="32AD9BC6">
        <w:tc>
          <w:tcPr>
            <w:tcW w:w="5575" w:type="dxa"/>
          </w:tcPr>
          <w:p w14:paraId="33252E42" w14:textId="673792F0" w:rsidR="0089401F" w:rsidRPr="005D01C0" w:rsidRDefault="0089401F" w:rsidP="00161689">
            <w:pPr>
              <w:rPr>
                <w:rFonts w:asciiTheme="minorHAnsi" w:eastAsia="Times New Roman" w:hAnsiTheme="minorHAnsi" w:cstheme="minorHAnsi"/>
                <w:sz w:val="24"/>
                <w:szCs w:val="24"/>
                <w:lang w:val="en-US"/>
              </w:rPr>
            </w:pPr>
            <w:r w:rsidRPr="005D01C0">
              <w:rPr>
                <w:rFonts w:asciiTheme="minorHAnsi" w:hAnsiTheme="minorHAnsi" w:cstheme="minorHAnsi"/>
                <w:sz w:val="24"/>
                <w:szCs w:val="24"/>
                <w:lang w:val="en-US"/>
              </w:rPr>
              <w:t>Conduct a workshop for the NAPH and other relevant stakeholders.</w:t>
            </w:r>
          </w:p>
        </w:tc>
        <w:tc>
          <w:tcPr>
            <w:tcW w:w="3441" w:type="dxa"/>
            <w:vMerge/>
          </w:tcPr>
          <w:p w14:paraId="346C5F70" w14:textId="77777777" w:rsidR="0089401F" w:rsidRPr="005D01C0" w:rsidRDefault="0089401F" w:rsidP="0081296B">
            <w:pPr>
              <w:ind w:left="720"/>
              <w:rPr>
                <w:rFonts w:asciiTheme="minorHAnsi" w:eastAsia="Times New Roman,Calibri" w:hAnsiTheme="minorHAnsi" w:cstheme="minorHAnsi"/>
                <w:sz w:val="24"/>
                <w:szCs w:val="24"/>
                <w:lang w:val="en-US"/>
              </w:rPr>
            </w:pPr>
          </w:p>
        </w:tc>
      </w:tr>
    </w:tbl>
    <w:p w14:paraId="45BFC66D" w14:textId="77777777" w:rsidR="00701CC4" w:rsidRPr="005D01C0" w:rsidRDefault="00701CC4" w:rsidP="00701CC4">
      <w:pPr>
        <w:spacing w:after="0" w:line="240" w:lineRule="auto"/>
        <w:ind w:left="720"/>
        <w:rPr>
          <w:rFonts w:cstheme="minorHAnsi"/>
          <w:sz w:val="24"/>
          <w:szCs w:val="24"/>
        </w:rPr>
      </w:pPr>
    </w:p>
    <w:p w14:paraId="692C2693" w14:textId="77777777" w:rsidR="00D04E2A" w:rsidRPr="005D01C0" w:rsidRDefault="00D04E2A" w:rsidP="00D04E2A">
      <w:pPr>
        <w:spacing w:after="0" w:line="240" w:lineRule="auto"/>
        <w:rPr>
          <w:rFonts w:cstheme="minorHAnsi"/>
          <w:sz w:val="24"/>
          <w:szCs w:val="24"/>
          <w:lang w:val="en-US"/>
        </w:rPr>
      </w:pPr>
      <w:r w:rsidRPr="005D01C0">
        <w:rPr>
          <w:rFonts w:cstheme="minorHAnsi"/>
          <w:sz w:val="24"/>
          <w:szCs w:val="24"/>
          <w:lang w:val="en-US"/>
        </w:rPr>
        <w:t>UNICEF reserves the right to withhold all or a portion of payment if performance is unsatisfactory, if work/outputs are incomplete, not delivered for failure to meet deadlines.</w:t>
      </w:r>
    </w:p>
    <w:p w14:paraId="5DD0D395" w14:textId="77777777" w:rsidR="00701CC4" w:rsidRPr="005D01C0" w:rsidRDefault="00701CC4" w:rsidP="00701CC4">
      <w:pPr>
        <w:pStyle w:val="titleTOR"/>
        <w:numPr>
          <w:ilvl w:val="0"/>
          <w:numId w:val="5"/>
        </w:numPr>
        <w:tabs>
          <w:tab w:val="clear" w:pos="2520"/>
        </w:tabs>
        <w:rPr>
          <w:rFonts w:asciiTheme="minorHAnsi" w:hAnsiTheme="minorHAnsi" w:cstheme="minorHAnsi"/>
        </w:rPr>
      </w:pPr>
      <w:r w:rsidRPr="005D01C0">
        <w:rPr>
          <w:rFonts w:asciiTheme="minorHAnsi" w:hAnsiTheme="minorHAnsi" w:cstheme="minorHAnsi"/>
        </w:rPr>
        <w:t>Definition of supervisory arrangements</w:t>
      </w:r>
    </w:p>
    <w:p w14:paraId="7B3992C4" w14:textId="5929E94A" w:rsidR="00224A37" w:rsidRPr="005D01C0" w:rsidRDefault="0057527C" w:rsidP="00224A37">
      <w:pPr>
        <w:pStyle w:val="titleTOR"/>
        <w:numPr>
          <w:ilvl w:val="0"/>
          <w:numId w:val="0"/>
        </w:numPr>
        <w:tabs>
          <w:tab w:val="clear" w:pos="2520"/>
        </w:tabs>
        <w:spacing w:before="120" w:after="0"/>
        <w:jc w:val="both"/>
        <w:rPr>
          <w:rFonts w:asciiTheme="minorHAnsi" w:hAnsiTheme="minorHAnsi" w:cstheme="minorHAnsi"/>
          <w:b w:val="0"/>
        </w:rPr>
      </w:pPr>
      <w:r w:rsidRPr="005D01C0">
        <w:rPr>
          <w:rFonts w:asciiTheme="minorHAnsi" w:hAnsiTheme="minorHAnsi" w:cstheme="minorHAnsi"/>
          <w:b w:val="0"/>
        </w:rPr>
        <w:t xml:space="preserve">The selected organization will work under direct supervision of the UNICEF Health Officer. </w:t>
      </w:r>
      <w:r w:rsidR="00224A37" w:rsidRPr="005D01C0">
        <w:rPr>
          <w:rFonts w:asciiTheme="minorHAnsi" w:hAnsiTheme="minorHAnsi" w:cstheme="minorHAnsi"/>
          <w:b w:val="0"/>
        </w:rPr>
        <w:t>Contract payments</w:t>
      </w:r>
      <w:r w:rsidRPr="005D01C0">
        <w:rPr>
          <w:rFonts w:asciiTheme="minorHAnsi" w:hAnsiTheme="minorHAnsi" w:cstheme="minorHAnsi"/>
          <w:b w:val="0"/>
        </w:rPr>
        <w:t xml:space="preserve"> will be rendered upon written approval by the UNICEF Health Officer, and contingent upon the quality of deliverables. </w:t>
      </w:r>
    </w:p>
    <w:p w14:paraId="5942A805" w14:textId="2B5872D1" w:rsidR="0057527C" w:rsidRPr="005D01C0" w:rsidRDefault="0057527C" w:rsidP="00224A37">
      <w:pPr>
        <w:pStyle w:val="titleTOR"/>
        <w:numPr>
          <w:ilvl w:val="0"/>
          <w:numId w:val="0"/>
        </w:numPr>
        <w:tabs>
          <w:tab w:val="clear" w:pos="2520"/>
        </w:tabs>
        <w:spacing w:after="0"/>
        <w:jc w:val="both"/>
        <w:rPr>
          <w:rFonts w:asciiTheme="minorHAnsi" w:hAnsiTheme="minorHAnsi" w:cstheme="minorHAnsi"/>
          <w:b w:val="0"/>
        </w:rPr>
      </w:pPr>
      <w:r w:rsidRPr="005D01C0">
        <w:rPr>
          <w:rFonts w:asciiTheme="minorHAnsi" w:hAnsiTheme="minorHAnsi" w:cstheme="minorHAnsi"/>
          <w:b w:val="0"/>
        </w:rPr>
        <w:t xml:space="preserve">UNICEF will regularly communicate with the selected organization and provide formats for reports, feedback and guidance on performance and all other necessary support so as to achieve objectives of the assessment, as well as remain aware of any upcoming issues related to expert’s performance and quality of work. </w:t>
      </w:r>
    </w:p>
    <w:p w14:paraId="70B78786" w14:textId="77777777" w:rsidR="00701CC4" w:rsidRPr="005D01C0" w:rsidRDefault="00CA49F9" w:rsidP="00701CC4">
      <w:pPr>
        <w:pStyle w:val="titleTOR"/>
        <w:numPr>
          <w:ilvl w:val="0"/>
          <w:numId w:val="5"/>
        </w:numPr>
        <w:tabs>
          <w:tab w:val="clear" w:pos="2520"/>
        </w:tabs>
        <w:rPr>
          <w:rFonts w:asciiTheme="minorHAnsi" w:hAnsiTheme="minorHAnsi" w:cstheme="minorHAnsi"/>
        </w:rPr>
      </w:pPr>
      <w:r w:rsidRPr="005D01C0">
        <w:rPr>
          <w:rFonts w:asciiTheme="minorHAnsi" w:hAnsiTheme="minorHAnsi" w:cstheme="minorHAnsi"/>
        </w:rPr>
        <w:t>Work location and</w:t>
      </w:r>
      <w:r w:rsidR="00701CC4" w:rsidRPr="005D01C0">
        <w:rPr>
          <w:rFonts w:asciiTheme="minorHAnsi" w:hAnsiTheme="minorHAnsi" w:cstheme="minorHAnsi"/>
        </w:rPr>
        <w:t xml:space="preserve"> official travel involved</w:t>
      </w:r>
    </w:p>
    <w:p w14:paraId="2BB07089" w14:textId="0555DD18" w:rsidR="00B13FAC" w:rsidRPr="005D01C0" w:rsidRDefault="00594F5D" w:rsidP="32AD9BC6">
      <w:pPr>
        <w:pStyle w:val="BodyTextIndent"/>
        <w:ind w:left="0"/>
        <w:jc w:val="both"/>
        <w:rPr>
          <w:rFonts w:asciiTheme="minorHAnsi" w:hAnsiTheme="minorHAnsi" w:cstheme="minorBidi"/>
          <w:lang w:val="ro-RO" w:eastAsia="sr-Latn-CS"/>
        </w:rPr>
      </w:pPr>
      <w:r w:rsidRPr="32AD9BC6">
        <w:rPr>
          <w:rFonts w:asciiTheme="minorHAnsi" w:hAnsiTheme="minorHAnsi" w:cstheme="minorBidi"/>
          <w:lang w:val="en-US" w:eastAsia="sr-Latn-CS"/>
        </w:rPr>
        <w:t xml:space="preserve">The assignment will be performed remotely and will require local travel </w:t>
      </w:r>
      <w:proofErr w:type="gramStart"/>
      <w:r w:rsidRPr="32AD9BC6">
        <w:rPr>
          <w:rFonts w:asciiTheme="minorHAnsi" w:hAnsiTheme="minorHAnsi" w:cstheme="minorBidi"/>
          <w:lang w:val="en-US" w:eastAsia="sr-Latn-CS"/>
        </w:rPr>
        <w:t>in order to</w:t>
      </w:r>
      <w:proofErr w:type="gramEnd"/>
      <w:r w:rsidRPr="32AD9BC6">
        <w:rPr>
          <w:rFonts w:asciiTheme="minorHAnsi" w:hAnsiTheme="minorHAnsi" w:cstheme="minorBidi"/>
          <w:lang w:val="en-US" w:eastAsia="sr-Latn-CS"/>
        </w:rPr>
        <w:t xml:space="preserve"> </w:t>
      </w:r>
      <w:r w:rsidR="00EC1687" w:rsidRPr="32AD9BC6">
        <w:rPr>
          <w:rFonts w:asciiTheme="minorHAnsi" w:hAnsiTheme="minorHAnsi" w:cstheme="minorBidi"/>
          <w:lang w:val="en-US" w:eastAsia="sr-Latn-CS"/>
        </w:rPr>
        <w:t xml:space="preserve">conduct </w:t>
      </w:r>
      <w:r w:rsidRPr="32AD9BC6">
        <w:rPr>
          <w:rFonts w:asciiTheme="minorHAnsi" w:hAnsiTheme="minorHAnsi" w:cstheme="minorBidi"/>
          <w:lang w:val="en-US" w:eastAsia="sr-Latn-CS"/>
        </w:rPr>
        <w:t xml:space="preserve">the </w:t>
      </w:r>
      <w:r w:rsidR="005D3E82" w:rsidRPr="32AD9BC6">
        <w:rPr>
          <w:rFonts w:asciiTheme="minorHAnsi" w:hAnsiTheme="minorHAnsi" w:cstheme="minorBidi"/>
          <w:lang w:val="ro-RO" w:eastAsia="sr-Latn-CS"/>
        </w:rPr>
        <w:t>RTM</w:t>
      </w:r>
      <w:r w:rsidRPr="32AD9BC6">
        <w:rPr>
          <w:rFonts w:asciiTheme="minorHAnsi" w:hAnsiTheme="minorHAnsi" w:cstheme="minorBidi"/>
          <w:lang w:val="en-US" w:eastAsia="sr-Latn-CS"/>
        </w:rPr>
        <w:t xml:space="preserve"> assessment at the national level.</w:t>
      </w:r>
    </w:p>
    <w:p w14:paraId="7D521F7D" w14:textId="1F7C44E3" w:rsidR="00577660" w:rsidRPr="005D01C0" w:rsidRDefault="006D3B7B" w:rsidP="32AD9BC6">
      <w:pPr>
        <w:autoSpaceDE w:val="0"/>
        <w:autoSpaceDN w:val="0"/>
        <w:adjustRightInd w:val="0"/>
        <w:jc w:val="both"/>
        <w:rPr>
          <w:rFonts w:eastAsia="Times New Roman"/>
          <w:sz w:val="24"/>
          <w:szCs w:val="24"/>
          <w:lang w:val="en-US" w:eastAsia="sr-Latn-CS"/>
        </w:rPr>
      </w:pPr>
      <w:r w:rsidRPr="32AD9BC6">
        <w:rPr>
          <w:rFonts w:eastAsia="Times New Roman"/>
          <w:sz w:val="24"/>
          <w:szCs w:val="24"/>
          <w:lang w:val="en-US" w:eastAsia="sr-Latn-CS"/>
        </w:rPr>
        <w:t>The c</w:t>
      </w:r>
      <w:r w:rsidR="00577660" w:rsidRPr="32AD9BC6">
        <w:rPr>
          <w:rFonts w:eastAsia="Times New Roman"/>
          <w:sz w:val="24"/>
          <w:szCs w:val="24"/>
          <w:lang w:val="en-US" w:eastAsia="sr-Latn-CS"/>
        </w:rPr>
        <w:t>onsultant will make and pay for own travel arrangements</w:t>
      </w:r>
      <w:r w:rsidR="0007558A" w:rsidRPr="32AD9BC6">
        <w:rPr>
          <w:rFonts w:eastAsia="Times New Roman"/>
          <w:sz w:val="24"/>
          <w:szCs w:val="24"/>
          <w:lang w:val="en-US" w:eastAsia="sr-Latn-CS"/>
        </w:rPr>
        <w:t xml:space="preserve">, </w:t>
      </w:r>
      <w:proofErr w:type="gramStart"/>
      <w:r w:rsidR="0007558A" w:rsidRPr="32AD9BC6">
        <w:rPr>
          <w:rFonts w:eastAsia="Times New Roman"/>
          <w:sz w:val="24"/>
          <w:szCs w:val="24"/>
          <w:lang w:val="en-US" w:eastAsia="sr-Latn-CS"/>
        </w:rPr>
        <w:t>in order to</w:t>
      </w:r>
      <w:proofErr w:type="gramEnd"/>
      <w:r w:rsidR="0007558A" w:rsidRPr="32AD9BC6">
        <w:rPr>
          <w:rFonts w:eastAsia="Times New Roman"/>
          <w:sz w:val="24"/>
          <w:szCs w:val="24"/>
          <w:lang w:val="en-US" w:eastAsia="sr-Latn-CS"/>
        </w:rPr>
        <w:t xml:space="preserve"> complete the deliverables outlined in this TOR.</w:t>
      </w:r>
    </w:p>
    <w:p w14:paraId="02877CC4" w14:textId="77777777" w:rsidR="00701CC4" w:rsidRPr="005D01C0" w:rsidRDefault="00701CC4" w:rsidP="00701CC4">
      <w:pPr>
        <w:pStyle w:val="titleTOR"/>
        <w:numPr>
          <w:ilvl w:val="0"/>
          <w:numId w:val="5"/>
        </w:numPr>
        <w:tabs>
          <w:tab w:val="clear" w:pos="2520"/>
        </w:tabs>
        <w:rPr>
          <w:rFonts w:asciiTheme="minorHAnsi" w:hAnsiTheme="minorHAnsi" w:cstheme="minorHAnsi"/>
        </w:rPr>
      </w:pPr>
      <w:r w:rsidRPr="005D01C0">
        <w:rPr>
          <w:rFonts w:asciiTheme="minorHAnsi" w:hAnsiTheme="minorHAnsi" w:cstheme="minorHAnsi"/>
        </w:rPr>
        <w:t>Support provided by UNICEF</w:t>
      </w:r>
    </w:p>
    <w:p w14:paraId="01659453" w14:textId="62AF4DF1" w:rsidR="0007558A" w:rsidRPr="00BF7183" w:rsidRDefault="00D9468C" w:rsidP="00BF7183">
      <w:pPr>
        <w:spacing w:before="240" w:after="0" w:line="240" w:lineRule="auto"/>
        <w:rPr>
          <w:rFonts w:eastAsia="Times New Roman" w:cstheme="minorHAnsi"/>
          <w:sz w:val="24"/>
          <w:szCs w:val="24"/>
        </w:rPr>
      </w:pPr>
      <w:r w:rsidRPr="005D01C0">
        <w:rPr>
          <w:rFonts w:eastAsia="Times New Roman" w:cstheme="minorHAnsi"/>
          <w:sz w:val="24"/>
          <w:szCs w:val="24"/>
        </w:rPr>
        <w:t>UNICEF will regularly communicate with the specialist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2E3BF269" w14:textId="77777777" w:rsidR="0007558A" w:rsidRPr="005D01C0" w:rsidRDefault="0007558A" w:rsidP="006578C1">
      <w:pPr>
        <w:spacing w:after="0" w:line="240" w:lineRule="auto"/>
        <w:rPr>
          <w:rFonts w:cstheme="minorHAnsi"/>
          <w:sz w:val="24"/>
          <w:szCs w:val="24"/>
        </w:rPr>
      </w:pPr>
    </w:p>
    <w:p w14:paraId="38F6F7D9" w14:textId="77777777" w:rsidR="00701CC4" w:rsidRPr="005D01C0" w:rsidRDefault="00701CC4" w:rsidP="00701CC4">
      <w:pPr>
        <w:pStyle w:val="ListParagraph"/>
        <w:numPr>
          <w:ilvl w:val="0"/>
          <w:numId w:val="5"/>
        </w:numPr>
        <w:autoSpaceDE w:val="0"/>
        <w:autoSpaceDN w:val="0"/>
        <w:adjustRightInd w:val="0"/>
        <w:jc w:val="both"/>
        <w:rPr>
          <w:rFonts w:eastAsia="Times New Roman" w:cstheme="minorHAnsi"/>
          <w:b/>
          <w:sz w:val="24"/>
          <w:szCs w:val="24"/>
        </w:rPr>
      </w:pPr>
      <w:r w:rsidRPr="005D01C0">
        <w:rPr>
          <w:rFonts w:eastAsia="Times New Roman" w:cstheme="minorHAnsi"/>
          <w:b/>
          <w:sz w:val="24"/>
          <w:szCs w:val="24"/>
        </w:rPr>
        <w:t>Ethical considerations</w:t>
      </w:r>
    </w:p>
    <w:p w14:paraId="758F21E9" w14:textId="08A5DD76" w:rsidR="00701CC4" w:rsidRPr="00BF7183" w:rsidRDefault="00506F19" w:rsidP="00701CC4">
      <w:pPr>
        <w:autoSpaceDE w:val="0"/>
        <w:autoSpaceDN w:val="0"/>
        <w:adjustRightInd w:val="0"/>
        <w:jc w:val="both"/>
        <w:rPr>
          <w:rFonts w:eastAsia="Times New Roman" w:cstheme="minorHAnsi"/>
          <w:color w:val="000000" w:themeColor="text1"/>
          <w:sz w:val="24"/>
          <w:szCs w:val="24"/>
          <w:lang w:eastAsia="sr-Latn-CS"/>
        </w:rPr>
      </w:pPr>
      <w:r w:rsidRPr="00BF7183">
        <w:rPr>
          <w:rFonts w:eastAsia="Times New Roman" w:cstheme="minorHAnsi"/>
          <w:color w:val="000000" w:themeColor="text1"/>
          <w:sz w:val="24"/>
          <w:szCs w:val="24"/>
          <w:lang w:eastAsia="sr-Latn-CS"/>
        </w:rPr>
        <w:t>T</w:t>
      </w:r>
      <w:r w:rsidR="00701CC4" w:rsidRPr="00BF7183">
        <w:rPr>
          <w:rFonts w:eastAsia="Times New Roman" w:cstheme="minorHAnsi"/>
          <w:color w:val="000000" w:themeColor="text1"/>
          <w:sz w:val="24"/>
          <w:szCs w:val="24"/>
          <w:lang w:eastAsia="sr-Latn-CS"/>
        </w:rPr>
        <w:t>he Contractor will ensure that the process is in line with the United Nations Evaluation Group (UNEG) Ethical</w:t>
      </w:r>
      <w:r w:rsidR="00701CC4" w:rsidRPr="00BF7183">
        <w:rPr>
          <w:rFonts w:eastAsia="Times New Roman" w:cstheme="minorHAnsi"/>
          <w:color w:val="000000" w:themeColor="text1"/>
          <w:sz w:val="24"/>
          <w:szCs w:val="24"/>
        </w:rPr>
        <w:t xml:space="preserve"> </w:t>
      </w:r>
      <w:r w:rsidR="00701CC4" w:rsidRPr="00BF7183">
        <w:rPr>
          <w:rFonts w:eastAsia="Times New Roman" w:cstheme="minorHAnsi"/>
          <w:color w:val="000000" w:themeColor="text1"/>
          <w:sz w:val="24"/>
          <w:szCs w:val="24"/>
          <w:lang w:eastAsia="sr-Latn-CS"/>
        </w:rPr>
        <w:t>Guidelines</w:t>
      </w:r>
      <w:r w:rsidR="00A331CD" w:rsidRPr="00BF7183">
        <w:rPr>
          <w:rFonts w:eastAsia="Times New Roman" w:cstheme="minorHAnsi"/>
          <w:color w:val="000000" w:themeColor="text1"/>
          <w:sz w:val="24"/>
          <w:szCs w:val="24"/>
          <w:lang w:eastAsia="sr-Latn-CS"/>
        </w:rPr>
        <w:t xml:space="preserve">. </w:t>
      </w:r>
      <w:r w:rsidR="00EB5DEE" w:rsidRPr="00BF7183">
        <w:rPr>
          <w:rFonts w:eastAsia="Times New Roman" w:cstheme="minorHAnsi"/>
          <w:color w:val="000000" w:themeColor="text1"/>
          <w:sz w:val="24"/>
          <w:szCs w:val="24"/>
          <w:lang w:eastAsia="sr-Latn-CS"/>
        </w:rPr>
        <w:t>The Con</w:t>
      </w:r>
      <w:r w:rsidR="00701CC4" w:rsidRPr="00BF7183">
        <w:rPr>
          <w:rFonts w:eastAsia="Times New Roman" w:cstheme="minorHAnsi"/>
          <w:color w:val="000000" w:themeColor="text1"/>
          <w:sz w:val="24"/>
          <w:szCs w:val="24"/>
          <w:lang w:eastAsia="sr-Latn-CS"/>
        </w:rPr>
        <w:t>tr</w:t>
      </w:r>
      <w:r w:rsidR="00EB5DEE" w:rsidRPr="00BF7183">
        <w:rPr>
          <w:rFonts w:eastAsia="Times New Roman" w:cstheme="minorHAnsi"/>
          <w:color w:val="000000" w:themeColor="text1"/>
          <w:sz w:val="24"/>
          <w:szCs w:val="24"/>
          <w:lang w:eastAsia="sr-Latn-CS"/>
        </w:rPr>
        <w:t>a</w:t>
      </w:r>
      <w:r w:rsidR="00701CC4" w:rsidRPr="00BF7183">
        <w:rPr>
          <w:rFonts w:eastAsia="Times New Roman" w:cstheme="minorHAnsi"/>
          <w:color w:val="000000" w:themeColor="text1"/>
          <w:sz w:val="24"/>
          <w:szCs w:val="24"/>
          <w:lang w:eastAsia="sr-Latn-CS"/>
        </w:rPr>
        <w:t xml:space="preserve">ctor should be sensitive to beliefs, manners and </w:t>
      </w:r>
      <w:r w:rsidR="00701CC4" w:rsidRPr="00BF7183">
        <w:rPr>
          <w:rFonts w:eastAsia="Times New Roman" w:cstheme="minorHAnsi"/>
          <w:color w:val="000000" w:themeColor="text1"/>
          <w:sz w:val="24"/>
          <w:szCs w:val="24"/>
          <w:lang w:eastAsia="sr-Latn-CS"/>
        </w:rPr>
        <w:lastRenderedPageBreak/>
        <w:t>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p>
    <w:p w14:paraId="6A9FE7B7" w14:textId="7AB8A2D4" w:rsidR="005D01C0" w:rsidRDefault="00FE291F" w:rsidP="00FE291F">
      <w:pPr>
        <w:autoSpaceDE w:val="0"/>
        <w:autoSpaceDN w:val="0"/>
        <w:adjustRightInd w:val="0"/>
        <w:jc w:val="both"/>
        <w:rPr>
          <w:rFonts w:eastAsia="Times New Roman" w:cstheme="minorHAnsi"/>
          <w:color w:val="000000" w:themeColor="text1"/>
          <w:sz w:val="24"/>
          <w:szCs w:val="24"/>
          <w:lang w:eastAsia="sr-Latn-CS"/>
        </w:rPr>
      </w:pPr>
      <w:r w:rsidRPr="00BF7183">
        <w:rPr>
          <w:rFonts w:eastAsia="Times New Roman" w:cstheme="minorHAnsi"/>
          <w:color w:val="000000" w:themeColor="text1"/>
          <w:sz w:val="24"/>
          <w:szCs w:val="24"/>
          <w:lang w:eastAsia="sr-Latn-CS"/>
        </w:rPr>
        <w:t xml:space="preserve">As per the </w:t>
      </w:r>
      <w:hyperlink r:id="rId14" w:history="1">
        <w:r w:rsidRPr="00BF7183">
          <w:rPr>
            <w:rFonts w:eastAsia="Times New Roman" w:cstheme="minorHAnsi"/>
            <w:color w:val="000000" w:themeColor="text1"/>
            <w:sz w:val="24"/>
            <w:szCs w:val="24"/>
            <w:lang w:eastAsia="sr-Latn-CS"/>
          </w:rPr>
          <w:t>DHR PROCEDURE ON CONSULTANTS AND INDIVIDUAL CONTRACTORS</w:t>
        </w:r>
      </w:hyperlink>
      <w:r w:rsidRPr="00BF7183">
        <w:rPr>
          <w:rFonts w:eastAsia="Times New Roman" w:cstheme="minorHAnsi"/>
          <w:color w:val="000000" w:themeColor="text1"/>
          <w:sz w:val="24"/>
          <w:szCs w:val="24"/>
          <w:lang w:eastAsia="sr-Latn-CS"/>
        </w:rPr>
        <w:t xml:space="preserve">, together with the Notification letter, the contractor will be sent the </w:t>
      </w:r>
      <w:hyperlink r:id="rId15" w:history="1">
        <w:r w:rsidRPr="00BF7183">
          <w:rPr>
            <w:rFonts w:eastAsia="Times New Roman" w:cstheme="minorHAnsi"/>
            <w:color w:val="000000" w:themeColor="text1"/>
            <w:sz w:val="24"/>
            <w:szCs w:val="24"/>
            <w:lang w:eastAsia="sr-Latn-CS"/>
          </w:rPr>
          <w:t>link on Agora</w:t>
        </w:r>
      </w:hyperlink>
      <w:r w:rsidRPr="00BF7183">
        <w:rPr>
          <w:rFonts w:eastAsia="Times New Roman" w:cstheme="minorHAnsi"/>
          <w:color w:val="000000" w:themeColor="text1"/>
          <w:sz w:val="24"/>
          <w:szCs w:val="24"/>
          <w:lang w:eastAsia="sr-Latn-CS"/>
        </w:rPr>
        <w:t xml:space="preserve"> containing UNICEF policies on Prohibiting and Combatting Fraud and Corruption; Prohibition of discrimination, harassment, sexual harassment and abuse of authority and other relevant policies for their information and acknowledgment. </w:t>
      </w:r>
      <w:r w:rsidR="00690817" w:rsidRPr="00BF7183">
        <w:rPr>
          <w:rFonts w:eastAsia="Times New Roman" w:cstheme="minorHAnsi"/>
          <w:color w:val="000000" w:themeColor="text1"/>
          <w:sz w:val="24"/>
          <w:szCs w:val="24"/>
          <w:lang w:eastAsia="sr-Latn-CS"/>
        </w:rPr>
        <w:t>The selected candidate must complete the applicable mandatory online courses on UNICEF’s learning platform prior to signature of contract.  All certificates should be presented as part of the contract.</w:t>
      </w:r>
    </w:p>
    <w:p w14:paraId="184B8D3D" w14:textId="58CA67BF" w:rsidR="00BF7183" w:rsidRDefault="00BF7183" w:rsidP="00BF7183">
      <w:pPr>
        <w:pStyle w:val="ListParagraph"/>
        <w:numPr>
          <w:ilvl w:val="0"/>
          <w:numId w:val="5"/>
        </w:numPr>
        <w:autoSpaceDE w:val="0"/>
        <w:autoSpaceDN w:val="0"/>
        <w:adjustRightInd w:val="0"/>
        <w:jc w:val="both"/>
        <w:rPr>
          <w:rFonts w:eastAsia="Times New Roman" w:cstheme="minorHAnsi"/>
          <w:b/>
          <w:bCs/>
          <w:color w:val="000000" w:themeColor="text1"/>
          <w:sz w:val="24"/>
          <w:szCs w:val="24"/>
          <w:lang w:eastAsia="sr-Latn-CS"/>
        </w:rPr>
      </w:pPr>
      <w:r w:rsidRPr="00BF7183">
        <w:rPr>
          <w:rFonts w:eastAsia="Times New Roman" w:cstheme="minorHAnsi"/>
          <w:b/>
          <w:bCs/>
          <w:color w:val="000000" w:themeColor="text1"/>
          <w:sz w:val="24"/>
          <w:szCs w:val="24"/>
          <w:lang w:eastAsia="sr-Latn-CS"/>
        </w:rPr>
        <w:t xml:space="preserve">Other considerations </w:t>
      </w:r>
    </w:p>
    <w:p w14:paraId="6AE67996" w14:textId="77777777" w:rsidR="00BF7183" w:rsidRPr="00BF7183" w:rsidRDefault="00BF7183" w:rsidP="00BF7183">
      <w:pPr>
        <w:autoSpaceDE w:val="0"/>
        <w:autoSpaceDN w:val="0"/>
        <w:adjustRightInd w:val="0"/>
        <w:jc w:val="both"/>
        <w:rPr>
          <w:rFonts w:eastAsia="Times New Roman" w:cstheme="minorHAnsi"/>
          <w:color w:val="000000" w:themeColor="text1"/>
          <w:sz w:val="24"/>
          <w:szCs w:val="24"/>
          <w:lang w:eastAsia="sr-Latn-CS"/>
        </w:rPr>
      </w:pPr>
      <w:r w:rsidRPr="00BF7183">
        <w:rPr>
          <w:rFonts w:eastAsia="Times New Roman" w:cstheme="minorHAnsi"/>
          <w:color w:val="000000" w:themeColor="text1"/>
          <w:sz w:val="24"/>
          <w:szCs w:val="24"/>
          <w:lang w:eastAsia="sr-Latn-CS"/>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80F15D0" w14:textId="77777777" w:rsidR="00BF7183" w:rsidRPr="00BF7183" w:rsidRDefault="00BF7183" w:rsidP="00BF7183">
      <w:pPr>
        <w:autoSpaceDE w:val="0"/>
        <w:autoSpaceDN w:val="0"/>
        <w:adjustRightInd w:val="0"/>
        <w:jc w:val="both"/>
        <w:rPr>
          <w:rFonts w:eastAsia="Times New Roman" w:cstheme="minorHAnsi"/>
          <w:color w:val="000000" w:themeColor="text1"/>
          <w:sz w:val="24"/>
          <w:szCs w:val="24"/>
          <w:lang w:eastAsia="sr-Latn-CS"/>
        </w:rPr>
      </w:pPr>
      <w:r w:rsidRPr="00BF7183">
        <w:rPr>
          <w:rFonts w:eastAsia="Times New Roman" w:cstheme="minorHAnsi"/>
          <w:color w:val="000000" w:themeColor="text1"/>
          <w:sz w:val="24"/>
          <w:szCs w:val="24"/>
          <w:lang w:eastAsia="sr-Latn-CS"/>
        </w:rPr>
        <w:t xml:space="preserve">The selected candidate is solely responsible to ensure that the visa (if applicable) and health insurance required to perform the duties of the contract are valid for the entire period of the contract. </w:t>
      </w:r>
    </w:p>
    <w:p w14:paraId="2D6B3D13" w14:textId="77777777" w:rsidR="00BF7183" w:rsidRPr="00BF7183" w:rsidRDefault="00BF7183" w:rsidP="00BF7183">
      <w:pPr>
        <w:autoSpaceDE w:val="0"/>
        <w:autoSpaceDN w:val="0"/>
        <w:adjustRightInd w:val="0"/>
        <w:jc w:val="both"/>
        <w:rPr>
          <w:rFonts w:eastAsia="Times New Roman" w:cstheme="minorHAnsi"/>
          <w:color w:val="000000" w:themeColor="text1"/>
          <w:sz w:val="24"/>
          <w:szCs w:val="24"/>
          <w:lang w:eastAsia="sr-Latn-CS"/>
        </w:rPr>
      </w:pPr>
      <w:r w:rsidRPr="00BF7183">
        <w:rPr>
          <w:rFonts w:eastAsia="Times New Roman" w:cstheme="minorHAnsi"/>
          <w:color w:val="000000" w:themeColor="text1"/>
          <w:sz w:val="24"/>
          <w:szCs w:val="24"/>
          <w:lang w:eastAsia="sr-Latn-CS"/>
        </w:rPr>
        <w:t xml:space="preserve">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BF7183">
        <w:rPr>
          <w:rFonts w:eastAsia="Times New Roman" w:cstheme="minorHAnsi"/>
          <w:color w:val="000000" w:themeColor="text1"/>
          <w:sz w:val="24"/>
          <w:szCs w:val="24"/>
          <w:lang w:eastAsia="sr-Latn-CS"/>
        </w:rPr>
        <w:t>locations</w:t>
      </w:r>
      <w:proofErr w:type="gramEnd"/>
      <w:r w:rsidRPr="00BF7183">
        <w:rPr>
          <w:rFonts w:eastAsia="Times New Roman" w:cstheme="minorHAnsi"/>
          <w:color w:val="000000" w:themeColor="text1"/>
          <w:sz w:val="24"/>
          <w:szCs w:val="24"/>
          <w:lang w:eastAsia="sr-Latn-CS"/>
        </w:rPr>
        <w:t xml:space="preserve"> or directly interact with communities UNICEF works with, nor to travel to perform functions for UNICEF for the duration of their consultancy contracts. </w:t>
      </w:r>
    </w:p>
    <w:p w14:paraId="67FAE7BF" w14:textId="1B290959" w:rsidR="00BF7183" w:rsidRPr="00BF7183" w:rsidRDefault="00BF7183" w:rsidP="00BF7183">
      <w:pPr>
        <w:autoSpaceDE w:val="0"/>
        <w:autoSpaceDN w:val="0"/>
        <w:adjustRightInd w:val="0"/>
        <w:jc w:val="both"/>
        <w:rPr>
          <w:rFonts w:eastAsia="Times New Roman" w:cstheme="minorHAnsi"/>
          <w:color w:val="000000" w:themeColor="text1"/>
          <w:sz w:val="24"/>
          <w:szCs w:val="24"/>
          <w:lang w:eastAsia="sr-Latn-CS"/>
        </w:rPr>
      </w:pPr>
      <w:r w:rsidRPr="00BF7183">
        <w:rPr>
          <w:rFonts w:eastAsia="Times New Roman" w:cstheme="minorHAnsi"/>
          <w:color w:val="000000" w:themeColor="text1"/>
          <w:sz w:val="24"/>
          <w:szCs w:val="24"/>
          <w:lang w:eastAsia="sr-Latn-CS"/>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3CA36E6A" w14:textId="3E0B2268" w:rsidR="00224A37" w:rsidRPr="005D01C0" w:rsidRDefault="00224A37" w:rsidP="00224A37">
      <w:pPr>
        <w:pStyle w:val="titleTOR"/>
        <w:numPr>
          <w:ilvl w:val="0"/>
          <w:numId w:val="5"/>
        </w:numPr>
        <w:tabs>
          <w:tab w:val="clear" w:pos="2520"/>
        </w:tabs>
        <w:spacing w:before="0" w:after="0"/>
        <w:jc w:val="both"/>
        <w:textAlignment w:val="baseline"/>
        <w:rPr>
          <w:rFonts w:asciiTheme="minorHAnsi" w:hAnsiTheme="minorHAnsi" w:cstheme="minorHAnsi"/>
          <w:b w:val="0"/>
          <w:bCs/>
        </w:rPr>
      </w:pPr>
      <w:r w:rsidRPr="005D01C0">
        <w:rPr>
          <w:rFonts w:asciiTheme="minorHAnsi" w:hAnsiTheme="minorHAnsi" w:cstheme="minorHAnsi"/>
          <w:bCs/>
        </w:rPr>
        <w:lastRenderedPageBreak/>
        <w:t>Child Safeguarding  </w:t>
      </w:r>
    </w:p>
    <w:p w14:paraId="64CFA755" w14:textId="77777777" w:rsidR="00224A37" w:rsidRPr="005D01C0" w:rsidRDefault="00224A37" w:rsidP="00224A37">
      <w:pPr>
        <w:pStyle w:val="paragraph"/>
        <w:spacing w:before="240" w:beforeAutospacing="0" w:after="0" w:afterAutospacing="0"/>
        <w:jc w:val="both"/>
        <w:textAlignment w:val="baseline"/>
        <w:rPr>
          <w:rStyle w:val="normaltextrun"/>
          <w:rFonts w:asciiTheme="minorHAnsi" w:hAnsiTheme="minorHAnsi" w:cstheme="minorHAnsi"/>
          <w:lang w:val="en-AU"/>
        </w:rPr>
      </w:pPr>
      <w:r w:rsidRPr="005D01C0">
        <w:rPr>
          <w:rStyle w:val="normaltextrun"/>
          <w:rFonts w:asciiTheme="minorHAnsi" w:hAnsiTheme="minorHAnsi" w:cstheme="minorHAnsi"/>
          <w:lang w:val="en-AU"/>
        </w:rPr>
        <w:t>Is this project/assignment considered as “</w:t>
      </w:r>
      <w:hyperlink r:id="rId16">
        <w:r w:rsidRPr="005D01C0">
          <w:rPr>
            <w:rStyle w:val="normaltextrun"/>
            <w:rFonts w:asciiTheme="minorHAnsi" w:hAnsiTheme="minorHAnsi" w:cstheme="minorHAnsi"/>
            <w:color w:val="0000FF"/>
            <w:u w:val="single"/>
            <w:lang w:val="en-AU"/>
          </w:rPr>
          <w:t>Elevated Risk Role</w:t>
        </w:r>
      </w:hyperlink>
      <w:r w:rsidRPr="005D01C0">
        <w:rPr>
          <w:rStyle w:val="normaltextrun"/>
          <w:rFonts w:asciiTheme="minorHAnsi" w:hAnsiTheme="minorHAnsi" w:cstheme="minorHAnsi"/>
          <w:lang w:val="en-AU"/>
        </w:rPr>
        <w:t>” from a child safeguarding perspective?   </w:t>
      </w:r>
    </w:p>
    <w:p w14:paraId="0D534505" w14:textId="77777777" w:rsidR="00224A37" w:rsidRPr="005D01C0" w:rsidRDefault="00224A37" w:rsidP="00224A37">
      <w:pPr>
        <w:pStyle w:val="paragraph"/>
        <w:spacing w:before="0" w:beforeAutospacing="0" w:after="0" w:afterAutospacing="0"/>
        <w:jc w:val="both"/>
        <w:textAlignment w:val="baseline"/>
        <w:rPr>
          <w:rStyle w:val="normaltextrun"/>
          <w:rFonts w:asciiTheme="minorHAnsi" w:hAnsiTheme="minorHAnsi" w:cstheme="minorHAnsi"/>
          <w:lang w:val="en-AU"/>
        </w:rPr>
      </w:pPr>
    </w:p>
    <w:p w14:paraId="4E8B7BD3" w14:textId="77777777" w:rsidR="00224A37" w:rsidRPr="005D01C0" w:rsidRDefault="00224A37" w:rsidP="00224A37">
      <w:pPr>
        <w:pStyle w:val="paragraph"/>
        <w:spacing w:before="0" w:beforeAutospacing="0" w:after="0" w:afterAutospacing="0"/>
        <w:jc w:val="both"/>
        <w:textAlignment w:val="baseline"/>
        <w:rPr>
          <w:rStyle w:val="normaltextrun"/>
          <w:rFonts w:asciiTheme="minorHAnsi" w:hAnsiTheme="minorHAnsi" w:cstheme="minorHAnsi"/>
          <w:lang w:val="en-AU"/>
        </w:rPr>
      </w:pP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lang w:val="en-AU"/>
        </w:rPr>
        <w:t>   YES </w:t>
      </w:r>
      <w:sdt>
        <w:sdtPr>
          <w:rPr>
            <w:rStyle w:val="normaltextrun"/>
            <w:rFonts w:asciiTheme="minorHAnsi" w:hAnsiTheme="minorHAnsi" w:cstheme="minorHAnsi"/>
            <w:lang w:val="en-AU"/>
          </w:rPr>
          <w:id w:val="1691483163"/>
          <w14:checkbox>
            <w14:checked w14:val="0"/>
            <w14:checkedState w14:val="2612" w14:font="MS Gothic"/>
            <w14:uncheckedState w14:val="2610" w14:font="MS Gothic"/>
          </w14:checkbox>
        </w:sdtPr>
        <w:sdtEndPr>
          <w:rPr>
            <w:rStyle w:val="normaltextrun"/>
          </w:rPr>
        </w:sdtEndPr>
        <w:sdtContent>
          <w:r w:rsidRPr="005D01C0">
            <w:rPr>
              <w:rStyle w:val="normaltextrun"/>
              <w:rFonts w:ascii="Segoe UI Symbol" w:eastAsia="MS Gothic" w:hAnsi="Segoe UI Symbol" w:cs="Segoe UI Symbol"/>
              <w:lang w:val="en-AU"/>
            </w:rPr>
            <w:t>☐</w:t>
          </w:r>
        </w:sdtContent>
      </w:sdt>
      <w:r w:rsidRPr="005D01C0">
        <w:rPr>
          <w:rStyle w:val="normaltextrun"/>
          <w:rFonts w:asciiTheme="minorHAnsi" w:hAnsiTheme="minorHAnsi" w:cstheme="minorHAnsi"/>
          <w:lang w:val="en-AU"/>
        </w:rPr>
        <w:t>    NO </w:t>
      </w:r>
      <w:r w:rsidRPr="005D01C0">
        <w:rPr>
          <w:rStyle w:val="eop"/>
          <w:rFonts w:asciiTheme="minorHAnsi" w:hAnsiTheme="minorHAnsi" w:cstheme="minorHAnsi"/>
        </w:rPr>
        <w:t>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lang w:val="en-AU"/>
        </w:rPr>
        <w:t> </w:t>
      </w:r>
      <w:sdt>
        <w:sdtPr>
          <w:rPr>
            <w:rStyle w:val="normaltextrun"/>
            <w:rFonts w:asciiTheme="minorHAnsi" w:hAnsiTheme="minorHAnsi" w:cstheme="minorHAnsi"/>
            <w:lang w:val="en-AU"/>
          </w:rPr>
          <w:id w:val="1317839785"/>
          <w14:checkbox>
            <w14:checked w14:val="1"/>
            <w14:checkedState w14:val="2612" w14:font="MS Gothic"/>
            <w14:uncheckedState w14:val="2610" w14:font="MS Gothic"/>
          </w14:checkbox>
        </w:sdtPr>
        <w:sdtEndPr>
          <w:rPr>
            <w:rStyle w:val="normaltextrun"/>
          </w:rPr>
        </w:sdtEndPr>
        <w:sdtContent>
          <w:r w:rsidRPr="005D01C0">
            <w:rPr>
              <w:rStyle w:val="normaltextrun"/>
              <w:rFonts w:ascii="Segoe UI Symbol" w:eastAsia="MS Gothic" w:hAnsi="Segoe UI Symbol" w:cs="Segoe UI Symbol"/>
              <w:lang w:val="en-AU"/>
            </w:rPr>
            <w:t>☒</w:t>
          </w:r>
        </w:sdtContent>
      </w:sdt>
      <w:r w:rsidRPr="005D01C0">
        <w:rPr>
          <w:rStyle w:val="normaltextrun"/>
          <w:rFonts w:asciiTheme="minorHAnsi" w:hAnsiTheme="minorHAnsi" w:cstheme="minorHAnsi"/>
          <w:lang w:val="en-AU"/>
        </w:rPr>
        <w:t> </w:t>
      </w:r>
      <w:r w:rsidRPr="005D01C0">
        <w:rPr>
          <w:rStyle w:val="eop"/>
          <w:rFonts w:asciiTheme="minorHAnsi" w:hAnsiTheme="minorHAnsi" w:cstheme="minorHAnsi"/>
        </w:rPr>
        <w:t xml:space="preserve"> </w:t>
      </w:r>
      <w:r w:rsidRPr="005D01C0">
        <w:rPr>
          <w:rStyle w:val="normaltextrun"/>
          <w:rFonts w:asciiTheme="minorHAnsi" w:hAnsiTheme="minorHAnsi" w:cstheme="minorHAnsi"/>
          <w:lang w:val="en-AU"/>
        </w:rPr>
        <w:t>      If YES, check all that apply:</w:t>
      </w:r>
      <w:bookmarkStart w:id="0" w:name="Check9"/>
      <w:bookmarkEnd w:id="0"/>
    </w:p>
    <w:p w14:paraId="581A3188" w14:textId="77777777" w:rsidR="00224A37" w:rsidRPr="005D01C0" w:rsidRDefault="00224A37" w:rsidP="00224A37">
      <w:pPr>
        <w:pStyle w:val="paragraph"/>
        <w:spacing w:before="0" w:beforeAutospacing="0" w:after="0" w:afterAutospacing="0"/>
        <w:jc w:val="both"/>
        <w:textAlignment w:val="baseline"/>
        <w:rPr>
          <w:rStyle w:val="normaltextrun"/>
          <w:rFonts w:asciiTheme="minorHAnsi" w:hAnsiTheme="minorHAnsi" w:cstheme="minorHAnsi"/>
          <w:lang w:val="en-AU"/>
        </w:rPr>
      </w:pPr>
    </w:p>
    <w:p w14:paraId="7FEB0D1D" w14:textId="77777777" w:rsidR="00224A37" w:rsidRPr="005D01C0" w:rsidRDefault="00224A37" w:rsidP="00224A37">
      <w:pPr>
        <w:pStyle w:val="paragraph"/>
        <w:spacing w:before="0" w:beforeAutospacing="0" w:after="0" w:afterAutospacing="0"/>
        <w:jc w:val="both"/>
        <w:textAlignment w:val="baseline"/>
        <w:rPr>
          <w:rFonts w:asciiTheme="minorHAnsi" w:hAnsiTheme="minorHAnsi" w:cstheme="minorHAnsi"/>
          <w:color w:val="000000"/>
        </w:rPr>
      </w:pPr>
      <w:r w:rsidRPr="005D01C0">
        <w:rPr>
          <w:rStyle w:val="normaltextrun"/>
          <w:rFonts w:asciiTheme="minorHAnsi" w:hAnsiTheme="minorHAnsi" w:cstheme="minorHAnsi"/>
          <w:b/>
          <w:bCs/>
          <w:lang w:val="en-AU"/>
        </w:rPr>
        <w:t>Direct contact role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b/>
          <w:bCs/>
          <w:lang w:val="en-AU"/>
        </w:rPr>
        <w:t> </w:t>
      </w:r>
      <w:r w:rsidRPr="005D01C0">
        <w:rPr>
          <w:rStyle w:val="normaltextrun"/>
          <w:rFonts w:asciiTheme="minorHAnsi" w:hAnsiTheme="minorHAnsi" w:cstheme="minorHAnsi"/>
          <w:lang w:val="en-AU"/>
        </w:rPr>
        <w:t> YES   </w:t>
      </w:r>
      <w:sdt>
        <w:sdtPr>
          <w:rPr>
            <w:rStyle w:val="normaltextrun"/>
            <w:rFonts w:asciiTheme="minorHAnsi" w:hAnsiTheme="minorHAnsi" w:cstheme="minorHAnsi"/>
            <w:lang w:val="en-AU"/>
          </w:rPr>
          <w:id w:val="504556749"/>
          <w14:checkbox>
            <w14:checked w14:val="0"/>
            <w14:checkedState w14:val="2612" w14:font="MS Gothic"/>
            <w14:uncheckedState w14:val="2610" w14:font="MS Gothic"/>
          </w14:checkbox>
        </w:sdtPr>
        <w:sdtEndPr>
          <w:rPr>
            <w:rStyle w:val="normaltextrun"/>
          </w:rPr>
        </w:sdtEndPr>
        <w:sdtContent>
          <w:r w:rsidRPr="005D01C0">
            <w:rPr>
              <w:rStyle w:val="normaltextrun"/>
              <w:rFonts w:ascii="Segoe UI Symbol" w:eastAsia="MS Gothic" w:hAnsi="Segoe UI Symbol" w:cs="Segoe UI Symbol"/>
              <w:lang w:val="en-AU"/>
            </w:rPr>
            <w:t>☐</w:t>
          </w:r>
        </w:sdtContent>
      </w:sdt>
      <w:r w:rsidRPr="005D01C0">
        <w:rPr>
          <w:rStyle w:val="normaltextrun"/>
          <w:rFonts w:asciiTheme="minorHAnsi" w:hAnsiTheme="minorHAnsi" w:cstheme="minorHAnsi"/>
          <w:lang w:val="en-AU"/>
        </w:rPr>
        <w:t>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lang w:val="en-AU"/>
        </w:rPr>
        <w:t>  NO </w:t>
      </w:r>
      <w:sdt>
        <w:sdtPr>
          <w:rPr>
            <w:rStyle w:val="normaltextrun"/>
            <w:rFonts w:asciiTheme="minorHAnsi" w:hAnsiTheme="minorHAnsi" w:cstheme="minorHAnsi"/>
            <w:lang w:val="en-AU"/>
          </w:rPr>
          <w:id w:val="1029298160"/>
          <w14:checkbox>
            <w14:checked w14:val="0"/>
            <w14:checkedState w14:val="2612" w14:font="MS Gothic"/>
            <w14:uncheckedState w14:val="2610" w14:font="MS Gothic"/>
          </w14:checkbox>
        </w:sdtPr>
        <w:sdtEndPr>
          <w:rPr>
            <w:rStyle w:val="normaltextrun"/>
          </w:rPr>
        </w:sdtEndPr>
        <w:sdtContent>
          <w:r w:rsidRPr="005D01C0">
            <w:rPr>
              <w:rStyle w:val="normaltextrun"/>
              <w:rFonts w:ascii="Segoe UI Symbol" w:eastAsia="MS Gothic" w:hAnsi="Segoe UI Symbol" w:cs="Segoe UI Symbol"/>
              <w:lang w:val="en-AU"/>
            </w:rPr>
            <w:t>☐</w:t>
          </w:r>
        </w:sdtContent>
      </w:sdt>
      <w:r w:rsidRPr="005D01C0">
        <w:rPr>
          <w:rStyle w:val="normaltextrun"/>
          <w:rFonts w:asciiTheme="minorHAnsi" w:hAnsiTheme="minorHAnsi" w:cstheme="minorHAnsi"/>
          <w:lang w:val="en-AU"/>
        </w:rPr>
        <w:t> </w:t>
      </w:r>
      <w:r w:rsidRPr="005D01C0">
        <w:rPr>
          <w:rStyle w:val="normaltextrun"/>
          <w:rFonts w:asciiTheme="minorHAnsi" w:hAnsiTheme="minorHAnsi" w:cstheme="minorHAnsi"/>
          <w:b/>
          <w:bCs/>
          <w:lang w:val="en-AU"/>
        </w:rPr>
        <w:t>      </w:t>
      </w:r>
      <w:r w:rsidRPr="005D01C0">
        <w:rPr>
          <w:rStyle w:val="eop"/>
          <w:rFonts w:asciiTheme="minorHAnsi" w:hAnsiTheme="minorHAnsi" w:cstheme="minorHAnsi"/>
        </w:rPr>
        <w:t> </w:t>
      </w:r>
    </w:p>
    <w:p w14:paraId="77630226" w14:textId="77777777" w:rsidR="00224A37" w:rsidRPr="005D01C0" w:rsidRDefault="00224A37" w:rsidP="00224A37">
      <w:pPr>
        <w:pStyle w:val="paragraph"/>
        <w:spacing w:before="0" w:beforeAutospacing="0" w:after="0" w:afterAutospacing="0"/>
        <w:jc w:val="both"/>
        <w:textAlignment w:val="baseline"/>
        <w:rPr>
          <w:rFonts w:asciiTheme="minorHAnsi" w:hAnsiTheme="minorHAnsi" w:cstheme="minorHAnsi"/>
          <w:color w:val="000000"/>
        </w:rPr>
      </w:pPr>
      <w:r w:rsidRPr="005D01C0">
        <w:rPr>
          <w:rStyle w:val="normaltextrun"/>
          <w:rFonts w:asciiTheme="minorHAnsi" w:hAnsiTheme="minorHAnsi" w:cstheme="minorHAnsi"/>
          <w:lang w:val="en-AU"/>
        </w:rPr>
        <w:t>If yes, please indicate the number of hours/months of direct interpersonal contact with children, or work in their immediately physical proximity, with limited supervision by a more senior member of personnel: </w:t>
      </w:r>
      <w:r w:rsidRPr="005D01C0">
        <w:rPr>
          <w:rStyle w:val="eop"/>
          <w:rFonts w:asciiTheme="minorHAnsi" w:hAnsiTheme="minorHAnsi" w:cstheme="minorHAnsi"/>
        </w:rPr>
        <w:t> </w:t>
      </w:r>
    </w:p>
    <w:tbl>
      <w:tblPr>
        <w:tblStyle w:val="TableGrid"/>
        <w:tblW w:w="0" w:type="auto"/>
        <w:tblLayout w:type="fixed"/>
        <w:tblLook w:val="04A0" w:firstRow="1" w:lastRow="0" w:firstColumn="1" w:lastColumn="0" w:noHBand="0" w:noVBand="1"/>
      </w:tblPr>
      <w:tblGrid>
        <w:gridCol w:w="9661"/>
      </w:tblGrid>
      <w:tr w:rsidR="00224A37" w:rsidRPr="005D01C0" w14:paraId="0A85D9F6" w14:textId="77777777" w:rsidTr="00C609DE">
        <w:tc>
          <w:tcPr>
            <w:tcW w:w="9661" w:type="dxa"/>
          </w:tcPr>
          <w:p w14:paraId="2C566C4F" w14:textId="77777777" w:rsidR="00224A37" w:rsidRPr="005D01C0" w:rsidRDefault="00224A37" w:rsidP="00C609DE">
            <w:pPr>
              <w:pStyle w:val="paragraph"/>
              <w:spacing w:before="0" w:beforeAutospacing="0" w:after="0" w:afterAutospacing="0"/>
              <w:jc w:val="both"/>
              <w:textAlignment w:val="baseline"/>
              <w:rPr>
                <w:rFonts w:asciiTheme="minorHAnsi" w:hAnsiTheme="minorHAnsi" w:cstheme="minorHAnsi"/>
                <w:color w:val="000000"/>
              </w:rPr>
            </w:pPr>
          </w:p>
        </w:tc>
      </w:tr>
    </w:tbl>
    <w:p w14:paraId="4C075BE1" w14:textId="77777777" w:rsidR="00224A37" w:rsidRPr="005D01C0" w:rsidRDefault="00224A37" w:rsidP="00224A37">
      <w:pPr>
        <w:pStyle w:val="paragraph"/>
        <w:spacing w:before="0" w:beforeAutospacing="0" w:after="0" w:afterAutospacing="0"/>
        <w:jc w:val="both"/>
        <w:textAlignment w:val="baseline"/>
        <w:rPr>
          <w:rFonts w:asciiTheme="minorHAnsi" w:hAnsiTheme="minorHAnsi" w:cstheme="minorHAnsi"/>
          <w:color w:val="000000"/>
        </w:rPr>
      </w:pPr>
    </w:p>
    <w:p w14:paraId="515C9257" w14:textId="49261B96" w:rsidR="00224A37" w:rsidRPr="005D01C0" w:rsidRDefault="00224A37" w:rsidP="00224A37">
      <w:pPr>
        <w:pStyle w:val="paragraph"/>
        <w:spacing w:before="0" w:beforeAutospacing="0" w:after="0" w:afterAutospacing="0"/>
        <w:jc w:val="both"/>
        <w:textAlignment w:val="baseline"/>
        <w:rPr>
          <w:rFonts w:asciiTheme="minorHAnsi" w:hAnsiTheme="minorHAnsi" w:cstheme="minorHAnsi"/>
          <w:lang w:val="en-AU"/>
        </w:rPr>
      </w:pPr>
      <w:r w:rsidRPr="005D01C0">
        <w:rPr>
          <w:rStyle w:val="normaltextrun"/>
          <w:rFonts w:asciiTheme="minorHAnsi" w:hAnsiTheme="minorHAnsi" w:cstheme="minorHAnsi"/>
          <w:b/>
          <w:bCs/>
          <w:lang w:val="en-AU"/>
        </w:rPr>
        <w:t>Child data role                  </w:t>
      </w:r>
      <w:r w:rsidRPr="005D01C0">
        <w:rPr>
          <w:rStyle w:val="normaltextrun"/>
          <w:rFonts w:asciiTheme="minorHAnsi" w:hAnsiTheme="minorHAnsi" w:cstheme="minorHAnsi"/>
          <w:i/>
          <w:iCs/>
          <w:lang w:val="en-AU"/>
        </w:rPr>
        <w:t>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b/>
          <w:bCs/>
          <w:lang w:val="en-AU"/>
        </w:rPr>
        <w:t> </w:t>
      </w:r>
      <w:r w:rsidRPr="005D01C0">
        <w:rPr>
          <w:rStyle w:val="normaltextrun"/>
          <w:rFonts w:asciiTheme="minorHAnsi" w:hAnsiTheme="minorHAnsi" w:cstheme="minorHAnsi"/>
          <w:lang w:val="en-AU"/>
        </w:rPr>
        <w:t> YES  </w:t>
      </w:r>
      <w:sdt>
        <w:sdtPr>
          <w:rPr>
            <w:rStyle w:val="normaltextrun"/>
            <w:rFonts w:asciiTheme="minorHAnsi" w:hAnsiTheme="minorHAnsi" w:cstheme="minorHAnsi"/>
            <w:lang w:val="en-AU"/>
          </w:rPr>
          <w:id w:val="-83454175"/>
          <w14:checkbox>
            <w14:checked w14:val="0"/>
            <w14:checkedState w14:val="2612" w14:font="MS Gothic"/>
            <w14:uncheckedState w14:val="2610" w14:font="MS Gothic"/>
          </w14:checkbox>
        </w:sdtPr>
        <w:sdtEndPr>
          <w:rPr>
            <w:rStyle w:val="normaltextrun"/>
          </w:rPr>
        </w:sdtEndPr>
        <w:sdtContent>
          <w:r w:rsidRPr="005D01C0">
            <w:rPr>
              <w:rStyle w:val="normaltextrun"/>
              <w:rFonts w:ascii="Segoe UI Symbol" w:eastAsia="MS Gothic" w:hAnsi="Segoe UI Symbol" w:cs="Segoe UI Symbol"/>
              <w:lang w:val="en-AU"/>
            </w:rPr>
            <w:t>☐</w:t>
          </w:r>
        </w:sdtContent>
      </w:sdt>
      <w:r w:rsidRPr="005D01C0">
        <w:rPr>
          <w:rStyle w:val="normaltextrun"/>
          <w:rFonts w:asciiTheme="minorHAnsi" w:hAnsiTheme="minorHAnsi" w:cstheme="minorHAnsi"/>
          <w:lang w:val="en-AU"/>
        </w:rPr>
        <w:t>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lang w:val="en-AU"/>
        </w:rPr>
        <w:t>  </w:t>
      </w:r>
      <w:r w:rsidRPr="005D01C0">
        <w:rPr>
          <w:rStyle w:val="normaltextrun"/>
          <w:rFonts w:asciiTheme="minorHAnsi" w:hAnsiTheme="minorHAnsi" w:cstheme="minorHAnsi"/>
          <w:b/>
          <w:bCs/>
          <w:i/>
          <w:iCs/>
          <w:lang w:val="en-AU"/>
        </w:rPr>
        <w:t>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Style w:val="normaltextrun"/>
          <w:rFonts w:asciiTheme="minorHAnsi" w:hAnsiTheme="minorHAnsi" w:cstheme="minorHAnsi"/>
          <w:lang w:val="en-AU"/>
        </w:rPr>
        <w:t>NO</w:t>
      </w:r>
      <w:r w:rsidRPr="005D01C0">
        <w:rPr>
          <w:rFonts w:asciiTheme="minorHAnsi" w:hAnsiTheme="minorHAnsi" w:cstheme="minorHAnsi"/>
          <w:color w:val="000000"/>
        </w:rPr>
        <w:t>  </w:t>
      </w:r>
      <w:sdt>
        <w:sdtPr>
          <w:rPr>
            <w:rStyle w:val="normaltextrun"/>
            <w:rFonts w:asciiTheme="minorHAnsi" w:hAnsiTheme="minorHAnsi" w:cstheme="minorHAnsi"/>
            <w:lang w:val="en-AU"/>
          </w:rPr>
          <w:id w:val="-501363128"/>
          <w14:checkbox>
            <w14:checked w14:val="0"/>
            <w14:checkedState w14:val="2612" w14:font="MS Gothic"/>
            <w14:uncheckedState w14:val="2610" w14:font="MS Gothic"/>
          </w14:checkbox>
        </w:sdtPr>
        <w:sdtEndPr>
          <w:rPr>
            <w:rStyle w:val="normaltextrun"/>
          </w:rPr>
        </w:sdtEndPr>
        <w:sdtContent>
          <w:r w:rsidRPr="005D01C0">
            <w:rPr>
              <w:rStyle w:val="normaltextrun"/>
              <w:rFonts w:ascii="Segoe UI Symbol" w:eastAsia="MS Gothic" w:hAnsi="Segoe UI Symbol" w:cs="Segoe UI Symbol"/>
              <w:lang w:val="en-AU"/>
            </w:rPr>
            <w:t>☐</w:t>
          </w:r>
        </w:sdtContent>
      </w:sdt>
      <w:r w:rsidRPr="005D01C0">
        <w:rPr>
          <w:rStyle w:val="normaltextrun"/>
          <w:rFonts w:asciiTheme="minorHAnsi" w:hAnsiTheme="minorHAnsi" w:cstheme="minorHAnsi"/>
          <w:lang w:val="en-AU"/>
        </w:rPr>
        <w:t>  </w:t>
      </w:r>
      <w:r w:rsidRPr="005D01C0">
        <w:rPr>
          <w:rFonts w:asciiTheme="minorHAnsi" w:eastAsia="Arial Unicode MS" w:hAnsiTheme="minorHAnsi" w:cstheme="minorHAnsi"/>
          <w:lang w:val="en-AU"/>
        </w:rPr>
        <w:fldChar w:fldCharType="begin"/>
      </w:r>
      <w:r w:rsidRPr="005D01C0">
        <w:rPr>
          <w:rFonts w:asciiTheme="minorHAnsi" w:eastAsia="Arial Unicode MS" w:hAnsiTheme="minorHAnsi" w:cstheme="minorHAnsi"/>
          <w:lang w:val="en-AU"/>
        </w:rPr>
        <w:instrText xml:space="preserve"> FORMCHECKBOX </w:instrText>
      </w:r>
      <w:r w:rsidR="00E03418">
        <w:rPr>
          <w:rFonts w:asciiTheme="minorHAnsi" w:eastAsia="Arial Unicode MS" w:hAnsiTheme="minorHAnsi" w:cstheme="minorHAnsi"/>
          <w:lang w:val="en-AU"/>
        </w:rPr>
        <w:fldChar w:fldCharType="separate"/>
      </w:r>
      <w:r w:rsidRPr="005D01C0">
        <w:rPr>
          <w:rFonts w:asciiTheme="minorHAnsi" w:eastAsia="Arial Unicode MS" w:hAnsiTheme="minorHAnsi" w:cstheme="minorHAnsi"/>
          <w:lang w:val="en-AU"/>
        </w:rPr>
        <w:fldChar w:fldCharType="end"/>
      </w:r>
      <w:r w:rsidRPr="005D01C0">
        <w:rPr>
          <w:rFonts w:asciiTheme="minorHAnsi" w:hAnsiTheme="minorHAnsi" w:cstheme="minorHAnsi"/>
          <w:color w:val="000000"/>
        </w:rPr>
        <w:t>                        </w:t>
      </w:r>
    </w:p>
    <w:p w14:paraId="6766F802" w14:textId="77777777" w:rsidR="00224A37" w:rsidRPr="005D01C0" w:rsidRDefault="00224A37" w:rsidP="00224A37">
      <w:pPr>
        <w:pStyle w:val="paragraph"/>
        <w:spacing w:before="0" w:beforeAutospacing="0" w:after="0" w:afterAutospacing="0"/>
        <w:jc w:val="both"/>
        <w:textAlignment w:val="baseline"/>
        <w:rPr>
          <w:rStyle w:val="eop"/>
          <w:rFonts w:asciiTheme="minorHAnsi" w:hAnsiTheme="minorHAnsi" w:cstheme="minorHAnsi"/>
          <w:color w:val="000000"/>
        </w:rPr>
      </w:pPr>
      <w:r w:rsidRPr="005D01C0">
        <w:rPr>
          <w:rStyle w:val="normaltextrun"/>
          <w:rFonts w:asciiTheme="minorHAnsi" w:hAnsiTheme="minorHAnsi" w:cstheme="minorHAnsi"/>
          <w:lang w:val="en-AU"/>
        </w:rPr>
        <w:t>If yes, please indicate the number of hours/months of manipulating or transmitting personal-identifiable information of children (name, national ID, location data, photos):</w:t>
      </w:r>
      <w:r w:rsidRPr="005D01C0">
        <w:rPr>
          <w:rStyle w:val="eop"/>
          <w:rFonts w:asciiTheme="minorHAnsi" w:hAnsiTheme="minorHAnsi" w:cstheme="minorHAnsi"/>
        </w:rPr>
        <w:t> </w:t>
      </w:r>
    </w:p>
    <w:tbl>
      <w:tblPr>
        <w:tblStyle w:val="TableGrid"/>
        <w:tblW w:w="0" w:type="auto"/>
        <w:tblLayout w:type="fixed"/>
        <w:tblLook w:val="04A0" w:firstRow="1" w:lastRow="0" w:firstColumn="1" w:lastColumn="0" w:noHBand="0" w:noVBand="1"/>
      </w:tblPr>
      <w:tblGrid>
        <w:gridCol w:w="9661"/>
      </w:tblGrid>
      <w:tr w:rsidR="00224A37" w:rsidRPr="005D01C0" w14:paraId="21C877F8" w14:textId="77777777" w:rsidTr="00C609DE">
        <w:tc>
          <w:tcPr>
            <w:tcW w:w="9661" w:type="dxa"/>
          </w:tcPr>
          <w:p w14:paraId="74454DD9" w14:textId="77777777" w:rsidR="00224A37" w:rsidRPr="005D01C0" w:rsidRDefault="00224A37" w:rsidP="00C609DE">
            <w:pPr>
              <w:pStyle w:val="paragraph"/>
              <w:spacing w:before="0" w:beforeAutospacing="0" w:after="0" w:afterAutospacing="0"/>
              <w:jc w:val="both"/>
              <w:textAlignment w:val="baseline"/>
              <w:rPr>
                <w:rStyle w:val="eop"/>
                <w:rFonts w:asciiTheme="minorHAnsi" w:hAnsiTheme="minorHAnsi" w:cstheme="minorHAnsi"/>
              </w:rPr>
            </w:pPr>
          </w:p>
        </w:tc>
      </w:tr>
    </w:tbl>
    <w:p w14:paraId="2E13D854" w14:textId="2086B85C" w:rsidR="00416FDC" w:rsidRPr="00BF7183" w:rsidRDefault="00416FDC" w:rsidP="00BF7183">
      <w:pPr>
        <w:pStyle w:val="paragraph"/>
        <w:spacing w:after="0"/>
        <w:jc w:val="both"/>
        <w:textAlignment w:val="baseline"/>
        <w:rPr>
          <w:rFonts w:asciiTheme="minorHAnsi" w:hAnsiTheme="minorHAnsi" w:cstheme="minorHAnsi"/>
          <w:color w:val="000000"/>
        </w:rPr>
      </w:pPr>
    </w:p>
    <w:sectPr w:rsidR="00416FDC" w:rsidRPr="00BF7183" w:rsidSect="003A275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3B34" w14:textId="77777777" w:rsidR="00E03418" w:rsidRDefault="00E03418" w:rsidP="00701CC4">
      <w:pPr>
        <w:spacing w:after="0" w:line="240" w:lineRule="auto"/>
      </w:pPr>
      <w:r>
        <w:separator/>
      </w:r>
    </w:p>
  </w:endnote>
  <w:endnote w:type="continuationSeparator" w:id="0">
    <w:p w14:paraId="43B4616F" w14:textId="77777777" w:rsidR="00E03418" w:rsidRDefault="00E03418" w:rsidP="00701CC4">
      <w:pPr>
        <w:spacing w:after="0" w:line="240" w:lineRule="auto"/>
      </w:pPr>
      <w:r>
        <w:continuationSeparator/>
      </w:r>
    </w:p>
  </w:endnote>
  <w:endnote w:type="continuationNotice" w:id="1">
    <w:p w14:paraId="0976C609" w14:textId="77777777" w:rsidR="00E03418" w:rsidRDefault="00E03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FA29" w14:textId="77777777" w:rsidR="00E03418" w:rsidRDefault="00E03418" w:rsidP="00701CC4">
      <w:pPr>
        <w:spacing w:after="0" w:line="240" w:lineRule="auto"/>
      </w:pPr>
      <w:r>
        <w:separator/>
      </w:r>
    </w:p>
  </w:footnote>
  <w:footnote w:type="continuationSeparator" w:id="0">
    <w:p w14:paraId="104C590A" w14:textId="77777777" w:rsidR="00E03418" w:rsidRDefault="00E03418" w:rsidP="00701CC4">
      <w:pPr>
        <w:spacing w:after="0" w:line="240" w:lineRule="auto"/>
      </w:pPr>
      <w:r>
        <w:continuationSeparator/>
      </w:r>
    </w:p>
  </w:footnote>
  <w:footnote w:type="continuationNotice" w:id="1">
    <w:p w14:paraId="1A10DBC1" w14:textId="77777777" w:rsidR="00E03418" w:rsidRDefault="00E034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1" w15:restartNumberingAfterBreak="0">
    <w:nsid w:val="003F283E"/>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6ABA"/>
    <w:multiLevelType w:val="hybridMultilevel"/>
    <w:tmpl w:val="5C22D98E"/>
    <w:lvl w:ilvl="0" w:tplc="E8DC0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C1A45"/>
    <w:multiLevelType w:val="hybridMultilevel"/>
    <w:tmpl w:val="A6489C82"/>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7E76C9"/>
    <w:multiLevelType w:val="hybridMultilevel"/>
    <w:tmpl w:val="07BE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B58D7"/>
    <w:multiLevelType w:val="hybridMultilevel"/>
    <w:tmpl w:val="DE2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078B7"/>
    <w:multiLevelType w:val="hybridMultilevel"/>
    <w:tmpl w:val="A6E669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2A3134"/>
    <w:multiLevelType w:val="hybridMultilevel"/>
    <w:tmpl w:val="A790F098"/>
    <w:lvl w:ilvl="0" w:tplc="9ABCA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41549"/>
    <w:multiLevelType w:val="hybridMultilevel"/>
    <w:tmpl w:val="7EC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E3D"/>
    <w:multiLevelType w:val="hybridMultilevel"/>
    <w:tmpl w:val="76FC0D0E"/>
    <w:lvl w:ilvl="0" w:tplc="2A0A36D2">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672E"/>
    <w:multiLevelType w:val="hybridMultilevel"/>
    <w:tmpl w:val="71FEBFCC"/>
    <w:lvl w:ilvl="0" w:tplc="70A4CB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7078"/>
    <w:multiLevelType w:val="hybridMultilevel"/>
    <w:tmpl w:val="30E8B422"/>
    <w:lvl w:ilvl="0" w:tplc="1D62A85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6203588"/>
    <w:multiLevelType w:val="hybridMultilevel"/>
    <w:tmpl w:val="BEF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8" w15:restartNumberingAfterBreak="0">
    <w:nsid w:val="41BD31D5"/>
    <w:multiLevelType w:val="hybridMultilevel"/>
    <w:tmpl w:val="E7E49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731"/>
    <w:multiLevelType w:val="hybridMultilevel"/>
    <w:tmpl w:val="A6F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E6550"/>
    <w:multiLevelType w:val="hybridMultilevel"/>
    <w:tmpl w:val="76FC0D0E"/>
    <w:lvl w:ilvl="0" w:tplc="2A0A36D2">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116A7"/>
    <w:multiLevelType w:val="hybridMultilevel"/>
    <w:tmpl w:val="D9345844"/>
    <w:lvl w:ilvl="0" w:tplc="D2C8F15C">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30F1"/>
    <w:multiLevelType w:val="hybridMultilevel"/>
    <w:tmpl w:val="90A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C788A"/>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6"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B348AA"/>
    <w:multiLevelType w:val="hybridMultilevel"/>
    <w:tmpl w:val="C5C842DA"/>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8" w15:restartNumberingAfterBreak="0">
    <w:nsid w:val="79492898"/>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18"/>
  </w:num>
  <w:num w:numId="5">
    <w:abstractNumId w:val="1"/>
  </w:num>
  <w:num w:numId="6">
    <w:abstractNumId w:val="3"/>
  </w:num>
  <w:num w:numId="7">
    <w:abstractNumId w:val="21"/>
  </w:num>
  <w:num w:numId="8">
    <w:abstractNumId w:val="16"/>
  </w:num>
  <w:num w:numId="9">
    <w:abstractNumId w:val="8"/>
  </w:num>
  <w:num w:numId="10">
    <w:abstractNumId w:val="4"/>
  </w:num>
  <w:num w:numId="11">
    <w:abstractNumId w:val="5"/>
  </w:num>
  <w:num w:numId="12">
    <w:abstractNumId w:val="7"/>
  </w:num>
  <w:num w:numId="13">
    <w:abstractNumId w:val="28"/>
  </w:num>
  <w:num w:numId="14">
    <w:abstractNumId w:val="15"/>
  </w:num>
  <w:num w:numId="15">
    <w:abstractNumId w:val="24"/>
  </w:num>
  <w:num w:numId="16">
    <w:abstractNumId w:val="14"/>
  </w:num>
  <w:num w:numId="17">
    <w:abstractNumId w:val="25"/>
  </w:num>
  <w:num w:numId="18">
    <w:abstractNumId w:val="0"/>
  </w:num>
  <w:num w:numId="19">
    <w:abstractNumId w:val="17"/>
  </w:num>
  <w:num w:numId="20">
    <w:abstractNumId w:val="27"/>
  </w:num>
  <w:num w:numId="21">
    <w:abstractNumId w:val="10"/>
  </w:num>
  <w:num w:numId="22">
    <w:abstractNumId w:val="12"/>
  </w:num>
  <w:num w:numId="23">
    <w:abstractNumId w:val="6"/>
  </w:num>
  <w:num w:numId="24">
    <w:abstractNumId w:val="19"/>
  </w:num>
  <w:num w:numId="25">
    <w:abstractNumId w:val="11"/>
  </w:num>
  <w:num w:numId="26">
    <w:abstractNumId w:val="20"/>
  </w:num>
  <w:num w:numId="27">
    <w:abstractNumId w:val="13"/>
  </w:num>
  <w:num w:numId="28">
    <w:abstractNumId w:val="9"/>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rAUAkrx23iwAAAA="/>
  </w:docVars>
  <w:rsids>
    <w:rsidRoot w:val="00701CC4"/>
    <w:rsid w:val="000006CC"/>
    <w:rsid w:val="0001010B"/>
    <w:rsid w:val="0001052E"/>
    <w:rsid w:val="00031CF1"/>
    <w:rsid w:val="00036EB0"/>
    <w:rsid w:val="00044016"/>
    <w:rsid w:val="00052F79"/>
    <w:rsid w:val="00062FAD"/>
    <w:rsid w:val="000637B8"/>
    <w:rsid w:val="0007558A"/>
    <w:rsid w:val="00077883"/>
    <w:rsid w:val="0009508F"/>
    <w:rsid w:val="000A236A"/>
    <w:rsid w:val="000B1B0B"/>
    <w:rsid w:val="000B3323"/>
    <w:rsid w:val="000B6D80"/>
    <w:rsid w:val="000C5FF0"/>
    <w:rsid w:val="000C67AD"/>
    <w:rsid w:val="000D72BA"/>
    <w:rsid w:val="000E1153"/>
    <w:rsid w:val="000E5D19"/>
    <w:rsid w:val="000F410E"/>
    <w:rsid w:val="00103304"/>
    <w:rsid w:val="00107463"/>
    <w:rsid w:val="00111A99"/>
    <w:rsid w:val="001218DC"/>
    <w:rsid w:val="00123ACA"/>
    <w:rsid w:val="0012724F"/>
    <w:rsid w:val="001446CB"/>
    <w:rsid w:val="0014787D"/>
    <w:rsid w:val="00155CEC"/>
    <w:rsid w:val="00156BE4"/>
    <w:rsid w:val="00161689"/>
    <w:rsid w:val="00161B67"/>
    <w:rsid w:val="00165258"/>
    <w:rsid w:val="001816CE"/>
    <w:rsid w:val="00197D1C"/>
    <w:rsid w:val="001B2E97"/>
    <w:rsid w:val="001F2EE2"/>
    <w:rsid w:val="001F4F7C"/>
    <w:rsid w:val="001F627C"/>
    <w:rsid w:val="001F7D1A"/>
    <w:rsid w:val="001F7E8D"/>
    <w:rsid w:val="002019EC"/>
    <w:rsid w:val="00206846"/>
    <w:rsid w:val="00206A64"/>
    <w:rsid w:val="0021069F"/>
    <w:rsid w:val="00214778"/>
    <w:rsid w:val="00222A81"/>
    <w:rsid w:val="00224A37"/>
    <w:rsid w:val="002317EB"/>
    <w:rsid w:val="00232F8A"/>
    <w:rsid w:val="0023591D"/>
    <w:rsid w:val="00270D5C"/>
    <w:rsid w:val="00273D40"/>
    <w:rsid w:val="002745EC"/>
    <w:rsid w:val="00297BDE"/>
    <w:rsid w:val="002B786D"/>
    <w:rsid w:val="002C00B7"/>
    <w:rsid w:val="002C091A"/>
    <w:rsid w:val="002C3395"/>
    <w:rsid w:val="002C4915"/>
    <w:rsid w:val="002F061F"/>
    <w:rsid w:val="003041C6"/>
    <w:rsid w:val="00310173"/>
    <w:rsid w:val="003109BE"/>
    <w:rsid w:val="00312692"/>
    <w:rsid w:val="00313C99"/>
    <w:rsid w:val="0031722A"/>
    <w:rsid w:val="00331072"/>
    <w:rsid w:val="00331EF8"/>
    <w:rsid w:val="00333ACD"/>
    <w:rsid w:val="00341C17"/>
    <w:rsid w:val="00355F44"/>
    <w:rsid w:val="00366476"/>
    <w:rsid w:val="003700D5"/>
    <w:rsid w:val="00384ECE"/>
    <w:rsid w:val="003955F2"/>
    <w:rsid w:val="003A2756"/>
    <w:rsid w:val="003B290B"/>
    <w:rsid w:val="003B3179"/>
    <w:rsid w:val="003B327E"/>
    <w:rsid w:val="003C6B2F"/>
    <w:rsid w:val="003E08DE"/>
    <w:rsid w:val="003E28BC"/>
    <w:rsid w:val="003E2F96"/>
    <w:rsid w:val="003E7468"/>
    <w:rsid w:val="003F1245"/>
    <w:rsid w:val="003F5D64"/>
    <w:rsid w:val="00416FDC"/>
    <w:rsid w:val="004226DD"/>
    <w:rsid w:val="00434B20"/>
    <w:rsid w:val="0044579F"/>
    <w:rsid w:val="0045164F"/>
    <w:rsid w:val="00455169"/>
    <w:rsid w:val="00456B71"/>
    <w:rsid w:val="00461F7C"/>
    <w:rsid w:val="0046270C"/>
    <w:rsid w:val="00463DE6"/>
    <w:rsid w:val="00481EBF"/>
    <w:rsid w:val="004831C3"/>
    <w:rsid w:val="004854ED"/>
    <w:rsid w:val="00492793"/>
    <w:rsid w:val="004A054D"/>
    <w:rsid w:val="004A4FCE"/>
    <w:rsid w:val="004B016A"/>
    <w:rsid w:val="004B13CA"/>
    <w:rsid w:val="004C06C2"/>
    <w:rsid w:val="004C7EA0"/>
    <w:rsid w:val="004D5F6E"/>
    <w:rsid w:val="004E3EB0"/>
    <w:rsid w:val="004E75BA"/>
    <w:rsid w:val="004F2A0E"/>
    <w:rsid w:val="004F2A27"/>
    <w:rsid w:val="004F77D8"/>
    <w:rsid w:val="00501430"/>
    <w:rsid w:val="00503446"/>
    <w:rsid w:val="00506F19"/>
    <w:rsid w:val="00512CA5"/>
    <w:rsid w:val="00513B66"/>
    <w:rsid w:val="00523623"/>
    <w:rsid w:val="00526759"/>
    <w:rsid w:val="00534BE8"/>
    <w:rsid w:val="00536F49"/>
    <w:rsid w:val="005467F0"/>
    <w:rsid w:val="00547627"/>
    <w:rsid w:val="0055352B"/>
    <w:rsid w:val="00571248"/>
    <w:rsid w:val="005751BE"/>
    <w:rsid w:val="0057527C"/>
    <w:rsid w:val="00577660"/>
    <w:rsid w:val="00581320"/>
    <w:rsid w:val="00582756"/>
    <w:rsid w:val="005852DF"/>
    <w:rsid w:val="00585E2C"/>
    <w:rsid w:val="00592F62"/>
    <w:rsid w:val="00594F5D"/>
    <w:rsid w:val="005950E7"/>
    <w:rsid w:val="005A5AFB"/>
    <w:rsid w:val="005C0068"/>
    <w:rsid w:val="005D01C0"/>
    <w:rsid w:val="005D3E82"/>
    <w:rsid w:val="005D5A02"/>
    <w:rsid w:val="005E1A4F"/>
    <w:rsid w:val="005F2DE0"/>
    <w:rsid w:val="005F6BC2"/>
    <w:rsid w:val="00600AF6"/>
    <w:rsid w:val="0060343F"/>
    <w:rsid w:val="006041BB"/>
    <w:rsid w:val="00630F23"/>
    <w:rsid w:val="006316C5"/>
    <w:rsid w:val="0064059B"/>
    <w:rsid w:val="0064181D"/>
    <w:rsid w:val="00642378"/>
    <w:rsid w:val="00643677"/>
    <w:rsid w:val="00646015"/>
    <w:rsid w:val="0065036B"/>
    <w:rsid w:val="00655283"/>
    <w:rsid w:val="00655DFB"/>
    <w:rsid w:val="006578C1"/>
    <w:rsid w:val="00665D22"/>
    <w:rsid w:val="006809C5"/>
    <w:rsid w:val="006848F3"/>
    <w:rsid w:val="00684EA6"/>
    <w:rsid w:val="00687AA8"/>
    <w:rsid w:val="00690817"/>
    <w:rsid w:val="006A0686"/>
    <w:rsid w:val="006B6110"/>
    <w:rsid w:val="006B7A19"/>
    <w:rsid w:val="006D3B7B"/>
    <w:rsid w:val="006E107C"/>
    <w:rsid w:val="006F0E83"/>
    <w:rsid w:val="006F7B25"/>
    <w:rsid w:val="00701CC4"/>
    <w:rsid w:val="00704203"/>
    <w:rsid w:val="00707B13"/>
    <w:rsid w:val="00724D3A"/>
    <w:rsid w:val="00733A50"/>
    <w:rsid w:val="00734F5C"/>
    <w:rsid w:val="007460AB"/>
    <w:rsid w:val="00776370"/>
    <w:rsid w:val="00780F9E"/>
    <w:rsid w:val="00791FB8"/>
    <w:rsid w:val="0079384A"/>
    <w:rsid w:val="007A2B99"/>
    <w:rsid w:val="007B0BC3"/>
    <w:rsid w:val="007B5C01"/>
    <w:rsid w:val="007C27EF"/>
    <w:rsid w:val="007D6F29"/>
    <w:rsid w:val="007E0650"/>
    <w:rsid w:val="007E0FB9"/>
    <w:rsid w:val="007F1BFC"/>
    <w:rsid w:val="007F4E6A"/>
    <w:rsid w:val="0080193C"/>
    <w:rsid w:val="0081296B"/>
    <w:rsid w:val="00813395"/>
    <w:rsid w:val="00813F28"/>
    <w:rsid w:val="00816B18"/>
    <w:rsid w:val="00817176"/>
    <w:rsid w:val="00822BAC"/>
    <w:rsid w:val="00826A92"/>
    <w:rsid w:val="00827C86"/>
    <w:rsid w:val="00832DBE"/>
    <w:rsid w:val="00837547"/>
    <w:rsid w:val="00850B37"/>
    <w:rsid w:val="008531C3"/>
    <w:rsid w:val="00861765"/>
    <w:rsid w:val="008656AF"/>
    <w:rsid w:val="00874739"/>
    <w:rsid w:val="00892EC9"/>
    <w:rsid w:val="0089401F"/>
    <w:rsid w:val="008A7772"/>
    <w:rsid w:val="008C1BB3"/>
    <w:rsid w:val="008C2F46"/>
    <w:rsid w:val="008D2300"/>
    <w:rsid w:val="008E0E28"/>
    <w:rsid w:val="0092006F"/>
    <w:rsid w:val="009229C4"/>
    <w:rsid w:val="00925840"/>
    <w:rsid w:val="00926BCD"/>
    <w:rsid w:val="009517FA"/>
    <w:rsid w:val="00953D79"/>
    <w:rsid w:val="00971C93"/>
    <w:rsid w:val="00975444"/>
    <w:rsid w:val="00985294"/>
    <w:rsid w:val="00997C14"/>
    <w:rsid w:val="009A4DEF"/>
    <w:rsid w:val="009A7594"/>
    <w:rsid w:val="009A7AF1"/>
    <w:rsid w:val="009A7B3A"/>
    <w:rsid w:val="009D2D4C"/>
    <w:rsid w:val="009D75DD"/>
    <w:rsid w:val="009E0DED"/>
    <w:rsid w:val="009E723A"/>
    <w:rsid w:val="009F0093"/>
    <w:rsid w:val="00A07608"/>
    <w:rsid w:val="00A1199F"/>
    <w:rsid w:val="00A123E5"/>
    <w:rsid w:val="00A14EE3"/>
    <w:rsid w:val="00A237E7"/>
    <w:rsid w:val="00A24520"/>
    <w:rsid w:val="00A32DCE"/>
    <w:rsid w:val="00A331CD"/>
    <w:rsid w:val="00A33669"/>
    <w:rsid w:val="00A368CD"/>
    <w:rsid w:val="00A37523"/>
    <w:rsid w:val="00A40C16"/>
    <w:rsid w:val="00A422CD"/>
    <w:rsid w:val="00A60437"/>
    <w:rsid w:val="00A70DB0"/>
    <w:rsid w:val="00A8787B"/>
    <w:rsid w:val="00A92143"/>
    <w:rsid w:val="00A92965"/>
    <w:rsid w:val="00AA25FC"/>
    <w:rsid w:val="00AA2A3A"/>
    <w:rsid w:val="00AA630E"/>
    <w:rsid w:val="00AC0F64"/>
    <w:rsid w:val="00AC5F95"/>
    <w:rsid w:val="00AD260F"/>
    <w:rsid w:val="00AD6355"/>
    <w:rsid w:val="00AD6D05"/>
    <w:rsid w:val="00AD70ED"/>
    <w:rsid w:val="00AD7C33"/>
    <w:rsid w:val="00AE673D"/>
    <w:rsid w:val="00AF4809"/>
    <w:rsid w:val="00B01615"/>
    <w:rsid w:val="00B04690"/>
    <w:rsid w:val="00B13FAC"/>
    <w:rsid w:val="00B249AD"/>
    <w:rsid w:val="00B31308"/>
    <w:rsid w:val="00B343BB"/>
    <w:rsid w:val="00B532A7"/>
    <w:rsid w:val="00B53581"/>
    <w:rsid w:val="00B54B42"/>
    <w:rsid w:val="00B55487"/>
    <w:rsid w:val="00B66A15"/>
    <w:rsid w:val="00B81BB9"/>
    <w:rsid w:val="00B928CE"/>
    <w:rsid w:val="00B94442"/>
    <w:rsid w:val="00B948A8"/>
    <w:rsid w:val="00B964E0"/>
    <w:rsid w:val="00B966F0"/>
    <w:rsid w:val="00B97477"/>
    <w:rsid w:val="00BA4A24"/>
    <w:rsid w:val="00BA7D0B"/>
    <w:rsid w:val="00BC042B"/>
    <w:rsid w:val="00BC2A8A"/>
    <w:rsid w:val="00BD1F1E"/>
    <w:rsid w:val="00BD44FC"/>
    <w:rsid w:val="00BF6924"/>
    <w:rsid w:val="00BF7183"/>
    <w:rsid w:val="00C021C4"/>
    <w:rsid w:val="00C052DC"/>
    <w:rsid w:val="00C15564"/>
    <w:rsid w:val="00C23F62"/>
    <w:rsid w:val="00C2426F"/>
    <w:rsid w:val="00C2495C"/>
    <w:rsid w:val="00C35FFC"/>
    <w:rsid w:val="00C37EAA"/>
    <w:rsid w:val="00C512AA"/>
    <w:rsid w:val="00C62870"/>
    <w:rsid w:val="00C87EE4"/>
    <w:rsid w:val="00C90E28"/>
    <w:rsid w:val="00C91DBA"/>
    <w:rsid w:val="00C95DA9"/>
    <w:rsid w:val="00CA466F"/>
    <w:rsid w:val="00CA49F9"/>
    <w:rsid w:val="00CA5E48"/>
    <w:rsid w:val="00CA5ED2"/>
    <w:rsid w:val="00CC27C4"/>
    <w:rsid w:val="00CC3B4F"/>
    <w:rsid w:val="00CC4901"/>
    <w:rsid w:val="00CD06E3"/>
    <w:rsid w:val="00CD23FA"/>
    <w:rsid w:val="00CD3811"/>
    <w:rsid w:val="00CD4ADC"/>
    <w:rsid w:val="00CD7DF0"/>
    <w:rsid w:val="00CE0840"/>
    <w:rsid w:val="00CE28AF"/>
    <w:rsid w:val="00CE59F6"/>
    <w:rsid w:val="00CF378A"/>
    <w:rsid w:val="00CF3893"/>
    <w:rsid w:val="00D005D6"/>
    <w:rsid w:val="00D020B0"/>
    <w:rsid w:val="00D02E9E"/>
    <w:rsid w:val="00D04E2A"/>
    <w:rsid w:val="00D163FB"/>
    <w:rsid w:val="00D239ED"/>
    <w:rsid w:val="00D42FD5"/>
    <w:rsid w:val="00D43550"/>
    <w:rsid w:val="00D453A0"/>
    <w:rsid w:val="00D51772"/>
    <w:rsid w:val="00D652AD"/>
    <w:rsid w:val="00D87BAF"/>
    <w:rsid w:val="00D9468C"/>
    <w:rsid w:val="00DD4AEB"/>
    <w:rsid w:val="00DD7712"/>
    <w:rsid w:val="00E03418"/>
    <w:rsid w:val="00E0591D"/>
    <w:rsid w:val="00E220D0"/>
    <w:rsid w:val="00E37C52"/>
    <w:rsid w:val="00E60190"/>
    <w:rsid w:val="00E61133"/>
    <w:rsid w:val="00E77556"/>
    <w:rsid w:val="00E80327"/>
    <w:rsid w:val="00E83418"/>
    <w:rsid w:val="00E97048"/>
    <w:rsid w:val="00EA2ED2"/>
    <w:rsid w:val="00EB006D"/>
    <w:rsid w:val="00EB50B1"/>
    <w:rsid w:val="00EB5DEE"/>
    <w:rsid w:val="00EB6D3E"/>
    <w:rsid w:val="00EC1687"/>
    <w:rsid w:val="00ED0874"/>
    <w:rsid w:val="00ED777D"/>
    <w:rsid w:val="00EE15AD"/>
    <w:rsid w:val="00EE2718"/>
    <w:rsid w:val="00EF1E89"/>
    <w:rsid w:val="00EF7BB6"/>
    <w:rsid w:val="00F02A2E"/>
    <w:rsid w:val="00F146D4"/>
    <w:rsid w:val="00F14C51"/>
    <w:rsid w:val="00F261CE"/>
    <w:rsid w:val="00F26D44"/>
    <w:rsid w:val="00F36147"/>
    <w:rsid w:val="00F441B4"/>
    <w:rsid w:val="00F47DBB"/>
    <w:rsid w:val="00F51088"/>
    <w:rsid w:val="00F73ABF"/>
    <w:rsid w:val="00F86AC2"/>
    <w:rsid w:val="00F90724"/>
    <w:rsid w:val="00F9634B"/>
    <w:rsid w:val="00FC1C1C"/>
    <w:rsid w:val="00FC4AFF"/>
    <w:rsid w:val="00FC6109"/>
    <w:rsid w:val="00FD473F"/>
    <w:rsid w:val="00FD7C8D"/>
    <w:rsid w:val="00FE291F"/>
    <w:rsid w:val="00FF13A6"/>
    <w:rsid w:val="00FF1A6B"/>
    <w:rsid w:val="04B32FC5"/>
    <w:rsid w:val="055035D1"/>
    <w:rsid w:val="096D788B"/>
    <w:rsid w:val="0BFD0BDF"/>
    <w:rsid w:val="0C4B1185"/>
    <w:rsid w:val="182B93F3"/>
    <w:rsid w:val="18A5C0FC"/>
    <w:rsid w:val="1A775F48"/>
    <w:rsid w:val="1B1CACE9"/>
    <w:rsid w:val="261AA60A"/>
    <w:rsid w:val="2A1CFCB9"/>
    <w:rsid w:val="2A7C483B"/>
    <w:rsid w:val="2AB64924"/>
    <w:rsid w:val="2E6A1766"/>
    <w:rsid w:val="3005E7C7"/>
    <w:rsid w:val="32AD9BC6"/>
    <w:rsid w:val="34D958EA"/>
    <w:rsid w:val="350EFFEE"/>
    <w:rsid w:val="35DF7F10"/>
    <w:rsid w:val="3810F9AC"/>
    <w:rsid w:val="39ACCA0D"/>
    <w:rsid w:val="458B558A"/>
    <w:rsid w:val="460D8720"/>
    <w:rsid w:val="4CD90A72"/>
    <w:rsid w:val="4E74DAD3"/>
    <w:rsid w:val="4F70F990"/>
    <w:rsid w:val="52684650"/>
    <w:rsid w:val="5AF140C1"/>
    <w:rsid w:val="614759E8"/>
    <w:rsid w:val="62E32A49"/>
    <w:rsid w:val="63747A8C"/>
    <w:rsid w:val="647EFAAA"/>
    <w:rsid w:val="6A950056"/>
    <w:rsid w:val="6AEE3C2E"/>
    <w:rsid w:val="73040F2D"/>
    <w:rsid w:val="749D0BFA"/>
    <w:rsid w:val="788ADB25"/>
    <w:rsid w:val="7894028A"/>
    <w:rsid w:val="7C9F6A18"/>
    <w:rsid w:val="7CA81DDF"/>
    <w:rsid w:val="7CF41A5C"/>
    <w:rsid w:val="7DA7B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2631"/>
  <w15:chartTrackingRefBased/>
  <w15:docId w15:val="{4F438684-BD68-4C2C-BFE4-24FECBA6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1CC4"/>
    <w:pPr>
      <w:spacing w:after="0" w:line="240" w:lineRule="auto"/>
    </w:pPr>
    <w:rPr>
      <w:sz w:val="20"/>
      <w:szCs w:val="20"/>
    </w:rPr>
  </w:style>
  <w:style w:type="character" w:customStyle="1" w:styleId="FootnoteTextChar">
    <w:name w:val="Footnote Text Char"/>
    <w:basedOn w:val="DefaultParagraphFont"/>
    <w:link w:val="FootnoteText"/>
    <w:uiPriority w:val="99"/>
    <w:rsid w:val="00701CC4"/>
    <w:rPr>
      <w:sz w:val="20"/>
      <w:szCs w:val="20"/>
    </w:rPr>
  </w:style>
  <w:style w:type="character" w:styleId="FootnoteReference">
    <w:name w:val="footnote reference"/>
    <w:basedOn w:val="DefaultParagraphFont"/>
    <w:uiPriority w:val="99"/>
    <w:unhideWhenUsed/>
    <w:rsid w:val="00701CC4"/>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1"/>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7"/>
  </w:style>
  <w:style w:type="paragraph" w:styleId="Footer">
    <w:name w:val="footer"/>
    <w:basedOn w:val="Normal"/>
    <w:link w:val="FooterChar"/>
    <w:uiPriority w:val="99"/>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semiHidden/>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semiHidden/>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character" w:customStyle="1" w:styleId="eop">
    <w:name w:val="eop"/>
    <w:basedOn w:val="DefaultParagraphFont"/>
    <w:rsid w:val="00224A37"/>
  </w:style>
  <w:style w:type="paragraph" w:customStyle="1" w:styleId="paragraph">
    <w:name w:val="paragraph"/>
    <w:basedOn w:val="Normal"/>
    <w:rsid w:val="00224A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2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gora.unicef.org/course/view.php?id=15620"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portals/RF/Regulatory%20Framework%20Library/DHR%20Procedure%20on%20Consultants%20-%20DHR_PROCEDURE_2018_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A6565A841826C47AA28426A61C02D39" ma:contentTypeVersion="41" ma:contentTypeDescription="" ma:contentTypeScope="" ma:versionID="7e455373affe6ce21f45f232a0396e9f">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c5bb4847-0ef9-4d5e-80f9-2503466cce6c" xmlns:ns6="http://schemas.microsoft.com/sharepoint/v4" targetNamespace="http://schemas.microsoft.com/office/2006/metadata/properties" ma:root="true" ma:fieldsID="f7bb0d9ca78bcbc8b00b3c184638e875" ns1:_="" ns2:_="" ns3:_="" ns4:_="" ns5:_="" ns6:_="">
    <xsd:import namespace="http://schemas.microsoft.com/sharepoint/v3"/>
    <xsd:import namespace="ca283e0b-db31-4043-a2ef-b80661bf084a"/>
    <xsd:import namespace="http://schemas.microsoft.com/sharepoint.v3"/>
    <xsd:import namespace="5bee2a90-8ff5-4c63-a13e-2ea07a36722d"/>
    <xsd:import namespace="c5bb4847-0ef9-4d5e-80f9-2503466cce6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vti_ItemDeclaredRecord" ma:index="40"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b4847-0ef9-4d5e-80f9-2503466cce6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0D8BB86E-D811-42A5-9BF1-73D7751C28CD}">
  <ds:schemaRefs>
    <ds:schemaRef ds:uri="http://schemas.microsoft.com/sharepoint/events"/>
  </ds:schemaRefs>
</ds:datastoreItem>
</file>

<file path=customXml/itemProps2.xml><?xml version="1.0" encoding="utf-8"?>
<ds:datastoreItem xmlns:ds="http://schemas.openxmlformats.org/officeDocument/2006/customXml" ds:itemID="{CC7CC7AB-E4E6-49DB-9863-5567B271A216}">
  <ds:schemaRefs>
    <ds:schemaRef ds:uri="http://schemas.microsoft.com/office/2006/metadata/customXsn"/>
  </ds:schemaRefs>
</ds:datastoreItem>
</file>

<file path=customXml/itemProps3.xml><?xml version="1.0" encoding="utf-8"?>
<ds:datastoreItem xmlns:ds="http://schemas.openxmlformats.org/officeDocument/2006/customXml" ds:itemID="{3C580D82-289C-45B3-9F60-D470482242FC}">
  <ds:schemaRefs>
    <ds:schemaRef ds:uri="http://schemas.microsoft.com/sharepoint/v3/contenttype/forms"/>
  </ds:schemaRefs>
</ds:datastoreItem>
</file>

<file path=customXml/itemProps4.xml><?xml version="1.0" encoding="utf-8"?>
<ds:datastoreItem xmlns:ds="http://schemas.openxmlformats.org/officeDocument/2006/customXml" ds:itemID="{FB169C81-E73B-4C61-A756-E5AB937AFDC9}">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5.xml><?xml version="1.0" encoding="utf-8"?>
<ds:datastoreItem xmlns:ds="http://schemas.openxmlformats.org/officeDocument/2006/customXml" ds:itemID="{B79EF7FB-6738-4493-A0DF-F7CA18F1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c5bb4847-0ef9-4d5e-80f9-2503466cce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0CF945-6601-4308-A34C-10C9614FF643}">
  <ds:schemaRefs>
    <ds:schemaRef ds:uri="http://schemas.openxmlformats.org/officeDocument/2006/bibliography"/>
  </ds:schemaRefs>
</ds:datastoreItem>
</file>

<file path=customXml/itemProps7.xml><?xml version="1.0" encoding="utf-8"?>
<ds:datastoreItem xmlns:ds="http://schemas.openxmlformats.org/officeDocument/2006/customXml" ds:itemID="{48CD2FC9-7173-4513-AAEA-BBBE3B39F7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Deolinda Martins</dc:creator>
  <cp:keywords/>
  <dc:description/>
  <cp:lastModifiedBy>Elena Griu</cp:lastModifiedBy>
  <cp:revision>10</cp:revision>
  <dcterms:created xsi:type="dcterms:W3CDTF">2022-08-04T10:21:00Z</dcterms:created>
  <dcterms:modified xsi:type="dcterms:W3CDTF">2022-08-11T11:27:00Z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0x0101009BA85F8052A6DA4FA3E31FF9F74C6970008A6565A841826C47AA28426A61C02D39</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18;#Moldova-5640|b62612e9-4193-4e7f-8abd-777128824bf7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