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4F71E" w14:textId="77777777" w:rsidR="004F5470" w:rsidRPr="008F5E76" w:rsidRDefault="004F5470" w:rsidP="004F5470">
      <w:pPr>
        <w:pStyle w:val="Title"/>
        <w:spacing w:before="0" w:after="0"/>
        <w:jc w:val="center"/>
        <w:rPr>
          <w:rFonts w:asciiTheme="minorHAnsi" w:eastAsia="Calibri" w:hAnsiTheme="minorHAnsi" w:cstheme="minorHAnsi"/>
          <w:sz w:val="20"/>
          <w:szCs w:val="20"/>
        </w:rPr>
      </w:pPr>
      <w:r w:rsidRPr="008F5E76">
        <w:rPr>
          <w:rFonts w:asciiTheme="minorHAnsi" w:eastAsia="Calibri" w:hAnsiTheme="minorHAnsi" w:cstheme="minorHAnsi"/>
          <w:sz w:val="20"/>
          <w:szCs w:val="20"/>
        </w:rPr>
        <w:t>Annex I: Price Proposal Guideline and Template</w:t>
      </w:r>
    </w:p>
    <w:p w14:paraId="3DC90CD8" w14:textId="77777777" w:rsidR="004F5470" w:rsidRPr="008F5E76" w:rsidRDefault="004F5470" w:rsidP="004F5470">
      <w:p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 xml:space="preserve">The prospective Individual Consultant should take the following explanations into account during submission of his/her price proposal. </w:t>
      </w:r>
    </w:p>
    <w:p w14:paraId="64FE973A" w14:textId="77777777" w:rsidR="004F5470" w:rsidRPr="008F5E76" w:rsidRDefault="004F5470" w:rsidP="004F5470">
      <w:pPr>
        <w:pStyle w:val="Heading1"/>
        <w:keepLines w:val="0"/>
        <w:numPr>
          <w:ilvl w:val="0"/>
          <w:numId w:val="1"/>
        </w:numPr>
        <w:tabs>
          <w:tab w:val="num" w:pos="360"/>
        </w:tabs>
        <w:spacing w:before="0"/>
        <w:ind w:left="0" w:firstLine="0"/>
        <w:rPr>
          <w:rFonts w:asciiTheme="minorHAnsi" w:eastAsia="Calibri" w:hAnsiTheme="minorHAnsi" w:cstheme="minorHAnsi"/>
          <w:b/>
          <w:color w:val="000000"/>
          <w:sz w:val="20"/>
          <w:szCs w:val="20"/>
        </w:rPr>
      </w:pPr>
      <w:r w:rsidRPr="008F5E76">
        <w:rPr>
          <w:rFonts w:asciiTheme="minorHAnsi" w:eastAsia="Calibri" w:hAnsiTheme="minorHAnsi" w:cstheme="minorHAnsi"/>
          <w:b/>
          <w:color w:val="000000"/>
          <w:sz w:val="20"/>
          <w:szCs w:val="20"/>
        </w:rPr>
        <w:t>Daily fee</w:t>
      </w:r>
    </w:p>
    <w:p w14:paraId="15FC8755" w14:textId="77777777" w:rsidR="004F5470" w:rsidRPr="008F5E76" w:rsidRDefault="004F5470" w:rsidP="004F5470">
      <w:p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 xml:space="preserve">The daily price proposal should indicate a "lump sum amount" which is "all-inclusive"; All costs (professional fees, communications, consumables during field related missions etc.) that could possibly be incurred by the Contractor needs to be factored into the proposed price. </w:t>
      </w:r>
    </w:p>
    <w:p w14:paraId="13E073A4" w14:textId="77777777" w:rsidR="004F5470" w:rsidRPr="008F5E76" w:rsidRDefault="004F5470" w:rsidP="004F5470">
      <w:p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 xml:space="preserve">UN Women will not withhold any amount of the payments for tax and/or social security related payments. UN Women shall have no liability for taxes, </w:t>
      </w:r>
      <w:proofErr w:type="gramStart"/>
      <w:r w:rsidRPr="008F5E76">
        <w:rPr>
          <w:rFonts w:asciiTheme="minorHAnsi" w:hAnsiTheme="minorHAnsi" w:cstheme="minorHAnsi"/>
          <w:color w:val="000000"/>
          <w:sz w:val="20"/>
          <w:szCs w:val="20"/>
        </w:rPr>
        <w:t>duties</w:t>
      </w:r>
      <w:proofErr w:type="gramEnd"/>
      <w:r w:rsidRPr="008F5E76">
        <w:rPr>
          <w:rFonts w:asciiTheme="minorHAnsi" w:hAnsiTheme="minorHAnsi" w:cstheme="minorHAnsi"/>
          <w:color w:val="000000"/>
          <w:sz w:val="20"/>
          <w:szCs w:val="20"/>
        </w:rPr>
        <w:t xml:space="preserve"> or other similar charges payable by the Individual Contractor in respect of any amounts paid to the Individual Contractor under this Contract, and the Contractor acknowledges that UN Women will not issue any statements of earnings to the Individual contractor in respect of any such payments.</w:t>
      </w:r>
    </w:p>
    <w:p w14:paraId="24C1110E" w14:textId="77777777" w:rsidR="004F5470" w:rsidRPr="008F5E76" w:rsidRDefault="004F5470" w:rsidP="004F5470">
      <w:pPr>
        <w:pStyle w:val="Heading1"/>
        <w:keepLines w:val="0"/>
        <w:numPr>
          <w:ilvl w:val="0"/>
          <w:numId w:val="1"/>
        </w:numPr>
        <w:tabs>
          <w:tab w:val="num" w:pos="360"/>
        </w:tabs>
        <w:spacing w:before="0"/>
        <w:ind w:left="0" w:firstLine="0"/>
        <w:rPr>
          <w:rFonts w:asciiTheme="minorHAnsi" w:eastAsia="Calibri" w:hAnsiTheme="minorHAnsi" w:cstheme="minorHAnsi"/>
          <w:b/>
          <w:color w:val="000000"/>
          <w:sz w:val="20"/>
          <w:szCs w:val="20"/>
        </w:rPr>
      </w:pPr>
      <w:r w:rsidRPr="008F5E76">
        <w:rPr>
          <w:rFonts w:asciiTheme="minorHAnsi" w:eastAsia="Calibri" w:hAnsiTheme="minorHAnsi" w:cstheme="minorHAnsi"/>
          <w:b/>
          <w:color w:val="000000"/>
          <w:sz w:val="20"/>
          <w:szCs w:val="20"/>
        </w:rPr>
        <w:t>Travel costs</w:t>
      </w:r>
    </w:p>
    <w:p w14:paraId="1DB7FB96" w14:textId="77777777" w:rsidR="004F5470" w:rsidRPr="008F5E76" w:rsidRDefault="004F5470" w:rsidP="004F5470">
      <w:p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No travels are envisaged under the current assignment. In the case of unforeseeable travel, UN Women will ensure transportation outside Chisinau. UN Women will not cover transportation cost within Chisinau.</w:t>
      </w:r>
    </w:p>
    <w:p w14:paraId="363B777E" w14:textId="77777777" w:rsidR="004F5470" w:rsidRPr="008F5E76" w:rsidRDefault="004F5470" w:rsidP="004F5470">
      <w:pPr>
        <w:pStyle w:val="Heading1"/>
        <w:keepLines w:val="0"/>
        <w:numPr>
          <w:ilvl w:val="0"/>
          <w:numId w:val="1"/>
        </w:numPr>
        <w:tabs>
          <w:tab w:val="num" w:pos="360"/>
        </w:tabs>
        <w:spacing w:before="0"/>
        <w:ind w:left="0" w:firstLine="0"/>
        <w:rPr>
          <w:rFonts w:asciiTheme="minorHAnsi" w:eastAsia="Calibri" w:hAnsiTheme="minorHAnsi" w:cstheme="minorHAnsi"/>
          <w:b/>
          <w:color w:val="000000"/>
          <w:sz w:val="20"/>
          <w:szCs w:val="20"/>
        </w:rPr>
      </w:pPr>
      <w:r w:rsidRPr="008F5E76">
        <w:rPr>
          <w:rFonts w:asciiTheme="minorHAnsi" w:eastAsia="Calibri" w:hAnsiTheme="minorHAnsi" w:cstheme="minorHAnsi"/>
          <w:b/>
          <w:color w:val="000000"/>
          <w:sz w:val="20"/>
          <w:szCs w:val="20"/>
        </w:rPr>
        <w:t>Daily Subsistence Allowance</w:t>
      </w:r>
    </w:p>
    <w:p w14:paraId="2263F9FD" w14:textId="77777777" w:rsidR="004F5470" w:rsidRPr="008F5E76" w:rsidRDefault="004F5470" w:rsidP="004F5470">
      <w:p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Not applicable.</w:t>
      </w:r>
    </w:p>
    <w:p w14:paraId="707A10E2" w14:textId="77777777" w:rsidR="004F5470" w:rsidRPr="008F5E76" w:rsidRDefault="004F5470" w:rsidP="004F5470">
      <w:pPr>
        <w:pStyle w:val="Heading1"/>
        <w:keepLines w:val="0"/>
        <w:numPr>
          <w:ilvl w:val="0"/>
          <w:numId w:val="1"/>
        </w:numPr>
        <w:tabs>
          <w:tab w:val="num" w:pos="360"/>
        </w:tabs>
        <w:spacing w:before="0"/>
        <w:ind w:left="0" w:firstLine="0"/>
        <w:rPr>
          <w:rFonts w:asciiTheme="minorHAnsi" w:eastAsia="Calibri" w:hAnsiTheme="minorHAnsi" w:cstheme="minorHAnsi"/>
          <w:b/>
          <w:color w:val="000000"/>
          <w:sz w:val="20"/>
          <w:szCs w:val="20"/>
        </w:rPr>
      </w:pPr>
      <w:r w:rsidRPr="008F5E76">
        <w:rPr>
          <w:rFonts w:asciiTheme="minorHAnsi" w:eastAsia="Calibri" w:hAnsiTheme="minorHAnsi" w:cstheme="minorHAnsi"/>
          <w:b/>
          <w:color w:val="000000"/>
          <w:sz w:val="20"/>
          <w:szCs w:val="20"/>
        </w:rPr>
        <w:t xml:space="preserve">Currency of the price proposal </w:t>
      </w:r>
    </w:p>
    <w:p w14:paraId="15E6B43A" w14:textId="77777777" w:rsidR="004F5470" w:rsidRPr="008F5E76" w:rsidRDefault="004F5470" w:rsidP="004F5470">
      <w:pPr>
        <w:pBdr>
          <w:top w:val="nil"/>
          <w:left w:val="nil"/>
          <w:bottom w:val="nil"/>
          <w:right w:val="nil"/>
          <w:between w:val="nil"/>
        </w:pBdr>
        <w:spacing w:after="0" w:line="240" w:lineRule="auto"/>
        <w:rPr>
          <w:rFonts w:asciiTheme="minorHAnsi" w:hAnsiTheme="minorHAnsi" w:cstheme="minorHAnsi"/>
          <w:color w:val="000000"/>
          <w:sz w:val="20"/>
          <w:szCs w:val="20"/>
        </w:rPr>
        <w:sectPr w:rsidR="004F5470" w:rsidRPr="008F5E76">
          <w:footerReference w:type="even" r:id="rId5"/>
          <w:footerReference w:type="default" r:id="rId6"/>
          <w:footerReference w:type="first" r:id="rId7"/>
          <w:pgSz w:w="12240" w:h="15840"/>
          <w:pgMar w:top="1134" w:right="1134" w:bottom="1134" w:left="1134" w:header="0" w:footer="720" w:gutter="0"/>
          <w:pgNumType w:start="1"/>
          <w:cols w:space="720"/>
        </w:sectPr>
      </w:pPr>
      <w:r w:rsidRPr="008F5E76">
        <w:rPr>
          <w:rFonts w:asciiTheme="minorHAnsi" w:hAnsiTheme="minorHAnsi" w:cstheme="minorHAnsi"/>
          <w:color w:val="000000"/>
          <w:sz w:val="20"/>
          <w:szCs w:val="20"/>
        </w:rPr>
        <w:t>The applicants are requested to submit their price proposals in MDL. In case of proposals in other currency, these shall be converted into MDL using the official UN exchange rate for currency MDL conversion to MDL at the date of applications’ submission deadline.</w:t>
      </w:r>
    </w:p>
    <w:p w14:paraId="3A1E3D21" w14:textId="77777777" w:rsidR="00B33219" w:rsidRPr="004F5470" w:rsidRDefault="00B33219"/>
    <w:sectPr w:rsidR="00B33219" w:rsidRPr="004F54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F26ED" w14:textId="77777777" w:rsidR="00B4290D" w:rsidRDefault="00000000">
    <w:pPr>
      <w:pBdr>
        <w:top w:val="nil"/>
        <w:left w:val="nil"/>
        <w:bottom w:val="nil"/>
        <w:right w:val="nil"/>
        <w:between w:val="nil"/>
      </w:pBdr>
      <w:tabs>
        <w:tab w:val="center" w:pos="4680"/>
        <w:tab w:val="right" w:pos="9360"/>
      </w:tabs>
      <w:ind w:right="360"/>
      <w:rPr>
        <w:rFonts w:cs="Calibri"/>
        <w:color w:val="000000"/>
      </w:rPr>
    </w:pPr>
    <w:r>
      <w:rPr>
        <w:noProof/>
      </w:rPr>
      <mc:AlternateContent>
        <mc:Choice Requires="wps">
          <w:drawing>
            <wp:anchor distT="0" distB="0" distL="0" distR="0" simplePos="0" relativeHeight="251659264" behindDoc="0" locked="0" layoutInCell="1" hidden="0" allowOverlap="1" wp14:anchorId="7713A88F" wp14:editId="48367733">
              <wp:simplePos x="0" y="0"/>
              <wp:positionH relativeFrom="column">
                <wp:posOffset>6032500</wp:posOffset>
              </wp:positionH>
              <wp:positionV relativeFrom="paragraph">
                <wp:posOffset>0</wp:posOffset>
              </wp:positionV>
              <wp:extent cx="24130" cy="24130"/>
              <wp:effectExtent l="0" t="0" r="0" b="0"/>
              <wp:wrapSquare wrapText="bothSides" distT="0" distB="0" distL="0" distR="0"/>
              <wp:docPr id="3" name="Rectangle 3"/>
              <wp:cNvGraphicFramePr/>
              <a:graphic xmlns:a="http://schemas.openxmlformats.org/drawingml/2006/main">
                <a:graphicData uri="http://schemas.microsoft.com/office/word/2010/wordprocessingShape">
                  <wps:wsp>
                    <wps:cNvSpPr/>
                    <wps:spPr>
                      <a:xfrm>
                        <a:off x="5338698" y="3772698"/>
                        <a:ext cx="14605" cy="14605"/>
                      </a:xfrm>
                      <a:prstGeom prst="rect">
                        <a:avLst/>
                      </a:prstGeom>
                      <a:solidFill>
                        <a:srgbClr val="FFFFFF">
                          <a:alpha val="0"/>
                        </a:srgbClr>
                      </a:solidFill>
                      <a:ln>
                        <a:noFill/>
                      </a:ln>
                    </wps:spPr>
                    <wps:txbx>
                      <w:txbxContent>
                        <w:p w14:paraId="4E9CCDF1" w14:textId="77777777" w:rsidR="00B4290D" w:rsidRDefault="00000000">
                          <w:pPr>
                            <w:spacing w:line="275" w:lineRule="auto"/>
                            <w:textDirection w:val="btLr"/>
                          </w:pPr>
                          <w:r>
                            <w:rPr>
                              <w:rFonts w:ascii="Arial" w:eastAsia="Arial" w:hAnsi="Arial" w:cs="Arial"/>
                              <w:color w:val="000000"/>
                              <w:sz w:val="28"/>
                            </w:rPr>
                            <w:t>PAGE0</w:t>
                          </w:r>
                        </w:p>
                      </w:txbxContent>
                    </wps:txbx>
                    <wps:bodyPr spcFirstLastPara="1" wrap="square" lIns="0" tIns="0" rIns="0" bIns="0" anchor="t" anchorCtr="0">
                      <a:noAutofit/>
                    </wps:bodyPr>
                  </wps:wsp>
                </a:graphicData>
              </a:graphic>
            </wp:anchor>
          </w:drawing>
        </mc:Choice>
        <mc:Fallback>
          <w:pict>
            <v:rect w14:anchorId="7713A88F" id="Rectangle 3" o:spid="_x0000_s1026" style="position:absolute;margin-left:475pt;margin-top:0;width:1.9pt;height:1.9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" stroked="f">
              <v:fill opacity="0"/>
              <v:textbox inset="0,0,0,0">
                <w:txbxContent>
                  <w:p w14:paraId="4E9CCDF1" w14:textId="77777777" w:rsidR="00B4290D" w:rsidRDefault="00000000">
                    <w:pPr>
                      <w:spacing w:line="275" w:lineRule="auto"/>
                      <w:textDirection w:val="btLr"/>
                    </w:pPr>
                    <w:r>
                      <w:rPr>
                        <w:rFonts w:ascii="Arial" w:eastAsia="Arial" w:hAnsi="Arial" w:cs="Arial"/>
                        <w:color w:val="000000"/>
                        <w:sz w:val="28"/>
                      </w:rPr>
                      <w:t>PAGE0</w:t>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3CF6F" w14:textId="77777777" w:rsidR="00B4290D" w:rsidRDefault="00000000">
    <w:pPr>
      <w:pBdr>
        <w:top w:val="nil"/>
        <w:left w:val="nil"/>
        <w:bottom w:val="nil"/>
        <w:right w:val="nil"/>
        <w:between w:val="nil"/>
      </w:pBdr>
      <w:tabs>
        <w:tab w:val="center" w:pos="4680"/>
        <w:tab w:val="right" w:pos="9360"/>
      </w:tabs>
      <w:ind w:right="360"/>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2B93E" w14:textId="77777777" w:rsidR="00B4290D" w:rsidRDefault="00000000">
    <w:pPr>
      <w:pBdr>
        <w:top w:val="nil"/>
        <w:left w:val="nil"/>
        <w:bottom w:val="nil"/>
        <w:right w:val="nil"/>
        <w:between w:val="nil"/>
      </w:pBdr>
      <w:tabs>
        <w:tab w:val="center" w:pos="4680"/>
        <w:tab w:val="right" w:pos="9360"/>
      </w:tabs>
      <w:ind w:right="360"/>
      <w:rPr>
        <w:rFonts w:cs="Calibri"/>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C4DF6"/>
    <w:multiLevelType w:val="multilevel"/>
    <w:tmpl w:val="23EA1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20733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E5A"/>
    <w:rsid w:val="001B0E5A"/>
    <w:rsid w:val="004F5470"/>
    <w:rsid w:val="00B33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84B739-BED2-4276-84C4-E89D44308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470"/>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F5470"/>
    <w:pPr>
      <w:keepNext/>
      <w:keepLines/>
      <w:spacing w:before="240" w:after="0" w:line="240" w:lineRule="auto"/>
      <w:outlineLvl w:val="0"/>
    </w:pPr>
    <w:rPr>
      <w:rFonts w:ascii="Cambria" w:eastAsia="MS Gothic" w:hAnsi="Cambria"/>
      <w:color w:val="365F91"/>
      <w:sz w:val="32"/>
      <w:szCs w:val="32"/>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4F5470"/>
    <w:rPr>
      <w:rFonts w:ascii="Cambria" w:eastAsia="MS Gothic" w:hAnsi="Cambria" w:cs="Times New Roman"/>
      <w:color w:val="365F91"/>
      <w:sz w:val="32"/>
      <w:szCs w:val="32"/>
      <w:lang w:eastAsia="ar-SA"/>
    </w:rPr>
  </w:style>
  <w:style w:type="paragraph" w:styleId="Title">
    <w:name w:val="Title"/>
    <w:basedOn w:val="Normal"/>
    <w:next w:val="Normal"/>
    <w:link w:val="TitleChar"/>
    <w:uiPriority w:val="10"/>
    <w:qFormat/>
    <w:rsid w:val="004F5470"/>
    <w:pPr>
      <w:keepNext/>
      <w:keepLines/>
      <w:spacing w:before="480" w:after="120" w:line="240" w:lineRule="auto"/>
      <w:contextualSpacing/>
    </w:pPr>
    <w:rPr>
      <w:rFonts w:ascii="Times New Roman" w:eastAsia="Times New Roman" w:hAnsi="Times New Roman"/>
      <w:b/>
      <w:color w:val="000000"/>
      <w:sz w:val="72"/>
      <w:szCs w:val="72"/>
    </w:rPr>
  </w:style>
  <w:style w:type="character" w:customStyle="1" w:styleId="TitleChar">
    <w:name w:val="Title Char"/>
    <w:basedOn w:val="DefaultParagraphFont"/>
    <w:link w:val="Title"/>
    <w:uiPriority w:val="10"/>
    <w:qFormat/>
    <w:rsid w:val="004F5470"/>
    <w:rPr>
      <w:rFonts w:ascii="Times New Roman" w:eastAsia="Times New Roman" w:hAnsi="Times New Roman" w:cs="Times New Roman"/>
      <w:b/>
      <w:color w:val="000000"/>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220</Words>
  <Characters>1259</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Aricova</dc:creator>
  <cp:keywords/>
  <dc:description/>
  <cp:lastModifiedBy>Mariana Aricova</cp:lastModifiedBy>
  <cp:revision>2</cp:revision>
  <dcterms:created xsi:type="dcterms:W3CDTF">2023-02-08T14:18:00Z</dcterms:created>
  <dcterms:modified xsi:type="dcterms:W3CDTF">2023-02-08T14:19:00Z</dcterms:modified>
</cp:coreProperties>
</file>