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UNDP-MDA-00094</NegotiationNumber>
    <DocumentCategory xmlns="e3444403-f3ee-4177-94fe-65e1cbd0c3f2">TO_SUPPLIER</DocumentCategory>
    <FileClassificationMode xmlns="e3444403-f3ee-4177-94fe-65e1cbd0c3f2">Public</FileClassificationMode>
    <FileNameDescription xmlns="e3444403-f3ee-4177-94fe-65e1cbd0c3f2">IC_Statement of Health_Individual Contractors</FileNameDescription>
    <OriginalFileName xmlns="e3444403-f3ee-4177-94fe-65e1cbd0c3f2">IC_Statement of Health_Individual Contractors.docx</OriginalFileName>
    <OriginalNegotiationId xmlns="e3444403-f3ee-4177-94fe-65e1cbd0c3f2">278006</OriginalNegotiationId>
    <_dlc_DocId xmlns="45e793ef-0031-4b09-a8ac-54742f93ccb1">UNDPPUBDOCS-2047177221-178939</_dlc_DocId>
    <_dlc_DocIdUrl xmlns="45e793ef-0031-4b09-a8ac-54742f93ccb1">
      <Url>https://undp.sharepoint.com/sites/Docs-Public/_layouts/15/DocIdRedir.aspx?ID=UNDPPUBDOCS-2047177221-178939</Url>
      <Description>UNDPPUBDOCS-2047177221-178939</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8F52401-29F2-4D8F-9A2C-12C0ED7F7FB7}"/>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1281A32-AFB1-4C0D-99AF-E79D9475131D}"/>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59ab7c28-2ded-46ed-a28b-c376b0340228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17893900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