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EEFD6" w14:textId="77777777" w:rsidR="0050452B" w:rsidRDefault="001726E4">
      <w:pPr>
        <w:widowControl/>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ab/>
      </w:r>
    </w:p>
    <w:p w14:paraId="0463D60A" w14:textId="77777777" w:rsidR="0050452B" w:rsidRDefault="0050452B">
      <w:pPr>
        <w:widowControl/>
        <w:pBdr>
          <w:top w:val="nil"/>
          <w:left w:val="nil"/>
          <w:bottom w:val="nil"/>
          <w:right w:val="nil"/>
          <w:between w:val="nil"/>
        </w:pBdr>
        <w:jc w:val="both"/>
        <w:rPr>
          <w:rFonts w:ascii="Arial" w:eastAsia="Arial" w:hAnsi="Arial" w:cs="Arial"/>
          <w:b/>
          <w:color w:val="000000"/>
          <w:sz w:val="22"/>
          <w:szCs w:val="22"/>
        </w:rPr>
      </w:pPr>
    </w:p>
    <w:p w14:paraId="0516E353" w14:textId="77777777" w:rsidR="0050452B" w:rsidRDefault="0050452B">
      <w:pPr>
        <w:widowControl/>
        <w:pBdr>
          <w:top w:val="nil"/>
          <w:left w:val="nil"/>
          <w:bottom w:val="nil"/>
          <w:right w:val="nil"/>
          <w:between w:val="nil"/>
        </w:pBdr>
        <w:jc w:val="both"/>
        <w:rPr>
          <w:rFonts w:ascii="Arial" w:eastAsia="Arial" w:hAnsi="Arial" w:cs="Arial"/>
          <w:b/>
          <w:color w:val="000000"/>
          <w:sz w:val="22"/>
          <w:szCs w:val="22"/>
        </w:rPr>
      </w:pPr>
    </w:p>
    <w:p w14:paraId="5A1BA8A3" w14:textId="77777777" w:rsidR="0050452B" w:rsidRDefault="0050452B">
      <w:pPr>
        <w:widowControl/>
        <w:pBdr>
          <w:top w:val="nil"/>
          <w:left w:val="nil"/>
          <w:bottom w:val="nil"/>
          <w:right w:val="nil"/>
          <w:between w:val="nil"/>
        </w:pBdr>
        <w:jc w:val="both"/>
        <w:rPr>
          <w:rFonts w:ascii="Arial" w:eastAsia="Arial" w:hAnsi="Arial" w:cs="Arial"/>
          <w:b/>
          <w:color w:val="000000"/>
          <w:sz w:val="22"/>
          <w:szCs w:val="22"/>
        </w:rPr>
      </w:pPr>
    </w:p>
    <w:p w14:paraId="72216BF9" w14:textId="77777777" w:rsidR="0050452B" w:rsidRDefault="0050452B">
      <w:pPr>
        <w:widowControl/>
        <w:pBdr>
          <w:top w:val="nil"/>
          <w:left w:val="nil"/>
          <w:bottom w:val="nil"/>
          <w:right w:val="nil"/>
          <w:between w:val="nil"/>
        </w:pBdr>
        <w:jc w:val="both"/>
        <w:rPr>
          <w:rFonts w:ascii="Arial" w:eastAsia="Arial" w:hAnsi="Arial" w:cs="Arial"/>
          <w:b/>
          <w:color w:val="000000"/>
          <w:sz w:val="22"/>
          <w:szCs w:val="22"/>
        </w:rPr>
      </w:pPr>
    </w:p>
    <w:p w14:paraId="07382BD7" w14:textId="77777777" w:rsidR="0050452B" w:rsidRDefault="001726E4">
      <w:pPr>
        <w:widowControl/>
        <w:pBdr>
          <w:top w:val="nil"/>
          <w:left w:val="nil"/>
          <w:bottom w:val="nil"/>
          <w:right w:val="nil"/>
          <w:between w:val="nil"/>
        </w:pBdr>
        <w:tabs>
          <w:tab w:val="left" w:pos="5955"/>
        </w:tabs>
        <w:jc w:val="both"/>
        <w:rPr>
          <w:rFonts w:ascii="Arial" w:eastAsia="Arial" w:hAnsi="Arial" w:cs="Arial"/>
          <w:b/>
          <w:color w:val="000000"/>
          <w:sz w:val="22"/>
          <w:szCs w:val="22"/>
        </w:rPr>
      </w:pPr>
      <w:r>
        <w:rPr>
          <w:rFonts w:ascii="Arial" w:eastAsia="Arial" w:hAnsi="Arial" w:cs="Arial"/>
          <w:b/>
          <w:color w:val="000000"/>
          <w:sz w:val="22"/>
          <w:szCs w:val="22"/>
        </w:rPr>
        <w:tab/>
      </w:r>
    </w:p>
    <w:p w14:paraId="10F69EAA" w14:textId="77777777" w:rsidR="0050452B" w:rsidRDefault="0050452B">
      <w:pPr>
        <w:widowControl/>
        <w:pBdr>
          <w:top w:val="nil"/>
          <w:left w:val="nil"/>
          <w:bottom w:val="nil"/>
          <w:right w:val="nil"/>
          <w:between w:val="nil"/>
        </w:pBdr>
        <w:jc w:val="both"/>
        <w:rPr>
          <w:rFonts w:ascii="Arial" w:eastAsia="Arial" w:hAnsi="Arial" w:cs="Arial"/>
          <w:b/>
          <w:color w:val="000000"/>
          <w:sz w:val="22"/>
          <w:szCs w:val="22"/>
        </w:rPr>
      </w:pPr>
    </w:p>
    <w:p w14:paraId="6031A524" w14:textId="77777777" w:rsidR="0050452B" w:rsidRDefault="001726E4">
      <w:pPr>
        <w:widowControl/>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TERMS OF REFERENCE</w:t>
      </w:r>
    </w:p>
    <w:p w14:paraId="6B99378F" w14:textId="77777777" w:rsidR="0050452B" w:rsidRDefault="0050452B">
      <w:pPr>
        <w:widowControl/>
        <w:pBdr>
          <w:top w:val="nil"/>
          <w:left w:val="nil"/>
          <w:bottom w:val="nil"/>
          <w:right w:val="nil"/>
          <w:between w:val="nil"/>
        </w:pBdr>
        <w:jc w:val="both"/>
        <w:rPr>
          <w:rFonts w:ascii="Arial" w:eastAsia="Arial" w:hAnsi="Arial" w:cs="Arial"/>
          <w:b/>
          <w:color w:val="000000"/>
          <w:sz w:val="22"/>
          <w:szCs w:val="22"/>
        </w:rPr>
      </w:pPr>
    </w:p>
    <w:p w14:paraId="6FF54ED9" w14:textId="77777777" w:rsidR="0050452B" w:rsidRDefault="001726E4" w:rsidP="00B50467">
      <w:pPr>
        <w:widowControl/>
        <w:pBdr>
          <w:top w:val="nil"/>
          <w:left w:val="nil"/>
          <w:bottom w:val="nil"/>
          <w:right w:val="nil"/>
          <w:between w:val="nil"/>
        </w:pBdr>
        <w:tabs>
          <w:tab w:val="left" w:pos="2552"/>
        </w:tabs>
        <w:spacing w:line="276" w:lineRule="auto"/>
        <w:ind w:left="2790" w:hanging="2790"/>
        <w:jc w:val="both"/>
        <w:rPr>
          <w:rFonts w:ascii="Arial" w:eastAsia="Arial" w:hAnsi="Arial" w:cs="Arial"/>
          <w:color w:val="000000"/>
          <w:sz w:val="22"/>
          <w:szCs w:val="22"/>
        </w:rPr>
      </w:pPr>
      <w:r>
        <w:rPr>
          <w:rFonts w:ascii="Arial" w:eastAsia="Arial" w:hAnsi="Arial" w:cs="Arial"/>
          <w:b/>
          <w:color w:val="000000"/>
          <w:sz w:val="22"/>
          <w:szCs w:val="22"/>
        </w:rPr>
        <w:t xml:space="preserve"> A. Job Title:                  </w:t>
      </w:r>
      <w:r>
        <w:rPr>
          <w:rFonts w:ascii="Arial" w:eastAsia="Arial" w:hAnsi="Arial" w:cs="Arial"/>
          <w:b/>
          <w:sz w:val="22"/>
          <w:szCs w:val="22"/>
        </w:rPr>
        <w:tab/>
      </w:r>
      <w:r>
        <w:rPr>
          <w:rFonts w:ascii="Arial" w:eastAsia="Arial" w:hAnsi="Arial" w:cs="Arial"/>
          <w:b/>
          <w:sz w:val="22"/>
          <w:szCs w:val="22"/>
        </w:rPr>
        <w:tab/>
        <w:t>Development and capital investment intergovernmental grants Consultant</w:t>
      </w:r>
      <w:r>
        <w:rPr>
          <w:rFonts w:ascii="Arial" w:eastAsia="Arial" w:hAnsi="Arial" w:cs="Arial"/>
          <w:b/>
          <w:color w:val="000000"/>
          <w:sz w:val="22"/>
          <w:szCs w:val="22"/>
        </w:rPr>
        <w:t xml:space="preserve"> </w:t>
      </w:r>
      <w:r>
        <w:rPr>
          <w:rFonts w:ascii="Arial" w:eastAsia="Arial" w:hAnsi="Arial" w:cs="Arial"/>
          <w:color w:val="000000"/>
          <w:sz w:val="22"/>
          <w:szCs w:val="22"/>
        </w:rPr>
        <w:t xml:space="preserve">to assist </w:t>
      </w:r>
      <w:r>
        <w:rPr>
          <w:rFonts w:ascii="Arial" w:eastAsia="Arial" w:hAnsi="Arial" w:cs="Arial"/>
          <w:sz w:val="22"/>
          <w:szCs w:val="22"/>
        </w:rPr>
        <w:t>with the</w:t>
      </w:r>
      <w:r>
        <w:rPr>
          <w:rFonts w:ascii="Arial" w:eastAsia="Arial" w:hAnsi="Arial" w:cs="Arial"/>
          <w:color w:val="000000"/>
          <w:sz w:val="22"/>
          <w:szCs w:val="22"/>
        </w:rPr>
        <w:t xml:space="preserve"> </w:t>
      </w:r>
      <w:r>
        <w:rPr>
          <w:rFonts w:ascii="Arial" w:eastAsia="Arial" w:hAnsi="Arial" w:cs="Arial"/>
          <w:sz w:val="22"/>
          <w:szCs w:val="22"/>
        </w:rPr>
        <w:t xml:space="preserve">elaboration of methodologies and legal and normative frameworks related to the incentive grants and intergovernmental transfers envisaged to facilitate the voluntary amalgamation of local public authorities </w:t>
      </w:r>
      <w:r>
        <w:rPr>
          <w:rFonts w:ascii="Arial" w:eastAsia="Arial" w:hAnsi="Arial" w:cs="Arial"/>
          <w:color w:val="000000"/>
          <w:sz w:val="22"/>
          <w:szCs w:val="22"/>
        </w:rPr>
        <w:t xml:space="preserve">in the Republic of Moldova  </w:t>
      </w:r>
    </w:p>
    <w:p w14:paraId="30DEDC3C" w14:textId="77777777" w:rsidR="0050452B" w:rsidRDefault="001726E4">
      <w:pPr>
        <w:widowControl/>
        <w:pBdr>
          <w:top w:val="nil"/>
          <w:left w:val="nil"/>
          <w:bottom w:val="nil"/>
          <w:right w:val="nil"/>
          <w:between w:val="nil"/>
        </w:pBdr>
        <w:tabs>
          <w:tab w:val="left" w:pos="2610"/>
          <w:tab w:val="left" w:pos="5529"/>
        </w:tabs>
        <w:spacing w:line="276" w:lineRule="auto"/>
        <w:ind w:left="2790" w:hanging="2790"/>
        <w:jc w:val="both"/>
        <w:rPr>
          <w:rFonts w:ascii="Arial" w:eastAsia="Arial" w:hAnsi="Arial" w:cs="Arial"/>
          <w:color w:val="000000"/>
          <w:sz w:val="22"/>
          <w:szCs w:val="22"/>
        </w:rPr>
      </w:pPr>
      <w:r>
        <w:rPr>
          <w:rFonts w:ascii="Arial" w:eastAsia="Arial" w:hAnsi="Arial" w:cs="Arial"/>
          <w:b/>
          <w:color w:val="000000"/>
          <w:sz w:val="22"/>
          <w:szCs w:val="22"/>
        </w:rPr>
        <w:t xml:space="preserve">B. Duty Station: </w:t>
      </w:r>
      <w:r>
        <w:rPr>
          <w:rFonts w:ascii="Arial" w:eastAsia="Arial" w:hAnsi="Arial" w:cs="Arial"/>
          <w:b/>
          <w:color w:val="000000"/>
          <w:sz w:val="22"/>
          <w:szCs w:val="22"/>
        </w:rPr>
        <w:tab/>
        <w:t xml:space="preserve">   </w:t>
      </w:r>
      <w:r>
        <w:rPr>
          <w:rFonts w:ascii="Arial" w:eastAsia="Arial" w:hAnsi="Arial" w:cs="Arial"/>
          <w:color w:val="000000"/>
          <w:sz w:val="22"/>
          <w:szCs w:val="22"/>
        </w:rPr>
        <w:t xml:space="preserve">Chisinau, Republic of Moldova </w:t>
      </w:r>
    </w:p>
    <w:p w14:paraId="39A4AA10" w14:textId="1549D182" w:rsidR="0050452B" w:rsidRDefault="001726E4" w:rsidP="00B50467">
      <w:pPr>
        <w:widowControl/>
        <w:pBdr>
          <w:top w:val="nil"/>
          <w:left w:val="nil"/>
          <w:bottom w:val="nil"/>
          <w:right w:val="nil"/>
          <w:between w:val="nil"/>
        </w:pBdr>
        <w:tabs>
          <w:tab w:val="left" w:pos="2552"/>
        </w:tabs>
        <w:spacing w:line="276" w:lineRule="auto"/>
        <w:ind w:left="2790" w:hanging="2790"/>
        <w:jc w:val="both"/>
        <w:rPr>
          <w:rFonts w:ascii="Arial" w:eastAsia="Arial" w:hAnsi="Arial" w:cs="Arial"/>
          <w:color w:val="000000"/>
          <w:sz w:val="22"/>
          <w:szCs w:val="22"/>
        </w:rPr>
      </w:pPr>
      <w:r>
        <w:rPr>
          <w:rFonts w:ascii="Arial" w:eastAsia="Arial" w:hAnsi="Arial" w:cs="Arial"/>
          <w:b/>
          <w:color w:val="000000"/>
          <w:sz w:val="22"/>
          <w:szCs w:val="22"/>
        </w:rPr>
        <w:t xml:space="preserve">C. Project reference: </w:t>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sz w:val="22"/>
          <w:szCs w:val="22"/>
        </w:rPr>
        <w:t>Moldova Country Office/FW Building country resilience to shocks and increasing Government capacity to anticipate crises and recover better</w:t>
      </w:r>
    </w:p>
    <w:p w14:paraId="7D1CF80F" w14:textId="77777777" w:rsidR="0050452B" w:rsidRDefault="001726E4">
      <w:pPr>
        <w:widowControl/>
        <w:pBdr>
          <w:top w:val="nil"/>
          <w:left w:val="nil"/>
          <w:bottom w:val="nil"/>
          <w:right w:val="nil"/>
          <w:between w:val="nil"/>
        </w:pBdr>
        <w:tabs>
          <w:tab w:val="left" w:pos="2552"/>
        </w:tabs>
        <w:spacing w:line="276" w:lineRule="auto"/>
        <w:ind w:left="2790" w:hanging="2790"/>
        <w:jc w:val="both"/>
        <w:rPr>
          <w:rFonts w:ascii="Arial" w:eastAsia="Arial" w:hAnsi="Arial" w:cs="Arial"/>
          <w:color w:val="000000"/>
          <w:sz w:val="22"/>
          <w:szCs w:val="22"/>
        </w:rPr>
      </w:pPr>
      <w:r>
        <w:rPr>
          <w:rFonts w:ascii="Arial" w:eastAsia="Arial" w:hAnsi="Arial" w:cs="Arial"/>
          <w:b/>
          <w:color w:val="000000"/>
          <w:sz w:val="22"/>
          <w:szCs w:val="22"/>
        </w:rPr>
        <w:t xml:space="preserve">D. Contract type: </w:t>
      </w:r>
      <w:r>
        <w:rPr>
          <w:rFonts w:ascii="Arial" w:eastAsia="Arial" w:hAnsi="Arial" w:cs="Arial"/>
          <w:b/>
          <w:color w:val="000000"/>
          <w:sz w:val="22"/>
          <w:szCs w:val="22"/>
        </w:rPr>
        <w:tab/>
      </w:r>
      <w:r>
        <w:rPr>
          <w:rFonts w:ascii="Arial" w:eastAsia="Arial" w:hAnsi="Arial" w:cs="Arial"/>
          <w:b/>
          <w:color w:val="000000"/>
          <w:sz w:val="22"/>
          <w:szCs w:val="22"/>
        </w:rPr>
        <w:tab/>
        <w:t xml:space="preserve">     </w:t>
      </w:r>
      <w:r>
        <w:rPr>
          <w:rFonts w:ascii="Arial" w:eastAsia="Arial" w:hAnsi="Arial" w:cs="Arial"/>
          <w:color w:val="000000"/>
          <w:sz w:val="22"/>
          <w:szCs w:val="22"/>
        </w:rPr>
        <w:t>Individual Contract (IC)</w:t>
      </w:r>
    </w:p>
    <w:p w14:paraId="5B6545E4" w14:textId="2339CCAB" w:rsidR="0050452B" w:rsidRDefault="001726E4">
      <w:pPr>
        <w:widowControl/>
        <w:pBdr>
          <w:top w:val="nil"/>
          <w:left w:val="nil"/>
          <w:bottom w:val="nil"/>
          <w:right w:val="nil"/>
          <w:between w:val="nil"/>
        </w:pBdr>
        <w:tabs>
          <w:tab w:val="left" w:pos="2552"/>
        </w:tabs>
        <w:ind w:left="2790" w:hanging="2790"/>
        <w:jc w:val="both"/>
        <w:rPr>
          <w:rFonts w:ascii="Arial" w:eastAsia="Arial" w:hAnsi="Arial" w:cs="Arial"/>
          <w:color w:val="000000"/>
          <w:sz w:val="22"/>
          <w:szCs w:val="22"/>
        </w:rPr>
      </w:pPr>
      <w:r>
        <w:rPr>
          <w:rFonts w:ascii="Arial" w:eastAsia="Arial" w:hAnsi="Arial" w:cs="Arial"/>
          <w:b/>
          <w:color w:val="000000"/>
          <w:sz w:val="22"/>
          <w:szCs w:val="22"/>
        </w:rPr>
        <w:t xml:space="preserve">E. Duration of assignment:     </w:t>
      </w:r>
      <w:r>
        <w:rPr>
          <w:rFonts w:ascii="Arial" w:eastAsia="Arial" w:hAnsi="Arial" w:cs="Arial"/>
          <w:color w:val="000000"/>
          <w:sz w:val="22"/>
          <w:szCs w:val="22"/>
        </w:rPr>
        <w:t>Up to</w:t>
      </w:r>
      <w:r>
        <w:rPr>
          <w:rFonts w:ascii="Arial" w:eastAsia="Arial" w:hAnsi="Arial" w:cs="Arial"/>
          <w:sz w:val="22"/>
          <w:szCs w:val="22"/>
        </w:rPr>
        <w:t xml:space="preserve"> 30 </w:t>
      </w:r>
      <w:r>
        <w:rPr>
          <w:rFonts w:ascii="Arial" w:eastAsia="Arial" w:hAnsi="Arial" w:cs="Arial"/>
          <w:color w:val="000000"/>
          <w:sz w:val="22"/>
          <w:szCs w:val="22"/>
        </w:rPr>
        <w:t xml:space="preserve">working days during </w:t>
      </w:r>
      <w:r w:rsidR="006D62AE">
        <w:rPr>
          <w:rFonts w:ascii="Arial" w:eastAsia="Arial" w:hAnsi="Arial" w:cs="Arial"/>
          <w:color w:val="000000"/>
          <w:sz w:val="22"/>
          <w:szCs w:val="22"/>
        </w:rPr>
        <w:t xml:space="preserve">October </w:t>
      </w:r>
      <w:r>
        <w:rPr>
          <w:rFonts w:ascii="Arial" w:eastAsia="Arial" w:hAnsi="Arial" w:cs="Arial"/>
          <w:color w:val="000000"/>
          <w:sz w:val="22"/>
          <w:szCs w:val="22"/>
        </w:rPr>
        <w:t>2023 -</w:t>
      </w:r>
      <w:r>
        <w:rPr>
          <w:rFonts w:ascii="Arial" w:eastAsia="Arial" w:hAnsi="Arial" w:cs="Arial"/>
          <w:sz w:val="22"/>
          <w:szCs w:val="22"/>
        </w:rPr>
        <w:t xml:space="preserve"> </w:t>
      </w:r>
      <w:r w:rsidR="007245C1">
        <w:rPr>
          <w:rFonts w:ascii="Arial" w:eastAsia="Arial" w:hAnsi="Arial" w:cs="Arial"/>
          <w:sz w:val="22"/>
          <w:szCs w:val="22"/>
        </w:rPr>
        <w:t>March</w:t>
      </w:r>
      <w:r>
        <w:rPr>
          <w:rFonts w:ascii="Arial" w:eastAsia="Arial" w:hAnsi="Arial" w:cs="Arial"/>
          <w:color w:val="000000"/>
          <w:sz w:val="22"/>
          <w:szCs w:val="22"/>
        </w:rPr>
        <w:t xml:space="preserve"> 202</w:t>
      </w:r>
      <w:r>
        <w:rPr>
          <w:rFonts w:ascii="Arial" w:eastAsia="Arial" w:hAnsi="Arial" w:cs="Arial"/>
          <w:sz w:val="22"/>
          <w:szCs w:val="22"/>
        </w:rPr>
        <w:t>4</w:t>
      </w:r>
      <w:r>
        <w:rPr>
          <w:rFonts w:ascii="Arial" w:eastAsia="Arial" w:hAnsi="Arial" w:cs="Arial"/>
          <w:color w:val="000000"/>
          <w:sz w:val="22"/>
          <w:szCs w:val="22"/>
        </w:rPr>
        <w:t xml:space="preserve"> </w:t>
      </w:r>
    </w:p>
    <w:p w14:paraId="57373224" w14:textId="77777777" w:rsidR="0050452B" w:rsidRDefault="0050452B">
      <w:pPr>
        <w:widowControl/>
        <w:pBdr>
          <w:top w:val="nil"/>
          <w:left w:val="nil"/>
          <w:bottom w:val="nil"/>
          <w:right w:val="nil"/>
          <w:between w:val="nil"/>
        </w:pBdr>
        <w:tabs>
          <w:tab w:val="left" w:pos="2552"/>
        </w:tabs>
        <w:spacing w:line="276" w:lineRule="auto"/>
        <w:jc w:val="both"/>
        <w:rPr>
          <w:rFonts w:ascii="Arial" w:eastAsia="Arial" w:hAnsi="Arial" w:cs="Arial"/>
          <w:color w:val="000000"/>
          <w:sz w:val="22"/>
          <w:szCs w:val="22"/>
        </w:rPr>
      </w:pPr>
    </w:p>
    <w:p w14:paraId="7B8B61A5" w14:textId="77777777" w:rsidR="0050452B" w:rsidRDefault="0050452B">
      <w:pPr>
        <w:widowControl/>
        <w:pBdr>
          <w:top w:val="nil"/>
          <w:left w:val="nil"/>
          <w:bottom w:val="nil"/>
          <w:right w:val="nil"/>
          <w:between w:val="nil"/>
        </w:pBdr>
        <w:jc w:val="both"/>
        <w:rPr>
          <w:rFonts w:ascii="Arial" w:eastAsia="Arial" w:hAnsi="Arial" w:cs="Arial"/>
          <w:color w:val="000000"/>
          <w:sz w:val="22"/>
          <w:szCs w:val="22"/>
        </w:rPr>
      </w:pPr>
    </w:p>
    <w:p w14:paraId="2D2DFD97" w14:textId="77777777" w:rsidR="0050452B" w:rsidRDefault="001726E4">
      <w:pPr>
        <w:widowControl/>
        <w:pBdr>
          <w:top w:val="nil"/>
          <w:left w:val="nil"/>
          <w:bottom w:val="nil"/>
          <w:right w:val="nil"/>
          <w:between w:val="nil"/>
        </w:pBdr>
        <w:spacing w:after="120" w:line="276" w:lineRule="auto"/>
        <w:jc w:val="both"/>
        <w:rPr>
          <w:rFonts w:ascii="Arial" w:eastAsia="Arial" w:hAnsi="Arial" w:cs="Arial"/>
          <w:b/>
          <w:color w:val="000000"/>
          <w:sz w:val="22"/>
          <w:szCs w:val="22"/>
        </w:rPr>
      </w:pPr>
      <w:r>
        <w:rPr>
          <w:rFonts w:ascii="Arial" w:eastAsia="Arial" w:hAnsi="Arial" w:cs="Arial"/>
          <w:b/>
          <w:color w:val="000000"/>
          <w:sz w:val="22"/>
          <w:szCs w:val="22"/>
        </w:rPr>
        <w:t>F. Background:</w:t>
      </w:r>
    </w:p>
    <w:p w14:paraId="58664D11" w14:textId="77777777" w:rsidR="0050452B" w:rsidRDefault="001726E4">
      <w:pPr>
        <w:widowControl/>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The public administration reform has been a constant concern and priority of the Government of the Republic of Moldova and has been guided by successive comprehensive Strategies since 2005. </w:t>
      </w:r>
    </w:p>
    <w:p w14:paraId="67A75C64" w14:textId="77777777" w:rsidR="0050452B" w:rsidRDefault="001726E4">
      <w:pPr>
        <w:widowControl/>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The "Prosperous, secure, European Moldova" government programme released in February 2023 outlines the vision of a country with prosperous citizens and strong institutions, with full membership of the European Union. Accomplishing this strategic vision should be done including by effective governance based on strong and efficient central and local authorities, professional civil servants, transparent and modern processes. </w:t>
      </w:r>
    </w:p>
    <w:p w14:paraId="1A9052A7" w14:textId="77777777" w:rsidR="0050452B" w:rsidRDefault="001726E4">
      <w:pPr>
        <w:widowControl/>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The reform will focus on enhancing the efficiency and quality of the public service and structural changes to modernize the state and achieve European integration. The programme further prioritizes among its objectives to advance the reform of public administration at central and local level. Therefore, </w:t>
      </w:r>
      <w:r>
        <w:rPr>
          <w:rFonts w:ascii="Arial" w:eastAsia="Arial" w:hAnsi="Arial" w:cs="Arial"/>
          <w:b/>
          <w:sz w:val="22"/>
          <w:szCs w:val="22"/>
        </w:rPr>
        <w:t xml:space="preserve">the new Public Administration Reform Strategy (PARS) lays out a clear path to advance these objectives related to EU integration, placing a special emphasis on local governance, </w:t>
      </w:r>
      <w:r>
        <w:rPr>
          <w:rFonts w:ascii="Arial" w:eastAsia="Arial" w:hAnsi="Arial" w:cs="Arial"/>
          <w:sz w:val="22"/>
          <w:szCs w:val="22"/>
        </w:rPr>
        <w:t>and devoting an entire chapter to this important topic.</w:t>
      </w:r>
    </w:p>
    <w:p w14:paraId="2DBFA0D8" w14:textId="77777777" w:rsidR="0050452B" w:rsidRDefault="001726E4">
      <w:pPr>
        <w:widowControl/>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In June 2022 Moldova and Ukraine were granted the status of </w:t>
      </w:r>
      <w:r>
        <w:rPr>
          <w:rFonts w:ascii="Arial" w:eastAsia="Arial" w:hAnsi="Arial" w:cs="Arial"/>
          <w:b/>
          <w:sz w:val="22"/>
          <w:szCs w:val="22"/>
        </w:rPr>
        <w:t>candidate countries for European Union membership</w:t>
      </w:r>
      <w:r>
        <w:rPr>
          <w:rFonts w:ascii="Arial" w:eastAsia="Arial" w:hAnsi="Arial" w:cs="Arial"/>
          <w:sz w:val="22"/>
          <w:szCs w:val="22"/>
        </w:rPr>
        <w:t>. This status offers a wealth of opportunities for development and reform but also comes with a series of requirements, such as the approval of the Public Administration Reform strategy (PARS) during the first half of 2023, which includes the territorial administrative reform, necessary to ensure sustainable funding for local authorities to deliver quality services to citizens.</w:t>
      </w:r>
    </w:p>
    <w:p w14:paraId="2B8A3F95" w14:textId="77777777" w:rsidR="0050452B" w:rsidRDefault="001726E4">
      <w:pPr>
        <w:widowControl/>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A well-functioning public administration is crucial to effectively implement policies and strategies, as well as to ensure transparency and accountability in the use of public funds. This is particularly important for Moldova's aspirations towards European integration, as the country needs to meet certain standards and criteria in terms of governance, rule of law, and economic development.</w:t>
      </w:r>
    </w:p>
    <w:p w14:paraId="71B60B0C" w14:textId="77777777" w:rsidR="0050452B" w:rsidRDefault="001726E4">
      <w:pPr>
        <w:widowControl/>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Reforming public administration in Moldova is envisaged as a complex and long-term process, requiring sustained political will, technical expertise, and resources.</w:t>
      </w:r>
    </w:p>
    <w:p w14:paraId="6FD2B5FB" w14:textId="77777777" w:rsidR="0050452B" w:rsidRDefault="001726E4">
      <w:pPr>
        <w:widowControl/>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The Public Administration Reform Strategy was developed during Autumn 2022, and, after a broad consultation process, was approved by the Government in March 2023. </w:t>
      </w:r>
    </w:p>
    <w:p w14:paraId="019C4A4F" w14:textId="77777777" w:rsidR="0050452B" w:rsidRDefault="0050452B">
      <w:pPr>
        <w:widowControl/>
        <w:pBdr>
          <w:top w:val="nil"/>
          <w:left w:val="nil"/>
          <w:bottom w:val="nil"/>
          <w:right w:val="nil"/>
          <w:between w:val="nil"/>
        </w:pBdr>
        <w:spacing w:line="276" w:lineRule="auto"/>
        <w:jc w:val="both"/>
        <w:rPr>
          <w:rFonts w:ascii="Arial" w:eastAsia="Arial" w:hAnsi="Arial" w:cs="Arial"/>
          <w:sz w:val="22"/>
          <w:szCs w:val="22"/>
        </w:rPr>
      </w:pPr>
    </w:p>
    <w:p w14:paraId="63DB705E" w14:textId="77777777" w:rsidR="0050452B" w:rsidRDefault="001726E4">
      <w:pPr>
        <w:widowControl/>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lastRenderedPageBreak/>
        <w:t>One of the pillars of the Strategy is the reformation of the local public administration that is linked mainly to the facilitation of the voluntary amalgamation process. The local public administration reform chapter of the Strategy sets as general objective to increase the capacities of Local Public Authorities (LPAs) to provide equitable, adequate, and accessible public services through their institutional and financial consolidation, as well as through effective local economic and social development policies, taking into full account the interests of the vulnerable and responding to R. Moldova’s EU accession aspirations.</w:t>
      </w:r>
    </w:p>
    <w:p w14:paraId="7472C4C7" w14:textId="77777777" w:rsidR="0050452B" w:rsidRDefault="0050452B">
      <w:pPr>
        <w:widowControl/>
        <w:pBdr>
          <w:top w:val="nil"/>
          <w:left w:val="nil"/>
          <w:bottom w:val="nil"/>
          <w:right w:val="nil"/>
          <w:between w:val="nil"/>
        </w:pBdr>
        <w:spacing w:line="276" w:lineRule="auto"/>
        <w:jc w:val="both"/>
        <w:rPr>
          <w:rFonts w:ascii="Arial" w:eastAsia="Arial" w:hAnsi="Arial" w:cs="Arial"/>
          <w:sz w:val="22"/>
          <w:szCs w:val="22"/>
        </w:rPr>
      </w:pPr>
    </w:p>
    <w:p w14:paraId="71F3EA8B" w14:textId="77777777" w:rsidR="0050452B" w:rsidRDefault="001726E4">
      <w:pPr>
        <w:widowControl/>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The Government - particularly the State Chancellery and Ministry of Finance, which are the main actors in charge of this PARS component - lack the capacity and partially the resources to initiate and implement these novel and difficult aims of the PARS.</w:t>
      </w:r>
    </w:p>
    <w:p w14:paraId="3579D833" w14:textId="77777777" w:rsidR="0050452B" w:rsidRDefault="0050452B">
      <w:pPr>
        <w:widowControl/>
        <w:pBdr>
          <w:top w:val="nil"/>
          <w:left w:val="nil"/>
          <w:bottom w:val="nil"/>
          <w:right w:val="nil"/>
          <w:between w:val="nil"/>
        </w:pBdr>
        <w:spacing w:line="276" w:lineRule="auto"/>
        <w:jc w:val="both"/>
        <w:rPr>
          <w:rFonts w:ascii="Arial" w:eastAsia="Arial" w:hAnsi="Arial" w:cs="Arial"/>
          <w:b/>
          <w:color w:val="000000"/>
          <w:sz w:val="22"/>
          <w:szCs w:val="22"/>
        </w:rPr>
      </w:pPr>
    </w:p>
    <w:p w14:paraId="1E67E031" w14:textId="77777777" w:rsidR="0050452B" w:rsidRDefault="001726E4">
      <w:pPr>
        <w:widowControl/>
        <w:pBdr>
          <w:top w:val="nil"/>
          <w:left w:val="nil"/>
          <w:bottom w:val="nil"/>
          <w:right w:val="nil"/>
          <w:between w:val="nil"/>
        </w:pBdr>
        <w:spacing w:after="12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G. Objective: </w:t>
      </w:r>
    </w:p>
    <w:p w14:paraId="1B0FF30B" w14:textId="16316AE4" w:rsidR="0050452B" w:rsidRDefault="001726E4" w:rsidP="006C34ED">
      <w:pPr>
        <w:pStyle w:val="Heading5"/>
        <w:tabs>
          <w:tab w:val="left" w:pos="810"/>
        </w:tabs>
        <w:spacing w:line="276" w:lineRule="auto"/>
        <w:jc w:val="both"/>
        <w:rPr>
          <w:rFonts w:ascii="Arial" w:eastAsia="Arial" w:hAnsi="Arial" w:cs="Arial"/>
          <w:sz w:val="22"/>
          <w:szCs w:val="22"/>
        </w:rPr>
      </w:pPr>
      <w:r>
        <w:rPr>
          <w:rFonts w:ascii="Arial" w:eastAsia="Arial" w:hAnsi="Arial" w:cs="Arial"/>
          <w:sz w:val="22"/>
          <w:szCs w:val="22"/>
        </w:rPr>
        <w:t xml:space="preserve">The main objective of this consultancy is to support the Government to elaborate the policy and legal framework necessary for the implementation of PARS, particularly the voluntary amalgamation and associated decentralization reforms, by building up the expert support to the State Chancellery and its Central Implementation and Monitoring Unit, and supporting its activities. The </w:t>
      </w:r>
      <w:r>
        <w:rPr>
          <w:rFonts w:ascii="Arial" w:eastAsia="Arial" w:hAnsi="Arial" w:cs="Arial"/>
          <w:b/>
          <w:sz w:val="22"/>
          <w:szCs w:val="22"/>
        </w:rPr>
        <w:t>Development and capital investment intergovernmental grants Consultant</w:t>
      </w:r>
      <w:r>
        <w:rPr>
          <w:rFonts w:ascii="Arial" w:eastAsia="Arial" w:hAnsi="Arial" w:cs="Arial"/>
          <w:sz w:val="22"/>
          <w:szCs w:val="22"/>
        </w:rPr>
        <w:t xml:space="preserve"> will assist with the analysis of relevant </w:t>
      </w:r>
      <w:r>
        <w:rPr>
          <w:rFonts w:ascii="Arial" w:eastAsia="Arial" w:hAnsi="Arial" w:cs="Arial"/>
          <w:b/>
          <w:sz w:val="22"/>
          <w:szCs w:val="22"/>
        </w:rPr>
        <w:t xml:space="preserve">investment programmes and intergovernmental grant funds </w:t>
      </w:r>
      <w:r>
        <w:rPr>
          <w:rFonts w:ascii="Arial" w:eastAsia="Arial" w:hAnsi="Arial" w:cs="Arial"/>
          <w:sz w:val="22"/>
          <w:szCs w:val="22"/>
        </w:rPr>
        <w:t xml:space="preserve">and propose modifications of </w:t>
      </w:r>
      <w:r>
        <w:rPr>
          <w:rFonts w:ascii="Arial" w:eastAsia="Arial" w:hAnsi="Arial" w:cs="Arial"/>
          <w:b/>
          <w:sz w:val="22"/>
          <w:szCs w:val="22"/>
        </w:rPr>
        <w:t>criteria</w:t>
      </w:r>
      <w:r>
        <w:rPr>
          <w:rFonts w:ascii="Arial" w:eastAsia="Arial" w:hAnsi="Arial" w:cs="Arial"/>
          <w:sz w:val="22"/>
          <w:szCs w:val="22"/>
        </w:rPr>
        <w:t xml:space="preserve">, </w:t>
      </w:r>
      <w:r>
        <w:rPr>
          <w:rFonts w:ascii="Arial" w:eastAsia="Arial" w:hAnsi="Arial" w:cs="Arial"/>
          <w:b/>
          <w:sz w:val="22"/>
          <w:szCs w:val="22"/>
        </w:rPr>
        <w:t xml:space="preserve">methodologies and procedures so that the grant programmes respond </w:t>
      </w:r>
      <w:r>
        <w:rPr>
          <w:rFonts w:ascii="Arial" w:eastAsia="Arial" w:hAnsi="Arial" w:cs="Arial"/>
          <w:sz w:val="22"/>
          <w:szCs w:val="22"/>
        </w:rPr>
        <w:t xml:space="preserve">to facilitate the voluntary amalgamation of local public authorities in the Republic of Moldova.  </w:t>
      </w:r>
    </w:p>
    <w:p w14:paraId="4DEBBF6B" w14:textId="77777777" w:rsidR="0050452B" w:rsidRDefault="0050452B">
      <w:pPr>
        <w:widowControl/>
        <w:pBdr>
          <w:top w:val="nil"/>
          <w:left w:val="nil"/>
          <w:bottom w:val="nil"/>
          <w:right w:val="nil"/>
          <w:between w:val="nil"/>
        </w:pBdr>
        <w:spacing w:line="276" w:lineRule="auto"/>
        <w:jc w:val="both"/>
        <w:rPr>
          <w:rFonts w:ascii="Arial" w:eastAsia="Arial" w:hAnsi="Arial" w:cs="Arial"/>
          <w:color w:val="000000"/>
          <w:sz w:val="22"/>
          <w:szCs w:val="22"/>
        </w:rPr>
      </w:pPr>
    </w:p>
    <w:p w14:paraId="681B3E37" w14:textId="77777777" w:rsidR="0050452B" w:rsidRDefault="001726E4">
      <w:pPr>
        <w:widowControl/>
        <w:pBdr>
          <w:top w:val="nil"/>
          <w:left w:val="nil"/>
          <w:bottom w:val="nil"/>
          <w:right w:val="nil"/>
          <w:between w:val="nil"/>
        </w:pBdr>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The support provided by the consultant will consist of performing the following tasks:</w:t>
      </w:r>
    </w:p>
    <w:p w14:paraId="782EB5B8" w14:textId="4593FDC3" w:rsidR="0050452B" w:rsidRDefault="001726E4">
      <w:pPr>
        <w:widowControl/>
        <w:numPr>
          <w:ilvl w:val="0"/>
          <w:numId w:val="1"/>
        </w:numPr>
        <w:spacing w:after="120" w:line="276" w:lineRule="auto"/>
        <w:jc w:val="both"/>
        <w:rPr>
          <w:rFonts w:ascii="Arial" w:eastAsia="Arial" w:hAnsi="Arial" w:cs="Arial"/>
          <w:sz w:val="22"/>
          <w:szCs w:val="22"/>
        </w:rPr>
      </w:pPr>
      <w:r>
        <w:rPr>
          <w:rFonts w:ascii="Arial" w:eastAsia="Arial" w:hAnsi="Arial" w:cs="Arial"/>
          <w:sz w:val="22"/>
          <w:szCs w:val="22"/>
        </w:rPr>
        <w:t xml:space="preserve">Cooperation with the Ministry of Finance and other line ministries, and assistance in coordinating the activities necessary for the analysis and development of amendments associated with the changes required to facilitate the territorial administrative reform, or </w:t>
      </w:r>
      <w:r w:rsidR="007245C1">
        <w:rPr>
          <w:rFonts w:ascii="Arial" w:eastAsia="Arial" w:hAnsi="Arial" w:cs="Arial"/>
          <w:sz w:val="22"/>
          <w:szCs w:val="22"/>
        </w:rPr>
        <w:t>because of</w:t>
      </w:r>
      <w:r>
        <w:rPr>
          <w:rFonts w:ascii="Arial" w:eastAsia="Arial" w:hAnsi="Arial" w:cs="Arial"/>
          <w:sz w:val="22"/>
          <w:szCs w:val="22"/>
        </w:rPr>
        <w:t xml:space="preserve"> this reform (voluntary amalgamation).</w:t>
      </w:r>
    </w:p>
    <w:p w14:paraId="32FE49B5" w14:textId="77777777" w:rsidR="0050452B" w:rsidRDefault="001726E4">
      <w:pPr>
        <w:widowControl/>
        <w:numPr>
          <w:ilvl w:val="0"/>
          <w:numId w:val="1"/>
        </w:numPr>
        <w:spacing w:after="120" w:line="276" w:lineRule="auto"/>
        <w:jc w:val="both"/>
        <w:rPr>
          <w:rFonts w:ascii="Arial" w:eastAsia="Arial" w:hAnsi="Arial" w:cs="Arial"/>
          <w:sz w:val="22"/>
          <w:szCs w:val="22"/>
        </w:rPr>
      </w:pPr>
      <w:r>
        <w:rPr>
          <w:rFonts w:ascii="Arial" w:eastAsia="Arial" w:hAnsi="Arial" w:cs="Arial"/>
          <w:sz w:val="22"/>
          <w:szCs w:val="22"/>
        </w:rPr>
        <w:t>Analysis of the classification methodologies and criteria used by the various state grant programmes for LPAs, such as the Environment Fund, Satul European, etc. Proposals for the modification of criteria, methodologies and funding procedures, so that the newly amalgamated LGUs can have priority access to these funds.</w:t>
      </w:r>
    </w:p>
    <w:p w14:paraId="605E73F4" w14:textId="77777777" w:rsidR="0050452B" w:rsidRDefault="001726E4">
      <w:pPr>
        <w:widowControl/>
        <w:numPr>
          <w:ilvl w:val="0"/>
          <w:numId w:val="1"/>
        </w:numPr>
        <w:spacing w:after="120" w:line="276" w:lineRule="auto"/>
        <w:jc w:val="both"/>
        <w:rPr>
          <w:rFonts w:ascii="Arial" w:eastAsia="Arial" w:hAnsi="Arial" w:cs="Arial"/>
          <w:sz w:val="22"/>
          <w:szCs w:val="22"/>
        </w:rPr>
      </w:pPr>
      <w:r>
        <w:rPr>
          <w:rFonts w:ascii="Arial" w:eastAsia="Arial" w:hAnsi="Arial" w:cs="Arial"/>
          <w:sz w:val="22"/>
          <w:szCs w:val="22"/>
        </w:rPr>
        <w:t>Participation in all other requested activities of the State Chancellery related to the Public Administration Reform Strategy pertaining to local governments.</w:t>
      </w:r>
    </w:p>
    <w:p w14:paraId="22933142" w14:textId="77777777" w:rsidR="0050452B" w:rsidRDefault="0050452B">
      <w:pPr>
        <w:widowControl/>
        <w:pBdr>
          <w:top w:val="nil"/>
          <w:left w:val="nil"/>
          <w:bottom w:val="nil"/>
          <w:right w:val="nil"/>
          <w:between w:val="nil"/>
        </w:pBdr>
        <w:spacing w:after="120" w:line="276" w:lineRule="auto"/>
        <w:ind w:left="1069"/>
        <w:jc w:val="both"/>
        <w:rPr>
          <w:rFonts w:ascii="Arial" w:eastAsia="Arial" w:hAnsi="Arial" w:cs="Arial"/>
          <w:color w:val="000000"/>
          <w:sz w:val="22"/>
          <w:szCs w:val="22"/>
          <w:highlight w:val="yellow"/>
        </w:rPr>
      </w:pPr>
    </w:p>
    <w:p w14:paraId="03D56DBF" w14:textId="77777777" w:rsidR="0050452B" w:rsidRDefault="001726E4">
      <w:pPr>
        <w:widowControl/>
        <w:pBdr>
          <w:top w:val="nil"/>
          <w:left w:val="nil"/>
          <w:bottom w:val="nil"/>
          <w:right w:val="nil"/>
          <w:between w:val="nil"/>
        </w:pBdr>
        <w:spacing w:after="12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H. Expected Deliverables:  </w:t>
      </w:r>
    </w:p>
    <w:tbl>
      <w:tblPr>
        <w:tblStyle w:val="a0"/>
        <w:tblW w:w="9513"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2"/>
        <w:gridCol w:w="5130"/>
        <w:gridCol w:w="1283"/>
        <w:gridCol w:w="1578"/>
      </w:tblGrid>
      <w:tr w:rsidR="0050452B" w14:paraId="6C0F8CDE" w14:textId="77777777">
        <w:trPr>
          <w:trHeight w:val="535"/>
        </w:trPr>
        <w:tc>
          <w:tcPr>
            <w:tcW w:w="1522" w:type="dxa"/>
            <w:shd w:val="clear" w:color="auto" w:fill="auto"/>
            <w:vAlign w:val="center"/>
          </w:tcPr>
          <w:p w14:paraId="2DDFF7C7" w14:textId="77777777" w:rsidR="0050452B" w:rsidRDefault="001726E4">
            <w:pPr>
              <w:jc w:val="center"/>
              <w:rPr>
                <w:rFonts w:ascii="Arial" w:eastAsia="Arial" w:hAnsi="Arial" w:cs="Arial"/>
                <w:b/>
                <w:color w:val="000000"/>
                <w:sz w:val="22"/>
                <w:szCs w:val="22"/>
              </w:rPr>
            </w:pPr>
            <w:r>
              <w:rPr>
                <w:rFonts w:ascii="Arial" w:eastAsia="Arial" w:hAnsi="Arial" w:cs="Arial"/>
                <w:b/>
                <w:color w:val="000000"/>
                <w:sz w:val="22"/>
                <w:szCs w:val="22"/>
              </w:rPr>
              <w:t>ITEM NO.</w:t>
            </w:r>
          </w:p>
        </w:tc>
        <w:tc>
          <w:tcPr>
            <w:tcW w:w="5130" w:type="dxa"/>
            <w:shd w:val="clear" w:color="auto" w:fill="auto"/>
            <w:vAlign w:val="center"/>
          </w:tcPr>
          <w:p w14:paraId="04315A66" w14:textId="77777777" w:rsidR="0050452B" w:rsidRDefault="001726E4">
            <w:pPr>
              <w:jc w:val="center"/>
              <w:rPr>
                <w:rFonts w:ascii="Arial" w:eastAsia="Arial" w:hAnsi="Arial" w:cs="Arial"/>
                <w:b/>
                <w:color w:val="000000"/>
                <w:sz w:val="22"/>
                <w:szCs w:val="22"/>
              </w:rPr>
            </w:pPr>
            <w:r>
              <w:rPr>
                <w:rFonts w:ascii="Arial" w:eastAsia="Arial" w:hAnsi="Arial" w:cs="Arial"/>
                <w:b/>
                <w:color w:val="000000"/>
                <w:sz w:val="22"/>
                <w:szCs w:val="22"/>
              </w:rPr>
              <w:t>TASKS/DELIVERABLES</w:t>
            </w:r>
          </w:p>
        </w:tc>
        <w:tc>
          <w:tcPr>
            <w:tcW w:w="1283" w:type="dxa"/>
            <w:vAlign w:val="center"/>
          </w:tcPr>
          <w:p w14:paraId="7465AB02" w14:textId="77777777" w:rsidR="0050452B" w:rsidRDefault="001726E4">
            <w:pPr>
              <w:jc w:val="center"/>
              <w:rPr>
                <w:rFonts w:ascii="Arial" w:eastAsia="Arial" w:hAnsi="Arial" w:cs="Arial"/>
                <w:b/>
                <w:color w:val="000000"/>
                <w:sz w:val="22"/>
                <w:szCs w:val="22"/>
              </w:rPr>
            </w:pPr>
            <w:r>
              <w:rPr>
                <w:rFonts w:ascii="Arial" w:eastAsia="Arial" w:hAnsi="Arial" w:cs="Arial"/>
                <w:b/>
                <w:color w:val="000000"/>
                <w:sz w:val="22"/>
                <w:szCs w:val="22"/>
              </w:rPr>
              <w:t>Estimate Workdays</w:t>
            </w:r>
          </w:p>
        </w:tc>
        <w:tc>
          <w:tcPr>
            <w:tcW w:w="1578" w:type="dxa"/>
          </w:tcPr>
          <w:p w14:paraId="7B5E4F27" w14:textId="77777777" w:rsidR="0050452B" w:rsidRDefault="001726E4">
            <w:pPr>
              <w:jc w:val="center"/>
              <w:rPr>
                <w:rFonts w:ascii="Arial" w:eastAsia="Arial" w:hAnsi="Arial" w:cs="Arial"/>
                <w:b/>
                <w:color w:val="000000"/>
                <w:sz w:val="22"/>
                <w:szCs w:val="22"/>
              </w:rPr>
            </w:pPr>
            <w:r>
              <w:rPr>
                <w:rFonts w:ascii="Arial" w:eastAsia="Arial" w:hAnsi="Arial" w:cs="Arial"/>
                <w:b/>
                <w:color w:val="000000"/>
                <w:sz w:val="22"/>
                <w:szCs w:val="22"/>
              </w:rPr>
              <w:t>Tentative timeframe</w:t>
            </w:r>
          </w:p>
        </w:tc>
      </w:tr>
      <w:tr w:rsidR="00B50467" w14:paraId="23D6F435" w14:textId="77777777">
        <w:trPr>
          <w:trHeight w:val="285"/>
        </w:trPr>
        <w:tc>
          <w:tcPr>
            <w:tcW w:w="1522" w:type="dxa"/>
            <w:vMerge w:val="restart"/>
            <w:shd w:val="clear" w:color="auto" w:fill="auto"/>
            <w:vAlign w:val="center"/>
          </w:tcPr>
          <w:p w14:paraId="2B9C0AAC" w14:textId="77777777" w:rsidR="00B50467" w:rsidRDefault="00B50467">
            <w:pPr>
              <w:ind w:right="-29"/>
              <w:jc w:val="center"/>
              <w:rPr>
                <w:rFonts w:ascii="Arial" w:eastAsia="Arial" w:hAnsi="Arial" w:cs="Arial"/>
                <w:b/>
                <w:i/>
                <w:color w:val="000000"/>
                <w:sz w:val="22"/>
                <w:szCs w:val="22"/>
              </w:rPr>
            </w:pPr>
            <w:r>
              <w:rPr>
                <w:rFonts w:ascii="Arial" w:eastAsia="Arial" w:hAnsi="Arial" w:cs="Arial"/>
                <w:b/>
                <w:color w:val="000000"/>
                <w:sz w:val="22"/>
                <w:szCs w:val="22"/>
              </w:rPr>
              <w:t>I.</w:t>
            </w:r>
          </w:p>
        </w:tc>
        <w:tc>
          <w:tcPr>
            <w:tcW w:w="5130" w:type="dxa"/>
            <w:vMerge w:val="restart"/>
            <w:shd w:val="clear" w:color="auto" w:fill="auto"/>
            <w:vAlign w:val="center"/>
          </w:tcPr>
          <w:p w14:paraId="1C52433A" w14:textId="77777777" w:rsidR="00B50467" w:rsidRDefault="00B50467" w:rsidP="006C34ED">
            <w:pPr>
              <w:jc w:val="both"/>
              <w:rPr>
                <w:rFonts w:ascii="Arial" w:eastAsia="Arial" w:hAnsi="Arial" w:cs="Arial"/>
                <w:b/>
                <w:i/>
                <w:color w:val="000000"/>
                <w:sz w:val="22"/>
                <w:szCs w:val="22"/>
              </w:rPr>
            </w:pPr>
            <w:r>
              <w:rPr>
                <w:rFonts w:ascii="Arial" w:eastAsia="Arial" w:hAnsi="Arial" w:cs="Arial"/>
                <w:b/>
                <w:i/>
                <w:color w:val="000000"/>
                <w:sz w:val="22"/>
                <w:szCs w:val="22"/>
              </w:rPr>
              <w:t>Tasks</w:t>
            </w:r>
          </w:p>
          <w:p w14:paraId="1AE9BA46" w14:textId="77777777" w:rsidR="00B50467" w:rsidRDefault="00B50467" w:rsidP="006C34ED">
            <w:pPr>
              <w:jc w:val="both"/>
              <w:rPr>
                <w:rFonts w:ascii="Arial" w:eastAsia="Arial" w:hAnsi="Arial" w:cs="Arial"/>
                <w:b/>
                <w:i/>
                <w:sz w:val="22"/>
                <w:szCs w:val="22"/>
              </w:rPr>
            </w:pPr>
            <w:r>
              <w:rPr>
                <w:rFonts w:ascii="Arial" w:eastAsia="Arial" w:hAnsi="Arial" w:cs="Arial"/>
                <w:b/>
                <w:i/>
                <w:sz w:val="22"/>
                <w:szCs w:val="22"/>
              </w:rPr>
              <w:t>Develop a roadmap for the cooperation between the State Chancellery, Ministry of Finance and other line ministries for the development of amendments associated with the changes required to facilitate the territorial administrative reform, or as a consequence of this reform (voluntary amalgamation).</w:t>
            </w:r>
          </w:p>
          <w:p w14:paraId="139BDDBC" w14:textId="77777777" w:rsidR="00B50467" w:rsidRDefault="00B50467" w:rsidP="00B50467">
            <w:pPr>
              <w:widowControl/>
              <w:pBdr>
                <w:top w:val="nil"/>
                <w:left w:val="nil"/>
                <w:bottom w:val="nil"/>
                <w:right w:val="nil"/>
                <w:between w:val="nil"/>
              </w:pBdr>
              <w:spacing w:after="49"/>
              <w:jc w:val="both"/>
              <w:rPr>
                <w:rFonts w:ascii="Arial" w:eastAsia="Arial" w:hAnsi="Arial" w:cs="Arial"/>
                <w:b/>
                <w:i/>
                <w:color w:val="000000"/>
                <w:sz w:val="22"/>
                <w:szCs w:val="22"/>
              </w:rPr>
            </w:pPr>
            <w:r>
              <w:rPr>
                <w:rFonts w:ascii="Arial" w:eastAsia="Arial" w:hAnsi="Arial" w:cs="Arial"/>
                <w:b/>
                <w:i/>
                <w:color w:val="000000"/>
                <w:sz w:val="22"/>
                <w:szCs w:val="22"/>
              </w:rPr>
              <w:lastRenderedPageBreak/>
              <w:t>Deliverable:</w:t>
            </w:r>
          </w:p>
          <w:p w14:paraId="5D9621A7" w14:textId="77777777" w:rsidR="00B50467" w:rsidRDefault="00B50467" w:rsidP="00B50467">
            <w:pPr>
              <w:widowControl/>
              <w:numPr>
                <w:ilvl w:val="0"/>
                <w:numId w:val="7"/>
              </w:numPr>
              <w:pBdr>
                <w:top w:val="nil"/>
                <w:left w:val="nil"/>
                <w:bottom w:val="nil"/>
                <w:right w:val="nil"/>
                <w:between w:val="nil"/>
              </w:pBdr>
              <w:spacing w:after="49"/>
              <w:ind w:left="444" w:hanging="444"/>
              <w:jc w:val="both"/>
              <w:rPr>
                <w:rFonts w:ascii="Arial" w:eastAsia="Arial" w:hAnsi="Arial" w:cs="Arial"/>
                <w:i/>
                <w:color w:val="000000"/>
                <w:sz w:val="22"/>
                <w:szCs w:val="22"/>
              </w:rPr>
            </w:pPr>
            <w:r>
              <w:rPr>
                <w:rFonts w:ascii="Arial" w:eastAsia="Arial" w:hAnsi="Arial" w:cs="Arial"/>
                <w:sz w:val="22"/>
                <w:szCs w:val="22"/>
              </w:rPr>
              <w:t>Roadmap developed and coordination sessions organized</w:t>
            </w:r>
            <w:r>
              <w:rPr>
                <w:rFonts w:ascii="Arial" w:eastAsia="Arial" w:hAnsi="Arial" w:cs="Arial"/>
                <w:color w:val="000000"/>
                <w:sz w:val="22"/>
                <w:szCs w:val="22"/>
              </w:rPr>
              <w:t>.</w:t>
            </w:r>
          </w:p>
        </w:tc>
        <w:tc>
          <w:tcPr>
            <w:tcW w:w="1283" w:type="dxa"/>
            <w:vMerge w:val="restart"/>
          </w:tcPr>
          <w:p w14:paraId="29154D60" w14:textId="77777777" w:rsidR="00B50467" w:rsidRDefault="00B50467">
            <w:pPr>
              <w:jc w:val="center"/>
              <w:rPr>
                <w:rFonts w:ascii="Arial" w:eastAsia="Arial" w:hAnsi="Arial" w:cs="Arial"/>
                <w:color w:val="000000"/>
                <w:sz w:val="22"/>
                <w:szCs w:val="22"/>
              </w:rPr>
            </w:pPr>
            <w:r>
              <w:rPr>
                <w:rFonts w:ascii="Arial" w:eastAsia="Arial" w:hAnsi="Arial" w:cs="Arial"/>
                <w:color w:val="000000"/>
                <w:sz w:val="22"/>
                <w:szCs w:val="22"/>
              </w:rPr>
              <w:lastRenderedPageBreak/>
              <w:t xml:space="preserve">Up to </w:t>
            </w:r>
            <w:r>
              <w:rPr>
                <w:rFonts w:ascii="Arial" w:eastAsia="Arial" w:hAnsi="Arial" w:cs="Arial"/>
                <w:sz w:val="22"/>
                <w:szCs w:val="22"/>
              </w:rPr>
              <w:t xml:space="preserve">10 </w:t>
            </w:r>
            <w:r>
              <w:rPr>
                <w:rFonts w:ascii="Arial" w:eastAsia="Arial" w:hAnsi="Arial" w:cs="Arial"/>
                <w:color w:val="000000"/>
                <w:sz w:val="22"/>
                <w:szCs w:val="22"/>
              </w:rPr>
              <w:t>working days</w:t>
            </w:r>
          </w:p>
          <w:p w14:paraId="6395F1E3" w14:textId="77777777" w:rsidR="00B50467" w:rsidRDefault="00B50467" w:rsidP="00E2527F">
            <w:pPr>
              <w:jc w:val="center"/>
              <w:rPr>
                <w:rFonts w:ascii="Arial" w:eastAsia="Arial" w:hAnsi="Arial" w:cs="Arial"/>
                <w:b/>
                <w:i/>
                <w:color w:val="000000"/>
                <w:sz w:val="22"/>
                <w:szCs w:val="22"/>
              </w:rPr>
            </w:pPr>
          </w:p>
        </w:tc>
        <w:tc>
          <w:tcPr>
            <w:tcW w:w="1578" w:type="dxa"/>
          </w:tcPr>
          <w:p w14:paraId="0A6D72BA" w14:textId="77777777" w:rsidR="00B50467" w:rsidRDefault="00B50467">
            <w:pPr>
              <w:rPr>
                <w:rFonts w:ascii="Arial" w:eastAsia="Arial" w:hAnsi="Arial" w:cs="Arial"/>
                <w:b/>
                <w:i/>
                <w:color w:val="000000"/>
                <w:sz w:val="22"/>
                <w:szCs w:val="22"/>
              </w:rPr>
            </w:pPr>
          </w:p>
        </w:tc>
      </w:tr>
      <w:tr w:rsidR="00B50467" w14:paraId="2516EC32" w14:textId="77777777">
        <w:trPr>
          <w:trHeight w:val="285"/>
        </w:trPr>
        <w:tc>
          <w:tcPr>
            <w:tcW w:w="1522" w:type="dxa"/>
            <w:vMerge/>
            <w:shd w:val="clear" w:color="auto" w:fill="auto"/>
            <w:vAlign w:val="center"/>
          </w:tcPr>
          <w:p w14:paraId="0863564C" w14:textId="77777777" w:rsidR="00B50467" w:rsidRDefault="00B50467">
            <w:pPr>
              <w:pBdr>
                <w:top w:val="nil"/>
                <w:left w:val="nil"/>
                <w:bottom w:val="nil"/>
                <w:right w:val="nil"/>
                <w:between w:val="nil"/>
              </w:pBdr>
              <w:spacing w:line="276" w:lineRule="auto"/>
              <w:rPr>
                <w:rFonts w:ascii="Arial" w:eastAsia="Arial" w:hAnsi="Arial" w:cs="Arial"/>
                <w:b/>
                <w:i/>
                <w:color w:val="000000"/>
                <w:sz w:val="22"/>
                <w:szCs w:val="22"/>
              </w:rPr>
            </w:pPr>
          </w:p>
        </w:tc>
        <w:tc>
          <w:tcPr>
            <w:tcW w:w="5130" w:type="dxa"/>
            <w:vMerge/>
            <w:shd w:val="clear" w:color="auto" w:fill="auto"/>
            <w:vAlign w:val="center"/>
          </w:tcPr>
          <w:p w14:paraId="65F24832" w14:textId="77777777" w:rsidR="00B50467" w:rsidRDefault="00B50467" w:rsidP="006C34ED">
            <w:pPr>
              <w:pBdr>
                <w:top w:val="nil"/>
                <w:left w:val="nil"/>
                <w:bottom w:val="nil"/>
                <w:right w:val="nil"/>
                <w:between w:val="nil"/>
              </w:pBdr>
              <w:spacing w:line="276" w:lineRule="auto"/>
              <w:jc w:val="both"/>
              <w:rPr>
                <w:rFonts w:ascii="Arial" w:eastAsia="Arial" w:hAnsi="Arial" w:cs="Arial"/>
                <w:b/>
                <w:i/>
                <w:color w:val="000000"/>
                <w:sz w:val="22"/>
                <w:szCs w:val="22"/>
              </w:rPr>
            </w:pPr>
          </w:p>
        </w:tc>
        <w:tc>
          <w:tcPr>
            <w:tcW w:w="1283" w:type="dxa"/>
            <w:vMerge/>
          </w:tcPr>
          <w:p w14:paraId="1C0573F5" w14:textId="77777777" w:rsidR="00B50467" w:rsidRDefault="00B50467">
            <w:pPr>
              <w:jc w:val="center"/>
              <w:rPr>
                <w:rFonts w:ascii="Arial" w:eastAsia="Arial" w:hAnsi="Arial" w:cs="Arial"/>
                <w:color w:val="000000"/>
                <w:sz w:val="22"/>
                <w:szCs w:val="22"/>
              </w:rPr>
            </w:pPr>
          </w:p>
        </w:tc>
        <w:tc>
          <w:tcPr>
            <w:tcW w:w="1578" w:type="dxa"/>
          </w:tcPr>
          <w:p w14:paraId="183E3228" w14:textId="77777777" w:rsidR="00B50467" w:rsidRDefault="00B50467">
            <w:pPr>
              <w:rPr>
                <w:rFonts w:ascii="Arial" w:eastAsia="Arial" w:hAnsi="Arial" w:cs="Arial"/>
                <w:color w:val="000000"/>
                <w:sz w:val="22"/>
                <w:szCs w:val="22"/>
              </w:rPr>
            </w:pPr>
            <w:r>
              <w:rPr>
                <w:rFonts w:ascii="Arial" w:eastAsia="Arial" w:hAnsi="Arial" w:cs="Arial"/>
                <w:color w:val="000000"/>
                <w:sz w:val="22"/>
                <w:szCs w:val="22"/>
              </w:rPr>
              <w:t xml:space="preserve">By 30 </w:t>
            </w:r>
            <w:r>
              <w:rPr>
                <w:rFonts w:ascii="Arial" w:eastAsia="Arial" w:hAnsi="Arial" w:cs="Arial"/>
                <w:sz w:val="22"/>
                <w:szCs w:val="22"/>
              </w:rPr>
              <w:t>March</w:t>
            </w:r>
            <w:r>
              <w:rPr>
                <w:rFonts w:ascii="Arial" w:eastAsia="Arial" w:hAnsi="Arial" w:cs="Arial"/>
                <w:color w:val="000000"/>
                <w:sz w:val="22"/>
                <w:szCs w:val="22"/>
              </w:rPr>
              <w:t>, 202</w:t>
            </w:r>
            <w:r>
              <w:rPr>
                <w:rFonts w:ascii="Arial" w:eastAsia="Arial" w:hAnsi="Arial" w:cs="Arial"/>
                <w:sz w:val="22"/>
                <w:szCs w:val="22"/>
              </w:rPr>
              <w:t>4</w:t>
            </w:r>
          </w:p>
        </w:tc>
      </w:tr>
      <w:tr w:rsidR="0050452B" w14:paraId="01083880" w14:textId="77777777">
        <w:trPr>
          <w:trHeight w:val="285"/>
        </w:trPr>
        <w:tc>
          <w:tcPr>
            <w:tcW w:w="1522" w:type="dxa"/>
            <w:shd w:val="clear" w:color="auto" w:fill="auto"/>
            <w:vAlign w:val="center"/>
          </w:tcPr>
          <w:p w14:paraId="7B6FEE76" w14:textId="77777777" w:rsidR="0050452B" w:rsidRDefault="001726E4">
            <w:pPr>
              <w:ind w:right="-29"/>
              <w:jc w:val="center"/>
              <w:rPr>
                <w:rFonts w:ascii="Arial" w:eastAsia="Arial" w:hAnsi="Arial" w:cs="Arial"/>
                <w:b/>
                <w:color w:val="000000"/>
                <w:sz w:val="22"/>
                <w:szCs w:val="22"/>
              </w:rPr>
            </w:pPr>
            <w:r>
              <w:rPr>
                <w:rFonts w:ascii="Arial" w:eastAsia="Arial" w:hAnsi="Arial" w:cs="Arial"/>
                <w:b/>
                <w:color w:val="000000"/>
                <w:sz w:val="22"/>
                <w:szCs w:val="22"/>
              </w:rPr>
              <w:t>II.</w:t>
            </w:r>
          </w:p>
        </w:tc>
        <w:tc>
          <w:tcPr>
            <w:tcW w:w="5130" w:type="dxa"/>
            <w:shd w:val="clear" w:color="auto" w:fill="auto"/>
            <w:vAlign w:val="center"/>
          </w:tcPr>
          <w:p w14:paraId="101C1CD5" w14:textId="77777777" w:rsidR="0050452B" w:rsidRDefault="001726E4" w:rsidP="006C34ED">
            <w:pPr>
              <w:widowControl/>
              <w:pBdr>
                <w:top w:val="nil"/>
                <w:left w:val="nil"/>
                <w:bottom w:val="nil"/>
                <w:right w:val="nil"/>
                <w:between w:val="nil"/>
              </w:pBdr>
              <w:spacing w:after="49"/>
              <w:jc w:val="both"/>
              <w:rPr>
                <w:rFonts w:ascii="Arial" w:eastAsia="Arial" w:hAnsi="Arial" w:cs="Arial"/>
                <w:b/>
                <w:i/>
                <w:color w:val="000000"/>
                <w:sz w:val="22"/>
                <w:szCs w:val="22"/>
              </w:rPr>
            </w:pPr>
            <w:r>
              <w:rPr>
                <w:rFonts w:ascii="Arial" w:eastAsia="Arial" w:hAnsi="Arial" w:cs="Arial"/>
                <w:b/>
                <w:i/>
                <w:color w:val="000000"/>
                <w:sz w:val="22"/>
                <w:szCs w:val="22"/>
              </w:rPr>
              <w:t>Tasks</w:t>
            </w:r>
          </w:p>
          <w:p w14:paraId="218AC384" w14:textId="77777777" w:rsidR="0050452B" w:rsidRDefault="001726E4" w:rsidP="006C34ED">
            <w:pPr>
              <w:widowControl/>
              <w:pBdr>
                <w:top w:val="nil"/>
                <w:left w:val="nil"/>
                <w:bottom w:val="nil"/>
                <w:right w:val="nil"/>
                <w:between w:val="nil"/>
              </w:pBdr>
              <w:spacing w:after="49"/>
              <w:jc w:val="both"/>
              <w:rPr>
                <w:rFonts w:ascii="Arial" w:eastAsia="Arial" w:hAnsi="Arial" w:cs="Arial"/>
                <w:b/>
                <w:i/>
                <w:sz w:val="22"/>
                <w:szCs w:val="22"/>
              </w:rPr>
            </w:pPr>
            <w:r>
              <w:rPr>
                <w:rFonts w:ascii="Arial" w:eastAsia="Arial" w:hAnsi="Arial" w:cs="Arial"/>
                <w:b/>
                <w:i/>
                <w:sz w:val="22"/>
                <w:szCs w:val="22"/>
              </w:rPr>
              <w:t>Analysis of the classification methodologies and criteria used by the various state grant programmes for LPAs, such as the Environment Fund, Satul European, etc. Proposals for the modification of criteria, methodologies and funding procedures, so that the newly amalgamated LGUs can have priority access to these funds.</w:t>
            </w:r>
          </w:p>
          <w:p w14:paraId="637B51E7" w14:textId="77777777" w:rsidR="0050452B" w:rsidRDefault="001726E4" w:rsidP="00B50467">
            <w:pPr>
              <w:widowControl/>
              <w:pBdr>
                <w:top w:val="nil"/>
                <w:left w:val="nil"/>
                <w:bottom w:val="nil"/>
                <w:right w:val="nil"/>
                <w:between w:val="nil"/>
              </w:pBdr>
              <w:spacing w:after="49"/>
              <w:jc w:val="both"/>
              <w:rPr>
                <w:rFonts w:ascii="Arial" w:eastAsia="Arial" w:hAnsi="Arial" w:cs="Arial"/>
                <w:b/>
                <w:color w:val="000000"/>
                <w:sz w:val="22"/>
                <w:szCs w:val="22"/>
              </w:rPr>
            </w:pPr>
            <w:r>
              <w:rPr>
                <w:rFonts w:ascii="Arial" w:eastAsia="Arial" w:hAnsi="Arial" w:cs="Arial"/>
                <w:b/>
                <w:color w:val="000000"/>
                <w:sz w:val="22"/>
                <w:szCs w:val="22"/>
              </w:rPr>
              <w:t>Deliverable:</w:t>
            </w:r>
          </w:p>
          <w:p w14:paraId="0D01F88B" w14:textId="77777777" w:rsidR="0050452B" w:rsidRDefault="001726E4" w:rsidP="00B50467">
            <w:pPr>
              <w:widowControl/>
              <w:numPr>
                <w:ilvl w:val="0"/>
                <w:numId w:val="7"/>
              </w:numPr>
              <w:pBdr>
                <w:top w:val="nil"/>
                <w:left w:val="nil"/>
                <w:bottom w:val="nil"/>
                <w:right w:val="nil"/>
                <w:between w:val="nil"/>
              </w:pBdr>
              <w:spacing w:after="49"/>
              <w:jc w:val="both"/>
              <w:rPr>
                <w:rFonts w:ascii="Arial" w:eastAsia="Arial" w:hAnsi="Arial" w:cs="Arial"/>
                <w:color w:val="000000"/>
                <w:sz w:val="22"/>
                <w:szCs w:val="22"/>
              </w:rPr>
            </w:pPr>
            <w:r>
              <w:rPr>
                <w:rFonts w:ascii="Arial" w:eastAsia="Arial" w:hAnsi="Arial" w:cs="Arial"/>
                <w:sz w:val="22"/>
                <w:szCs w:val="22"/>
              </w:rPr>
              <w:t>Analytical report prepared and report with proposals elaborated</w:t>
            </w:r>
          </w:p>
        </w:tc>
        <w:tc>
          <w:tcPr>
            <w:tcW w:w="1283" w:type="dxa"/>
          </w:tcPr>
          <w:p w14:paraId="1FA89602" w14:textId="77777777" w:rsidR="0050452B" w:rsidRDefault="001726E4">
            <w:pPr>
              <w:jc w:val="center"/>
              <w:rPr>
                <w:rFonts w:ascii="Arial" w:eastAsia="Arial" w:hAnsi="Arial" w:cs="Arial"/>
                <w:color w:val="000000"/>
                <w:sz w:val="22"/>
                <w:szCs w:val="22"/>
              </w:rPr>
            </w:pPr>
            <w:r>
              <w:rPr>
                <w:rFonts w:ascii="Arial" w:eastAsia="Arial" w:hAnsi="Arial" w:cs="Arial"/>
                <w:color w:val="000000"/>
                <w:sz w:val="22"/>
                <w:szCs w:val="22"/>
              </w:rPr>
              <w:t xml:space="preserve">Up to </w:t>
            </w:r>
            <w:r>
              <w:rPr>
                <w:rFonts w:ascii="Arial" w:eastAsia="Arial" w:hAnsi="Arial" w:cs="Arial"/>
                <w:sz w:val="22"/>
                <w:szCs w:val="22"/>
              </w:rPr>
              <w:t xml:space="preserve">20 </w:t>
            </w:r>
            <w:r>
              <w:rPr>
                <w:rFonts w:ascii="Arial" w:eastAsia="Arial" w:hAnsi="Arial" w:cs="Arial"/>
                <w:color w:val="000000"/>
                <w:sz w:val="22"/>
                <w:szCs w:val="22"/>
              </w:rPr>
              <w:t>working days</w:t>
            </w:r>
          </w:p>
        </w:tc>
        <w:tc>
          <w:tcPr>
            <w:tcW w:w="1578" w:type="dxa"/>
          </w:tcPr>
          <w:p w14:paraId="218F9655" w14:textId="77777777" w:rsidR="0050452B" w:rsidRDefault="001726E4">
            <w:pPr>
              <w:rPr>
                <w:rFonts w:ascii="Arial" w:eastAsia="Arial" w:hAnsi="Arial" w:cs="Arial"/>
                <w:sz w:val="22"/>
                <w:szCs w:val="22"/>
              </w:rPr>
            </w:pPr>
            <w:r>
              <w:rPr>
                <w:rFonts w:ascii="Arial" w:eastAsia="Arial" w:hAnsi="Arial" w:cs="Arial"/>
                <w:color w:val="000000"/>
                <w:sz w:val="22"/>
                <w:szCs w:val="22"/>
              </w:rPr>
              <w:t>By 30 March</w:t>
            </w:r>
          </w:p>
          <w:p w14:paraId="1C86F8EC" w14:textId="77777777" w:rsidR="0050452B" w:rsidRDefault="001726E4">
            <w:pPr>
              <w:rPr>
                <w:rFonts w:ascii="Arial" w:eastAsia="Arial" w:hAnsi="Arial" w:cs="Arial"/>
                <w:color w:val="000000"/>
                <w:sz w:val="22"/>
                <w:szCs w:val="22"/>
              </w:rPr>
            </w:pPr>
            <w:r>
              <w:rPr>
                <w:rFonts w:ascii="Arial" w:eastAsia="Arial" w:hAnsi="Arial" w:cs="Arial"/>
                <w:color w:val="000000"/>
                <w:sz w:val="22"/>
                <w:szCs w:val="22"/>
              </w:rPr>
              <w:t>202</w:t>
            </w:r>
            <w:r>
              <w:rPr>
                <w:rFonts w:ascii="Arial" w:eastAsia="Arial" w:hAnsi="Arial" w:cs="Arial"/>
                <w:sz w:val="22"/>
                <w:szCs w:val="22"/>
              </w:rPr>
              <w:t>4</w:t>
            </w:r>
          </w:p>
        </w:tc>
      </w:tr>
    </w:tbl>
    <w:p w14:paraId="6FD0F034" w14:textId="77777777" w:rsidR="0050452B" w:rsidRDefault="0050452B">
      <w:pPr>
        <w:widowControl/>
        <w:pBdr>
          <w:top w:val="nil"/>
          <w:left w:val="nil"/>
          <w:bottom w:val="nil"/>
          <w:right w:val="nil"/>
          <w:between w:val="nil"/>
        </w:pBdr>
        <w:spacing w:after="120" w:line="276" w:lineRule="auto"/>
        <w:jc w:val="both"/>
        <w:rPr>
          <w:rFonts w:ascii="Arial" w:eastAsia="Arial" w:hAnsi="Arial" w:cs="Arial"/>
          <w:b/>
          <w:color w:val="000000"/>
          <w:sz w:val="22"/>
          <w:szCs w:val="22"/>
        </w:rPr>
      </w:pPr>
    </w:p>
    <w:p w14:paraId="3D9C0030" w14:textId="77777777" w:rsidR="0050452B" w:rsidRDefault="001726E4">
      <w:pPr>
        <w:widowControl/>
        <w:pBdr>
          <w:top w:val="nil"/>
          <w:left w:val="nil"/>
          <w:bottom w:val="nil"/>
          <w:right w:val="nil"/>
          <w:between w:val="nil"/>
        </w:pBdr>
        <w:spacing w:after="12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J. Organizational Setting: </w:t>
      </w:r>
    </w:p>
    <w:p w14:paraId="24C010AC" w14:textId="77777777" w:rsidR="0050452B" w:rsidRDefault="001726E4">
      <w:pPr>
        <w:widowControl/>
        <w:pBdr>
          <w:top w:val="nil"/>
          <w:left w:val="nil"/>
          <w:bottom w:val="nil"/>
          <w:right w:val="nil"/>
          <w:between w:val="nil"/>
        </w:pBdr>
        <w:spacing w:after="120" w:line="276" w:lineRule="auto"/>
        <w:rPr>
          <w:rFonts w:ascii="Arial" w:eastAsia="Arial" w:hAnsi="Arial" w:cs="Arial"/>
          <w:color w:val="000000"/>
          <w:sz w:val="22"/>
          <w:szCs w:val="22"/>
        </w:rPr>
      </w:pPr>
      <w:r>
        <w:rPr>
          <w:rFonts w:ascii="Arial" w:eastAsia="Arial" w:hAnsi="Arial" w:cs="Arial"/>
          <w:color w:val="000000"/>
          <w:sz w:val="22"/>
          <w:szCs w:val="22"/>
        </w:rPr>
        <w:t>The incumbent will work under the direct supervision of the</w:t>
      </w:r>
      <w:r>
        <w:rPr>
          <w:rFonts w:ascii="Arial" w:eastAsia="Arial" w:hAnsi="Arial" w:cs="Arial"/>
          <w:sz w:val="22"/>
          <w:szCs w:val="22"/>
        </w:rPr>
        <w:tab/>
        <w:t>International Advisor on Local Public Administration Reform of UNDP Moldova,</w:t>
      </w:r>
      <w:r>
        <w:rPr>
          <w:rFonts w:ascii="Arial" w:eastAsia="Arial" w:hAnsi="Arial" w:cs="Arial"/>
          <w:color w:val="000000"/>
          <w:sz w:val="22"/>
          <w:szCs w:val="22"/>
        </w:rPr>
        <w:t xml:space="preserve"> in close collaboration with the </w:t>
      </w:r>
      <w:r>
        <w:rPr>
          <w:rFonts w:ascii="Arial" w:eastAsia="Arial" w:hAnsi="Arial" w:cs="Arial"/>
          <w:sz w:val="22"/>
          <w:szCs w:val="22"/>
        </w:rPr>
        <w:t>State Chancellery and the Ministry of Finance</w:t>
      </w:r>
      <w:r>
        <w:rPr>
          <w:rFonts w:ascii="Arial" w:eastAsia="Arial" w:hAnsi="Arial" w:cs="Arial"/>
          <w:color w:val="000000"/>
          <w:sz w:val="22"/>
          <w:szCs w:val="22"/>
        </w:rPr>
        <w:t xml:space="preserve">. She/he will be part of the </w:t>
      </w:r>
      <w:r>
        <w:rPr>
          <w:rFonts w:ascii="Arial" w:eastAsia="Arial" w:hAnsi="Arial" w:cs="Arial"/>
          <w:sz w:val="22"/>
          <w:szCs w:val="22"/>
        </w:rPr>
        <w:t xml:space="preserve">team supervised by the Effective Governance Cluster Lead of UNDP Moldova. </w:t>
      </w:r>
    </w:p>
    <w:p w14:paraId="774C6B26" w14:textId="77777777" w:rsidR="0050452B" w:rsidRDefault="001726E4">
      <w:pPr>
        <w:widowControl/>
        <w:pBdr>
          <w:top w:val="nil"/>
          <w:left w:val="nil"/>
          <w:bottom w:val="nil"/>
          <w:right w:val="nil"/>
          <w:between w:val="nil"/>
        </w:pBdr>
        <w:spacing w:after="120" w:line="276" w:lineRule="auto"/>
        <w:jc w:val="both"/>
        <w:rPr>
          <w:rFonts w:ascii="Arial" w:eastAsia="Arial" w:hAnsi="Arial" w:cs="Arial"/>
          <w:b/>
          <w:color w:val="000000"/>
          <w:sz w:val="22"/>
          <w:szCs w:val="22"/>
        </w:rPr>
      </w:pPr>
      <w:r>
        <w:rPr>
          <w:rFonts w:ascii="Arial" w:eastAsia="Arial" w:hAnsi="Arial" w:cs="Arial"/>
          <w:b/>
          <w:color w:val="000000"/>
          <w:sz w:val="22"/>
          <w:szCs w:val="22"/>
        </w:rPr>
        <w:t>K. Financial arrangements:</w:t>
      </w:r>
    </w:p>
    <w:p w14:paraId="49B79ABF" w14:textId="2E0258BC" w:rsidR="0050452B" w:rsidRDefault="001726E4">
      <w:pPr>
        <w:widowControl/>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The financial proposal shall specify a total </w:t>
      </w:r>
      <w:r>
        <w:rPr>
          <w:rFonts w:ascii="Arial" w:eastAsia="Arial" w:hAnsi="Arial" w:cs="Arial"/>
          <w:b/>
          <w:color w:val="000000"/>
          <w:sz w:val="22"/>
          <w:szCs w:val="22"/>
        </w:rPr>
        <w:t xml:space="preserve">lump sum </w:t>
      </w:r>
      <w:r>
        <w:rPr>
          <w:rFonts w:ascii="Arial" w:eastAsia="Arial" w:hAnsi="Arial" w:cs="Arial"/>
          <w:color w:val="000000"/>
          <w:sz w:val="22"/>
          <w:szCs w:val="22"/>
        </w:rPr>
        <w:t xml:space="preserve">amount, and payment terms around specific and measurable (qualitative and quantitative) deliverables (i.e. whether payments fall in installments or upon completion of the entire contract). Payments are based upon output, i.e. upon delivery of the services specified in the TOR. To assist the requesting unit in the comparison of financial proposals, the financial proposal will include a breakdown of this lump sum amount (including the daily fee, taxes, </w:t>
      </w:r>
      <w:r w:rsidR="007245C1">
        <w:rPr>
          <w:rFonts w:ascii="Arial" w:eastAsia="Arial" w:hAnsi="Arial" w:cs="Arial"/>
          <w:color w:val="000000"/>
          <w:sz w:val="22"/>
          <w:szCs w:val="22"/>
        </w:rPr>
        <w:t>transportation,</w:t>
      </w:r>
      <w:r>
        <w:rPr>
          <w:rFonts w:ascii="Arial" w:eastAsia="Arial" w:hAnsi="Arial" w:cs="Arial"/>
          <w:color w:val="000000"/>
          <w:sz w:val="22"/>
          <w:szCs w:val="22"/>
        </w:rPr>
        <w:t xml:space="preserve"> and number of anticipated working days). </w:t>
      </w:r>
    </w:p>
    <w:p w14:paraId="77468719" w14:textId="77777777" w:rsidR="0050452B" w:rsidRDefault="0050452B">
      <w:pPr>
        <w:widowControl/>
        <w:jc w:val="both"/>
        <w:rPr>
          <w:rFonts w:ascii="Arial" w:eastAsia="Arial" w:hAnsi="Arial" w:cs="Arial"/>
          <w:b/>
          <w:color w:val="000000"/>
          <w:sz w:val="22"/>
          <w:szCs w:val="22"/>
        </w:rPr>
      </w:pPr>
    </w:p>
    <w:p w14:paraId="67B9C4E3" w14:textId="77777777" w:rsidR="0050452B" w:rsidRDefault="001726E4">
      <w:pPr>
        <w:widowControl/>
        <w:pBdr>
          <w:top w:val="nil"/>
          <w:left w:val="nil"/>
          <w:bottom w:val="nil"/>
          <w:right w:val="nil"/>
          <w:between w:val="nil"/>
        </w:pBdr>
        <w:spacing w:after="120" w:line="276" w:lineRule="auto"/>
        <w:jc w:val="both"/>
        <w:rPr>
          <w:rFonts w:ascii="Arial" w:eastAsia="Arial" w:hAnsi="Arial" w:cs="Arial"/>
          <w:b/>
          <w:color w:val="000000"/>
          <w:sz w:val="22"/>
          <w:szCs w:val="22"/>
        </w:rPr>
      </w:pPr>
      <w:r>
        <w:rPr>
          <w:rFonts w:ascii="Arial" w:eastAsia="Arial" w:hAnsi="Arial" w:cs="Arial"/>
          <w:b/>
          <w:color w:val="000000"/>
          <w:sz w:val="22"/>
          <w:szCs w:val="22"/>
        </w:rPr>
        <w:t>L. Confidentiality</w:t>
      </w:r>
    </w:p>
    <w:p w14:paraId="5CC32D94" w14:textId="77777777" w:rsidR="0050452B" w:rsidRDefault="001726E4">
      <w:pPr>
        <w:spacing w:after="240" w:line="276" w:lineRule="auto"/>
        <w:jc w:val="both"/>
        <w:rPr>
          <w:rFonts w:ascii="Arial" w:eastAsia="Arial" w:hAnsi="Arial" w:cs="Arial"/>
          <w:sz w:val="22"/>
          <w:szCs w:val="22"/>
        </w:rPr>
      </w:pPr>
      <w:r>
        <w:rPr>
          <w:rFonts w:ascii="Arial" w:eastAsia="Arial" w:hAnsi="Arial" w:cs="Arial"/>
          <w:sz w:val="22"/>
          <w:szCs w:val="22"/>
        </w:rPr>
        <w:t xml:space="preserve">Materials provided to the consultant and all proceedings within the consultancy contract shall be regarded as confidential, both during and after the consultancy. Violation of confidentiality requirements may result in immediate termination of contract. </w:t>
      </w:r>
    </w:p>
    <w:p w14:paraId="46B85CEF" w14:textId="77777777" w:rsidR="0050452B" w:rsidRDefault="001726E4">
      <w:pPr>
        <w:spacing w:after="240" w:line="276" w:lineRule="auto"/>
        <w:jc w:val="both"/>
        <w:rPr>
          <w:rFonts w:ascii="Arial" w:eastAsia="Arial" w:hAnsi="Arial" w:cs="Arial"/>
          <w:b/>
          <w:sz w:val="22"/>
          <w:szCs w:val="22"/>
        </w:rPr>
      </w:pPr>
      <w:r>
        <w:rPr>
          <w:rFonts w:ascii="Arial" w:eastAsia="Arial" w:hAnsi="Arial" w:cs="Arial"/>
          <w:b/>
          <w:sz w:val="22"/>
          <w:szCs w:val="22"/>
        </w:rPr>
        <w:t xml:space="preserve">M. Qualifications and skills required: </w:t>
      </w:r>
    </w:p>
    <w:p w14:paraId="29D21252" w14:textId="77777777" w:rsidR="0050452B" w:rsidRDefault="001726E4">
      <w:pPr>
        <w:widowControl/>
        <w:numPr>
          <w:ilvl w:val="0"/>
          <w:numId w:val="6"/>
        </w:numPr>
        <w:spacing w:line="276" w:lineRule="auto"/>
        <w:ind w:left="425" w:hanging="425"/>
        <w:jc w:val="both"/>
        <w:rPr>
          <w:rFonts w:ascii="Arial" w:eastAsia="Arial" w:hAnsi="Arial" w:cs="Arial"/>
          <w:sz w:val="22"/>
          <w:szCs w:val="22"/>
          <w:u w:val="single"/>
        </w:rPr>
      </w:pPr>
      <w:bookmarkStart w:id="0" w:name="_heading=h.gjdgxs" w:colFirst="0" w:colLast="0"/>
      <w:bookmarkEnd w:id="0"/>
      <w:r>
        <w:rPr>
          <w:rFonts w:ascii="Arial" w:eastAsia="Arial" w:hAnsi="Arial" w:cs="Arial"/>
          <w:sz w:val="22"/>
          <w:szCs w:val="22"/>
          <w:u w:val="single"/>
        </w:rPr>
        <w:t>Academic Qualifications:</w:t>
      </w:r>
    </w:p>
    <w:p w14:paraId="7B1590ED" w14:textId="4A02CE56" w:rsidR="0050452B" w:rsidRDefault="00E2470C">
      <w:pPr>
        <w:widowControl/>
        <w:numPr>
          <w:ilvl w:val="0"/>
          <w:numId w:val="4"/>
        </w:numPr>
        <w:spacing w:after="240" w:line="276" w:lineRule="auto"/>
        <w:jc w:val="both"/>
        <w:rPr>
          <w:rFonts w:ascii="Arial" w:eastAsia="Arial" w:hAnsi="Arial" w:cs="Arial"/>
          <w:sz w:val="22"/>
          <w:szCs w:val="22"/>
        </w:rPr>
      </w:pPr>
      <w:bookmarkStart w:id="1" w:name="_heading=h.30j0zll" w:colFirst="0" w:colLast="0"/>
      <w:bookmarkStart w:id="2" w:name="_Hlk144394607"/>
      <w:bookmarkEnd w:id="1"/>
      <w:r>
        <w:rPr>
          <w:rFonts w:ascii="Arial" w:eastAsia="Arial" w:hAnsi="Arial" w:cs="Arial"/>
          <w:sz w:val="22"/>
          <w:szCs w:val="22"/>
        </w:rPr>
        <w:t>University</w:t>
      </w:r>
      <w:r w:rsidR="001726E4">
        <w:rPr>
          <w:rFonts w:ascii="Arial" w:eastAsia="Arial" w:hAnsi="Arial" w:cs="Arial"/>
          <w:sz w:val="22"/>
          <w:szCs w:val="22"/>
        </w:rPr>
        <w:t xml:space="preserve"> degree or above in Finance, Accounting, Public Administration, Law, Business Administration, Social Sciences, or other relevant field</w:t>
      </w:r>
      <w:bookmarkEnd w:id="2"/>
      <w:r w:rsidR="007245C1">
        <w:rPr>
          <w:rFonts w:ascii="Arial" w:eastAsia="Arial" w:hAnsi="Arial" w:cs="Arial"/>
          <w:sz w:val="22"/>
          <w:szCs w:val="22"/>
        </w:rPr>
        <w:t>.</w:t>
      </w:r>
    </w:p>
    <w:p w14:paraId="0565DCB2" w14:textId="77777777" w:rsidR="0050452B" w:rsidRDefault="001726E4">
      <w:pPr>
        <w:widowControl/>
        <w:numPr>
          <w:ilvl w:val="0"/>
          <w:numId w:val="6"/>
        </w:numPr>
        <w:spacing w:line="276" w:lineRule="auto"/>
        <w:ind w:left="425" w:hanging="425"/>
        <w:jc w:val="both"/>
        <w:rPr>
          <w:rFonts w:ascii="Arial" w:eastAsia="Arial" w:hAnsi="Arial" w:cs="Arial"/>
          <w:sz w:val="22"/>
          <w:szCs w:val="22"/>
          <w:u w:val="single"/>
        </w:rPr>
      </w:pPr>
      <w:r>
        <w:rPr>
          <w:rFonts w:ascii="Arial" w:eastAsia="Arial" w:hAnsi="Arial" w:cs="Arial"/>
          <w:sz w:val="22"/>
          <w:szCs w:val="22"/>
          <w:u w:val="single"/>
        </w:rPr>
        <w:t xml:space="preserve">Years and sphere of experience: </w:t>
      </w:r>
    </w:p>
    <w:p w14:paraId="2FD0513C" w14:textId="77777777" w:rsidR="0050452B" w:rsidRDefault="001726E4">
      <w:pPr>
        <w:widowControl/>
        <w:numPr>
          <w:ilvl w:val="0"/>
          <w:numId w:val="2"/>
        </w:numPr>
        <w:pBdr>
          <w:top w:val="nil"/>
          <w:left w:val="nil"/>
          <w:bottom w:val="nil"/>
          <w:right w:val="nil"/>
          <w:between w:val="nil"/>
        </w:pBdr>
        <w:spacing w:line="276" w:lineRule="auto"/>
        <w:ind w:left="714" w:hanging="357"/>
        <w:jc w:val="both"/>
        <w:rPr>
          <w:rFonts w:ascii="Arial" w:eastAsia="Arial" w:hAnsi="Arial" w:cs="Arial"/>
          <w:color w:val="000000"/>
          <w:sz w:val="22"/>
          <w:szCs w:val="22"/>
        </w:rPr>
      </w:pPr>
      <w:bookmarkStart w:id="3" w:name="_heading=h.1fob9te" w:colFirst="0" w:colLast="0"/>
      <w:bookmarkStart w:id="4" w:name="_Hlk144394647"/>
      <w:bookmarkEnd w:id="3"/>
      <w:r>
        <w:rPr>
          <w:rFonts w:ascii="Arial" w:eastAsia="Arial" w:hAnsi="Arial" w:cs="Arial"/>
          <w:color w:val="000000"/>
          <w:sz w:val="22"/>
          <w:szCs w:val="22"/>
        </w:rPr>
        <w:t xml:space="preserve">At least 7 years of professional experience in the area of </w:t>
      </w:r>
      <w:r>
        <w:rPr>
          <w:rFonts w:ascii="Arial" w:eastAsia="Arial" w:hAnsi="Arial" w:cs="Arial"/>
          <w:sz w:val="22"/>
          <w:szCs w:val="22"/>
        </w:rPr>
        <w:t>local finance and budgeting in the Republic of Moldova</w:t>
      </w:r>
      <w:bookmarkEnd w:id="4"/>
      <w:r>
        <w:rPr>
          <w:rFonts w:ascii="Arial" w:eastAsia="Arial" w:hAnsi="Arial" w:cs="Arial"/>
          <w:color w:val="000000"/>
          <w:sz w:val="22"/>
          <w:szCs w:val="22"/>
        </w:rPr>
        <w:t xml:space="preserve">. </w:t>
      </w:r>
    </w:p>
    <w:p w14:paraId="65C949F4" w14:textId="7AFF6722" w:rsidR="0050452B" w:rsidRDefault="001726E4">
      <w:pPr>
        <w:widowControl/>
        <w:numPr>
          <w:ilvl w:val="0"/>
          <w:numId w:val="2"/>
        </w:numPr>
        <w:pBdr>
          <w:top w:val="nil"/>
          <w:left w:val="nil"/>
          <w:bottom w:val="nil"/>
          <w:right w:val="nil"/>
          <w:between w:val="nil"/>
        </w:pBdr>
        <w:spacing w:line="276" w:lineRule="auto"/>
        <w:ind w:left="714" w:hanging="357"/>
        <w:jc w:val="both"/>
        <w:rPr>
          <w:rFonts w:ascii="Arial" w:eastAsia="Arial" w:hAnsi="Arial" w:cs="Arial"/>
          <w:color w:val="000000"/>
          <w:sz w:val="22"/>
          <w:szCs w:val="22"/>
        </w:rPr>
      </w:pPr>
      <w:bookmarkStart w:id="5" w:name="_heading=h.jioihhf9p3ir" w:colFirst="0" w:colLast="0"/>
      <w:bookmarkEnd w:id="5"/>
      <w:r>
        <w:rPr>
          <w:rFonts w:ascii="Arial" w:eastAsia="Arial" w:hAnsi="Arial" w:cs="Arial"/>
          <w:color w:val="000000"/>
          <w:sz w:val="22"/>
          <w:szCs w:val="22"/>
        </w:rPr>
        <w:t xml:space="preserve">Preferable practical experience in local capital investment planning and </w:t>
      </w:r>
      <w:r>
        <w:rPr>
          <w:rFonts w:ascii="Arial" w:eastAsia="Arial" w:hAnsi="Arial" w:cs="Arial"/>
          <w:sz w:val="22"/>
          <w:szCs w:val="22"/>
        </w:rPr>
        <w:t xml:space="preserve">implementation, </w:t>
      </w:r>
      <w:r w:rsidR="007245C1">
        <w:rPr>
          <w:rFonts w:ascii="Arial" w:eastAsia="Arial" w:hAnsi="Arial" w:cs="Arial"/>
          <w:color w:val="000000"/>
          <w:sz w:val="22"/>
          <w:szCs w:val="22"/>
        </w:rPr>
        <w:t>budgeting,</w:t>
      </w:r>
      <w:r>
        <w:rPr>
          <w:rFonts w:ascii="Arial" w:eastAsia="Arial" w:hAnsi="Arial" w:cs="Arial"/>
          <w:color w:val="000000"/>
          <w:sz w:val="22"/>
          <w:szCs w:val="22"/>
        </w:rPr>
        <w:t xml:space="preserve"> and financial manage</w:t>
      </w:r>
      <w:r>
        <w:rPr>
          <w:rFonts w:ascii="Arial" w:eastAsia="Arial" w:hAnsi="Arial" w:cs="Arial"/>
          <w:sz w:val="22"/>
          <w:szCs w:val="22"/>
        </w:rPr>
        <w:t>ment of local public authorities, either at the local or central government level.</w:t>
      </w:r>
    </w:p>
    <w:p w14:paraId="762709B4" w14:textId="77777777" w:rsidR="0050452B" w:rsidRDefault="0050452B">
      <w:pPr>
        <w:widowControl/>
        <w:pBdr>
          <w:top w:val="nil"/>
          <w:left w:val="nil"/>
          <w:bottom w:val="nil"/>
          <w:right w:val="nil"/>
          <w:between w:val="nil"/>
        </w:pBdr>
        <w:spacing w:line="276" w:lineRule="auto"/>
        <w:ind w:left="714"/>
        <w:jc w:val="both"/>
        <w:rPr>
          <w:rFonts w:ascii="Arial" w:eastAsia="Arial" w:hAnsi="Arial" w:cs="Arial"/>
          <w:color w:val="000000"/>
          <w:sz w:val="22"/>
          <w:szCs w:val="22"/>
        </w:rPr>
      </w:pPr>
    </w:p>
    <w:p w14:paraId="52AC2617" w14:textId="77777777" w:rsidR="0050452B" w:rsidRDefault="001726E4">
      <w:pPr>
        <w:widowControl/>
        <w:numPr>
          <w:ilvl w:val="0"/>
          <w:numId w:val="6"/>
        </w:numPr>
        <w:spacing w:line="276" w:lineRule="auto"/>
        <w:ind w:left="426" w:hanging="426"/>
        <w:jc w:val="both"/>
        <w:rPr>
          <w:rFonts w:ascii="Arial" w:eastAsia="Arial" w:hAnsi="Arial" w:cs="Arial"/>
          <w:sz w:val="22"/>
          <w:szCs w:val="22"/>
          <w:u w:val="single"/>
        </w:rPr>
      </w:pPr>
      <w:r>
        <w:rPr>
          <w:rFonts w:ascii="Arial" w:eastAsia="Arial" w:hAnsi="Arial" w:cs="Arial"/>
          <w:sz w:val="22"/>
          <w:szCs w:val="22"/>
          <w:u w:val="single"/>
        </w:rPr>
        <w:t>Competencies:</w:t>
      </w:r>
    </w:p>
    <w:p w14:paraId="313E292E" w14:textId="77777777" w:rsidR="0050452B" w:rsidRDefault="001726E4">
      <w:pPr>
        <w:widowControl/>
        <w:numPr>
          <w:ilvl w:val="0"/>
          <w:numId w:val="8"/>
        </w:numPr>
        <w:spacing w:line="276" w:lineRule="auto"/>
        <w:jc w:val="both"/>
        <w:rPr>
          <w:rFonts w:ascii="Arial" w:eastAsia="Arial" w:hAnsi="Arial" w:cs="Arial"/>
          <w:sz w:val="22"/>
          <w:szCs w:val="22"/>
        </w:rPr>
      </w:pPr>
      <w:r>
        <w:rPr>
          <w:rFonts w:ascii="Arial" w:eastAsia="Arial" w:hAnsi="Arial" w:cs="Arial"/>
          <w:sz w:val="22"/>
          <w:szCs w:val="22"/>
        </w:rPr>
        <w:lastRenderedPageBreak/>
        <w:t>Good organizing and drafting skills, ability to work under tight deadlines;</w:t>
      </w:r>
    </w:p>
    <w:p w14:paraId="38BEA7F9" w14:textId="77777777" w:rsidR="0050452B" w:rsidRDefault="001726E4">
      <w:pPr>
        <w:widowControl/>
        <w:numPr>
          <w:ilvl w:val="0"/>
          <w:numId w:val="8"/>
        </w:numPr>
        <w:spacing w:line="276" w:lineRule="auto"/>
        <w:jc w:val="both"/>
        <w:rPr>
          <w:rFonts w:ascii="Arial" w:eastAsia="Arial" w:hAnsi="Arial" w:cs="Arial"/>
          <w:sz w:val="22"/>
          <w:szCs w:val="22"/>
        </w:rPr>
      </w:pPr>
      <w:r>
        <w:rPr>
          <w:rFonts w:ascii="Arial" w:eastAsia="Arial" w:hAnsi="Arial" w:cs="Arial"/>
          <w:sz w:val="22"/>
          <w:szCs w:val="22"/>
        </w:rPr>
        <w:t>Solid understanding of and ability to apply research tools and techniques, including the ability to analyze and use financial and socio-economic data;</w:t>
      </w:r>
    </w:p>
    <w:p w14:paraId="053EC245" w14:textId="77777777" w:rsidR="0050452B" w:rsidRDefault="001726E4">
      <w:pPr>
        <w:widowControl/>
        <w:numPr>
          <w:ilvl w:val="0"/>
          <w:numId w:val="9"/>
        </w:numPr>
        <w:spacing w:line="276" w:lineRule="auto"/>
        <w:ind w:left="720"/>
        <w:jc w:val="both"/>
        <w:rPr>
          <w:rFonts w:ascii="Arial" w:eastAsia="Arial" w:hAnsi="Arial" w:cs="Arial"/>
          <w:sz w:val="22"/>
          <w:szCs w:val="22"/>
        </w:rPr>
      </w:pPr>
      <w:r>
        <w:rPr>
          <w:rFonts w:ascii="Arial" w:eastAsia="Arial" w:hAnsi="Arial" w:cs="Arial"/>
          <w:sz w:val="22"/>
          <w:szCs w:val="22"/>
        </w:rPr>
        <w:t>Demonstrated knowledge of the finance and budgeting legal framework and practices in R. Moldova;</w:t>
      </w:r>
    </w:p>
    <w:p w14:paraId="53AF7721" w14:textId="77777777" w:rsidR="0050452B" w:rsidRDefault="001726E4">
      <w:pPr>
        <w:widowControl/>
        <w:numPr>
          <w:ilvl w:val="0"/>
          <w:numId w:val="9"/>
        </w:numPr>
        <w:spacing w:line="276" w:lineRule="auto"/>
        <w:ind w:left="720"/>
        <w:jc w:val="both"/>
        <w:rPr>
          <w:rFonts w:ascii="Arial" w:eastAsia="Arial" w:hAnsi="Arial" w:cs="Arial"/>
          <w:sz w:val="22"/>
          <w:szCs w:val="22"/>
        </w:rPr>
      </w:pPr>
      <w:r>
        <w:rPr>
          <w:rFonts w:ascii="Arial" w:eastAsia="Arial" w:hAnsi="Arial" w:cs="Arial"/>
          <w:sz w:val="22"/>
          <w:szCs w:val="22"/>
        </w:rPr>
        <w:t>Good command of Romanian and English languages for the purposes of the assignment;</w:t>
      </w:r>
    </w:p>
    <w:p w14:paraId="0D7A1152" w14:textId="77777777" w:rsidR="0050452B" w:rsidRDefault="0050452B">
      <w:pPr>
        <w:widowControl/>
        <w:spacing w:line="276" w:lineRule="auto"/>
        <w:ind w:left="720"/>
        <w:jc w:val="both"/>
        <w:rPr>
          <w:rFonts w:ascii="Arial" w:eastAsia="Arial" w:hAnsi="Arial" w:cs="Arial"/>
          <w:sz w:val="22"/>
          <w:szCs w:val="22"/>
        </w:rPr>
      </w:pPr>
    </w:p>
    <w:p w14:paraId="1EF73296" w14:textId="77777777" w:rsidR="0050452B" w:rsidRDefault="001726E4">
      <w:pPr>
        <w:widowControl/>
        <w:numPr>
          <w:ilvl w:val="0"/>
          <w:numId w:val="6"/>
        </w:numPr>
        <w:spacing w:line="276" w:lineRule="auto"/>
        <w:ind w:left="426" w:hanging="426"/>
        <w:jc w:val="both"/>
        <w:rPr>
          <w:rFonts w:ascii="Arial" w:eastAsia="Arial" w:hAnsi="Arial" w:cs="Arial"/>
          <w:sz w:val="22"/>
          <w:szCs w:val="22"/>
          <w:u w:val="single"/>
        </w:rPr>
      </w:pPr>
      <w:r>
        <w:rPr>
          <w:rFonts w:ascii="Arial" w:eastAsia="Arial" w:hAnsi="Arial" w:cs="Arial"/>
          <w:sz w:val="22"/>
          <w:szCs w:val="22"/>
          <w:u w:val="single"/>
        </w:rPr>
        <w:t xml:space="preserve">Personal qualities: </w:t>
      </w:r>
    </w:p>
    <w:p w14:paraId="0C5C5606" w14:textId="77777777" w:rsidR="0050452B" w:rsidRDefault="001726E4">
      <w:pPr>
        <w:widowControl/>
        <w:numPr>
          <w:ilvl w:val="0"/>
          <w:numId w:val="9"/>
        </w:numPr>
        <w:spacing w:line="276" w:lineRule="auto"/>
        <w:ind w:left="720"/>
        <w:jc w:val="both"/>
        <w:rPr>
          <w:rFonts w:ascii="Arial" w:eastAsia="Arial" w:hAnsi="Arial" w:cs="Arial"/>
          <w:sz w:val="22"/>
          <w:szCs w:val="22"/>
        </w:rPr>
      </w:pPr>
      <w:r>
        <w:rPr>
          <w:rFonts w:ascii="Arial" w:eastAsia="Arial" w:hAnsi="Arial" w:cs="Arial"/>
          <w:sz w:val="22"/>
          <w:szCs w:val="22"/>
        </w:rPr>
        <w:t>Resourcefulness, flexibility and punctuality;</w:t>
      </w:r>
    </w:p>
    <w:p w14:paraId="4D5CDA21" w14:textId="77777777" w:rsidR="0050452B" w:rsidRDefault="001726E4">
      <w:pPr>
        <w:widowControl/>
        <w:numPr>
          <w:ilvl w:val="0"/>
          <w:numId w:val="9"/>
        </w:numPr>
        <w:spacing w:line="276" w:lineRule="auto"/>
        <w:ind w:left="720"/>
        <w:jc w:val="both"/>
        <w:rPr>
          <w:rFonts w:ascii="Arial" w:eastAsia="Arial" w:hAnsi="Arial" w:cs="Arial"/>
          <w:sz w:val="22"/>
          <w:szCs w:val="22"/>
        </w:rPr>
      </w:pPr>
      <w:r>
        <w:rPr>
          <w:rFonts w:ascii="Arial" w:eastAsia="Arial" w:hAnsi="Arial" w:cs="Arial"/>
          <w:sz w:val="22"/>
          <w:szCs w:val="22"/>
        </w:rPr>
        <w:t>Strong communication and interpersonal skills.</w:t>
      </w:r>
    </w:p>
    <w:p w14:paraId="7E28F56F" w14:textId="77777777" w:rsidR="0050452B" w:rsidRDefault="0050452B">
      <w:pPr>
        <w:widowControl/>
        <w:spacing w:line="276" w:lineRule="auto"/>
        <w:jc w:val="both"/>
        <w:rPr>
          <w:rFonts w:ascii="Arial" w:eastAsia="Arial" w:hAnsi="Arial" w:cs="Arial"/>
          <w:sz w:val="22"/>
          <w:szCs w:val="22"/>
        </w:rPr>
      </w:pPr>
    </w:p>
    <w:p w14:paraId="045C8E2D" w14:textId="77777777" w:rsidR="0050452B" w:rsidRDefault="001726E4">
      <w:pPr>
        <w:spacing w:after="240" w:line="276" w:lineRule="auto"/>
        <w:jc w:val="both"/>
        <w:rPr>
          <w:rFonts w:ascii="Arial" w:eastAsia="Arial" w:hAnsi="Arial" w:cs="Arial"/>
          <w:sz w:val="22"/>
          <w:szCs w:val="22"/>
        </w:rPr>
      </w:pPr>
      <w:r>
        <w:rPr>
          <w:rFonts w:ascii="Arial" w:eastAsia="Arial" w:hAnsi="Arial" w:cs="Arial"/>
          <w:sz w:val="22"/>
          <w:szCs w:val="22"/>
        </w:rPr>
        <w:t>The UNDP Moldova is committed to workforce diversity. Women, persons with disabilities, Roma and other ethnic or religious minorities, persons living with HIV, as well as refugees and other noncitizens legally entitled to work in the Republic of Moldova, are particularly encouraged to apply.</w:t>
      </w:r>
    </w:p>
    <w:p w14:paraId="6DC708B8" w14:textId="67DA068C" w:rsidR="0050452B" w:rsidRDefault="001726E4">
      <w:pPr>
        <w:jc w:val="both"/>
        <w:rPr>
          <w:rFonts w:ascii="Arial" w:eastAsia="Arial" w:hAnsi="Arial" w:cs="Arial"/>
          <w:b/>
          <w:sz w:val="22"/>
          <w:szCs w:val="22"/>
        </w:rPr>
      </w:pPr>
      <w:r>
        <w:rPr>
          <w:rFonts w:ascii="Arial" w:eastAsia="Arial" w:hAnsi="Arial" w:cs="Arial"/>
          <w:b/>
          <w:sz w:val="22"/>
          <w:szCs w:val="22"/>
        </w:rPr>
        <w:t xml:space="preserve">N. Documents to </w:t>
      </w:r>
      <w:r w:rsidR="00DD230E">
        <w:rPr>
          <w:rFonts w:ascii="Arial" w:eastAsia="Arial" w:hAnsi="Arial" w:cs="Arial"/>
          <w:b/>
          <w:sz w:val="22"/>
          <w:szCs w:val="22"/>
        </w:rPr>
        <w:t>b</w:t>
      </w:r>
      <w:r>
        <w:rPr>
          <w:rFonts w:ascii="Arial" w:eastAsia="Arial" w:hAnsi="Arial" w:cs="Arial"/>
          <w:b/>
          <w:sz w:val="22"/>
          <w:szCs w:val="22"/>
        </w:rPr>
        <w:t xml:space="preserve">e </w:t>
      </w:r>
      <w:r w:rsidR="00DD230E">
        <w:rPr>
          <w:rFonts w:ascii="Arial" w:eastAsia="Arial" w:hAnsi="Arial" w:cs="Arial"/>
          <w:b/>
          <w:sz w:val="22"/>
          <w:szCs w:val="22"/>
        </w:rPr>
        <w:t>i</w:t>
      </w:r>
      <w:r>
        <w:rPr>
          <w:rFonts w:ascii="Arial" w:eastAsia="Arial" w:hAnsi="Arial" w:cs="Arial"/>
          <w:b/>
          <w:sz w:val="22"/>
          <w:szCs w:val="22"/>
        </w:rPr>
        <w:t xml:space="preserve">ncluded </w:t>
      </w:r>
      <w:r w:rsidR="00DD230E">
        <w:rPr>
          <w:rFonts w:ascii="Arial" w:eastAsia="Arial" w:hAnsi="Arial" w:cs="Arial"/>
          <w:b/>
          <w:sz w:val="22"/>
          <w:szCs w:val="22"/>
        </w:rPr>
        <w:t>w</w:t>
      </w:r>
      <w:r>
        <w:rPr>
          <w:rFonts w:ascii="Arial" w:eastAsia="Arial" w:hAnsi="Arial" w:cs="Arial"/>
          <w:b/>
          <w:sz w:val="22"/>
          <w:szCs w:val="22"/>
        </w:rPr>
        <w:t xml:space="preserve">hen </w:t>
      </w:r>
      <w:r w:rsidR="00DD230E">
        <w:rPr>
          <w:rFonts w:ascii="Arial" w:eastAsia="Arial" w:hAnsi="Arial" w:cs="Arial"/>
          <w:b/>
          <w:sz w:val="22"/>
          <w:szCs w:val="22"/>
        </w:rPr>
        <w:t>s</w:t>
      </w:r>
      <w:r>
        <w:rPr>
          <w:rFonts w:ascii="Arial" w:eastAsia="Arial" w:hAnsi="Arial" w:cs="Arial"/>
          <w:b/>
          <w:sz w:val="22"/>
          <w:szCs w:val="22"/>
        </w:rPr>
        <w:t xml:space="preserve">ubmitting the </w:t>
      </w:r>
      <w:r w:rsidR="00DD230E">
        <w:rPr>
          <w:rFonts w:ascii="Arial" w:eastAsia="Arial" w:hAnsi="Arial" w:cs="Arial"/>
          <w:b/>
          <w:sz w:val="22"/>
          <w:szCs w:val="22"/>
        </w:rPr>
        <w:t>p</w:t>
      </w:r>
      <w:r>
        <w:rPr>
          <w:rFonts w:ascii="Arial" w:eastAsia="Arial" w:hAnsi="Arial" w:cs="Arial"/>
          <w:b/>
          <w:sz w:val="22"/>
          <w:szCs w:val="22"/>
        </w:rPr>
        <w:t>roposals</w:t>
      </w:r>
    </w:p>
    <w:p w14:paraId="07A679C7" w14:textId="77777777" w:rsidR="0050452B" w:rsidRDefault="0050452B">
      <w:pPr>
        <w:jc w:val="both"/>
        <w:rPr>
          <w:rFonts w:ascii="Arial" w:eastAsia="Arial" w:hAnsi="Arial" w:cs="Arial"/>
          <w:b/>
          <w:sz w:val="22"/>
          <w:szCs w:val="22"/>
        </w:rPr>
      </w:pPr>
    </w:p>
    <w:p w14:paraId="189A6F62" w14:textId="77777777" w:rsidR="0050452B" w:rsidRDefault="001726E4">
      <w:pPr>
        <w:spacing w:line="276" w:lineRule="auto"/>
        <w:jc w:val="both"/>
        <w:rPr>
          <w:rFonts w:ascii="Arial" w:eastAsia="Arial" w:hAnsi="Arial" w:cs="Arial"/>
          <w:sz w:val="22"/>
          <w:szCs w:val="22"/>
        </w:rPr>
      </w:pPr>
      <w:r>
        <w:rPr>
          <w:rFonts w:ascii="Arial" w:eastAsia="Arial" w:hAnsi="Arial" w:cs="Arial"/>
          <w:sz w:val="22"/>
          <w:szCs w:val="22"/>
        </w:rPr>
        <w:t>Interested individual consultants must submit the following documents/ information to demonstrate their qualifications:</w:t>
      </w:r>
    </w:p>
    <w:p w14:paraId="77AFBCE5" w14:textId="77777777" w:rsidR="0050452B" w:rsidRDefault="001726E4">
      <w:pPr>
        <w:widowControl/>
        <w:numPr>
          <w:ilvl w:val="0"/>
          <w:numId w:val="3"/>
        </w:numPr>
        <w:spacing w:line="276" w:lineRule="auto"/>
        <w:ind w:left="720"/>
        <w:jc w:val="both"/>
        <w:rPr>
          <w:rFonts w:ascii="Arial" w:eastAsia="Arial" w:hAnsi="Arial" w:cs="Arial"/>
          <w:sz w:val="22"/>
          <w:szCs w:val="22"/>
        </w:rPr>
      </w:pPr>
      <w:r>
        <w:rPr>
          <w:rFonts w:ascii="Arial" w:eastAsia="Arial" w:hAnsi="Arial" w:cs="Arial"/>
          <w:sz w:val="22"/>
          <w:szCs w:val="22"/>
        </w:rPr>
        <w:t>Offeror’s letter to UNDP confirming interest and availability for the individual contractor (IC) assignment, incorporating Financial proposal in Annex 2 (in USD, specifying a total requested amount per working day, including all related costs, e.g. fees, phone calls etc.);</w:t>
      </w:r>
    </w:p>
    <w:p w14:paraId="2BEE832C" w14:textId="77777777" w:rsidR="0050452B" w:rsidRDefault="001726E4">
      <w:pPr>
        <w:widowControl/>
        <w:numPr>
          <w:ilvl w:val="0"/>
          <w:numId w:val="3"/>
        </w:numPr>
        <w:spacing w:line="276" w:lineRule="auto"/>
        <w:ind w:left="720"/>
        <w:jc w:val="both"/>
        <w:rPr>
          <w:rFonts w:ascii="Arial" w:eastAsia="Arial" w:hAnsi="Arial" w:cs="Arial"/>
          <w:sz w:val="22"/>
          <w:szCs w:val="22"/>
        </w:rPr>
      </w:pPr>
      <w:r>
        <w:rPr>
          <w:rFonts w:ascii="Arial" w:eastAsia="Arial" w:hAnsi="Arial" w:cs="Arial"/>
          <w:sz w:val="22"/>
          <w:szCs w:val="22"/>
        </w:rPr>
        <w:t>Proposal (Motivation Letter): explaining why they are the most suitable for the work including previous similar or relevant experience in Projects (please provide brief information on each of the above qualifications, item by item);</w:t>
      </w:r>
    </w:p>
    <w:p w14:paraId="782AEAB3" w14:textId="77777777" w:rsidR="0050452B" w:rsidRDefault="001726E4">
      <w:pPr>
        <w:widowControl/>
        <w:numPr>
          <w:ilvl w:val="0"/>
          <w:numId w:val="3"/>
        </w:numPr>
        <w:spacing w:line="276" w:lineRule="auto"/>
        <w:ind w:left="720"/>
        <w:jc w:val="both"/>
        <w:rPr>
          <w:rFonts w:ascii="Arial" w:eastAsia="Arial" w:hAnsi="Arial" w:cs="Arial"/>
          <w:sz w:val="22"/>
          <w:szCs w:val="22"/>
        </w:rPr>
      </w:pPr>
      <w:r>
        <w:rPr>
          <w:rFonts w:ascii="Arial" w:eastAsia="Arial" w:hAnsi="Arial" w:cs="Arial"/>
          <w:sz w:val="22"/>
          <w:szCs w:val="22"/>
        </w:rPr>
        <w:t xml:space="preserve">CV with at least 2 references. </w:t>
      </w:r>
    </w:p>
    <w:p w14:paraId="217ACC51" w14:textId="77777777" w:rsidR="0050452B" w:rsidRDefault="0050452B">
      <w:pPr>
        <w:spacing w:line="276" w:lineRule="auto"/>
        <w:ind w:left="720"/>
        <w:jc w:val="both"/>
        <w:rPr>
          <w:rFonts w:ascii="Arial" w:eastAsia="Arial" w:hAnsi="Arial" w:cs="Arial"/>
          <w:sz w:val="22"/>
          <w:szCs w:val="22"/>
        </w:rPr>
      </w:pPr>
    </w:p>
    <w:p w14:paraId="7EFCF97E" w14:textId="77777777" w:rsidR="0050452B" w:rsidRDefault="001726E4">
      <w:pPr>
        <w:widowControl/>
        <w:pBdr>
          <w:top w:val="nil"/>
          <w:left w:val="nil"/>
          <w:bottom w:val="nil"/>
          <w:right w:val="nil"/>
          <w:between w:val="nil"/>
        </w:pBdr>
        <w:spacing w:after="120" w:line="276" w:lineRule="auto"/>
        <w:ind w:right="137"/>
        <w:jc w:val="both"/>
        <w:rPr>
          <w:rFonts w:ascii="Arial" w:eastAsia="Arial" w:hAnsi="Arial" w:cs="Arial"/>
          <w:color w:val="000000"/>
          <w:sz w:val="22"/>
          <w:szCs w:val="22"/>
        </w:rPr>
      </w:pPr>
      <w:r>
        <w:rPr>
          <w:rFonts w:ascii="Arial" w:eastAsia="Arial" w:hAnsi="Arial" w:cs="Arial"/>
          <w:b/>
          <w:color w:val="000000"/>
          <w:sz w:val="22"/>
          <w:szCs w:val="22"/>
        </w:rPr>
        <w:t xml:space="preserve">Important notice: </w:t>
      </w:r>
      <w:r>
        <w:rPr>
          <w:rFonts w:ascii="Arial" w:eastAsia="Arial" w:hAnsi="Arial" w:cs="Arial"/>
          <w:color w:val="000000"/>
          <w:sz w:val="22"/>
          <w:szCs w:val="22"/>
        </w:rPr>
        <w:t>The applicants who have the statute of Government Official / Public Servant prior to appointment will be asked to submit the following documentation:</w:t>
      </w:r>
    </w:p>
    <w:p w14:paraId="49FC4E35" w14:textId="77777777" w:rsidR="0050452B" w:rsidRDefault="001726E4">
      <w:pPr>
        <w:numPr>
          <w:ilvl w:val="2"/>
          <w:numId w:val="5"/>
        </w:numPr>
        <w:pBdr>
          <w:top w:val="nil"/>
          <w:left w:val="nil"/>
          <w:bottom w:val="nil"/>
          <w:right w:val="nil"/>
          <w:between w:val="nil"/>
        </w:pBdr>
        <w:tabs>
          <w:tab w:val="left" w:pos="36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 no-objection letter in respect of the applicant received from the Government, and;</w:t>
      </w:r>
    </w:p>
    <w:p w14:paraId="6F5135C5" w14:textId="32DA84CD" w:rsidR="0050452B" w:rsidRDefault="001726E4">
      <w:pPr>
        <w:numPr>
          <w:ilvl w:val="2"/>
          <w:numId w:val="5"/>
        </w:numPr>
        <w:pBdr>
          <w:top w:val="nil"/>
          <w:left w:val="nil"/>
          <w:bottom w:val="nil"/>
          <w:right w:val="nil"/>
          <w:between w:val="nil"/>
        </w:pBdr>
        <w:tabs>
          <w:tab w:val="left" w:pos="360"/>
        </w:tabs>
        <w:spacing w:before="1" w:line="276" w:lineRule="auto"/>
        <w:ind w:left="0" w:right="137" w:firstLine="0"/>
        <w:jc w:val="both"/>
        <w:rPr>
          <w:rFonts w:ascii="Arial" w:eastAsia="Arial" w:hAnsi="Arial" w:cs="Arial"/>
          <w:color w:val="000000"/>
          <w:sz w:val="22"/>
          <w:szCs w:val="22"/>
        </w:rPr>
      </w:pPr>
      <w:r>
        <w:rPr>
          <w:rFonts w:ascii="Arial" w:eastAsia="Arial" w:hAnsi="Arial" w:cs="Arial"/>
          <w:color w:val="000000"/>
          <w:sz w:val="22"/>
          <w:szCs w:val="22"/>
        </w:rPr>
        <w:t>the applicant is certified in writing by the Government to be on official leave without pay for the entire duration of the Individual Contract.</w:t>
      </w:r>
    </w:p>
    <w:p w14:paraId="04257A2D" w14:textId="77777777" w:rsidR="00DD230E" w:rsidRDefault="00DD230E" w:rsidP="00DD230E">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p>
    <w:p w14:paraId="48950F66" w14:textId="6FD395E4" w:rsidR="00DD230E" w:rsidRDefault="009005BD" w:rsidP="00DD230E">
      <w:pPr>
        <w:spacing w:line="276" w:lineRule="auto"/>
        <w:jc w:val="both"/>
        <w:rPr>
          <w:rFonts w:ascii="Arial" w:eastAsia="Arial" w:hAnsi="Arial" w:cs="Arial"/>
          <w:b/>
          <w:bCs/>
          <w:sz w:val="22"/>
          <w:szCs w:val="22"/>
        </w:rPr>
      </w:pPr>
      <w:bookmarkStart w:id="6" w:name="_heading=h.3znysh7" w:colFirst="0" w:colLast="0"/>
      <w:bookmarkEnd w:id="6"/>
      <w:r>
        <w:rPr>
          <w:rFonts w:ascii="Arial" w:eastAsia="Arial" w:hAnsi="Arial" w:cs="Arial"/>
          <w:b/>
          <w:bCs/>
          <w:sz w:val="22"/>
          <w:szCs w:val="22"/>
        </w:rPr>
        <w:t>O</w:t>
      </w:r>
      <w:r w:rsidR="00DD230E" w:rsidRPr="00DD230E">
        <w:rPr>
          <w:rFonts w:ascii="Arial" w:eastAsia="Arial" w:hAnsi="Arial" w:cs="Arial"/>
          <w:b/>
          <w:bCs/>
          <w:sz w:val="22"/>
          <w:szCs w:val="22"/>
        </w:rPr>
        <w:t>. EVALUATION</w:t>
      </w:r>
    </w:p>
    <w:p w14:paraId="2601BFB1" w14:textId="77777777" w:rsidR="009005BD" w:rsidRPr="00DD230E" w:rsidRDefault="009005BD" w:rsidP="00DD230E">
      <w:pPr>
        <w:spacing w:line="276" w:lineRule="auto"/>
        <w:jc w:val="both"/>
        <w:rPr>
          <w:rFonts w:ascii="Arial" w:eastAsia="Arial" w:hAnsi="Arial" w:cs="Arial"/>
          <w:b/>
          <w:bCs/>
          <w:sz w:val="22"/>
          <w:szCs w:val="22"/>
        </w:rPr>
      </w:pPr>
    </w:p>
    <w:p w14:paraId="193734F7" w14:textId="27107DA4" w:rsidR="00DD230E" w:rsidRDefault="00DD230E" w:rsidP="00DD230E">
      <w:pPr>
        <w:spacing w:line="276" w:lineRule="auto"/>
        <w:jc w:val="both"/>
        <w:rPr>
          <w:rFonts w:ascii="Arial" w:eastAsia="Arial" w:hAnsi="Arial" w:cs="Arial"/>
          <w:sz w:val="22"/>
          <w:szCs w:val="22"/>
        </w:rPr>
      </w:pPr>
      <w:r w:rsidRPr="00DD230E">
        <w:rPr>
          <w:rFonts w:ascii="Arial" w:eastAsia="Arial" w:hAnsi="Arial" w:cs="Arial"/>
          <w:sz w:val="22"/>
          <w:szCs w:val="22"/>
        </w:rPr>
        <w:t>Initially, individual consultants will be short-listed based on the following qualification criteria:</w:t>
      </w:r>
    </w:p>
    <w:p w14:paraId="3EB0D645" w14:textId="77777777" w:rsidR="00B50467" w:rsidRDefault="00B50467" w:rsidP="00DD230E">
      <w:pPr>
        <w:spacing w:line="276" w:lineRule="auto"/>
        <w:jc w:val="both"/>
        <w:rPr>
          <w:rFonts w:ascii="Arial" w:eastAsia="Arial" w:hAnsi="Arial" w:cs="Arial"/>
          <w:sz w:val="22"/>
          <w:szCs w:val="22"/>
        </w:rPr>
      </w:pPr>
    </w:p>
    <w:p w14:paraId="6A509AC0" w14:textId="1E658130" w:rsidR="00B50467" w:rsidRPr="000C639D" w:rsidRDefault="000C639D" w:rsidP="000C639D">
      <w:pPr>
        <w:spacing w:line="276" w:lineRule="auto"/>
        <w:jc w:val="both"/>
        <w:rPr>
          <w:rFonts w:ascii="Arial" w:eastAsia="Arial" w:hAnsi="Arial" w:cs="Arial"/>
          <w:sz w:val="22"/>
          <w:szCs w:val="22"/>
          <w:lang w:val="en-US"/>
        </w:rPr>
      </w:pPr>
      <w:r w:rsidRPr="000C639D">
        <w:rPr>
          <w:rFonts w:ascii="Arial" w:eastAsia="Arial" w:hAnsi="Arial" w:cs="Arial"/>
          <w:sz w:val="22"/>
          <w:szCs w:val="22"/>
          <w:lang w:val="en-US"/>
        </w:rPr>
        <w:t xml:space="preserve">a. Citizen of the Republic of Moldova; </w:t>
      </w:r>
    </w:p>
    <w:p w14:paraId="1EF0E6DC" w14:textId="3719CFDA" w:rsidR="000C639D" w:rsidRPr="000C639D" w:rsidRDefault="000C639D" w:rsidP="000C639D">
      <w:pPr>
        <w:spacing w:line="276" w:lineRule="auto"/>
        <w:jc w:val="both"/>
        <w:rPr>
          <w:rFonts w:ascii="Arial" w:eastAsia="Arial" w:hAnsi="Arial" w:cs="Arial"/>
          <w:sz w:val="22"/>
          <w:szCs w:val="22"/>
          <w:lang w:val="en-US"/>
        </w:rPr>
      </w:pPr>
      <w:r w:rsidRPr="000C639D">
        <w:rPr>
          <w:rFonts w:ascii="Arial" w:eastAsia="Arial" w:hAnsi="Arial" w:cs="Arial"/>
          <w:sz w:val="22"/>
          <w:szCs w:val="22"/>
          <w:lang w:val="en-US"/>
        </w:rPr>
        <w:t>b. University degree or above in Finance, Accounting, Public Administration, Law, Business Administration, Social Sciences, or another relevant field</w:t>
      </w:r>
      <w:r w:rsidR="00B50467">
        <w:rPr>
          <w:rFonts w:ascii="Arial" w:eastAsia="Arial" w:hAnsi="Arial" w:cs="Arial"/>
          <w:sz w:val="22"/>
          <w:szCs w:val="22"/>
          <w:lang w:val="en-US"/>
        </w:rPr>
        <w:t>;</w:t>
      </w:r>
    </w:p>
    <w:p w14:paraId="65788999" w14:textId="74D9A035" w:rsidR="000C639D" w:rsidRDefault="000C639D" w:rsidP="000C639D">
      <w:pPr>
        <w:spacing w:line="276" w:lineRule="auto"/>
        <w:jc w:val="both"/>
        <w:rPr>
          <w:rFonts w:ascii="Arial" w:eastAsia="Arial" w:hAnsi="Arial" w:cs="Arial"/>
          <w:sz w:val="22"/>
          <w:szCs w:val="22"/>
          <w:lang w:val="en-US"/>
        </w:rPr>
      </w:pPr>
      <w:r w:rsidRPr="000C639D">
        <w:rPr>
          <w:rFonts w:ascii="Arial" w:eastAsia="Arial" w:hAnsi="Arial" w:cs="Arial"/>
          <w:sz w:val="22"/>
          <w:szCs w:val="22"/>
          <w:lang w:val="en-US"/>
        </w:rPr>
        <w:t>c. At least 7 years of professional experience in local finance and budgeting in the Republic of Moldova.</w:t>
      </w:r>
    </w:p>
    <w:p w14:paraId="5BE40325" w14:textId="77777777" w:rsidR="00B50467" w:rsidRDefault="00B50467" w:rsidP="000C639D">
      <w:pPr>
        <w:spacing w:line="276" w:lineRule="auto"/>
        <w:jc w:val="both"/>
        <w:rPr>
          <w:rFonts w:ascii="Arial" w:eastAsia="Arial" w:hAnsi="Arial" w:cs="Arial"/>
          <w:sz w:val="22"/>
          <w:szCs w:val="22"/>
          <w:lang w:val="en-US"/>
        </w:rPr>
      </w:pPr>
    </w:p>
    <w:p w14:paraId="00167C98" w14:textId="5D7A629A" w:rsidR="00DD230E" w:rsidRDefault="00DD230E" w:rsidP="000C639D">
      <w:pPr>
        <w:spacing w:line="276" w:lineRule="auto"/>
        <w:jc w:val="both"/>
        <w:rPr>
          <w:rFonts w:ascii="Arial" w:eastAsia="Arial" w:hAnsi="Arial" w:cs="Arial"/>
          <w:sz w:val="22"/>
          <w:szCs w:val="22"/>
        </w:rPr>
      </w:pPr>
      <w:r w:rsidRPr="00DD230E">
        <w:rPr>
          <w:rFonts w:ascii="Arial" w:eastAsia="Arial" w:hAnsi="Arial" w:cs="Arial"/>
          <w:sz w:val="22"/>
          <w:szCs w:val="22"/>
        </w:rPr>
        <w:t>The short-listed individual consultants will be further evaluated based on the following methodology.</w:t>
      </w:r>
    </w:p>
    <w:p w14:paraId="3B2589CF" w14:textId="77777777" w:rsidR="00B50467" w:rsidRPr="00DD230E" w:rsidRDefault="00B50467" w:rsidP="000C639D">
      <w:pPr>
        <w:spacing w:line="276" w:lineRule="auto"/>
        <w:jc w:val="both"/>
        <w:rPr>
          <w:rFonts w:ascii="Arial" w:eastAsia="Arial" w:hAnsi="Arial" w:cs="Arial"/>
          <w:sz w:val="22"/>
          <w:szCs w:val="22"/>
        </w:rPr>
      </w:pPr>
    </w:p>
    <w:p w14:paraId="79B671F0" w14:textId="7E9B8F40" w:rsidR="00DD230E" w:rsidRPr="006C34ED" w:rsidRDefault="00DD230E" w:rsidP="00DD230E">
      <w:pPr>
        <w:spacing w:line="276" w:lineRule="auto"/>
        <w:jc w:val="both"/>
        <w:rPr>
          <w:rFonts w:ascii="Arial" w:eastAsia="Arial" w:hAnsi="Arial" w:cs="Arial"/>
          <w:b/>
          <w:bCs/>
          <w:sz w:val="22"/>
          <w:szCs w:val="22"/>
        </w:rPr>
      </w:pPr>
      <w:r w:rsidRPr="006C34ED">
        <w:rPr>
          <w:rFonts w:ascii="Arial" w:eastAsia="Arial" w:hAnsi="Arial" w:cs="Arial"/>
          <w:b/>
          <w:bCs/>
          <w:sz w:val="22"/>
          <w:szCs w:val="22"/>
        </w:rPr>
        <w:t>Cumulative analysis</w:t>
      </w:r>
    </w:p>
    <w:p w14:paraId="30D38AFA" w14:textId="77777777" w:rsidR="00B50467" w:rsidRPr="00DD230E" w:rsidRDefault="00B50467" w:rsidP="00DD230E">
      <w:pPr>
        <w:spacing w:line="276" w:lineRule="auto"/>
        <w:jc w:val="both"/>
        <w:rPr>
          <w:rFonts w:ascii="Arial" w:eastAsia="Arial" w:hAnsi="Arial" w:cs="Arial"/>
          <w:sz w:val="22"/>
          <w:szCs w:val="22"/>
        </w:rPr>
      </w:pPr>
    </w:p>
    <w:p w14:paraId="750E7E1B" w14:textId="3E70D925" w:rsidR="00B50467" w:rsidRPr="00DD230E" w:rsidRDefault="00DD230E" w:rsidP="00DD230E">
      <w:pPr>
        <w:spacing w:line="276" w:lineRule="auto"/>
        <w:jc w:val="both"/>
        <w:rPr>
          <w:rFonts w:ascii="Arial" w:eastAsia="Arial" w:hAnsi="Arial" w:cs="Arial"/>
          <w:sz w:val="22"/>
          <w:szCs w:val="22"/>
        </w:rPr>
      </w:pPr>
      <w:r w:rsidRPr="00DD230E">
        <w:rPr>
          <w:rFonts w:ascii="Arial" w:eastAsia="Arial" w:hAnsi="Arial" w:cs="Arial"/>
          <w:sz w:val="22"/>
          <w:szCs w:val="22"/>
        </w:rPr>
        <w:t xml:space="preserve">The award of the contract shall be made to the individual consultant whose offer has been evaluated </w:t>
      </w:r>
      <w:r w:rsidRPr="00DD230E">
        <w:rPr>
          <w:rFonts w:ascii="Arial" w:eastAsia="Arial" w:hAnsi="Arial" w:cs="Arial"/>
          <w:sz w:val="22"/>
          <w:szCs w:val="22"/>
        </w:rPr>
        <w:lastRenderedPageBreak/>
        <w:t>and determined as:</w:t>
      </w:r>
    </w:p>
    <w:p w14:paraId="4E3332A1" w14:textId="77777777" w:rsidR="00DD230E" w:rsidRPr="00DD230E" w:rsidRDefault="00DD230E" w:rsidP="00DD230E">
      <w:pPr>
        <w:spacing w:line="276" w:lineRule="auto"/>
        <w:jc w:val="both"/>
        <w:rPr>
          <w:rFonts w:ascii="Arial" w:eastAsia="Arial" w:hAnsi="Arial" w:cs="Arial"/>
          <w:sz w:val="22"/>
          <w:szCs w:val="22"/>
        </w:rPr>
      </w:pPr>
      <w:r w:rsidRPr="00DD230E">
        <w:rPr>
          <w:rFonts w:ascii="Arial" w:eastAsia="Arial" w:hAnsi="Arial" w:cs="Arial"/>
          <w:sz w:val="22"/>
          <w:szCs w:val="22"/>
        </w:rPr>
        <w:t>a) responsive/ compliant/ acceptable, and</w:t>
      </w:r>
    </w:p>
    <w:p w14:paraId="1D2A2D3F" w14:textId="77777777" w:rsidR="00DD230E" w:rsidRPr="00DD230E" w:rsidRDefault="00DD230E" w:rsidP="00DD230E">
      <w:pPr>
        <w:spacing w:line="276" w:lineRule="auto"/>
        <w:jc w:val="both"/>
        <w:rPr>
          <w:rFonts w:ascii="Arial" w:eastAsia="Arial" w:hAnsi="Arial" w:cs="Arial"/>
          <w:sz w:val="22"/>
          <w:szCs w:val="22"/>
        </w:rPr>
      </w:pPr>
      <w:r w:rsidRPr="00DD230E">
        <w:rPr>
          <w:rFonts w:ascii="Arial" w:eastAsia="Arial" w:hAnsi="Arial" w:cs="Arial"/>
          <w:sz w:val="22"/>
          <w:szCs w:val="22"/>
        </w:rPr>
        <w:t>b) having received the highest score out of a pre-determined set of weighted technical and financial criteria specific to the solicitation.</w:t>
      </w:r>
    </w:p>
    <w:p w14:paraId="76168CCB" w14:textId="77777777" w:rsidR="00DD230E" w:rsidRPr="00DD230E" w:rsidRDefault="00DD230E" w:rsidP="00DD230E">
      <w:pPr>
        <w:spacing w:line="276" w:lineRule="auto"/>
        <w:jc w:val="both"/>
        <w:rPr>
          <w:rFonts w:ascii="Arial" w:eastAsia="Arial" w:hAnsi="Arial" w:cs="Arial"/>
          <w:sz w:val="22"/>
          <w:szCs w:val="22"/>
        </w:rPr>
      </w:pPr>
      <w:r w:rsidRPr="00DD230E">
        <w:rPr>
          <w:rFonts w:ascii="Arial" w:eastAsia="Arial" w:hAnsi="Arial" w:cs="Arial"/>
          <w:sz w:val="22"/>
          <w:szCs w:val="22"/>
        </w:rPr>
        <w:t>* Technical Criteria weight – 60% (300 pts);</w:t>
      </w:r>
    </w:p>
    <w:p w14:paraId="5A244FD1" w14:textId="0E3BA9D5" w:rsidR="00DD230E" w:rsidRDefault="00DD230E" w:rsidP="00DD230E">
      <w:pPr>
        <w:spacing w:line="276" w:lineRule="auto"/>
        <w:jc w:val="both"/>
        <w:rPr>
          <w:rFonts w:ascii="Arial" w:eastAsia="Arial" w:hAnsi="Arial" w:cs="Arial"/>
          <w:sz w:val="22"/>
          <w:szCs w:val="22"/>
        </w:rPr>
      </w:pPr>
      <w:r w:rsidRPr="00DD230E">
        <w:rPr>
          <w:rFonts w:ascii="Arial" w:eastAsia="Arial" w:hAnsi="Arial" w:cs="Arial"/>
          <w:sz w:val="22"/>
          <w:szCs w:val="22"/>
        </w:rPr>
        <w:t>* Financial Criteria weight – 40% (200 pts).</w:t>
      </w:r>
    </w:p>
    <w:p w14:paraId="21EF056E" w14:textId="77777777" w:rsidR="00B50467" w:rsidRPr="00DD230E" w:rsidRDefault="00B50467" w:rsidP="00DD230E">
      <w:pPr>
        <w:spacing w:line="276" w:lineRule="auto"/>
        <w:jc w:val="both"/>
        <w:rPr>
          <w:rFonts w:ascii="Arial" w:eastAsia="Arial" w:hAnsi="Arial" w:cs="Arial"/>
          <w:sz w:val="22"/>
          <w:szCs w:val="22"/>
        </w:rPr>
      </w:pPr>
    </w:p>
    <w:p w14:paraId="3E16D95F" w14:textId="77777777" w:rsidR="00DD230E" w:rsidRPr="00DD230E" w:rsidRDefault="00DD230E" w:rsidP="00DD230E">
      <w:pPr>
        <w:spacing w:line="276" w:lineRule="auto"/>
        <w:jc w:val="both"/>
        <w:rPr>
          <w:rFonts w:ascii="Arial" w:eastAsia="Arial" w:hAnsi="Arial" w:cs="Arial"/>
          <w:sz w:val="22"/>
          <w:szCs w:val="22"/>
        </w:rPr>
      </w:pPr>
      <w:r w:rsidRPr="00DD230E">
        <w:rPr>
          <w:rFonts w:ascii="Arial" w:eastAsia="Arial" w:hAnsi="Arial" w:cs="Arial"/>
          <w:sz w:val="22"/>
          <w:szCs w:val="22"/>
        </w:rPr>
        <w:t>Only candidates obtaining a minimum of 210 points would be considered for the Financial Evaluation.</w:t>
      </w: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1"/>
        <w:gridCol w:w="3541"/>
        <w:gridCol w:w="1353"/>
      </w:tblGrid>
      <w:tr w:rsidR="001726E4" w:rsidRPr="001726E4" w14:paraId="5ADE9942" w14:textId="77777777" w:rsidTr="006C34ED">
        <w:trPr>
          <w:trHeight w:val="422"/>
          <w:jc w:val="center"/>
        </w:trPr>
        <w:tc>
          <w:tcPr>
            <w:tcW w:w="5001" w:type="dxa"/>
            <w:shd w:val="clear" w:color="auto" w:fill="DEEAF6"/>
          </w:tcPr>
          <w:p w14:paraId="01DECB34" w14:textId="77777777" w:rsidR="001726E4" w:rsidRPr="001726E4" w:rsidRDefault="001726E4" w:rsidP="001726E4">
            <w:pPr>
              <w:widowControl/>
              <w:autoSpaceDE/>
              <w:autoSpaceDN/>
              <w:adjustRightInd/>
              <w:spacing w:after="160" w:line="259" w:lineRule="auto"/>
              <w:contextualSpacing/>
              <w:jc w:val="both"/>
              <w:rPr>
                <w:rFonts w:ascii="Arial" w:hAnsi="Arial" w:cs="Arial"/>
                <w:b/>
                <w:sz w:val="22"/>
                <w:szCs w:val="22"/>
                <w:lang w:val="en-US"/>
              </w:rPr>
            </w:pPr>
            <w:r w:rsidRPr="001726E4">
              <w:rPr>
                <w:rFonts w:ascii="Arial" w:hAnsi="Arial" w:cs="Arial"/>
                <w:b/>
                <w:sz w:val="22"/>
                <w:szCs w:val="22"/>
                <w:lang w:val="en-US"/>
              </w:rPr>
              <w:t>Criteria</w:t>
            </w:r>
          </w:p>
        </w:tc>
        <w:tc>
          <w:tcPr>
            <w:tcW w:w="3541" w:type="dxa"/>
            <w:shd w:val="clear" w:color="auto" w:fill="DEEAF6"/>
          </w:tcPr>
          <w:p w14:paraId="5B263E57" w14:textId="77777777" w:rsidR="001726E4" w:rsidRPr="001726E4" w:rsidRDefault="001726E4" w:rsidP="001726E4">
            <w:pPr>
              <w:widowControl/>
              <w:autoSpaceDE/>
              <w:autoSpaceDN/>
              <w:adjustRightInd/>
              <w:spacing w:after="160" w:line="259" w:lineRule="auto"/>
              <w:contextualSpacing/>
              <w:jc w:val="both"/>
              <w:rPr>
                <w:rFonts w:ascii="Arial" w:hAnsi="Arial" w:cs="Arial"/>
                <w:b/>
                <w:sz w:val="22"/>
                <w:szCs w:val="22"/>
                <w:lang w:val="en-US"/>
              </w:rPr>
            </w:pPr>
            <w:r w:rsidRPr="001726E4">
              <w:rPr>
                <w:rFonts w:ascii="Arial" w:hAnsi="Arial" w:cs="Arial"/>
                <w:b/>
                <w:sz w:val="22"/>
                <w:szCs w:val="22"/>
                <w:lang w:val="en-US"/>
              </w:rPr>
              <w:t>Scoring</w:t>
            </w:r>
          </w:p>
        </w:tc>
        <w:tc>
          <w:tcPr>
            <w:tcW w:w="1353" w:type="dxa"/>
            <w:shd w:val="clear" w:color="auto" w:fill="DEEAF6"/>
          </w:tcPr>
          <w:p w14:paraId="65326F24" w14:textId="77777777" w:rsidR="001726E4" w:rsidRPr="001726E4" w:rsidRDefault="001726E4" w:rsidP="001726E4">
            <w:pPr>
              <w:widowControl/>
              <w:autoSpaceDE/>
              <w:autoSpaceDN/>
              <w:adjustRightInd/>
              <w:spacing w:after="160" w:line="259" w:lineRule="auto"/>
              <w:contextualSpacing/>
              <w:jc w:val="both"/>
              <w:rPr>
                <w:rFonts w:ascii="Arial" w:hAnsi="Arial" w:cs="Arial"/>
                <w:b/>
                <w:sz w:val="22"/>
                <w:szCs w:val="22"/>
                <w:lang w:val="en-US"/>
              </w:rPr>
            </w:pPr>
            <w:r w:rsidRPr="001726E4">
              <w:rPr>
                <w:rFonts w:ascii="Arial" w:hAnsi="Arial" w:cs="Arial"/>
                <w:b/>
                <w:sz w:val="22"/>
                <w:szCs w:val="22"/>
                <w:lang w:val="en-US"/>
              </w:rPr>
              <w:t>Maximum Points Obtainable</w:t>
            </w:r>
          </w:p>
        </w:tc>
      </w:tr>
      <w:tr w:rsidR="001726E4" w:rsidRPr="001726E4" w14:paraId="2C9926AC" w14:textId="77777777" w:rsidTr="006C34ED">
        <w:trPr>
          <w:trHeight w:val="359"/>
          <w:jc w:val="center"/>
        </w:trPr>
        <w:tc>
          <w:tcPr>
            <w:tcW w:w="9895" w:type="dxa"/>
            <w:gridSpan w:val="3"/>
            <w:vAlign w:val="center"/>
          </w:tcPr>
          <w:p w14:paraId="28AA695F" w14:textId="77777777" w:rsidR="001726E4" w:rsidRPr="001726E4" w:rsidRDefault="001726E4" w:rsidP="001726E4">
            <w:pPr>
              <w:widowControl/>
              <w:autoSpaceDE/>
              <w:autoSpaceDN/>
              <w:adjustRightInd/>
              <w:spacing w:after="160" w:line="259" w:lineRule="auto"/>
              <w:contextualSpacing/>
              <w:jc w:val="both"/>
              <w:rPr>
                <w:rFonts w:ascii="Arial" w:hAnsi="Arial" w:cs="Arial"/>
                <w:sz w:val="22"/>
                <w:szCs w:val="22"/>
                <w:u w:val="single"/>
                <w:lang w:val="en-US"/>
              </w:rPr>
            </w:pPr>
            <w:r w:rsidRPr="001726E4">
              <w:rPr>
                <w:rFonts w:ascii="Arial" w:hAnsi="Arial" w:cs="Arial"/>
                <w:b/>
                <w:sz w:val="22"/>
                <w:szCs w:val="22"/>
                <w:u w:val="single"/>
                <w:lang w:val="en-US"/>
              </w:rPr>
              <w:t>Technical</w:t>
            </w:r>
          </w:p>
        </w:tc>
      </w:tr>
      <w:tr w:rsidR="000B2CE3" w:rsidRPr="001726E4" w14:paraId="6265D4E7" w14:textId="77777777" w:rsidTr="006C34ED">
        <w:trPr>
          <w:trHeight w:val="710"/>
          <w:jc w:val="center"/>
        </w:trPr>
        <w:tc>
          <w:tcPr>
            <w:tcW w:w="5001" w:type="dxa"/>
            <w:vAlign w:val="center"/>
          </w:tcPr>
          <w:p w14:paraId="0A6D6111" w14:textId="77D742B2" w:rsidR="000B2CE3" w:rsidRPr="001726E4" w:rsidRDefault="000B2CE3" w:rsidP="000B2CE3">
            <w:pPr>
              <w:widowControl/>
              <w:tabs>
                <w:tab w:val="left" w:pos="270"/>
              </w:tabs>
              <w:autoSpaceDE/>
              <w:autoSpaceDN/>
              <w:adjustRightInd/>
              <w:spacing w:line="276" w:lineRule="auto"/>
              <w:jc w:val="both"/>
              <w:rPr>
                <w:rFonts w:ascii="Arial" w:eastAsia="Calibri" w:hAnsi="Arial"/>
                <w:sz w:val="22"/>
                <w:szCs w:val="22"/>
                <w:lang w:val="en-US"/>
              </w:rPr>
            </w:pPr>
            <w:r>
              <w:rPr>
                <w:rFonts w:ascii="Arial" w:eastAsia="Calibri" w:hAnsi="Arial"/>
                <w:sz w:val="22"/>
                <w:szCs w:val="22"/>
              </w:rPr>
              <w:t xml:space="preserve">University </w:t>
            </w:r>
            <w:r w:rsidRPr="001726E4">
              <w:rPr>
                <w:rFonts w:ascii="Arial" w:eastAsia="Calibri" w:hAnsi="Arial"/>
                <w:sz w:val="22"/>
                <w:szCs w:val="22"/>
              </w:rPr>
              <w:t>degree or above in Finance, Accounting, Public Administration, Law, Business Administration, Social Sciences, or other relevant field</w:t>
            </w:r>
            <w:r>
              <w:rPr>
                <w:rFonts w:ascii="Arial" w:eastAsia="Calibri" w:hAnsi="Arial"/>
                <w:sz w:val="22"/>
                <w:szCs w:val="22"/>
              </w:rPr>
              <w:t>.</w:t>
            </w:r>
          </w:p>
        </w:tc>
        <w:tc>
          <w:tcPr>
            <w:tcW w:w="3541" w:type="dxa"/>
            <w:vAlign w:val="center"/>
          </w:tcPr>
          <w:p w14:paraId="240588CA" w14:textId="11A5FF2A" w:rsidR="000B2CE3" w:rsidRPr="001E5C33" w:rsidRDefault="000B2CE3" w:rsidP="000B2CE3">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lang w:val="en-US"/>
              </w:rPr>
            </w:pPr>
            <w:r w:rsidRPr="001E5C33">
              <w:rPr>
                <w:rFonts w:ascii="Arial" w:eastAsia="Arial" w:hAnsi="Arial" w:cs="Arial"/>
                <w:color w:val="000000"/>
                <w:sz w:val="22"/>
                <w:szCs w:val="22"/>
                <w:lang w:val="en-US"/>
              </w:rPr>
              <w:t xml:space="preserve">Bachelor’s Degree – </w:t>
            </w:r>
            <w:r w:rsidR="000C639D">
              <w:rPr>
                <w:rFonts w:ascii="Arial" w:eastAsia="Arial" w:hAnsi="Arial" w:cs="Arial"/>
                <w:color w:val="000000"/>
                <w:sz w:val="22"/>
                <w:szCs w:val="22"/>
                <w:lang w:val="en-US"/>
              </w:rPr>
              <w:t>50</w:t>
            </w:r>
            <w:r w:rsidRPr="001E5C33">
              <w:rPr>
                <w:rFonts w:ascii="Arial" w:eastAsia="Arial" w:hAnsi="Arial" w:cs="Arial"/>
                <w:color w:val="000000"/>
                <w:sz w:val="22"/>
                <w:szCs w:val="22"/>
                <w:lang w:val="en-US"/>
              </w:rPr>
              <w:t xml:space="preserve"> pts.</w:t>
            </w:r>
          </w:p>
          <w:p w14:paraId="1326C756" w14:textId="3A7D1AF6" w:rsidR="000B2CE3" w:rsidRPr="001726E4" w:rsidRDefault="000B2CE3" w:rsidP="006C34ED">
            <w:pPr>
              <w:pBdr>
                <w:top w:val="nil"/>
                <w:left w:val="nil"/>
                <w:bottom w:val="nil"/>
                <w:right w:val="nil"/>
                <w:between w:val="nil"/>
              </w:pBdr>
              <w:tabs>
                <w:tab w:val="left" w:pos="360"/>
              </w:tabs>
              <w:spacing w:before="1" w:line="276" w:lineRule="auto"/>
              <w:ind w:right="137"/>
              <w:jc w:val="both"/>
              <w:rPr>
                <w:rFonts w:ascii="Arial" w:hAnsi="Arial" w:cs="Arial"/>
                <w:i/>
                <w:iCs/>
                <w:sz w:val="22"/>
                <w:szCs w:val="22"/>
                <w:lang w:val="en-US"/>
              </w:rPr>
            </w:pPr>
            <w:r w:rsidRPr="001E5C33">
              <w:rPr>
                <w:rFonts w:ascii="Arial" w:eastAsia="Arial" w:hAnsi="Arial" w:cs="Arial"/>
                <w:color w:val="000000"/>
                <w:sz w:val="22"/>
                <w:szCs w:val="22"/>
                <w:lang w:val="en-US"/>
              </w:rPr>
              <w:t xml:space="preserve">Master’s Degree – </w:t>
            </w:r>
            <w:r w:rsidR="000C639D">
              <w:rPr>
                <w:rFonts w:ascii="Arial" w:eastAsia="Arial" w:hAnsi="Arial" w:cs="Arial"/>
                <w:color w:val="000000"/>
                <w:sz w:val="22"/>
                <w:szCs w:val="22"/>
                <w:lang w:val="en-US"/>
              </w:rPr>
              <w:t>60</w:t>
            </w:r>
            <w:r w:rsidRPr="001E5C33">
              <w:rPr>
                <w:rFonts w:ascii="Arial" w:eastAsia="Arial" w:hAnsi="Arial" w:cs="Arial"/>
                <w:color w:val="000000"/>
                <w:sz w:val="22"/>
                <w:szCs w:val="22"/>
                <w:lang w:val="en-US"/>
              </w:rPr>
              <w:t xml:space="preserve"> pts.</w:t>
            </w:r>
          </w:p>
        </w:tc>
        <w:tc>
          <w:tcPr>
            <w:tcW w:w="1353" w:type="dxa"/>
            <w:vAlign w:val="center"/>
          </w:tcPr>
          <w:p w14:paraId="51B9DD26" w14:textId="0C11E59A" w:rsidR="000B2CE3" w:rsidRPr="001726E4" w:rsidRDefault="000C639D" w:rsidP="000B2CE3">
            <w:pPr>
              <w:widowControl/>
              <w:autoSpaceDE/>
              <w:autoSpaceDN/>
              <w:adjustRightInd/>
              <w:spacing w:line="276" w:lineRule="auto"/>
              <w:jc w:val="center"/>
              <w:rPr>
                <w:rFonts w:ascii="Arial" w:hAnsi="Arial" w:cs="Arial"/>
                <w:b/>
                <w:sz w:val="22"/>
                <w:szCs w:val="22"/>
                <w:lang w:val="en-US"/>
              </w:rPr>
            </w:pPr>
            <w:r>
              <w:rPr>
                <w:rFonts w:ascii="Arial" w:hAnsi="Arial" w:cs="Arial"/>
                <w:b/>
                <w:sz w:val="22"/>
                <w:szCs w:val="22"/>
                <w:lang w:val="en-US"/>
              </w:rPr>
              <w:t>6</w:t>
            </w:r>
            <w:r w:rsidR="000B2CE3">
              <w:rPr>
                <w:rFonts w:ascii="Arial" w:hAnsi="Arial" w:cs="Arial"/>
                <w:b/>
                <w:sz w:val="22"/>
                <w:szCs w:val="22"/>
                <w:lang w:val="en-US"/>
              </w:rPr>
              <w:t>0</w:t>
            </w:r>
          </w:p>
        </w:tc>
      </w:tr>
      <w:tr w:rsidR="000B2CE3" w:rsidRPr="001726E4" w14:paraId="2601462C" w14:textId="77777777" w:rsidTr="006C34ED">
        <w:trPr>
          <w:trHeight w:val="1254"/>
          <w:jc w:val="center"/>
        </w:trPr>
        <w:tc>
          <w:tcPr>
            <w:tcW w:w="5001" w:type="dxa"/>
            <w:vAlign w:val="center"/>
          </w:tcPr>
          <w:p w14:paraId="77A59F32" w14:textId="101D6F13" w:rsidR="000B2CE3" w:rsidRPr="001726E4" w:rsidRDefault="000B2CE3" w:rsidP="000B2CE3">
            <w:pPr>
              <w:widowControl/>
              <w:tabs>
                <w:tab w:val="left" w:pos="270"/>
              </w:tabs>
              <w:autoSpaceDE/>
              <w:autoSpaceDN/>
              <w:adjustRightInd/>
              <w:spacing w:line="276" w:lineRule="auto"/>
              <w:jc w:val="both"/>
              <w:rPr>
                <w:rFonts w:ascii="Arial" w:hAnsi="Arial" w:cs="Arial"/>
                <w:sz w:val="22"/>
                <w:szCs w:val="22"/>
              </w:rPr>
            </w:pPr>
            <w:r w:rsidRPr="001726E4">
              <w:rPr>
                <w:rFonts w:ascii="Arial" w:hAnsi="Arial" w:cs="Arial"/>
                <w:sz w:val="22"/>
                <w:szCs w:val="22"/>
                <w:lang w:val="en-US"/>
              </w:rPr>
              <w:t xml:space="preserve">At least </w:t>
            </w:r>
            <w:r>
              <w:rPr>
                <w:rFonts w:ascii="Arial" w:hAnsi="Arial" w:cs="Arial"/>
                <w:sz w:val="22"/>
                <w:szCs w:val="22"/>
                <w:lang w:val="en-US"/>
              </w:rPr>
              <w:t>7</w:t>
            </w:r>
            <w:r w:rsidRPr="001726E4">
              <w:rPr>
                <w:rFonts w:ascii="Arial" w:hAnsi="Arial" w:cs="Arial"/>
                <w:sz w:val="22"/>
                <w:szCs w:val="22"/>
                <w:lang w:val="en-US"/>
              </w:rPr>
              <w:t xml:space="preserve"> years of practical experience in the areas relevant for the assignment –</w:t>
            </w:r>
            <w:r>
              <w:rPr>
                <w:rFonts w:ascii="Arial" w:hAnsi="Arial" w:cs="Arial"/>
                <w:sz w:val="22"/>
                <w:szCs w:val="22"/>
                <w:lang w:val="en-US"/>
              </w:rPr>
              <w:t xml:space="preserve"> </w:t>
            </w:r>
            <w:r w:rsidRPr="001726E4">
              <w:rPr>
                <w:rFonts w:ascii="Arial" w:hAnsi="Arial" w:cs="Arial"/>
                <w:sz w:val="22"/>
                <w:szCs w:val="22"/>
              </w:rPr>
              <w:t xml:space="preserve">in local </w:t>
            </w:r>
            <w:r w:rsidRPr="00E86E74">
              <w:rPr>
                <w:rFonts w:ascii="Arial" w:hAnsi="Arial" w:cs="Arial"/>
                <w:sz w:val="22"/>
                <w:szCs w:val="22"/>
              </w:rPr>
              <w:t>finance and budgeting</w:t>
            </w:r>
            <w:r w:rsidRPr="001726E4">
              <w:rPr>
                <w:rFonts w:ascii="Arial" w:hAnsi="Arial" w:cs="Arial"/>
                <w:sz w:val="22"/>
                <w:szCs w:val="22"/>
              </w:rPr>
              <w:t xml:space="preserve"> in the Republic of Moldova.</w:t>
            </w:r>
          </w:p>
        </w:tc>
        <w:tc>
          <w:tcPr>
            <w:tcW w:w="3541" w:type="dxa"/>
            <w:vAlign w:val="center"/>
          </w:tcPr>
          <w:p w14:paraId="27D935FB" w14:textId="5F9299E4" w:rsidR="000B2CE3" w:rsidRPr="001726E4" w:rsidRDefault="000B2CE3" w:rsidP="000B2CE3">
            <w:pPr>
              <w:widowControl/>
              <w:autoSpaceDE/>
              <w:autoSpaceDN/>
              <w:adjustRightInd/>
              <w:spacing w:line="276" w:lineRule="auto"/>
              <w:contextualSpacing/>
              <w:jc w:val="both"/>
              <w:rPr>
                <w:rFonts w:ascii="Arial" w:hAnsi="Arial" w:cs="Arial"/>
                <w:i/>
                <w:iCs/>
                <w:sz w:val="22"/>
                <w:szCs w:val="22"/>
                <w:lang w:val="en-US"/>
              </w:rPr>
            </w:pPr>
            <w:r w:rsidRPr="001E5C33">
              <w:rPr>
                <w:rFonts w:ascii="Arial" w:eastAsia="Arial" w:hAnsi="Arial" w:cs="Arial"/>
                <w:color w:val="000000"/>
                <w:sz w:val="22"/>
                <w:szCs w:val="22"/>
                <w:lang w:val="en-US"/>
              </w:rPr>
              <w:t xml:space="preserve">7 years – </w:t>
            </w:r>
            <w:r>
              <w:rPr>
                <w:rFonts w:ascii="Arial" w:eastAsia="Arial" w:hAnsi="Arial" w:cs="Arial"/>
                <w:color w:val="000000"/>
                <w:sz w:val="22"/>
                <w:szCs w:val="22"/>
                <w:lang w:val="en-US"/>
              </w:rPr>
              <w:t>5</w:t>
            </w:r>
            <w:r w:rsidRPr="001E5C33">
              <w:rPr>
                <w:rFonts w:ascii="Arial" w:eastAsia="Arial" w:hAnsi="Arial" w:cs="Arial"/>
                <w:color w:val="000000"/>
                <w:sz w:val="22"/>
                <w:szCs w:val="22"/>
                <w:lang w:val="en-US"/>
              </w:rPr>
              <w:t xml:space="preserve">0 pts., each additional year – 10 pts., up to max. </w:t>
            </w:r>
            <w:r>
              <w:rPr>
                <w:rFonts w:ascii="Arial" w:eastAsia="Arial" w:hAnsi="Arial" w:cs="Arial"/>
                <w:color w:val="000000"/>
                <w:sz w:val="22"/>
                <w:szCs w:val="22"/>
                <w:lang w:val="en-US"/>
              </w:rPr>
              <w:t>9</w:t>
            </w:r>
            <w:r w:rsidRPr="001E5C33">
              <w:rPr>
                <w:rFonts w:ascii="Arial" w:eastAsia="Arial" w:hAnsi="Arial" w:cs="Arial"/>
                <w:color w:val="000000"/>
                <w:sz w:val="22"/>
                <w:szCs w:val="22"/>
                <w:lang w:val="en-US"/>
              </w:rPr>
              <w:t>0 pts;</w:t>
            </w:r>
          </w:p>
        </w:tc>
        <w:tc>
          <w:tcPr>
            <w:tcW w:w="1353" w:type="dxa"/>
            <w:vAlign w:val="center"/>
          </w:tcPr>
          <w:p w14:paraId="52F8988D" w14:textId="081695CB" w:rsidR="000B2CE3" w:rsidRPr="001726E4" w:rsidRDefault="000B2CE3" w:rsidP="000B2CE3">
            <w:pPr>
              <w:widowControl/>
              <w:autoSpaceDE/>
              <w:autoSpaceDN/>
              <w:adjustRightInd/>
              <w:spacing w:line="276" w:lineRule="auto"/>
              <w:jc w:val="center"/>
              <w:rPr>
                <w:rFonts w:ascii="Arial" w:hAnsi="Arial" w:cs="Arial"/>
                <w:b/>
                <w:sz w:val="22"/>
                <w:szCs w:val="22"/>
                <w:lang w:val="en-US"/>
              </w:rPr>
            </w:pPr>
            <w:r>
              <w:rPr>
                <w:rFonts w:ascii="Arial" w:hAnsi="Arial" w:cs="Arial"/>
                <w:b/>
                <w:sz w:val="22"/>
                <w:szCs w:val="22"/>
                <w:lang w:val="en-US"/>
              </w:rPr>
              <w:t>90</w:t>
            </w:r>
          </w:p>
        </w:tc>
      </w:tr>
      <w:tr w:rsidR="000B2CE3" w:rsidRPr="001726E4" w14:paraId="2710F5DB" w14:textId="77777777" w:rsidTr="006C34ED">
        <w:trPr>
          <w:trHeight w:val="674"/>
          <w:jc w:val="center"/>
        </w:trPr>
        <w:tc>
          <w:tcPr>
            <w:tcW w:w="5001" w:type="dxa"/>
            <w:vAlign w:val="center"/>
          </w:tcPr>
          <w:p w14:paraId="19EDBD82" w14:textId="44D9F175" w:rsidR="000B2CE3" w:rsidRPr="001726E4" w:rsidRDefault="000B2CE3" w:rsidP="000B2CE3">
            <w:pPr>
              <w:widowControl/>
              <w:tabs>
                <w:tab w:val="left" w:pos="270"/>
              </w:tabs>
              <w:autoSpaceDE/>
              <w:autoSpaceDN/>
              <w:adjustRightInd/>
              <w:spacing w:line="276" w:lineRule="auto"/>
              <w:jc w:val="both"/>
              <w:rPr>
                <w:rFonts w:ascii="Arial" w:hAnsi="Arial" w:cs="Arial"/>
                <w:sz w:val="22"/>
                <w:szCs w:val="22"/>
                <w:lang w:val="en-US"/>
              </w:rPr>
            </w:pPr>
            <w:r w:rsidRPr="001726E4">
              <w:rPr>
                <w:rFonts w:ascii="Arial" w:hAnsi="Arial" w:cs="Arial"/>
                <w:sz w:val="22"/>
                <w:szCs w:val="22"/>
                <w:lang w:val="en-US"/>
              </w:rPr>
              <w:t xml:space="preserve">Proven experience in public </w:t>
            </w:r>
            <w:r>
              <w:rPr>
                <w:rFonts w:ascii="Arial" w:hAnsi="Arial" w:cs="Arial"/>
                <w:sz w:val="22"/>
                <w:szCs w:val="22"/>
                <w:lang w:val="en-US"/>
              </w:rPr>
              <w:t>finance management</w:t>
            </w:r>
            <w:r w:rsidRPr="001726E4">
              <w:rPr>
                <w:rFonts w:ascii="Arial" w:hAnsi="Arial" w:cs="Arial"/>
                <w:sz w:val="22"/>
                <w:szCs w:val="22"/>
                <w:lang w:val="en-US"/>
              </w:rPr>
              <w:t>, conducting research and drafting analytical reports</w:t>
            </w:r>
          </w:p>
        </w:tc>
        <w:tc>
          <w:tcPr>
            <w:tcW w:w="3541" w:type="dxa"/>
            <w:vAlign w:val="center"/>
          </w:tcPr>
          <w:p w14:paraId="508BEE8E" w14:textId="4E23924A" w:rsidR="000B2CE3" w:rsidRPr="001726E4" w:rsidRDefault="000B2CE3" w:rsidP="000B2CE3">
            <w:pPr>
              <w:widowControl/>
              <w:autoSpaceDE/>
              <w:autoSpaceDN/>
              <w:adjustRightInd/>
              <w:spacing w:line="276" w:lineRule="auto"/>
              <w:contextualSpacing/>
              <w:jc w:val="both"/>
              <w:rPr>
                <w:rFonts w:ascii="Arial" w:hAnsi="Arial" w:cs="Arial"/>
                <w:sz w:val="22"/>
                <w:szCs w:val="22"/>
                <w:lang w:val="en-US"/>
              </w:rPr>
            </w:pPr>
            <w:r w:rsidRPr="001E5C33">
              <w:rPr>
                <w:rFonts w:ascii="Arial" w:eastAsia="Arial" w:hAnsi="Arial" w:cs="Arial"/>
                <w:color w:val="000000"/>
                <w:sz w:val="22"/>
                <w:szCs w:val="22"/>
                <w:lang w:val="en-US"/>
              </w:rPr>
              <w:t xml:space="preserve">At least 2 projects – </w:t>
            </w:r>
            <w:r>
              <w:rPr>
                <w:rFonts w:ascii="Arial" w:eastAsia="Arial" w:hAnsi="Arial" w:cs="Arial"/>
                <w:color w:val="000000"/>
                <w:sz w:val="22"/>
                <w:szCs w:val="22"/>
                <w:lang w:val="en-US"/>
              </w:rPr>
              <w:t>2</w:t>
            </w:r>
            <w:r w:rsidRPr="001E5C33">
              <w:rPr>
                <w:rFonts w:ascii="Arial" w:eastAsia="Arial" w:hAnsi="Arial" w:cs="Arial"/>
                <w:color w:val="000000"/>
                <w:sz w:val="22"/>
                <w:szCs w:val="22"/>
                <w:lang w:val="en-US"/>
              </w:rPr>
              <w:t xml:space="preserve">0 pts; for each additional project – 5 pts; up to max. </w:t>
            </w:r>
            <w:r>
              <w:rPr>
                <w:rFonts w:ascii="Arial" w:eastAsia="Arial" w:hAnsi="Arial" w:cs="Arial"/>
                <w:color w:val="000000"/>
                <w:sz w:val="22"/>
                <w:szCs w:val="22"/>
                <w:lang w:val="en-US"/>
              </w:rPr>
              <w:t>55</w:t>
            </w:r>
            <w:r w:rsidRPr="001E5C33">
              <w:rPr>
                <w:rFonts w:ascii="Arial" w:eastAsia="Arial" w:hAnsi="Arial" w:cs="Arial"/>
                <w:color w:val="000000"/>
                <w:sz w:val="22"/>
                <w:szCs w:val="22"/>
                <w:lang w:val="en-US"/>
              </w:rPr>
              <w:t xml:space="preserve"> pts;</w:t>
            </w:r>
          </w:p>
        </w:tc>
        <w:tc>
          <w:tcPr>
            <w:tcW w:w="1353" w:type="dxa"/>
            <w:vAlign w:val="center"/>
          </w:tcPr>
          <w:p w14:paraId="234B9E9F" w14:textId="4873D927" w:rsidR="000B2CE3" w:rsidRPr="001726E4" w:rsidRDefault="000B2CE3" w:rsidP="000B2CE3">
            <w:pPr>
              <w:widowControl/>
              <w:autoSpaceDE/>
              <w:autoSpaceDN/>
              <w:adjustRightInd/>
              <w:spacing w:line="276" w:lineRule="auto"/>
              <w:jc w:val="center"/>
              <w:rPr>
                <w:rFonts w:ascii="Arial" w:hAnsi="Arial" w:cs="Arial"/>
                <w:b/>
                <w:sz w:val="22"/>
                <w:szCs w:val="22"/>
                <w:lang w:val="en-US"/>
              </w:rPr>
            </w:pPr>
            <w:r>
              <w:rPr>
                <w:rFonts w:ascii="Arial" w:hAnsi="Arial" w:cs="Arial"/>
                <w:b/>
                <w:sz w:val="22"/>
                <w:szCs w:val="22"/>
                <w:lang w:val="en-US"/>
              </w:rPr>
              <w:t>55</w:t>
            </w:r>
          </w:p>
        </w:tc>
      </w:tr>
      <w:tr w:rsidR="000B2CE3" w:rsidRPr="001726E4" w14:paraId="4CFA47EF" w14:textId="77777777" w:rsidTr="006C34ED">
        <w:trPr>
          <w:trHeight w:val="791"/>
          <w:jc w:val="center"/>
        </w:trPr>
        <w:tc>
          <w:tcPr>
            <w:tcW w:w="5001" w:type="dxa"/>
            <w:vAlign w:val="center"/>
          </w:tcPr>
          <w:p w14:paraId="50B49FF5" w14:textId="5A804127" w:rsidR="000B2CE3" w:rsidRPr="001726E4" w:rsidRDefault="000B2CE3" w:rsidP="000B2CE3">
            <w:pPr>
              <w:widowControl/>
              <w:tabs>
                <w:tab w:val="left" w:pos="270"/>
              </w:tabs>
              <w:autoSpaceDE/>
              <w:autoSpaceDN/>
              <w:adjustRightInd/>
              <w:spacing w:line="276" w:lineRule="auto"/>
              <w:jc w:val="both"/>
              <w:rPr>
                <w:rFonts w:ascii="Arial" w:hAnsi="Arial" w:cs="Arial"/>
                <w:sz w:val="22"/>
                <w:szCs w:val="22"/>
                <w:lang w:val="en-US"/>
              </w:rPr>
            </w:pPr>
            <w:r w:rsidRPr="001726E4">
              <w:rPr>
                <w:rFonts w:ascii="Arial" w:hAnsi="Arial" w:cs="Arial"/>
                <w:sz w:val="22"/>
                <w:szCs w:val="22"/>
                <w:lang w:val="en-US"/>
              </w:rPr>
              <w:t xml:space="preserve">Proven experience in </w:t>
            </w:r>
            <w:r>
              <w:rPr>
                <w:rFonts w:ascii="Arial" w:hAnsi="Arial" w:cs="Arial"/>
                <w:sz w:val="22"/>
                <w:szCs w:val="22"/>
                <w:lang w:val="en-US"/>
              </w:rPr>
              <w:t>public policy development</w:t>
            </w:r>
          </w:p>
        </w:tc>
        <w:tc>
          <w:tcPr>
            <w:tcW w:w="3541" w:type="dxa"/>
            <w:vAlign w:val="center"/>
          </w:tcPr>
          <w:p w14:paraId="3C696C32" w14:textId="60B33424" w:rsidR="000B2CE3" w:rsidRPr="001726E4" w:rsidRDefault="000B2CE3" w:rsidP="000B2CE3">
            <w:pPr>
              <w:widowControl/>
              <w:autoSpaceDE/>
              <w:autoSpaceDN/>
              <w:adjustRightInd/>
              <w:spacing w:line="276" w:lineRule="auto"/>
              <w:contextualSpacing/>
              <w:jc w:val="both"/>
              <w:rPr>
                <w:rFonts w:ascii="Arial" w:hAnsi="Arial" w:cs="Arial"/>
                <w:i/>
                <w:iCs/>
                <w:sz w:val="22"/>
                <w:szCs w:val="22"/>
                <w:lang w:val="en-US"/>
              </w:rPr>
            </w:pPr>
            <w:r w:rsidRPr="001E5C33">
              <w:rPr>
                <w:rFonts w:ascii="Arial" w:eastAsia="Arial" w:hAnsi="Arial" w:cs="Arial"/>
                <w:color w:val="000000"/>
                <w:sz w:val="22"/>
                <w:szCs w:val="22"/>
                <w:lang w:val="en-US"/>
              </w:rPr>
              <w:t xml:space="preserve">At least 4 public policies - 40 pts; for each additional policy – 10 pts; up to max. </w:t>
            </w:r>
            <w:r w:rsidR="000C639D">
              <w:rPr>
                <w:rFonts w:ascii="Arial" w:eastAsia="Arial" w:hAnsi="Arial" w:cs="Arial"/>
                <w:color w:val="000000"/>
                <w:sz w:val="22"/>
                <w:szCs w:val="22"/>
                <w:lang w:val="en-US"/>
              </w:rPr>
              <w:t>7</w:t>
            </w:r>
            <w:r w:rsidRPr="001E5C33">
              <w:rPr>
                <w:rFonts w:ascii="Arial" w:eastAsia="Arial" w:hAnsi="Arial" w:cs="Arial"/>
                <w:color w:val="000000"/>
                <w:sz w:val="22"/>
                <w:szCs w:val="22"/>
                <w:lang w:val="en-US"/>
              </w:rPr>
              <w:t>0 pts;</w:t>
            </w:r>
          </w:p>
        </w:tc>
        <w:tc>
          <w:tcPr>
            <w:tcW w:w="1353" w:type="dxa"/>
            <w:vAlign w:val="center"/>
          </w:tcPr>
          <w:p w14:paraId="33688D1C" w14:textId="54565B4A" w:rsidR="000B2CE3" w:rsidRPr="001726E4" w:rsidRDefault="000C639D" w:rsidP="000B2CE3">
            <w:pPr>
              <w:widowControl/>
              <w:autoSpaceDE/>
              <w:autoSpaceDN/>
              <w:adjustRightInd/>
              <w:spacing w:line="276" w:lineRule="auto"/>
              <w:jc w:val="center"/>
              <w:rPr>
                <w:rFonts w:ascii="Arial" w:hAnsi="Arial" w:cs="Arial"/>
                <w:b/>
                <w:sz w:val="22"/>
                <w:szCs w:val="22"/>
                <w:lang w:val="en-US"/>
              </w:rPr>
            </w:pPr>
            <w:r>
              <w:rPr>
                <w:rFonts w:ascii="Arial" w:hAnsi="Arial" w:cs="Arial"/>
                <w:b/>
                <w:sz w:val="22"/>
                <w:szCs w:val="22"/>
                <w:lang w:val="en-US"/>
              </w:rPr>
              <w:t>7</w:t>
            </w:r>
            <w:r w:rsidR="000B2CE3" w:rsidRPr="001726E4">
              <w:rPr>
                <w:rFonts w:ascii="Arial" w:hAnsi="Arial" w:cs="Arial"/>
                <w:b/>
                <w:sz w:val="22"/>
                <w:szCs w:val="22"/>
                <w:lang w:val="en-US"/>
              </w:rPr>
              <w:t>0</w:t>
            </w:r>
          </w:p>
        </w:tc>
      </w:tr>
      <w:tr w:rsidR="000B2CE3" w:rsidRPr="001726E4" w14:paraId="3828F5AF" w14:textId="77777777" w:rsidTr="006C34ED">
        <w:trPr>
          <w:trHeight w:val="413"/>
          <w:jc w:val="center"/>
        </w:trPr>
        <w:tc>
          <w:tcPr>
            <w:tcW w:w="5001" w:type="dxa"/>
            <w:tcBorders>
              <w:top w:val="single" w:sz="4" w:space="0" w:color="000000"/>
              <w:left w:val="single" w:sz="4" w:space="0" w:color="000000"/>
              <w:bottom w:val="single" w:sz="4" w:space="0" w:color="000000"/>
              <w:right w:val="single" w:sz="4" w:space="0" w:color="000000"/>
            </w:tcBorders>
            <w:vAlign w:val="center"/>
          </w:tcPr>
          <w:p w14:paraId="1E5A3E23" w14:textId="77777777" w:rsidR="000B2CE3" w:rsidRPr="001726E4" w:rsidRDefault="000B2CE3" w:rsidP="000B2CE3">
            <w:pPr>
              <w:widowControl/>
              <w:tabs>
                <w:tab w:val="left" w:pos="270"/>
              </w:tabs>
              <w:autoSpaceDE/>
              <w:autoSpaceDN/>
              <w:adjustRightInd/>
              <w:spacing w:line="276" w:lineRule="auto"/>
              <w:rPr>
                <w:rFonts w:ascii="Arial" w:hAnsi="Arial" w:cs="Arial"/>
                <w:sz w:val="22"/>
                <w:szCs w:val="22"/>
                <w:lang w:val="en-US"/>
              </w:rPr>
            </w:pPr>
            <w:r w:rsidRPr="001726E4">
              <w:rPr>
                <w:rFonts w:ascii="Arial" w:hAnsi="Arial" w:cs="Arial"/>
                <w:sz w:val="22"/>
                <w:szCs w:val="22"/>
                <w:lang w:val="en-US"/>
              </w:rPr>
              <w:t>Fluency in English and Romanian languages</w:t>
            </w:r>
          </w:p>
        </w:tc>
        <w:tc>
          <w:tcPr>
            <w:tcW w:w="3541" w:type="dxa"/>
            <w:tcBorders>
              <w:top w:val="single" w:sz="4" w:space="0" w:color="000000"/>
              <w:left w:val="single" w:sz="4" w:space="0" w:color="000000"/>
              <w:bottom w:val="single" w:sz="4" w:space="0" w:color="000000"/>
              <w:right w:val="single" w:sz="4" w:space="0" w:color="000000"/>
            </w:tcBorders>
            <w:vAlign w:val="center"/>
          </w:tcPr>
          <w:p w14:paraId="1FE7EADB" w14:textId="77777777" w:rsidR="000B2CE3" w:rsidRPr="001E5C33" w:rsidRDefault="000B2CE3" w:rsidP="000B2CE3">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lang w:val="en-US"/>
              </w:rPr>
            </w:pPr>
            <w:r w:rsidRPr="001E5C33">
              <w:rPr>
                <w:rFonts w:ascii="Arial" w:eastAsia="Arial" w:hAnsi="Arial" w:cs="Arial"/>
                <w:color w:val="000000"/>
                <w:sz w:val="22"/>
                <w:szCs w:val="22"/>
                <w:lang w:val="en-US"/>
              </w:rPr>
              <w:t xml:space="preserve">10 pts. per language, </w:t>
            </w:r>
          </w:p>
          <w:p w14:paraId="51A71BA7" w14:textId="1F299FD7" w:rsidR="000B2CE3" w:rsidRPr="001726E4" w:rsidRDefault="000B2CE3" w:rsidP="000B2CE3">
            <w:pPr>
              <w:widowControl/>
              <w:autoSpaceDE/>
              <w:autoSpaceDN/>
              <w:adjustRightInd/>
              <w:spacing w:line="276" w:lineRule="auto"/>
              <w:jc w:val="both"/>
              <w:rPr>
                <w:rFonts w:ascii="Arial" w:hAnsi="Arial" w:cs="Arial"/>
                <w:sz w:val="22"/>
                <w:szCs w:val="22"/>
                <w:lang w:val="en-US"/>
              </w:rPr>
            </w:pPr>
            <w:r w:rsidRPr="001E5C33">
              <w:rPr>
                <w:rFonts w:ascii="Arial" w:eastAsia="Arial" w:hAnsi="Arial" w:cs="Arial"/>
                <w:color w:val="000000"/>
                <w:sz w:val="22"/>
                <w:szCs w:val="22"/>
                <w:lang w:val="en-US"/>
              </w:rPr>
              <w:t>up to max. 20 pts;</w:t>
            </w:r>
          </w:p>
        </w:tc>
        <w:tc>
          <w:tcPr>
            <w:tcW w:w="1353" w:type="dxa"/>
            <w:tcBorders>
              <w:top w:val="single" w:sz="4" w:space="0" w:color="000000"/>
              <w:left w:val="single" w:sz="4" w:space="0" w:color="000000"/>
              <w:bottom w:val="single" w:sz="4" w:space="0" w:color="000000"/>
              <w:right w:val="single" w:sz="4" w:space="0" w:color="000000"/>
            </w:tcBorders>
            <w:vAlign w:val="center"/>
          </w:tcPr>
          <w:p w14:paraId="12DCB56E" w14:textId="77777777" w:rsidR="000B2CE3" w:rsidRPr="001726E4" w:rsidRDefault="000B2CE3" w:rsidP="000B2CE3">
            <w:pPr>
              <w:widowControl/>
              <w:autoSpaceDE/>
              <w:autoSpaceDN/>
              <w:adjustRightInd/>
              <w:spacing w:line="276" w:lineRule="auto"/>
              <w:jc w:val="center"/>
              <w:rPr>
                <w:rFonts w:ascii="Arial" w:hAnsi="Arial" w:cs="Arial"/>
                <w:b/>
                <w:sz w:val="22"/>
                <w:szCs w:val="22"/>
                <w:lang w:val="en-US"/>
              </w:rPr>
            </w:pPr>
            <w:r w:rsidRPr="001726E4">
              <w:rPr>
                <w:rFonts w:ascii="Arial" w:hAnsi="Arial" w:cs="Arial"/>
                <w:b/>
                <w:sz w:val="22"/>
                <w:szCs w:val="22"/>
                <w:lang w:val="en-US"/>
              </w:rPr>
              <w:t>20</w:t>
            </w:r>
          </w:p>
        </w:tc>
      </w:tr>
      <w:tr w:rsidR="000B2CE3" w:rsidRPr="001726E4" w14:paraId="13EB1825" w14:textId="77777777" w:rsidTr="006C34ED">
        <w:trPr>
          <w:trHeight w:val="413"/>
          <w:jc w:val="center"/>
        </w:trPr>
        <w:tc>
          <w:tcPr>
            <w:tcW w:w="5001" w:type="dxa"/>
            <w:tcBorders>
              <w:top w:val="single" w:sz="4" w:space="0" w:color="000000"/>
              <w:left w:val="single" w:sz="4" w:space="0" w:color="000000"/>
              <w:bottom w:val="single" w:sz="4" w:space="0" w:color="000000"/>
              <w:right w:val="single" w:sz="4" w:space="0" w:color="000000"/>
            </w:tcBorders>
            <w:vAlign w:val="center"/>
          </w:tcPr>
          <w:p w14:paraId="1666014F" w14:textId="77777777" w:rsidR="000B2CE3" w:rsidRPr="001726E4" w:rsidRDefault="000B2CE3" w:rsidP="000B2CE3">
            <w:pPr>
              <w:widowControl/>
              <w:autoSpaceDE/>
              <w:autoSpaceDN/>
              <w:adjustRightInd/>
              <w:spacing w:line="276" w:lineRule="auto"/>
              <w:contextualSpacing/>
              <w:jc w:val="both"/>
              <w:rPr>
                <w:rFonts w:ascii="Arial" w:hAnsi="Arial" w:cs="Arial"/>
                <w:sz w:val="22"/>
                <w:szCs w:val="22"/>
                <w:lang w:val="en-US"/>
              </w:rPr>
            </w:pPr>
            <w:r w:rsidRPr="001726E4">
              <w:rPr>
                <w:rFonts w:ascii="Arial" w:hAnsi="Arial" w:cs="Arial"/>
                <w:sz w:val="22"/>
                <w:szCs w:val="22"/>
                <w:lang w:val="en-US"/>
              </w:rPr>
              <w:t>Belonging to the group(s) under-represented in the UN Moldova and/or the area of assignment*</w:t>
            </w:r>
          </w:p>
        </w:tc>
        <w:tc>
          <w:tcPr>
            <w:tcW w:w="3541" w:type="dxa"/>
            <w:tcBorders>
              <w:top w:val="single" w:sz="4" w:space="0" w:color="000000"/>
              <w:left w:val="single" w:sz="4" w:space="0" w:color="000000"/>
              <w:bottom w:val="single" w:sz="4" w:space="0" w:color="000000"/>
              <w:right w:val="single" w:sz="4" w:space="0" w:color="000000"/>
            </w:tcBorders>
            <w:vAlign w:val="center"/>
          </w:tcPr>
          <w:p w14:paraId="3DFF5BFB" w14:textId="172927D4" w:rsidR="000B2CE3" w:rsidRPr="001726E4" w:rsidRDefault="000B2CE3" w:rsidP="006C34ED">
            <w:pPr>
              <w:pBdr>
                <w:top w:val="nil"/>
                <w:left w:val="nil"/>
                <w:bottom w:val="nil"/>
                <w:right w:val="nil"/>
                <w:between w:val="nil"/>
              </w:pBdr>
              <w:tabs>
                <w:tab w:val="left" w:pos="360"/>
              </w:tabs>
              <w:spacing w:before="1" w:line="276" w:lineRule="auto"/>
              <w:ind w:right="137"/>
              <w:jc w:val="both"/>
              <w:rPr>
                <w:rFonts w:ascii="Arial" w:hAnsi="Arial" w:cs="Arial"/>
                <w:bCs/>
                <w:sz w:val="22"/>
                <w:szCs w:val="22"/>
                <w:lang w:val="en-US"/>
              </w:rPr>
            </w:pPr>
            <w:r w:rsidRPr="001E5C33">
              <w:rPr>
                <w:rFonts w:ascii="Arial" w:eastAsia="Arial" w:hAnsi="Arial" w:cs="Arial"/>
                <w:bCs/>
                <w:color w:val="000000"/>
                <w:sz w:val="22"/>
                <w:szCs w:val="22"/>
                <w:lang w:val="en-US"/>
              </w:rPr>
              <w:t>(no – 0 pts., to one group – 5 pts.)</w:t>
            </w:r>
          </w:p>
        </w:tc>
        <w:tc>
          <w:tcPr>
            <w:tcW w:w="1353" w:type="dxa"/>
            <w:tcBorders>
              <w:top w:val="single" w:sz="4" w:space="0" w:color="000000"/>
              <w:left w:val="single" w:sz="4" w:space="0" w:color="000000"/>
              <w:bottom w:val="single" w:sz="4" w:space="0" w:color="000000"/>
              <w:right w:val="single" w:sz="4" w:space="0" w:color="000000"/>
            </w:tcBorders>
            <w:vAlign w:val="center"/>
          </w:tcPr>
          <w:p w14:paraId="08788DF8" w14:textId="77777777" w:rsidR="000B2CE3" w:rsidRPr="001726E4" w:rsidRDefault="000B2CE3" w:rsidP="000B2CE3">
            <w:pPr>
              <w:widowControl/>
              <w:autoSpaceDE/>
              <w:autoSpaceDN/>
              <w:adjustRightInd/>
              <w:spacing w:line="276" w:lineRule="auto"/>
              <w:jc w:val="center"/>
              <w:rPr>
                <w:rFonts w:ascii="Arial" w:hAnsi="Arial" w:cs="Arial"/>
                <w:b/>
                <w:sz w:val="22"/>
                <w:szCs w:val="22"/>
                <w:lang w:val="en-US"/>
              </w:rPr>
            </w:pPr>
            <w:r w:rsidRPr="001726E4">
              <w:rPr>
                <w:rFonts w:ascii="Arial" w:hAnsi="Arial" w:cs="Arial"/>
                <w:b/>
                <w:sz w:val="22"/>
                <w:szCs w:val="22"/>
                <w:lang w:val="en-US"/>
              </w:rPr>
              <w:t>5</w:t>
            </w:r>
          </w:p>
        </w:tc>
      </w:tr>
      <w:tr w:rsidR="00B50467" w:rsidRPr="001726E4" w14:paraId="4FC824A4" w14:textId="77777777" w:rsidTr="00B50467">
        <w:trPr>
          <w:trHeight w:val="512"/>
          <w:jc w:val="center"/>
        </w:trPr>
        <w:tc>
          <w:tcPr>
            <w:tcW w:w="8542" w:type="dxa"/>
            <w:gridSpan w:val="2"/>
            <w:vAlign w:val="center"/>
          </w:tcPr>
          <w:p w14:paraId="45C7BF36" w14:textId="0258EBF0" w:rsidR="00B50467" w:rsidRPr="001726E4" w:rsidRDefault="00B50467" w:rsidP="001726E4">
            <w:pPr>
              <w:widowControl/>
              <w:autoSpaceDE/>
              <w:autoSpaceDN/>
              <w:adjustRightInd/>
              <w:spacing w:after="160" w:line="276" w:lineRule="auto"/>
              <w:jc w:val="both"/>
              <w:rPr>
                <w:rFonts w:ascii="Arial" w:hAnsi="Arial" w:cs="Arial"/>
                <w:i/>
                <w:sz w:val="22"/>
                <w:szCs w:val="22"/>
                <w:lang w:val="en-US"/>
              </w:rPr>
            </w:pPr>
            <w:r w:rsidRPr="001726E4">
              <w:rPr>
                <w:rFonts w:ascii="Arial" w:hAnsi="Arial" w:cs="Arial"/>
                <w:b/>
                <w:sz w:val="22"/>
                <w:szCs w:val="22"/>
                <w:lang w:val="en-US"/>
              </w:rPr>
              <w:t>Maximum Total Technical Scoring</w:t>
            </w:r>
          </w:p>
        </w:tc>
        <w:tc>
          <w:tcPr>
            <w:tcW w:w="1353" w:type="dxa"/>
          </w:tcPr>
          <w:p w14:paraId="1AFF50B6" w14:textId="77777777" w:rsidR="00B50467" w:rsidRPr="001726E4" w:rsidRDefault="00B50467" w:rsidP="001726E4">
            <w:pPr>
              <w:widowControl/>
              <w:autoSpaceDE/>
              <w:autoSpaceDN/>
              <w:adjustRightInd/>
              <w:spacing w:after="160" w:line="276" w:lineRule="auto"/>
              <w:jc w:val="center"/>
              <w:rPr>
                <w:rFonts w:ascii="Arial" w:hAnsi="Arial" w:cs="Arial"/>
                <w:sz w:val="22"/>
                <w:szCs w:val="22"/>
                <w:lang w:val="en-US"/>
              </w:rPr>
            </w:pPr>
            <w:r w:rsidRPr="001726E4">
              <w:rPr>
                <w:rFonts w:ascii="Arial" w:hAnsi="Arial" w:cs="Arial"/>
                <w:b/>
                <w:sz w:val="22"/>
                <w:szCs w:val="22"/>
                <w:lang w:val="en-US"/>
              </w:rPr>
              <w:t>300</w:t>
            </w:r>
          </w:p>
        </w:tc>
      </w:tr>
      <w:tr w:rsidR="001726E4" w:rsidRPr="001726E4" w14:paraId="4AAC9FBF" w14:textId="77777777" w:rsidTr="006C34ED">
        <w:trPr>
          <w:trHeight w:val="275"/>
          <w:jc w:val="center"/>
        </w:trPr>
        <w:tc>
          <w:tcPr>
            <w:tcW w:w="9895" w:type="dxa"/>
            <w:gridSpan w:val="3"/>
            <w:vAlign w:val="center"/>
          </w:tcPr>
          <w:p w14:paraId="4C328F34" w14:textId="77777777" w:rsidR="001726E4" w:rsidRPr="001726E4" w:rsidRDefault="001726E4" w:rsidP="001726E4">
            <w:pPr>
              <w:widowControl/>
              <w:autoSpaceDE/>
              <w:autoSpaceDN/>
              <w:adjustRightInd/>
              <w:spacing w:after="160" w:line="276" w:lineRule="auto"/>
              <w:contextualSpacing/>
              <w:jc w:val="both"/>
              <w:rPr>
                <w:rFonts w:ascii="Arial" w:hAnsi="Arial" w:cs="Arial"/>
                <w:sz w:val="22"/>
                <w:szCs w:val="22"/>
                <w:lang w:val="en-US"/>
              </w:rPr>
            </w:pPr>
            <w:r w:rsidRPr="001726E4">
              <w:rPr>
                <w:rFonts w:ascii="Arial" w:hAnsi="Arial" w:cs="Arial"/>
                <w:b/>
                <w:sz w:val="22"/>
                <w:szCs w:val="22"/>
                <w:u w:val="single"/>
                <w:lang w:val="en-US"/>
              </w:rPr>
              <w:t>Financial</w:t>
            </w:r>
          </w:p>
        </w:tc>
      </w:tr>
      <w:tr w:rsidR="001726E4" w:rsidRPr="001726E4" w14:paraId="6CF89B84" w14:textId="77777777" w:rsidTr="006C34ED">
        <w:trPr>
          <w:trHeight w:val="415"/>
          <w:jc w:val="center"/>
        </w:trPr>
        <w:tc>
          <w:tcPr>
            <w:tcW w:w="8542" w:type="dxa"/>
            <w:gridSpan w:val="2"/>
            <w:vAlign w:val="center"/>
          </w:tcPr>
          <w:p w14:paraId="5B7944C4" w14:textId="77777777" w:rsidR="001726E4" w:rsidRPr="001726E4" w:rsidRDefault="001726E4" w:rsidP="001726E4">
            <w:pPr>
              <w:widowControl/>
              <w:autoSpaceDE/>
              <w:autoSpaceDN/>
              <w:adjustRightInd/>
              <w:spacing w:after="160" w:line="276" w:lineRule="auto"/>
              <w:contextualSpacing/>
              <w:jc w:val="both"/>
              <w:rPr>
                <w:rFonts w:ascii="Arial" w:hAnsi="Arial" w:cs="Arial"/>
                <w:sz w:val="22"/>
                <w:szCs w:val="22"/>
                <w:lang w:val="en-US"/>
              </w:rPr>
            </w:pPr>
            <w:r w:rsidRPr="001726E4">
              <w:rPr>
                <w:rFonts w:ascii="Arial" w:hAnsi="Arial" w:cs="Arial"/>
                <w:sz w:val="22"/>
                <w:szCs w:val="22"/>
                <w:lang w:val="en-US"/>
              </w:rPr>
              <w:t>Evaluation of submitted financial offers will be done based on the following formula:</w:t>
            </w:r>
          </w:p>
          <w:p w14:paraId="564FFFFF" w14:textId="77777777" w:rsidR="001726E4" w:rsidRPr="001726E4" w:rsidRDefault="001726E4" w:rsidP="001726E4">
            <w:pPr>
              <w:widowControl/>
              <w:autoSpaceDE/>
              <w:autoSpaceDN/>
              <w:adjustRightInd/>
              <w:spacing w:after="160" w:line="276" w:lineRule="auto"/>
              <w:contextualSpacing/>
              <w:jc w:val="both"/>
              <w:rPr>
                <w:rFonts w:ascii="Arial" w:hAnsi="Arial" w:cs="Arial"/>
                <w:b/>
                <w:bCs/>
                <w:sz w:val="22"/>
                <w:szCs w:val="22"/>
                <w:u w:val="single"/>
                <w:lang w:val="en-US"/>
              </w:rPr>
            </w:pPr>
            <w:r w:rsidRPr="001726E4">
              <w:rPr>
                <w:rFonts w:ascii="Arial" w:hAnsi="Arial" w:cs="Arial"/>
                <w:b/>
                <w:bCs/>
                <w:sz w:val="22"/>
                <w:szCs w:val="22"/>
                <w:u w:val="single"/>
                <w:lang w:val="en-US"/>
              </w:rPr>
              <w:t>S = Fmin / F * 200</w:t>
            </w:r>
          </w:p>
          <w:p w14:paraId="561CCFF3" w14:textId="77777777" w:rsidR="001726E4" w:rsidRPr="001726E4" w:rsidRDefault="001726E4" w:rsidP="001726E4">
            <w:pPr>
              <w:widowControl/>
              <w:autoSpaceDE/>
              <w:autoSpaceDN/>
              <w:adjustRightInd/>
              <w:spacing w:after="160" w:line="276" w:lineRule="auto"/>
              <w:contextualSpacing/>
              <w:jc w:val="both"/>
              <w:rPr>
                <w:rFonts w:ascii="Arial" w:hAnsi="Arial" w:cs="Arial"/>
                <w:sz w:val="22"/>
                <w:szCs w:val="22"/>
                <w:lang w:val="en-US"/>
              </w:rPr>
            </w:pPr>
            <w:r w:rsidRPr="001726E4">
              <w:rPr>
                <w:rFonts w:ascii="Arial" w:hAnsi="Arial" w:cs="Arial"/>
                <w:b/>
                <w:sz w:val="22"/>
                <w:szCs w:val="22"/>
                <w:lang w:val="en-US"/>
              </w:rPr>
              <w:t>S –</w:t>
            </w:r>
            <w:r w:rsidRPr="001726E4">
              <w:rPr>
                <w:rFonts w:ascii="Arial" w:hAnsi="Arial" w:cs="Arial"/>
                <w:sz w:val="22"/>
                <w:szCs w:val="22"/>
                <w:lang w:val="en-US"/>
              </w:rPr>
              <w:t xml:space="preserve"> score received on financial evaluation;</w:t>
            </w:r>
          </w:p>
          <w:p w14:paraId="2A626FDA" w14:textId="77777777" w:rsidR="001726E4" w:rsidRPr="001726E4" w:rsidRDefault="001726E4" w:rsidP="001726E4">
            <w:pPr>
              <w:widowControl/>
              <w:autoSpaceDE/>
              <w:autoSpaceDN/>
              <w:adjustRightInd/>
              <w:spacing w:after="160" w:line="276" w:lineRule="auto"/>
              <w:contextualSpacing/>
              <w:jc w:val="both"/>
              <w:rPr>
                <w:rFonts w:ascii="Arial" w:hAnsi="Arial" w:cs="Arial"/>
                <w:sz w:val="22"/>
                <w:szCs w:val="22"/>
                <w:lang w:val="en-US"/>
              </w:rPr>
            </w:pPr>
            <w:r w:rsidRPr="001726E4">
              <w:rPr>
                <w:rFonts w:ascii="Arial" w:hAnsi="Arial" w:cs="Arial"/>
                <w:b/>
                <w:bCs/>
                <w:sz w:val="22"/>
                <w:szCs w:val="22"/>
                <w:lang w:val="en-US"/>
              </w:rPr>
              <w:t>Fmin –</w:t>
            </w:r>
            <w:r w:rsidRPr="001726E4">
              <w:rPr>
                <w:rFonts w:ascii="Arial" w:hAnsi="Arial" w:cs="Arial"/>
                <w:sz w:val="22"/>
                <w:szCs w:val="22"/>
                <w:lang w:val="en-US"/>
              </w:rPr>
              <w:t xml:space="preserve"> the lowest financial offer out of all the submitted offers qualified over the technical evaluation round;</w:t>
            </w:r>
          </w:p>
          <w:p w14:paraId="1D69B81E" w14:textId="77777777" w:rsidR="001726E4" w:rsidRPr="001726E4" w:rsidRDefault="001726E4" w:rsidP="001726E4">
            <w:pPr>
              <w:widowControl/>
              <w:autoSpaceDE/>
              <w:autoSpaceDN/>
              <w:adjustRightInd/>
              <w:spacing w:after="160" w:line="276" w:lineRule="auto"/>
              <w:contextualSpacing/>
              <w:jc w:val="both"/>
              <w:rPr>
                <w:rFonts w:ascii="Arial" w:hAnsi="Arial" w:cs="Arial"/>
                <w:b/>
                <w:sz w:val="22"/>
                <w:szCs w:val="22"/>
                <w:lang w:val="en-US"/>
              </w:rPr>
            </w:pPr>
            <w:r w:rsidRPr="001726E4">
              <w:rPr>
                <w:rFonts w:ascii="Arial" w:hAnsi="Arial" w:cs="Arial"/>
                <w:b/>
                <w:sz w:val="22"/>
                <w:szCs w:val="22"/>
                <w:lang w:val="en-US"/>
              </w:rPr>
              <w:t>F –</w:t>
            </w:r>
            <w:r w:rsidRPr="001726E4">
              <w:rPr>
                <w:rFonts w:ascii="Arial" w:hAnsi="Arial" w:cs="Arial"/>
                <w:sz w:val="22"/>
                <w:szCs w:val="22"/>
                <w:lang w:val="en-US"/>
              </w:rPr>
              <w:t xml:space="preserve"> financial offer under consideration</w:t>
            </w:r>
          </w:p>
        </w:tc>
        <w:tc>
          <w:tcPr>
            <w:tcW w:w="1353" w:type="dxa"/>
            <w:vAlign w:val="center"/>
          </w:tcPr>
          <w:p w14:paraId="7BC91A08" w14:textId="77777777" w:rsidR="001726E4" w:rsidRPr="001726E4" w:rsidRDefault="001726E4" w:rsidP="001726E4">
            <w:pPr>
              <w:widowControl/>
              <w:autoSpaceDE/>
              <w:autoSpaceDN/>
              <w:adjustRightInd/>
              <w:spacing w:after="160" w:line="276" w:lineRule="auto"/>
              <w:contextualSpacing/>
              <w:jc w:val="center"/>
              <w:rPr>
                <w:rFonts w:ascii="Arial" w:hAnsi="Arial" w:cs="Arial"/>
                <w:b/>
                <w:sz w:val="22"/>
                <w:szCs w:val="22"/>
                <w:lang w:val="en-US"/>
              </w:rPr>
            </w:pPr>
            <w:r w:rsidRPr="001726E4">
              <w:rPr>
                <w:rFonts w:ascii="Arial" w:hAnsi="Arial" w:cs="Arial"/>
                <w:b/>
                <w:sz w:val="22"/>
                <w:szCs w:val="22"/>
                <w:lang w:val="en-US"/>
              </w:rPr>
              <w:t>200</w:t>
            </w:r>
          </w:p>
        </w:tc>
      </w:tr>
    </w:tbl>
    <w:p w14:paraId="6958BD59" w14:textId="77777777" w:rsidR="00B50467" w:rsidRDefault="00B50467" w:rsidP="00DD230E">
      <w:pPr>
        <w:spacing w:line="276" w:lineRule="auto"/>
        <w:jc w:val="both"/>
        <w:rPr>
          <w:rFonts w:ascii="Arial" w:eastAsia="Arial" w:hAnsi="Arial" w:cs="Arial"/>
          <w:sz w:val="22"/>
          <w:szCs w:val="22"/>
        </w:rPr>
      </w:pPr>
    </w:p>
    <w:p w14:paraId="0ED2EEDA" w14:textId="5253C608" w:rsidR="00B50467" w:rsidRPr="006C34ED" w:rsidRDefault="00DD230E" w:rsidP="00DD230E">
      <w:pPr>
        <w:spacing w:line="276" w:lineRule="auto"/>
        <w:jc w:val="both"/>
        <w:rPr>
          <w:rFonts w:ascii="Arial" w:eastAsia="Arial" w:hAnsi="Arial" w:cs="Arial"/>
          <w:i/>
          <w:iCs/>
          <w:sz w:val="22"/>
          <w:szCs w:val="22"/>
        </w:rPr>
      </w:pPr>
      <w:r w:rsidRPr="006C34ED">
        <w:rPr>
          <w:rFonts w:ascii="Arial" w:eastAsia="Arial" w:hAnsi="Arial" w:cs="Arial"/>
          <w:i/>
          <w:iCs/>
          <w:sz w:val="22"/>
          <w:szCs w:val="22"/>
        </w:rPr>
        <w:t>* Under-represented groups in UN Moldova are persons with disabilities, LGBTI, ethnic and linguistic minorities, especially ethnic Gagauzians, Bulgarians, Roma, Jews, people of African descent, people living with HIV, religious minorities, especially Muslim women, refugees, and other non-citizens</w:t>
      </w:r>
    </w:p>
    <w:p w14:paraId="063DF68A" w14:textId="77777777" w:rsidR="00DD230E" w:rsidRPr="00DD230E" w:rsidRDefault="00DD230E" w:rsidP="00DD230E">
      <w:pPr>
        <w:spacing w:line="276" w:lineRule="auto"/>
        <w:jc w:val="both"/>
        <w:rPr>
          <w:rFonts w:ascii="Arial" w:eastAsia="Arial" w:hAnsi="Arial" w:cs="Arial"/>
          <w:sz w:val="22"/>
          <w:szCs w:val="22"/>
        </w:rPr>
      </w:pPr>
      <w:r w:rsidRPr="00DD230E">
        <w:rPr>
          <w:rFonts w:ascii="Arial" w:eastAsia="Arial" w:hAnsi="Arial" w:cs="Arial"/>
          <w:sz w:val="22"/>
          <w:szCs w:val="22"/>
        </w:rPr>
        <w:t>Winning candidate</w:t>
      </w:r>
    </w:p>
    <w:p w14:paraId="2EC86AB1" w14:textId="721969C0" w:rsidR="0050452B" w:rsidRDefault="00DD230E" w:rsidP="006C34ED">
      <w:pPr>
        <w:spacing w:line="276" w:lineRule="auto"/>
        <w:jc w:val="both"/>
        <w:rPr>
          <w:rFonts w:ascii="Arial" w:eastAsia="Arial" w:hAnsi="Arial" w:cs="Arial"/>
          <w:sz w:val="22"/>
          <w:szCs w:val="22"/>
        </w:rPr>
      </w:pPr>
      <w:r w:rsidRPr="00DD230E">
        <w:rPr>
          <w:rFonts w:ascii="Arial" w:eastAsia="Arial" w:hAnsi="Arial" w:cs="Arial"/>
          <w:sz w:val="22"/>
          <w:szCs w:val="22"/>
        </w:rPr>
        <w:t>The winning candidate will be the candidate who has accumulated the highest aggregated score (technical scoring + financial scoring)</w:t>
      </w:r>
    </w:p>
    <w:sectPr w:rsidR="0050452B">
      <w:headerReference w:type="default" r:id="rId12"/>
      <w:footerReference w:type="default" r:id="rId13"/>
      <w:headerReference w:type="first" r:id="rId14"/>
      <w:footerReference w:type="first" r:id="rId15"/>
      <w:pgSz w:w="11906" w:h="16838"/>
      <w:pgMar w:top="1391" w:right="926" w:bottom="900" w:left="1440" w:header="720" w:footer="44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410BC" w14:textId="77777777" w:rsidR="006C192B" w:rsidRDefault="006C192B">
      <w:r>
        <w:separator/>
      </w:r>
    </w:p>
  </w:endnote>
  <w:endnote w:type="continuationSeparator" w:id="0">
    <w:p w14:paraId="0A81608D" w14:textId="77777777" w:rsidR="006C192B" w:rsidRDefault="006C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AFF50" w14:textId="77777777" w:rsidR="0050452B" w:rsidRDefault="001726E4">
    <w:pPr>
      <w:jc w:val="center"/>
      <w:rPr>
        <w:rFonts w:ascii="Open Sans" w:eastAsia="Open Sans" w:hAnsi="Open Sans" w:cs="Open Sans"/>
      </w:rPr>
    </w:pPr>
    <w:r>
      <w:rPr>
        <w:rFonts w:ascii="Open Sans" w:eastAsia="Open Sans" w:hAnsi="Open Sans" w:cs="Open Sans"/>
      </w:rPr>
      <w:fldChar w:fldCharType="begin"/>
    </w:r>
    <w:r>
      <w:rPr>
        <w:rFonts w:ascii="Open Sans" w:eastAsia="Open Sans" w:hAnsi="Open Sans" w:cs="Open Sans"/>
      </w:rPr>
      <w:instrText>PAGE</w:instrText>
    </w:r>
    <w:r>
      <w:rPr>
        <w:rFonts w:ascii="Open Sans" w:eastAsia="Open Sans" w:hAnsi="Open Sans" w:cs="Open Sans"/>
      </w:rPr>
      <w:fldChar w:fldCharType="separate"/>
    </w:r>
    <w:r w:rsidR="00DD230E">
      <w:rPr>
        <w:rFonts w:ascii="Open Sans" w:eastAsia="Open Sans" w:hAnsi="Open Sans" w:cs="Open Sans"/>
        <w:noProof/>
      </w:rPr>
      <w:t>2</w:t>
    </w:r>
    <w:r>
      <w:rPr>
        <w:rFonts w:ascii="Open Sans" w:eastAsia="Open Sans" w:hAnsi="Open Sans" w:cs="Open Sans"/>
      </w:rPr>
      <w:fldChar w:fldCharType="end"/>
    </w:r>
  </w:p>
  <w:p w14:paraId="2F919E9E" w14:textId="77777777" w:rsidR="0050452B" w:rsidRDefault="0050452B">
    <w:pPr>
      <w:widowControl/>
      <w:pBdr>
        <w:top w:val="nil"/>
        <w:left w:val="nil"/>
        <w:bottom w:val="nil"/>
        <w:right w:val="nil"/>
        <w:between w:val="nil"/>
      </w:pBdr>
      <w:tabs>
        <w:tab w:val="center" w:pos="4320"/>
        <w:tab w:val="right" w:pos="8640"/>
      </w:tabs>
      <w:rPr>
        <w:color w:val="000000"/>
        <w:sz w:val="24"/>
        <w:szCs w:val="24"/>
      </w:rPr>
    </w:pPr>
  </w:p>
  <w:p w14:paraId="007EE54D" w14:textId="77777777" w:rsidR="0050452B" w:rsidRDefault="005045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E9C8B" w14:textId="77777777" w:rsidR="0050452B" w:rsidRDefault="001726E4">
    <w:pPr>
      <w:widowControl/>
      <w:pBdr>
        <w:top w:val="nil"/>
        <w:left w:val="nil"/>
        <w:bottom w:val="nil"/>
        <w:right w:val="nil"/>
        <w:between w:val="nil"/>
      </w:pBdr>
      <w:tabs>
        <w:tab w:val="center" w:pos="4320"/>
        <w:tab w:val="right" w:pos="8640"/>
      </w:tabs>
      <w:jc w:val="center"/>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DD230E">
      <w:rPr>
        <w:rFonts w:ascii="Calibri" w:eastAsia="Calibri" w:hAnsi="Calibri" w:cs="Calibri"/>
        <w:noProof/>
        <w:color w:val="000000"/>
        <w:sz w:val="18"/>
        <w:szCs w:val="18"/>
      </w:rPr>
      <w:t>1</w:t>
    </w:r>
    <w:r>
      <w:rPr>
        <w:rFonts w:ascii="Calibri" w:eastAsia="Calibri" w:hAnsi="Calibri" w:cs="Calibri"/>
        <w:color w:val="000000"/>
        <w:sz w:val="18"/>
        <w:szCs w:val="18"/>
      </w:rPr>
      <w:fldChar w:fldCharType="end"/>
    </w:r>
  </w:p>
  <w:p w14:paraId="30787EE7" w14:textId="77777777" w:rsidR="0050452B" w:rsidRDefault="0050452B">
    <w:pPr>
      <w:widowControl/>
      <w:pBdr>
        <w:top w:val="nil"/>
        <w:left w:val="nil"/>
        <w:bottom w:val="nil"/>
        <w:right w:val="nil"/>
        <w:between w:val="nil"/>
      </w:pBdr>
      <w:tabs>
        <w:tab w:val="center" w:pos="4320"/>
        <w:tab w:val="right" w:pos="8640"/>
      </w:tabs>
      <w:rPr>
        <w:color w:val="000000"/>
        <w:sz w:val="24"/>
        <w:szCs w:val="24"/>
      </w:rPr>
    </w:pPr>
  </w:p>
  <w:p w14:paraId="19A927CE" w14:textId="77777777" w:rsidR="0050452B" w:rsidRDefault="005045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7E107" w14:textId="77777777" w:rsidR="006C192B" w:rsidRDefault="006C192B">
      <w:r>
        <w:separator/>
      </w:r>
    </w:p>
  </w:footnote>
  <w:footnote w:type="continuationSeparator" w:id="0">
    <w:p w14:paraId="47AEE9FE" w14:textId="77777777" w:rsidR="006C192B" w:rsidRDefault="006C1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02857" w14:textId="77777777" w:rsidR="0050452B" w:rsidRDefault="001726E4">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474934FB" wp14:editId="5E8248F7">
          <wp:simplePos x="0" y="0"/>
          <wp:positionH relativeFrom="column">
            <wp:posOffset>3812</wp:posOffset>
          </wp:positionH>
          <wp:positionV relativeFrom="paragraph">
            <wp:posOffset>-1325243</wp:posOffset>
          </wp:positionV>
          <wp:extent cx="2400300" cy="123825"/>
          <wp:effectExtent l="0" t="0" r="0" b="0"/>
          <wp:wrapNone/>
          <wp:docPr id="26" name="image2.jpg" descr="Untitled-3"/>
          <wp:cNvGraphicFramePr/>
          <a:graphic xmlns:a="http://schemas.openxmlformats.org/drawingml/2006/main">
            <a:graphicData uri="http://schemas.openxmlformats.org/drawingml/2006/picture">
              <pic:pic xmlns:pic="http://schemas.openxmlformats.org/drawingml/2006/picture">
                <pic:nvPicPr>
                  <pic:cNvPr id="0" name="image2.jpg" descr="Untitled-3"/>
                  <pic:cNvPicPr preferRelativeResize="0"/>
                </pic:nvPicPr>
                <pic:blipFill>
                  <a:blip r:embed="rId1"/>
                  <a:srcRect/>
                  <a:stretch>
                    <a:fillRect/>
                  </a:stretch>
                </pic:blipFill>
                <pic:spPr>
                  <a:xfrm>
                    <a:off x="0" y="0"/>
                    <a:ext cx="2400300" cy="123825"/>
                  </a:xfrm>
                  <a:prstGeom prst="rect">
                    <a:avLst/>
                  </a:prstGeom>
                  <a:ln/>
                </pic:spPr>
              </pic:pic>
            </a:graphicData>
          </a:graphic>
        </wp:anchor>
      </w:drawing>
    </w:r>
  </w:p>
  <w:p w14:paraId="6C7848D3" w14:textId="77777777" w:rsidR="0050452B" w:rsidRDefault="0050452B">
    <w:pPr>
      <w:pBdr>
        <w:top w:val="nil"/>
        <w:left w:val="nil"/>
        <w:bottom w:val="nil"/>
        <w:right w:val="nil"/>
        <w:between w:val="nil"/>
      </w:pBdr>
      <w:tabs>
        <w:tab w:val="center" w:pos="4513"/>
        <w:tab w:val="right" w:pos="9026"/>
      </w:tabs>
      <w:rPr>
        <w:color w:val="000000"/>
      </w:rPr>
    </w:pPr>
  </w:p>
  <w:p w14:paraId="5D8EC1D6" w14:textId="77777777" w:rsidR="0050452B" w:rsidRDefault="005045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E025B" w14:textId="77777777" w:rsidR="0050452B" w:rsidRDefault="001726E4">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47360605" wp14:editId="7E91C2EE">
          <wp:simplePos x="0" y="0"/>
          <wp:positionH relativeFrom="column">
            <wp:posOffset>5467350</wp:posOffset>
          </wp:positionH>
          <wp:positionV relativeFrom="paragraph">
            <wp:posOffset>9525</wp:posOffset>
          </wp:positionV>
          <wp:extent cx="590550" cy="1199749"/>
          <wp:effectExtent l="0" t="0" r="0" b="0"/>
          <wp:wrapNone/>
          <wp:docPr id="25" name="image1.png" descr="Image preview"/>
          <wp:cNvGraphicFramePr/>
          <a:graphic xmlns:a="http://schemas.openxmlformats.org/drawingml/2006/main">
            <a:graphicData uri="http://schemas.openxmlformats.org/drawingml/2006/picture">
              <pic:pic xmlns:pic="http://schemas.openxmlformats.org/drawingml/2006/picture">
                <pic:nvPicPr>
                  <pic:cNvPr id="0" name="image1.png" descr="Image preview"/>
                  <pic:cNvPicPr preferRelativeResize="0"/>
                </pic:nvPicPr>
                <pic:blipFill>
                  <a:blip r:embed="rId1"/>
                  <a:srcRect/>
                  <a:stretch>
                    <a:fillRect/>
                  </a:stretch>
                </pic:blipFill>
                <pic:spPr>
                  <a:xfrm>
                    <a:off x="0" y="0"/>
                    <a:ext cx="590550" cy="1199749"/>
                  </a:xfrm>
                  <a:prstGeom prst="rect">
                    <a:avLst/>
                  </a:prstGeom>
                  <a:ln/>
                </pic:spPr>
              </pic:pic>
            </a:graphicData>
          </a:graphic>
        </wp:anchor>
      </w:drawing>
    </w:r>
  </w:p>
  <w:p w14:paraId="09AD5BCE" w14:textId="77777777" w:rsidR="0050452B" w:rsidRDefault="005045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F8C"/>
    <w:multiLevelType w:val="multilevel"/>
    <w:tmpl w:val="8F645F6A"/>
    <w:lvl w:ilvl="0">
      <w:start w:val="1"/>
      <w:numFmt w:val="decimal"/>
      <w:lvlText w:val="%1."/>
      <w:lvlJc w:val="left"/>
      <w:pPr>
        <w:ind w:left="332" w:hanging="221"/>
      </w:pPr>
      <w:rPr>
        <w:rFonts w:ascii="Corbel" w:eastAsia="Corbel" w:hAnsi="Corbel" w:cs="Corbel"/>
        <w:b/>
        <w:sz w:val="22"/>
        <w:szCs w:val="22"/>
      </w:rPr>
    </w:lvl>
    <w:lvl w:ilvl="1">
      <w:start w:val="1"/>
      <w:numFmt w:val="decimal"/>
      <w:lvlText w:val="%2."/>
      <w:lvlJc w:val="left"/>
      <w:pPr>
        <w:ind w:left="473" w:hanging="360"/>
      </w:pPr>
    </w:lvl>
    <w:lvl w:ilvl="2">
      <w:numFmt w:val="bullet"/>
      <w:lvlText w:val="●"/>
      <w:lvlJc w:val="left"/>
      <w:pPr>
        <w:ind w:left="1193" w:hanging="360"/>
      </w:pPr>
      <w:rPr>
        <w:rFonts w:ascii="Noto Sans Symbols" w:eastAsia="Noto Sans Symbols" w:hAnsi="Noto Sans Symbols" w:cs="Noto Sans Symbols"/>
        <w:sz w:val="22"/>
        <w:szCs w:val="22"/>
      </w:rPr>
    </w:lvl>
    <w:lvl w:ilvl="3">
      <w:numFmt w:val="bullet"/>
      <w:lvlText w:val="•"/>
      <w:lvlJc w:val="left"/>
      <w:pPr>
        <w:ind w:left="840" w:hanging="360"/>
      </w:pPr>
    </w:lvl>
    <w:lvl w:ilvl="4">
      <w:numFmt w:val="bullet"/>
      <w:lvlText w:val="•"/>
      <w:lvlJc w:val="left"/>
      <w:pPr>
        <w:ind w:left="1200" w:hanging="360"/>
      </w:pPr>
    </w:lvl>
    <w:lvl w:ilvl="5">
      <w:numFmt w:val="bullet"/>
      <w:lvlText w:val="•"/>
      <w:lvlJc w:val="left"/>
      <w:pPr>
        <w:ind w:left="2694" w:hanging="360"/>
      </w:pPr>
    </w:lvl>
    <w:lvl w:ilvl="6">
      <w:numFmt w:val="bullet"/>
      <w:lvlText w:val="•"/>
      <w:lvlJc w:val="left"/>
      <w:pPr>
        <w:ind w:left="4188" w:hanging="360"/>
      </w:pPr>
    </w:lvl>
    <w:lvl w:ilvl="7">
      <w:numFmt w:val="bullet"/>
      <w:lvlText w:val="•"/>
      <w:lvlJc w:val="left"/>
      <w:pPr>
        <w:ind w:left="5683" w:hanging="360"/>
      </w:pPr>
    </w:lvl>
    <w:lvl w:ilvl="8">
      <w:numFmt w:val="bullet"/>
      <w:lvlText w:val="•"/>
      <w:lvlJc w:val="left"/>
      <w:pPr>
        <w:ind w:left="7177" w:hanging="360"/>
      </w:pPr>
    </w:lvl>
  </w:abstractNum>
  <w:abstractNum w:abstractNumId="1" w15:restartNumberingAfterBreak="0">
    <w:nsid w:val="13740B59"/>
    <w:multiLevelType w:val="multilevel"/>
    <w:tmpl w:val="E95ABA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B77933"/>
    <w:multiLevelType w:val="multilevel"/>
    <w:tmpl w:val="E0887AC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C95D21"/>
    <w:multiLevelType w:val="multilevel"/>
    <w:tmpl w:val="2024516E"/>
    <w:lvl w:ilvl="0">
      <w:start w:val="1"/>
      <w:numFmt w:val="bullet"/>
      <w:pStyle w:val="Outline1"/>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4" w15:restartNumberingAfterBreak="0">
    <w:nsid w:val="30137ED7"/>
    <w:multiLevelType w:val="multilevel"/>
    <w:tmpl w:val="86CCD1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0531125"/>
    <w:multiLevelType w:val="multilevel"/>
    <w:tmpl w:val="BE8A6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A0C2A9A"/>
    <w:multiLevelType w:val="multilevel"/>
    <w:tmpl w:val="242E54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F7768B2"/>
    <w:multiLevelType w:val="multilevel"/>
    <w:tmpl w:val="A7084B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74BF25B4"/>
    <w:multiLevelType w:val="multilevel"/>
    <w:tmpl w:val="48F2E7B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9" w15:restartNumberingAfterBreak="0">
    <w:nsid w:val="793B2E1F"/>
    <w:multiLevelType w:val="multilevel"/>
    <w:tmpl w:val="1E54FB4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52974710">
    <w:abstractNumId w:val="3"/>
  </w:num>
  <w:num w:numId="2" w16cid:durableId="3871283">
    <w:abstractNumId w:val="1"/>
  </w:num>
  <w:num w:numId="3" w16cid:durableId="400757433">
    <w:abstractNumId w:val="8"/>
  </w:num>
  <w:num w:numId="4" w16cid:durableId="139931927">
    <w:abstractNumId w:val="5"/>
  </w:num>
  <w:num w:numId="5" w16cid:durableId="1230187909">
    <w:abstractNumId w:val="0"/>
  </w:num>
  <w:num w:numId="6" w16cid:durableId="1840653438">
    <w:abstractNumId w:val="9"/>
  </w:num>
  <w:num w:numId="7" w16cid:durableId="451556302">
    <w:abstractNumId w:val="4"/>
  </w:num>
  <w:num w:numId="8" w16cid:durableId="1189685775">
    <w:abstractNumId w:val="6"/>
  </w:num>
  <w:num w:numId="9" w16cid:durableId="567611752">
    <w:abstractNumId w:val="7"/>
  </w:num>
  <w:num w:numId="10" w16cid:durableId="4735256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52B"/>
    <w:rsid w:val="000B2CE3"/>
    <w:rsid w:val="000C639D"/>
    <w:rsid w:val="001726E4"/>
    <w:rsid w:val="001B2551"/>
    <w:rsid w:val="0050452B"/>
    <w:rsid w:val="00597045"/>
    <w:rsid w:val="006C192B"/>
    <w:rsid w:val="006C34ED"/>
    <w:rsid w:val="006D62AE"/>
    <w:rsid w:val="007245C1"/>
    <w:rsid w:val="009005BD"/>
    <w:rsid w:val="00B50467"/>
    <w:rsid w:val="00BC3952"/>
    <w:rsid w:val="00C875EA"/>
    <w:rsid w:val="00CE22DF"/>
    <w:rsid w:val="00DD230E"/>
    <w:rsid w:val="00E2470C"/>
    <w:rsid w:val="00E86E74"/>
    <w:rsid w:val="00F12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548BE"/>
  <w15:docId w15:val="{0B8B09B5-4D8F-4942-A8F2-A3AA348CD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F42"/>
    <w:pPr>
      <w:autoSpaceDE w:val="0"/>
      <w:autoSpaceDN w:val="0"/>
      <w:adjustRightInd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rsid w:val="009B4EE8"/>
    <w:pPr>
      <w:overflowPunct w:val="0"/>
      <w:autoSpaceDE/>
      <w:autoSpaceDN/>
      <w:outlineLvl w:val="4"/>
    </w:pPr>
    <w:rPr>
      <w:rFonts w:ascii="Gill Sans MT" w:eastAsiaTheme="minorEastAsia" w:hAnsi="Gill Sans MT"/>
      <w:bCs/>
      <w:iCs/>
      <w:color w:val="000000"/>
      <w:kern w:val="28"/>
      <w:szCs w:val="26"/>
      <w:lang w:val="en-US"/>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67280A"/>
    <w:pPr>
      <w:autoSpaceDE w:val="0"/>
      <w:autoSpaceDN w:val="0"/>
      <w:adjustRightInd w:val="0"/>
    </w:pPr>
    <w:rPr>
      <w:rFonts w:eastAsia="Calibri"/>
      <w:color w:val="000000"/>
      <w:sz w:val="24"/>
      <w:szCs w:val="24"/>
    </w:rPr>
  </w:style>
  <w:style w:type="paragraph" w:customStyle="1" w:styleId="DefaultText">
    <w:name w:val="Default Text"/>
    <w:basedOn w:val="Normal"/>
    <w:uiPriority w:val="99"/>
    <w:rsid w:val="0067280A"/>
    <w:pPr>
      <w:autoSpaceDE/>
      <w:autoSpaceDN/>
      <w:adjustRightInd/>
    </w:pPr>
    <w:rPr>
      <w:sz w:val="24"/>
      <w:lang w:val="en-AU"/>
    </w:rPr>
  </w:style>
  <w:style w:type="paragraph" w:styleId="FootnoteText">
    <w:name w:val="footnote text"/>
    <w:aliases w:val="fn,Footnote Text Char Char Char Char Char Char,single space,FOOTNOTES,Footnote Text Char1,Footnote Text Char Char Знак Знак,Footnote Text Char Char Знак Зн,Footnote Text Char Char,Знак,Footnote Text Char Char1,Lábjegyzet-szöveg,ft,A"/>
    <w:basedOn w:val="Normal"/>
    <w:link w:val="FootnoteTextChar"/>
    <w:uiPriority w:val="99"/>
    <w:qFormat/>
    <w:rsid w:val="0067280A"/>
    <w:pPr>
      <w:widowControl/>
      <w:autoSpaceDE/>
      <w:autoSpaceDN/>
      <w:adjustRightInd/>
    </w:pPr>
    <w:rPr>
      <w:lang w:val="ru-RU" w:eastAsia="ru-RU"/>
    </w:rPr>
  </w:style>
  <w:style w:type="character" w:customStyle="1" w:styleId="FootnoteTextChar">
    <w:name w:val="Footnote Text Char"/>
    <w:aliases w:val="fn Char,Footnote Text Char Char Char Char Char Char Char,single space Char,FOOTNOTES Char,Footnote Text Char1 Char,Footnote Text Char Char Знак Знак Char,Footnote Text Char Char Знак Зн Char,Footnote Text Char Char Char,Знак Char"/>
    <w:basedOn w:val="DefaultParagraphFont"/>
    <w:link w:val="FootnoteText"/>
    <w:uiPriority w:val="99"/>
    <w:rsid w:val="0067280A"/>
    <w:rPr>
      <w:rFonts w:ascii="Times New Roman" w:eastAsia="Times New Roman" w:hAnsi="Times New Roman" w:cs="Times New Roman"/>
      <w:sz w:val="20"/>
      <w:szCs w:val="20"/>
      <w:lang w:eastAsia="ru-RU"/>
    </w:rPr>
  </w:style>
  <w:style w:type="character" w:styleId="FootnoteReference">
    <w:name w:val="footnote reference"/>
    <w:aliases w:val="Текст сноски Знак1,Òåêñò ñíîñêè Çíàê1,Oaeno niinee Ciae1,ftref,Footnotes refss, BVI fnr,BVI fnr,Heading 2 Char1 Char,Heading 2 Char Char Char,Heading 2 Char1 Char Char Char,Heading 2 Char Char Char Char Char,16 Point"/>
    <w:link w:val="BVIfnrCar"/>
    <w:uiPriority w:val="99"/>
    <w:qFormat/>
    <w:rsid w:val="0067280A"/>
    <w:rPr>
      <w:vertAlign w:val="superscript"/>
    </w:rPr>
  </w:style>
  <w:style w:type="character" w:styleId="Hyperlink">
    <w:name w:val="Hyperlink"/>
    <w:rsid w:val="0067280A"/>
    <w:rPr>
      <w:color w:val="0000FF"/>
      <w:u w:val="single"/>
    </w:rPr>
  </w:style>
  <w:style w:type="paragraph" w:styleId="Footer">
    <w:name w:val="footer"/>
    <w:basedOn w:val="Normal"/>
    <w:link w:val="FooterChar"/>
    <w:uiPriority w:val="99"/>
    <w:rsid w:val="0067280A"/>
    <w:pPr>
      <w:widowControl/>
      <w:tabs>
        <w:tab w:val="center" w:pos="4320"/>
        <w:tab w:val="right" w:pos="8640"/>
      </w:tabs>
      <w:autoSpaceDE/>
      <w:autoSpaceDN/>
      <w:adjustRightInd/>
    </w:pPr>
    <w:rPr>
      <w:sz w:val="24"/>
      <w:szCs w:val="24"/>
      <w:lang w:val="en-US"/>
    </w:rPr>
  </w:style>
  <w:style w:type="character" w:customStyle="1" w:styleId="FooterChar">
    <w:name w:val="Footer Char"/>
    <w:basedOn w:val="DefaultParagraphFont"/>
    <w:link w:val="Footer"/>
    <w:uiPriority w:val="99"/>
    <w:rsid w:val="0067280A"/>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67280A"/>
    <w:pPr>
      <w:widowControl/>
      <w:autoSpaceDE/>
      <w:autoSpaceDN/>
      <w:adjustRightInd/>
      <w:spacing w:before="100" w:beforeAutospacing="1" w:after="100" w:afterAutospacing="1" w:line="312" w:lineRule="auto"/>
    </w:pPr>
    <w:rPr>
      <w:sz w:val="24"/>
      <w:szCs w:val="24"/>
      <w:lang w:val="en-US"/>
    </w:rPr>
  </w:style>
  <w:style w:type="paragraph" w:styleId="ListParagraph">
    <w:name w:val="List Paragraph"/>
    <w:aliases w:val="List Paragraph1,List Paragraph (numbered (a)),WB Para,Lapis Bulleted List,Bullet Styles para,Párrafo de lista,Bullet,Numbered Para 1,Dot pt,No Spacing1,List Paragraph Char Char Char,Indicator Text,Bullet Points,MAIN CONTENT,Bullets"/>
    <w:basedOn w:val="Normal"/>
    <w:link w:val="ListParagraphChar"/>
    <w:uiPriority w:val="34"/>
    <w:qFormat/>
    <w:rsid w:val="0067280A"/>
    <w:pPr>
      <w:widowControl/>
      <w:autoSpaceDE/>
      <w:autoSpaceDN/>
      <w:adjustRightInd/>
      <w:spacing w:after="200" w:line="276" w:lineRule="auto"/>
      <w:ind w:left="720"/>
      <w:contextualSpacing/>
    </w:pPr>
    <w:rPr>
      <w:rFonts w:ascii="Calibri" w:eastAsia="Calibri" w:hAnsi="Calibri"/>
      <w:sz w:val="22"/>
      <w:szCs w:val="22"/>
      <w:lang w:val="en-US"/>
    </w:rPr>
  </w:style>
  <w:style w:type="paragraph" w:styleId="Header">
    <w:name w:val="header"/>
    <w:basedOn w:val="Normal"/>
    <w:link w:val="HeaderChar"/>
    <w:unhideWhenUsed/>
    <w:rsid w:val="0067280A"/>
    <w:pPr>
      <w:tabs>
        <w:tab w:val="center" w:pos="4513"/>
        <w:tab w:val="right" w:pos="9026"/>
      </w:tabs>
    </w:pPr>
  </w:style>
  <w:style w:type="character" w:customStyle="1" w:styleId="HeaderChar">
    <w:name w:val="Header Char"/>
    <w:basedOn w:val="DefaultParagraphFont"/>
    <w:link w:val="Header"/>
    <w:rsid w:val="0067280A"/>
    <w:rPr>
      <w:rFonts w:ascii="Times New Roman" w:eastAsia="Times New Roman" w:hAnsi="Times New Roman" w:cs="Times New Roman"/>
      <w:sz w:val="20"/>
      <w:szCs w:val="20"/>
      <w:lang w:val="en-GB"/>
    </w:rPr>
  </w:style>
  <w:style w:type="paragraph" w:customStyle="1" w:styleId="BVIfnrCar">
    <w:name w:val="BVI fnr Car"/>
    <w:aliases w:val=" BVI fnr Car Car Car,BVI fnr Car Car, BVI fnr Car Car Car Car Car, BVI fnr Car Car Car Car Char Car Car, BVI fnr Char Char,BVI fnr Char Char, BVI fnr Car Car Char Char,BVI fnr Car Char Char"/>
    <w:basedOn w:val="Normal"/>
    <w:link w:val="FootnoteReference"/>
    <w:rsid w:val="0067280A"/>
    <w:pPr>
      <w:widowControl/>
      <w:autoSpaceDE/>
      <w:autoSpaceDN/>
      <w:adjustRightInd/>
      <w:spacing w:after="160" w:line="240" w:lineRule="exact"/>
    </w:pPr>
    <w:rPr>
      <w:rFonts w:asciiTheme="minorHAnsi" w:eastAsiaTheme="minorHAnsi" w:hAnsiTheme="minorHAnsi" w:cstheme="minorBidi"/>
      <w:sz w:val="22"/>
      <w:szCs w:val="22"/>
      <w:vertAlign w:val="superscript"/>
      <w:lang w:val="ru-RU"/>
    </w:rPr>
  </w:style>
  <w:style w:type="paragraph" w:styleId="BalloonText">
    <w:name w:val="Balloon Text"/>
    <w:basedOn w:val="Normal"/>
    <w:link w:val="BalloonTextChar"/>
    <w:uiPriority w:val="99"/>
    <w:semiHidden/>
    <w:unhideWhenUsed/>
    <w:rsid w:val="0090280C"/>
    <w:rPr>
      <w:rFonts w:ascii="Tahoma" w:hAnsi="Tahoma" w:cs="Tahoma"/>
      <w:sz w:val="16"/>
      <w:szCs w:val="16"/>
    </w:rPr>
  </w:style>
  <w:style w:type="character" w:customStyle="1" w:styleId="BalloonTextChar">
    <w:name w:val="Balloon Text Char"/>
    <w:basedOn w:val="DefaultParagraphFont"/>
    <w:link w:val="BalloonText"/>
    <w:uiPriority w:val="99"/>
    <w:semiHidden/>
    <w:rsid w:val="0090280C"/>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4F151A"/>
    <w:rPr>
      <w:sz w:val="16"/>
      <w:szCs w:val="16"/>
    </w:rPr>
  </w:style>
  <w:style w:type="paragraph" w:styleId="CommentText">
    <w:name w:val="annotation text"/>
    <w:basedOn w:val="Normal"/>
    <w:link w:val="CommentTextChar"/>
    <w:uiPriority w:val="99"/>
    <w:unhideWhenUsed/>
    <w:rsid w:val="004F151A"/>
  </w:style>
  <w:style w:type="character" w:customStyle="1" w:styleId="CommentTextChar">
    <w:name w:val="Comment Text Char"/>
    <w:basedOn w:val="DefaultParagraphFont"/>
    <w:link w:val="CommentText"/>
    <w:uiPriority w:val="99"/>
    <w:rsid w:val="004F151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F151A"/>
    <w:rPr>
      <w:b/>
      <w:bCs/>
    </w:rPr>
  </w:style>
  <w:style w:type="character" w:customStyle="1" w:styleId="CommentSubjectChar">
    <w:name w:val="Comment Subject Char"/>
    <w:basedOn w:val="CommentTextChar"/>
    <w:link w:val="CommentSubject"/>
    <w:uiPriority w:val="99"/>
    <w:semiHidden/>
    <w:rsid w:val="004F151A"/>
    <w:rPr>
      <w:rFonts w:ascii="Times New Roman" w:eastAsia="Times New Roman" w:hAnsi="Times New Roman" w:cs="Times New Roman"/>
      <w:b/>
      <w:bCs/>
      <w:sz w:val="20"/>
      <w:szCs w:val="20"/>
      <w:lang w:val="en-GB"/>
    </w:rPr>
  </w:style>
  <w:style w:type="paragraph" w:styleId="Revision">
    <w:name w:val="Revision"/>
    <w:hidden/>
    <w:uiPriority w:val="99"/>
    <w:semiHidden/>
    <w:rsid w:val="004F151A"/>
  </w:style>
  <w:style w:type="character" w:customStyle="1" w:styleId="apple-converted-space">
    <w:name w:val="apple-converted-space"/>
    <w:basedOn w:val="DefaultParagraphFont"/>
    <w:rsid w:val="00741EEB"/>
  </w:style>
  <w:style w:type="table" w:styleId="TableGrid">
    <w:name w:val="Table Grid"/>
    <w:basedOn w:val="TableNormal"/>
    <w:uiPriority w:val="59"/>
    <w:rsid w:val="00153E1F"/>
    <w:rPr>
      <w:rFonts w:eastAsiaTheme="minorEastAsia"/>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5F98"/>
    <w:rPr>
      <w:color w:val="800080" w:themeColor="followedHyperlink"/>
      <w:u w:val="single"/>
    </w:rPr>
  </w:style>
  <w:style w:type="paragraph" w:customStyle="1" w:styleId="Outline1">
    <w:name w:val="Outline1"/>
    <w:basedOn w:val="Normal"/>
    <w:next w:val="Normal"/>
    <w:rsid w:val="005D6ED6"/>
    <w:pPr>
      <w:keepNext/>
      <w:widowControl/>
      <w:numPr>
        <w:numId w:val="1"/>
      </w:numPr>
      <w:autoSpaceDE/>
      <w:autoSpaceDN/>
      <w:adjustRightInd/>
      <w:spacing w:before="240"/>
    </w:pPr>
    <w:rPr>
      <w:rFonts w:eastAsia="MS Mincho"/>
      <w:kern w:val="28"/>
      <w:sz w:val="24"/>
      <w:lang w:val="en-US"/>
    </w:rPr>
  </w:style>
  <w:style w:type="paragraph" w:customStyle="1" w:styleId="BankNormal">
    <w:name w:val="BankNormal"/>
    <w:basedOn w:val="Normal"/>
    <w:rsid w:val="009A4391"/>
    <w:pPr>
      <w:widowControl/>
      <w:autoSpaceDE/>
      <w:autoSpaceDN/>
      <w:adjustRightInd/>
      <w:spacing w:after="240"/>
    </w:pPr>
    <w:rPr>
      <w:sz w:val="24"/>
      <w:lang w:val="en-US"/>
    </w:rPr>
  </w:style>
  <w:style w:type="paragraph" w:styleId="NoSpacing">
    <w:name w:val="No Spacing"/>
    <w:uiPriority w:val="1"/>
    <w:qFormat/>
    <w:rsid w:val="00312F91"/>
    <w:rPr>
      <w:lang w:val="en-US"/>
    </w:rPr>
  </w:style>
  <w:style w:type="character" w:customStyle="1" w:styleId="tlid-translation">
    <w:name w:val="tlid-translation"/>
    <w:basedOn w:val="DefaultParagraphFont"/>
    <w:rsid w:val="00D369AD"/>
  </w:style>
  <w:style w:type="character" w:customStyle="1" w:styleId="ListParagraphChar">
    <w:name w:val="List Paragraph Char"/>
    <w:aliases w:val="List Paragraph1 Char,List Paragraph (numbered (a)) Char,WB Para Char,Lapis Bulleted List Char,Bullet Styles para Char,Párrafo de lista Char,Bullet Char,Numbered Para 1 Char,Dot pt Char,No Spacing1 Char,Indicator Text Char"/>
    <w:link w:val="ListParagraph"/>
    <w:uiPriority w:val="34"/>
    <w:qFormat/>
    <w:locked/>
    <w:rsid w:val="00F425D9"/>
    <w:rPr>
      <w:rFonts w:ascii="Calibri" w:eastAsia="Calibri" w:hAnsi="Calibri" w:cs="Times New Roman"/>
      <w:lang w:val="en-US"/>
    </w:rPr>
  </w:style>
  <w:style w:type="paragraph" w:styleId="BodyText">
    <w:name w:val="Body Text"/>
    <w:basedOn w:val="Normal"/>
    <w:link w:val="BodyTextChar"/>
    <w:uiPriority w:val="99"/>
    <w:unhideWhenUsed/>
    <w:rsid w:val="00F425D9"/>
    <w:pPr>
      <w:widowControl/>
      <w:autoSpaceDE/>
      <w:autoSpaceDN/>
      <w:adjustRightInd/>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F425D9"/>
    <w:rPr>
      <w:lang w:val="en-GB"/>
    </w:rPr>
  </w:style>
  <w:style w:type="character" w:customStyle="1" w:styleId="Heading5Char">
    <w:name w:val="Heading 5 Char"/>
    <w:basedOn w:val="DefaultParagraphFont"/>
    <w:link w:val="Heading5"/>
    <w:rsid w:val="009B4EE8"/>
    <w:rPr>
      <w:rFonts w:ascii="Gill Sans MT" w:eastAsiaTheme="minorEastAsia" w:hAnsi="Gill Sans MT" w:cs="Times New Roman"/>
      <w:bCs/>
      <w:iCs/>
      <w:color w:val="000000"/>
      <w:kern w:val="28"/>
      <w:sz w:val="20"/>
      <w:szCs w:val="26"/>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637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UNDP-MDA-00278</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Terms of Reference.docx</OriginalFileName>
    <OriginalNegotiationId xmlns="e3444403-f3ee-4177-94fe-65e1cbd0c3f2">1155014</OriginalNegotiationId>
    <TaxCatchAll xmlns="45e793ef-0031-4b09-a8ac-54742f93ccb1" xsi:nil="true"/>
    <lcf76f155ced4ddcb4097134ff3c332f xmlns="e3444403-f3ee-4177-94fe-65e1cbd0c3f2">
      <Terms xmlns="http://schemas.microsoft.com/office/infopath/2007/PartnerControls"/>
    </lcf76f155ced4ddcb4097134ff3c332f>
    <_dlc_DocId xmlns="45e793ef-0031-4b09-a8ac-54742f93ccb1">UNDPPUBDOCS-2047177221-431858</_dlc_DocId>
    <_dlc_DocIdUrl xmlns="45e793ef-0031-4b09-a8ac-54742f93ccb1">
      <Url>https://undp.sharepoint.com/sites/Docs-Public/_layouts/15/DocIdRedir.aspx?ID=UNDPPUBDOCS-2047177221-431858</Url>
      <Description>UNDPPUBDOCS-2047177221-431858</Description>
    </_dlc_DocIdUrl>
    <Token xmlns="e3444403-f3ee-4177-94fe-65e1cbd0c3f2" xsi:nil="true"/>
    <MediaLengthInSeconds xmlns="e3444403-f3ee-4177-94fe-65e1cbd0c3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7HlZj2ufDVeNih857nIGtvaiLQ==">CgMxLjAyCGguZ2pkZ3hzMgloLjMwajB6bGwyCWguMWZvYjl0ZTIOaC5qaW9paGhmOXAzaXIyCWguM3pueXNoNzgAciExRl9rcjlmRWhsN2VXYm1TSkxDS0VlZGYwSFNUZ2xoUHU=</go:docsCustomData>
</go:gDocsCustomXmlDataStorag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C8D09-C3DC-46BC-B441-751BCF179CDA}">
  <ds:schemaRefs>
    <ds:schemaRef ds:uri="http://schemas.microsoft.com/office/2006/metadata/properties"/>
    <ds:schemaRef ds:uri="http://schemas.microsoft.com/office/infopath/2007/PartnerControls"/>
    <ds:schemaRef ds:uri="e3444403-f3ee-4177-94fe-65e1cbd0c3f2"/>
    <ds:schemaRef ds:uri="45e793ef-0031-4b09-a8ac-54742f93ccb1"/>
  </ds:schemaRefs>
</ds:datastoreItem>
</file>

<file path=customXml/itemProps2.xml><?xml version="1.0" encoding="utf-8"?>
<ds:datastoreItem xmlns:ds="http://schemas.openxmlformats.org/officeDocument/2006/customXml" ds:itemID="{28942839-6BE8-499E-9B31-690C4EFE135B}">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A769DAF-D475-455D-AE5E-5D92BDD0EB67}">
  <ds:schemaRefs>
    <ds:schemaRef ds:uri="http://schemas.microsoft.com/sharepoint/events"/>
  </ds:schemaRefs>
</ds:datastoreItem>
</file>

<file path=customXml/itemProps5.xml><?xml version="1.0" encoding="utf-8"?>
<ds:datastoreItem xmlns:ds="http://schemas.openxmlformats.org/officeDocument/2006/customXml" ds:itemID="{B0B26E29-4419-442E-9461-2AF47D3EF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44403-f3ee-4177-94fe-65e1cbd0c3f2"/>
    <ds:schemaRef ds:uri="45e793ef-0031-4b09-a8ac-54742f93c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1974</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Natalia Culai</cp:lastModifiedBy>
  <cp:revision>13</cp:revision>
  <dcterms:created xsi:type="dcterms:W3CDTF">2023-08-31T14:25:00Z</dcterms:created>
  <dcterms:modified xsi:type="dcterms:W3CDTF">2023-09-08T06:36:00Z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MediaServiceImageTags">
    <vt:lpwstr/>
  </property>
  <property fmtid="{D5CDD505-2E9C-101B-9397-08002B2CF9AE}" pid="4" name="_dlc_DocIdItemGuid">
    <vt:lpwstr>22c0eac1-d696-42f1-ba48-46e903270889</vt:lpwstr>
  </property>
  <property fmtid="{D5CDD505-2E9C-101B-9397-08002B2CF9AE}" pid="5" name="Order">
    <vt:r8>43185800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