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EB48" w14:textId="77777777" w:rsidR="00A97B95" w:rsidRPr="00072F05" w:rsidRDefault="00571621" w:rsidP="003867E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val="ro-RO"/>
        </w:rPr>
      </w:pPr>
      <w:r w:rsidRPr="00072F05"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>Plan de activit</w:t>
      </w:r>
      <w:r w:rsidR="003867E3"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  <w:t>ăți</w:t>
      </w:r>
    </w:p>
    <w:p w14:paraId="0A37501D" w14:textId="4EBE5B91" w:rsidR="00A97B95" w:rsidRPr="00C57999" w:rsidRDefault="00E046C3" w:rsidP="00C57999">
      <w:pPr>
        <w:spacing w:before="43"/>
        <w:rPr>
          <w:i/>
          <w:lang w:val="ro-RO"/>
        </w:rPr>
      </w:pPr>
      <w:r w:rsidRPr="00C57999">
        <w:rPr>
          <w:rFonts w:ascii="Arial" w:hAnsi="Arial" w:cs="Arial"/>
          <w:i/>
          <w:iCs/>
          <w:sz w:val="24"/>
          <w:szCs w:val="24"/>
          <w:lang w:val="ro-RO"/>
        </w:rPr>
        <w:t>Completați</w:t>
      </w:r>
      <w:r w:rsidR="00A97B95" w:rsidRPr="00C57999">
        <w:rPr>
          <w:rFonts w:ascii="Arial" w:hAnsi="Arial" w:cs="Arial"/>
          <w:i/>
          <w:iCs/>
          <w:sz w:val="24"/>
          <w:szCs w:val="24"/>
          <w:lang w:val="ro-RO"/>
        </w:rPr>
        <w:t xml:space="preserve"> graficul pentru fiecare activitate</w:t>
      </w:r>
      <w:r w:rsidR="0EE1BD20" w:rsidRPr="00C57999">
        <w:rPr>
          <w:rFonts w:ascii="Arial" w:hAnsi="Arial" w:cs="Arial"/>
          <w:i/>
          <w:iCs/>
          <w:sz w:val="24"/>
          <w:szCs w:val="24"/>
          <w:lang w:val="ro-RO"/>
        </w:rPr>
        <w:t xml:space="preserve"> în parte</w:t>
      </w:r>
      <w:r w:rsidR="0044137F" w:rsidRPr="00C57999">
        <w:rPr>
          <w:rFonts w:ascii="Arial" w:hAnsi="Arial" w:cs="Arial"/>
          <w:i/>
          <w:iCs/>
          <w:sz w:val="24"/>
          <w:szCs w:val="24"/>
          <w:lang w:val="ro-RO"/>
        </w:rPr>
        <w:t xml:space="preserve"> conform modelului </w:t>
      </w:r>
      <w:r w:rsidR="00C57999" w:rsidRPr="00C57999">
        <w:rPr>
          <w:rFonts w:ascii="Arial" w:hAnsi="Arial" w:cs="Arial"/>
          <w:i/>
          <w:iCs/>
          <w:sz w:val="24"/>
          <w:szCs w:val="24"/>
          <w:lang w:val="ro-RO"/>
        </w:rPr>
        <w:t>propus mai jos. V</w:t>
      </w:r>
      <w:r w:rsidR="0044137F" w:rsidRPr="00C57999">
        <w:rPr>
          <w:rFonts w:ascii="Arial" w:hAnsi="Arial" w:cs="Arial"/>
          <w:i/>
          <w:iCs/>
          <w:sz w:val="24"/>
          <w:szCs w:val="24"/>
          <w:lang w:val="ro-RO"/>
        </w:rPr>
        <w:t>ă rugăm să ajustați planul în funcție de contextul local, dar să păstrați principalele activități legate de implementarea apelului local la propuneri de către GAL</w:t>
      </w:r>
      <w:r w:rsidR="00C57999" w:rsidRPr="00C57999">
        <w:rPr>
          <w:rFonts w:ascii="Arial" w:hAnsi="Arial" w:cs="Arial"/>
          <w:i/>
          <w:iCs/>
          <w:sz w:val="24"/>
          <w:szCs w:val="24"/>
          <w:lang w:val="ro-RO"/>
        </w:rPr>
        <w:t xml:space="preserve">. </w:t>
      </w:r>
      <w:r w:rsidR="0044137F" w:rsidRPr="00C57999">
        <w:rPr>
          <w:rFonts w:ascii="Arial" w:hAnsi="Arial" w:cs="Arial"/>
          <w:i/>
          <w:iCs/>
          <w:sz w:val="24"/>
          <w:szCs w:val="24"/>
          <w:lang w:val="ro-RO"/>
        </w:rPr>
        <w:t xml:space="preserve"> </w:t>
      </w:r>
    </w:p>
    <w:tbl>
      <w:tblPr>
        <w:tblW w:w="15412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6179"/>
        <w:gridCol w:w="450"/>
        <w:gridCol w:w="540"/>
        <w:gridCol w:w="540"/>
        <w:gridCol w:w="540"/>
        <w:gridCol w:w="540"/>
        <w:gridCol w:w="540"/>
        <w:gridCol w:w="540"/>
        <w:gridCol w:w="720"/>
        <w:gridCol w:w="630"/>
        <w:gridCol w:w="540"/>
        <w:gridCol w:w="540"/>
        <w:gridCol w:w="630"/>
        <w:gridCol w:w="1912"/>
      </w:tblGrid>
      <w:tr w:rsidR="00531616" w:rsidRPr="004273DA" w14:paraId="11888924" w14:textId="77777777" w:rsidTr="00B67BE5">
        <w:trPr>
          <w:trHeight w:val="366"/>
          <w:jc w:val="center"/>
        </w:trPr>
        <w:tc>
          <w:tcPr>
            <w:tcW w:w="571" w:type="dxa"/>
            <w:vMerge w:val="restart"/>
          </w:tcPr>
          <w:p w14:paraId="146FD279" w14:textId="77777777" w:rsidR="00531616" w:rsidRPr="004273DA" w:rsidRDefault="00531616" w:rsidP="00B67BE5">
            <w:pPr>
              <w:pStyle w:val="TableParagraph"/>
              <w:tabs>
                <w:tab w:val="left" w:pos="793"/>
              </w:tabs>
              <w:ind w:left="0" w:right="151"/>
              <w:jc w:val="center"/>
              <w:rPr>
                <w:b/>
                <w:bCs/>
                <w:i/>
                <w:iCs/>
              </w:rPr>
            </w:pPr>
            <w:r w:rsidRPr="004273DA">
              <w:rPr>
                <w:b/>
                <w:bCs/>
                <w:i/>
                <w:iCs/>
              </w:rPr>
              <w:t>N/O</w:t>
            </w:r>
          </w:p>
        </w:tc>
        <w:tc>
          <w:tcPr>
            <w:tcW w:w="6179" w:type="dxa"/>
            <w:vMerge w:val="restart"/>
          </w:tcPr>
          <w:p w14:paraId="20EA2342" w14:textId="77777777" w:rsidR="00531616" w:rsidRPr="004273DA" w:rsidRDefault="00531616" w:rsidP="00B67BE5">
            <w:pPr>
              <w:pStyle w:val="TableParagraph"/>
              <w:ind w:left="0"/>
              <w:jc w:val="center"/>
              <w:rPr>
                <w:b/>
                <w:bCs/>
                <w:i/>
                <w:iCs/>
              </w:rPr>
            </w:pPr>
          </w:p>
          <w:p w14:paraId="51575066" w14:textId="77777777" w:rsidR="00531616" w:rsidRPr="004273DA" w:rsidRDefault="00531616" w:rsidP="00B67BE5">
            <w:pPr>
              <w:pStyle w:val="TableParagraph"/>
              <w:ind w:left="0" w:right="-390"/>
              <w:jc w:val="center"/>
              <w:rPr>
                <w:i/>
                <w:iCs/>
              </w:rPr>
            </w:pPr>
            <w:r w:rsidRPr="004273DA">
              <w:rPr>
                <w:b/>
                <w:bCs/>
                <w:i/>
                <w:iCs/>
              </w:rPr>
              <w:t>Activitate</w:t>
            </w:r>
          </w:p>
        </w:tc>
        <w:tc>
          <w:tcPr>
            <w:tcW w:w="675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1DB44674" w14:textId="77777777" w:rsidR="00531616" w:rsidRPr="004273DA" w:rsidRDefault="00531616" w:rsidP="00B67BE5">
            <w:pPr>
              <w:pStyle w:val="TableParagraph"/>
              <w:ind w:left="0"/>
              <w:jc w:val="center"/>
              <w:rPr>
                <w:i/>
                <w:iCs/>
              </w:rPr>
            </w:pPr>
            <w:r w:rsidRPr="004273DA">
              <w:rPr>
                <w:b/>
                <w:bCs/>
                <w:i/>
                <w:iCs/>
              </w:rPr>
              <w:t>Perioada de implementare</w:t>
            </w:r>
          </w:p>
        </w:tc>
        <w:tc>
          <w:tcPr>
            <w:tcW w:w="191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7FF8B1C" w14:textId="77777777" w:rsidR="00531616" w:rsidRPr="004273DA" w:rsidRDefault="00531616" w:rsidP="00B67BE5">
            <w:pPr>
              <w:pStyle w:val="TableParagraph"/>
              <w:ind w:left="0"/>
              <w:jc w:val="center"/>
              <w:rPr>
                <w:b/>
                <w:bCs/>
                <w:i/>
                <w:iCs/>
              </w:rPr>
            </w:pPr>
            <w:r w:rsidRPr="004273DA">
              <w:rPr>
                <w:b/>
                <w:bCs/>
                <w:i/>
                <w:iCs/>
              </w:rPr>
              <w:t xml:space="preserve">Principalele rezultate/livrabile </w:t>
            </w:r>
          </w:p>
        </w:tc>
      </w:tr>
      <w:tr w:rsidR="00531616" w:rsidRPr="004273DA" w14:paraId="27B5198A" w14:textId="77777777" w:rsidTr="00B67BE5">
        <w:trPr>
          <w:trHeight w:val="340"/>
          <w:jc w:val="center"/>
        </w:trPr>
        <w:tc>
          <w:tcPr>
            <w:tcW w:w="571" w:type="dxa"/>
            <w:vMerge/>
          </w:tcPr>
          <w:p w14:paraId="3E01E6FF" w14:textId="77777777" w:rsidR="00531616" w:rsidRPr="004273DA" w:rsidRDefault="00531616" w:rsidP="00B67BE5">
            <w:pPr>
              <w:rPr>
                <w:i/>
                <w:sz w:val="2"/>
                <w:szCs w:val="2"/>
                <w:lang w:val="ro-RO"/>
              </w:rPr>
            </w:pPr>
          </w:p>
        </w:tc>
        <w:tc>
          <w:tcPr>
            <w:tcW w:w="6179" w:type="dxa"/>
            <w:vMerge/>
          </w:tcPr>
          <w:p w14:paraId="6A0791F6" w14:textId="77777777" w:rsidR="00531616" w:rsidRPr="004273DA" w:rsidRDefault="00531616" w:rsidP="00B67BE5">
            <w:pPr>
              <w:rPr>
                <w:i/>
                <w:sz w:val="2"/>
                <w:szCs w:val="2"/>
                <w:lang w:val="ro-RO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F777597" w14:textId="77777777" w:rsidR="00531616" w:rsidRPr="004273DA" w:rsidRDefault="00531616" w:rsidP="00B67BE5">
            <w:pPr>
              <w:pStyle w:val="TableParagraph"/>
              <w:ind w:left="127" w:right="12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4E6F8EC" w14:textId="77777777" w:rsidR="00531616" w:rsidRPr="004273DA" w:rsidRDefault="00531616" w:rsidP="00B67BE5">
            <w:pPr>
              <w:pStyle w:val="TableParagraph"/>
              <w:ind w:left="132" w:right="12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II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BE85220" w14:textId="77777777" w:rsidR="00531616" w:rsidRPr="004273DA" w:rsidRDefault="00531616" w:rsidP="00B67BE5">
            <w:pPr>
              <w:pStyle w:val="TableParagraph"/>
              <w:ind w:left="132" w:right="12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III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AA347AD" w14:textId="77777777" w:rsidR="00531616" w:rsidRPr="004273DA" w:rsidRDefault="00531616" w:rsidP="00B67BE5">
            <w:pPr>
              <w:pStyle w:val="TableParagraph"/>
              <w:ind w:left="172" w:right="16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IV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5019E94" w14:textId="77777777" w:rsidR="00531616" w:rsidRPr="004273DA" w:rsidRDefault="00531616" w:rsidP="00B67BE5">
            <w:pPr>
              <w:pStyle w:val="TableParagraph"/>
              <w:ind w:left="172" w:right="167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V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A2D485D" w14:textId="77777777" w:rsidR="00531616" w:rsidRPr="004273DA" w:rsidRDefault="00531616" w:rsidP="00B67BE5">
            <w:pPr>
              <w:pStyle w:val="TableParagraph"/>
              <w:ind w:left="128" w:right="12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VI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63E0542" w14:textId="77777777" w:rsidR="00531616" w:rsidRPr="004273DA" w:rsidRDefault="00531616" w:rsidP="00B67BE5">
            <w:pPr>
              <w:pStyle w:val="TableParagraph"/>
              <w:ind w:left="128" w:right="124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VII</w:t>
            </w:r>
          </w:p>
        </w:tc>
        <w:tc>
          <w:tcPr>
            <w:tcW w:w="720" w:type="dxa"/>
          </w:tcPr>
          <w:p w14:paraId="045C76FE" w14:textId="77777777" w:rsidR="00531616" w:rsidRPr="004273DA" w:rsidRDefault="00531616" w:rsidP="00B67BE5">
            <w:pPr>
              <w:pStyle w:val="TableParagraph"/>
              <w:ind w:left="132" w:right="123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VIII</w:t>
            </w:r>
          </w:p>
        </w:tc>
        <w:tc>
          <w:tcPr>
            <w:tcW w:w="630" w:type="dxa"/>
          </w:tcPr>
          <w:p w14:paraId="6A4DA2B9" w14:textId="77777777" w:rsidR="00531616" w:rsidRPr="004273DA" w:rsidRDefault="00531616" w:rsidP="00B67BE5">
            <w:pPr>
              <w:pStyle w:val="TableParagraph"/>
              <w:ind w:left="179" w:right="172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IX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F6872BE" w14:textId="77777777" w:rsidR="00531616" w:rsidRPr="004273DA" w:rsidRDefault="00531616" w:rsidP="00B67BE5">
            <w:pPr>
              <w:pStyle w:val="TableParagraph"/>
              <w:ind w:left="132" w:right="121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X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506AD34" w14:textId="77777777" w:rsidR="00531616" w:rsidRPr="004273DA" w:rsidRDefault="00531616" w:rsidP="00B67BE5">
            <w:pPr>
              <w:pStyle w:val="TableParagraph"/>
              <w:ind w:left="132" w:right="121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XI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14:paraId="0C2F76FD" w14:textId="77777777" w:rsidR="00531616" w:rsidRPr="004273DA" w:rsidRDefault="00531616" w:rsidP="00B67BE5">
            <w:pPr>
              <w:pStyle w:val="TableParagraph"/>
              <w:ind w:left="132" w:right="121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4273DA">
              <w:rPr>
                <w:b/>
                <w:bCs/>
                <w:i/>
                <w:iCs/>
                <w:sz w:val="18"/>
                <w:szCs w:val="18"/>
              </w:rPr>
              <w:t>XII</w:t>
            </w:r>
          </w:p>
        </w:tc>
        <w:tc>
          <w:tcPr>
            <w:tcW w:w="1912" w:type="dxa"/>
            <w:vMerge/>
          </w:tcPr>
          <w:p w14:paraId="13F48C3F" w14:textId="77777777" w:rsidR="00531616" w:rsidRPr="004273DA" w:rsidRDefault="00531616" w:rsidP="00B67BE5">
            <w:pPr>
              <w:pStyle w:val="TableParagraph"/>
              <w:ind w:left="132" w:right="121"/>
              <w:jc w:val="center"/>
              <w:rPr>
                <w:b/>
                <w:i/>
                <w:sz w:val="24"/>
              </w:rPr>
            </w:pPr>
          </w:p>
        </w:tc>
      </w:tr>
      <w:tr w:rsidR="00531616" w:rsidRPr="00820701" w14:paraId="4315592F" w14:textId="77777777" w:rsidTr="00B67BE5">
        <w:trPr>
          <w:trHeight w:val="243"/>
          <w:jc w:val="center"/>
        </w:trPr>
        <w:tc>
          <w:tcPr>
            <w:tcW w:w="571" w:type="dxa"/>
          </w:tcPr>
          <w:p w14:paraId="69A19600" w14:textId="77777777" w:rsidR="00531616" w:rsidRPr="00820701" w:rsidRDefault="00531616" w:rsidP="00B67BE5">
            <w:pPr>
              <w:pStyle w:val="TableParagraph"/>
              <w:ind w:left="397" w:right="387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77047A27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 xml:space="preserve">Elaborarea ghidurilor și a altor documente de suport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01CF298D" w14:textId="77777777" w:rsidR="00531616" w:rsidRPr="00820701" w:rsidRDefault="00531616" w:rsidP="00B67BE5">
            <w:pPr>
              <w:pStyle w:val="TableParagraph"/>
              <w:ind w:left="105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379B19C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E9F67AB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458EC37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26AFAA3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1DEE0C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04209FD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720" w:type="dxa"/>
          </w:tcPr>
          <w:p w14:paraId="308621A0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630" w:type="dxa"/>
          </w:tcPr>
          <w:p w14:paraId="24C4D490" w14:textId="77777777" w:rsidR="00531616" w:rsidRPr="00820701" w:rsidRDefault="00531616" w:rsidP="00B67BE5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E1B5F32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B1FD48F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F2A5228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559EAB10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</w:rPr>
            </w:pPr>
          </w:p>
        </w:tc>
      </w:tr>
      <w:tr w:rsidR="00531616" w:rsidRPr="00820701" w14:paraId="4842A928" w14:textId="77777777" w:rsidTr="00B67BE5">
        <w:trPr>
          <w:trHeight w:val="305"/>
          <w:jc w:val="center"/>
        </w:trPr>
        <w:tc>
          <w:tcPr>
            <w:tcW w:w="571" w:type="dxa"/>
          </w:tcPr>
          <w:p w14:paraId="250B27C8" w14:textId="77777777" w:rsidR="00531616" w:rsidRPr="00820701" w:rsidRDefault="00531616" w:rsidP="00B67BE5">
            <w:pPr>
              <w:pStyle w:val="TableParagraph"/>
              <w:ind w:left="397" w:right="387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3801F6FA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 xml:space="preserve">Organizarea campaniei informative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E6CAE0F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A5E5C19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1002571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DA92B47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DEE2AB9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4E9AC36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3806584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FC340E3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09D0653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3089165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ABE911A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BD1823D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1F7E384D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404B4F79" w14:textId="77777777" w:rsidTr="00B67BE5">
        <w:trPr>
          <w:trHeight w:val="366"/>
          <w:jc w:val="center"/>
        </w:trPr>
        <w:tc>
          <w:tcPr>
            <w:tcW w:w="571" w:type="dxa"/>
          </w:tcPr>
          <w:p w14:paraId="40602C70" w14:textId="77777777" w:rsidR="00531616" w:rsidRPr="00820701" w:rsidRDefault="00531616" w:rsidP="00B67BE5">
            <w:pPr>
              <w:pStyle w:val="TableParagraph"/>
              <w:ind w:left="364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44959469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 xml:space="preserve">  Consultări pentru potențialii solicitanți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96B642D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7EED8A1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0F980DD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ED1791A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51F939E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76EDE93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35DA6DC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AD730B1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C73F05C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6D8CF3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69249FF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52D8D62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4F95C8F5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7674AD4B" w14:textId="77777777" w:rsidTr="00B67BE5">
        <w:trPr>
          <w:trHeight w:val="366"/>
          <w:jc w:val="center"/>
        </w:trPr>
        <w:tc>
          <w:tcPr>
            <w:tcW w:w="571" w:type="dxa"/>
          </w:tcPr>
          <w:p w14:paraId="2434A116" w14:textId="77777777" w:rsidR="00531616" w:rsidRPr="00820701" w:rsidRDefault="00531616" w:rsidP="00B67BE5">
            <w:pPr>
              <w:pStyle w:val="TableParagrap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12149173" w14:textId="77777777" w:rsidR="00531616" w:rsidRPr="00820701" w:rsidRDefault="00531616" w:rsidP="00B67BE5">
            <w:pPr>
              <w:pStyle w:val="TableParagraph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 xml:space="preserve">Selectarea microproiectelor propuse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A1CB50E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A5AB07A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43122B9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C0DC3FC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7247DE6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DFEDB5C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5324D76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5D27737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6346088" w14:textId="77777777" w:rsidR="00531616" w:rsidRPr="00820701" w:rsidRDefault="00531616" w:rsidP="00B67BE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2681C4C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F124FBF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C8A3ECE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3E985EAB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0F8F9ADF" w14:textId="77777777" w:rsidTr="00B67BE5">
        <w:trPr>
          <w:trHeight w:val="228"/>
          <w:jc w:val="center"/>
        </w:trPr>
        <w:tc>
          <w:tcPr>
            <w:tcW w:w="571" w:type="dxa"/>
          </w:tcPr>
          <w:p w14:paraId="75291B04" w14:textId="77777777" w:rsidR="00531616" w:rsidRPr="00820701" w:rsidRDefault="00531616" w:rsidP="00B67BE5">
            <w:pPr>
              <w:pStyle w:val="TableParagraph"/>
              <w:ind w:left="374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44FE638F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 xml:space="preserve">  Reuniunile Comisiei de evaluare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E3E4F92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77F8015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161A323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9BC32B5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3F21E0D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A779975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9471B4F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17EF7EA4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59DA245B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0B19B8A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8A8C6DC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5DE1DBEF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3CBF3CE3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3F338444" w14:textId="77777777" w:rsidTr="00B67BE5">
        <w:trPr>
          <w:trHeight w:val="385"/>
          <w:jc w:val="center"/>
        </w:trPr>
        <w:tc>
          <w:tcPr>
            <w:tcW w:w="571" w:type="dxa"/>
          </w:tcPr>
          <w:p w14:paraId="13351EA7" w14:textId="77777777" w:rsidR="00531616" w:rsidRPr="00820701" w:rsidRDefault="00531616" w:rsidP="00B67BE5">
            <w:pPr>
              <w:pStyle w:val="TableParagraph"/>
              <w:ind w:left="397" w:right="387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77E5A4A3" w14:textId="77777777" w:rsidR="00531616" w:rsidRPr="00820701" w:rsidRDefault="00531616" w:rsidP="00B67BE5">
            <w:pPr>
              <w:pStyle w:val="TableParagraph"/>
              <w:spacing w:before="5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Reuniunea GAL pentru a informa despre rezultatele evaluării și pentru a aproba microproiectele care urmează să primească finanțare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3FE9F55B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D766C85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32DD03C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F9A3DD3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B42B20D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8B573DE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42AC8A4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8600FDF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484DC51D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A8FC0F9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7EB0FB0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FC596BE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5A3505FC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6819879C" w14:textId="77777777" w:rsidTr="00B67BE5">
        <w:trPr>
          <w:trHeight w:val="257"/>
          <w:jc w:val="center"/>
        </w:trPr>
        <w:tc>
          <w:tcPr>
            <w:tcW w:w="571" w:type="dxa"/>
          </w:tcPr>
          <w:p w14:paraId="3665F7E0" w14:textId="77777777" w:rsidR="00531616" w:rsidRPr="00820701" w:rsidRDefault="00531616" w:rsidP="00B67BE5">
            <w:pPr>
              <w:pStyle w:val="TableParagraph"/>
              <w:ind w:left="374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00E317AF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Elaborarea planului de comunicare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31036BE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010EA45" w14:textId="77777777" w:rsidR="00531616" w:rsidRPr="00820701" w:rsidRDefault="00531616" w:rsidP="00B67BE5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3F836D6" w14:textId="77777777" w:rsidR="00531616" w:rsidRPr="00820701" w:rsidRDefault="00531616" w:rsidP="00B67BE5">
            <w:pPr>
              <w:pStyle w:val="TableParagraph"/>
              <w:ind w:left="77"/>
              <w:jc w:val="center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45CA920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1D1145B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D06B7D5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5C738E0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6DDC2B1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0482C790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82E88D3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C43D242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0E5EC04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3F9C3E94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2B54AC29" w14:textId="77777777" w:rsidTr="00B67BE5">
        <w:trPr>
          <w:trHeight w:val="369"/>
          <w:jc w:val="center"/>
        </w:trPr>
        <w:tc>
          <w:tcPr>
            <w:tcW w:w="571" w:type="dxa"/>
          </w:tcPr>
          <w:p w14:paraId="36744F54" w14:textId="77777777" w:rsidR="00531616" w:rsidRPr="00820701" w:rsidRDefault="00531616" w:rsidP="00B67BE5">
            <w:pPr>
              <w:pStyle w:val="TableParagraph"/>
              <w:ind w:left="32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27141352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Elaborarea procedurilor de punere în aplicare a operațiunilor de grant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8360768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BC6F9B8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B66F8FB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86AC007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2559658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875AAF3" w14:textId="77777777" w:rsidR="00531616" w:rsidRPr="00820701" w:rsidRDefault="00531616" w:rsidP="00B67BE5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52C0538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74D1001F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10FE89BE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FF707D5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2F426A3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3B7AEDCB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76014F8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70FDFC6D" w14:textId="77777777" w:rsidTr="00B67BE5">
        <w:trPr>
          <w:trHeight w:val="337"/>
          <w:jc w:val="center"/>
        </w:trPr>
        <w:tc>
          <w:tcPr>
            <w:tcW w:w="571" w:type="dxa"/>
          </w:tcPr>
          <w:p w14:paraId="6A5D6AB2" w14:textId="77777777" w:rsidR="00531616" w:rsidRPr="00820701" w:rsidRDefault="00531616" w:rsidP="00B67BE5">
            <w:pPr>
              <w:pStyle w:val="TableParagraph"/>
              <w:ind w:left="27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1CD32BA6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Elaborarea procedurilor de monitorizare și evaluare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C3E31E1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90C75E2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E131D5E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E5A76D1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F8CF756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DF955B1" w14:textId="77777777" w:rsidR="00531616" w:rsidRPr="00820701" w:rsidRDefault="00531616" w:rsidP="00B67BE5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1592AA9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64C67A8C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2D582EF1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B0DA47A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56B9664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B754B6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6DDA766C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36F0436E" w14:textId="77777777" w:rsidTr="00B67BE5">
        <w:trPr>
          <w:trHeight w:val="229"/>
          <w:jc w:val="center"/>
        </w:trPr>
        <w:tc>
          <w:tcPr>
            <w:tcW w:w="571" w:type="dxa"/>
          </w:tcPr>
          <w:p w14:paraId="5AC9D0B7" w14:textId="77777777" w:rsidR="00531616" w:rsidRPr="00820701" w:rsidRDefault="00531616" w:rsidP="00B67BE5">
            <w:pPr>
              <w:pStyle w:val="TableParagraph"/>
              <w:ind w:left="27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0B58E4B6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 xml:space="preserve">Achiziții și contractare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6C4AC0A1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ACCC844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D2BA235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DFAAC5D" w14:textId="77777777" w:rsidR="00531616" w:rsidRPr="00820701" w:rsidRDefault="00531616" w:rsidP="00B67BE5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4B32ED8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919041C" w14:textId="77777777" w:rsidR="00531616" w:rsidRPr="00820701" w:rsidRDefault="00531616" w:rsidP="00B67BE5">
            <w:pPr>
              <w:pStyle w:val="TableParagraph"/>
              <w:ind w:left="106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FBF98BD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14:paraId="04535A2A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630" w:type="dxa"/>
          </w:tcPr>
          <w:p w14:paraId="0CB6A606" w14:textId="77777777" w:rsidR="00531616" w:rsidRPr="00820701" w:rsidRDefault="00531616" w:rsidP="00B67BE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60BE07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0AEF61F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324C24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643DEE6A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7C656BC8" w14:textId="77777777" w:rsidTr="00B67BE5">
        <w:trPr>
          <w:trHeight w:val="305"/>
          <w:jc w:val="center"/>
        </w:trPr>
        <w:tc>
          <w:tcPr>
            <w:tcW w:w="571" w:type="dxa"/>
          </w:tcPr>
          <w:p w14:paraId="3A57B485" w14:textId="77777777" w:rsidR="00531616" w:rsidRPr="00820701" w:rsidRDefault="00531616" w:rsidP="00B67BE5">
            <w:pPr>
              <w:pStyle w:val="TableParagraph"/>
              <w:ind w:left="374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51B518D3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Monitorizare și evaluare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B862D92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58F087D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B458411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4E86627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2A3C840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046102D" w14:textId="77777777" w:rsidR="00531616" w:rsidRPr="00820701" w:rsidRDefault="00531616" w:rsidP="00B67BE5">
            <w:pPr>
              <w:pStyle w:val="TableParagraph"/>
              <w:ind w:left="10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3AE7486B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5D201F1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4A168EB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F42EE90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5C6F96E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6D5BD92F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77A7D363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6AA0D51A" w14:textId="77777777" w:rsidTr="00B67BE5">
        <w:trPr>
          <w:trHeight w:val="305"/>
          <w:jc w:val="center"/>
        </w:trPr>
        <w:tc>
          <w:tcPr>
            <w:tcW w:w="571" w:type="dxa"/>
          </w:tcPr>
          <w:p w14:paraId="59E4CA5F" w14:textId="77777777" w:rsidR="00531616" w:rsidRPr="00820701" w:rsidRDefault="00531616" w:rsidP="00B67BE5">
            <w:pPr>
              <w:pStyle w:val="TableParagraph"/>
              <w:ind w:left="374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39347BF3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Acțiuni de comunicare și vizibilitate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2D83E029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73B584A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7AB6EF16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6FF27E3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5AA03E9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664D052" w14:textId="77777777" w:rsidR="00531616" w:rsidRPr="00820701" w:rsidRDefault="00531616" w:rsidP="00B67BE5">
            <w:pPr>
              <w:pStyle w:val="TableParagraph"/>
              <w:ind w:left="10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498A8FD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F97CB85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14:paraId="7D67B6CE" w14:textId="77777777" w:rsidR="00531616" w:rsidRPr="00820701" w:rsidRDefault="00531616" w:rsidP="00B67BE5">
            <w:pPr>
              <w:pStyle w:val="TableParagraph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EDD0908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0B025B0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10A2AA1B" w14:textId="77777777" w:rsidR="00531616" w:rsidRPr="00820701" w:rsidRDefault="00531616" w:rsidP="00B67BE5">
            <w:pPr>
              <w:pStyle w:val="TableParagraph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4B648721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47E140D3" w14:textId="77777777" w:rsidTr="00B67BE5">
        <w:trPr>
          <w:trHeight w:val="211"/>
          <w:jc w:val="center"/>
        </w:trPr>
        <w:tc>
          <w:tcPr>
            <w:tcW w:w="571" w:type="dxa"/>
          </w:tcPr>
          <w:p w14:paraId="371C37AA" w14:textId="77777777" w:rsidR="00531616" w:rsidRPr="00820701" w:rsidRDefault="00531616" w:rsidP="00B67BE5">
            <w:pPr>
              <w:pStyle w:val="TableParagraph"/>
              <w:spacing w:before="2"/>
              <w:ind w:left="321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509039D7" w14:textId="77777777" w:rsidR="00531616" w:rsidRPr="00820701" w:rsidRDefault="00531616" w:rsidP="00B67BE5">
            <w:pPr>
              <w:pStyle w:val="TableParagraph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 xml:space="preserve">Recepția/acceptarea finală a lucrărilor/ serviciilor/bunurilor 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807D914" w14:textId="77777777" w:rsidR="00531616" w:rsidRPr="00820701" w:rsidRDefault="00531616" w:rsidP="00B67BE5">
            <w:pPr>
              <w:pStyle w:val="TableParagraph"/>
              <w:spacing w:before="2"/>
              <w:ind w:left="10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01FA449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8EE846D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15AFF79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5B078F6F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C16844B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6DE0B7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5F6A7C04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14:paraId="1324909B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CCC340A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0F56A81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2203AEE8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0259BE2C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299203A5" w14:textId="77777777" w:rsidTr="00B67BE5">
        <w:trPr>
          <w:trHeight w:val="285"/>
          <w:jc w:val="center"/>
        </w:trPr>
        <w:tc>
          <w:tcPr>
            <w:tcW w:w="571" w:type="dxa"/>
          </w:tcPr>
          <w:p w14:paraId="2780CA41" w14:textId="77777777" w:rsidR="00531616" w:rsidRPr="00820701" w:rsidRDefault="00531616" w:rsidP="00B67BE5">
            <w:pPr>
              <w:pStyle w:val="TableParagraph"/>
              <w:spacing w:before="2"/>
              <w:ind w:left="270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12DBE3CD" w14:textId="77777777" w:rsidR="00531616" w:rsidRPr="00820701" w:rsidRDefault="00531616" w:rsidP="00B67BE5">
            <w:pPr>
              <w:pStyle w:val="TableParagraph"/>
              <w:spacing w:before="2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Alocarea bunurilor/lucrărilor proiectului beneficiarilor finali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18BEEE31" w14:textId="77777777" w:rsidR="00531616" w:rsidRPr="00820701" w:rsidRDefault="00531616" w:rsidP="00B67BE5">
            <w:pPr>
              <w:pStyle w:val="TableParagraph"/>
              <w:spacing w:before="2"/>
              <w:ind w:left="10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FC4828C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0D13044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543580D6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39C6D4E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31A21D4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14:paraId="5C908959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2FF1F22D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14:paraId="6FE46FD4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29A2FCCC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CC8DD6C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70E364BA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5E9C345F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06C0FA90" w14:textId="77777777" w:rsidTr="00B67BE5">
        <w:trPr>
          <w:trHeight w:val="261"/>
          <w:jc w:val="center"/>
        </w:trPr>
        <w:tc>
          <w:tcPr>
            <w:tcW w:w="571" w:type="dxa"/>
          </w:tcPr>
          <w:p w14:paraId="61A29054" w14:textId="77777777" w:rsidR="00531616" w:rsidRPr="00820701" w:rsidRDefault="00531616" w:rsidP="00B67BE5">
            <w:pPr>
              <w:pStyle w:val="TableParagraph"/>
              <w:spacing w:before="2"/>
              <w:ind w:left="278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179" w:type="dxa"/>
          </w:tcPr>
          <w:p w14:paraId="3487D9FB" w14:textId="77777777" w:rsidR="00531616" w:rsidRPr="00820701" w:rsidRDefault="00531616" w:rsidP="00B67BE5">
            <w:pPr>
              <w:pStyle w:val="TableParagraph"/>
              <w:spacing w:before="2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Ședințe ordinare ale GAL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5AC24880" w14:textId="77777777" w:rsidR="00531616" w:rsidRPr="00820701" w:rsidRDefault="00531616" w:rsidP="00B67BE5">
            <w:pPr>
              <w:pStyle w:val="TableParagraph"/>
              <w:spacing w:before="2"/>
              <w:ind w:left="105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A6439ED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220F3ABA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3D4CAE30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1C33F41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A5E75F4" w14:textId="77777777" w:rsidR="00531616" w:rsidRPr="00820701" w:rsidRDefault="00531616" w:rsidP="00B67BE5">
            <w:pPr>
              <w:pStyle w:val="TableParagraph"/>
              <w:spacing w:before="2"/>
              <w:ind w:left="106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</w:tcPr>
          <w:p w14:paraId="14E00D93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20" w:type="dxa"/>
          </w:tcPr>
          <w:p w14:paraId="727584A9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</w:tcPr>
          <w:p w14:paraId="216F3371" w14:textId="77777777" w:rsidR="00531616" w:rsidRPr="00820701" w:rsidRDefault="00531616" w:rsidP="00B67BE5">
            <w:pPr>
              <w:pStyle w:val="TableParagraph"/>
              <w:spacing w:before="2"/>
              <w:ind w:left="108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2154D31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63F3428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1C0B6D4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5932A3C1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4"/>
                <w:szCs w:val="24"/>
              </w:rPr>
            </w:pPr>
          </w:p>
        </w:tc>
      </w:tr>
      <w:tr w:rsidR="00531616" w:rsidRPr="00820701" w14:paraId="5FEAA3F5" w14:textId="77777777" w:rsidTr="00B67BE5">
        <w:trPr>
          <w:trHeight w:val="369"/>
          <w:jc w:val="center"/>
        </w:trPr>
        <w:tc>
          <w:tcPr>
            <w:tcW w:w="571" w:type="dxa"/>
          </w:tcPr>
          <w:p w14:paraId="34590974" w14:textId="77777777" w:rsidR="00531616" w:rsidRPr="00820701" w:rsidRDefault="00531616" w:rsidP="00B67BE5">
            <w:pPr>
              <w:pStyle w:val="TableParagraph"/>
              <w:spacing w:before="2"/>
              <w:ind w:left="328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79" w:type="dxa"/>
          </w:tcPr>
          <w:p w14:paraId="56CC883F" w14:textId="77777777" w:rsidR="00531616" w:rsidRPr="00820701" w:rsidRDefault="00531616" w:rsidP="00B67BE5">
            <w:pPr>
              <w:pStyle w:val="TableParagraph"/>
              <w:spacing w:before="2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Raportarea financiară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7F93C24F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2924057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FBB3C53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D05F32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184DDF16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E740037" w14:textId="77777777" w:rsidR="00531616" w:rsidRPr="00820701" w:rsidRDefault="00531616" w:rsidP="00B67BE5">
            <w:pPr>
              <w:pStyle w:val="TableParagraph"/>
              <w:spacing w:before="2"/>
              <w:ind w:left="106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3394B25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14:paraId="0804AC60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</w:tcPr>
          <w:p w14:paraId="3655A1DD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0E2F5D9A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A2686E8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43124155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2E61258F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0"/>
                <w:szCs w:val="20"/>
              </w:rPr>
            </w:pPr>
          </w:p>
        </w:tc>
      </w:tr>
      <w:tr w:rsidR="00531616" w:rsidRPr="00820701" w14:paraId="12E1603B" w14:textId="77777777" w:rsidTr="00B67BE5">
        <w:trPr>
          <w:trHeight w:val="367"/>
          <w:jc w:val="center"/>
        </w:trPr>
        <w:tc>
          <w:tcPr>
            <w:tcW w:w="571" w:type="dxa"/>
          </w:tcPr>
          <w:p w14:paraId="47A0D302" w14:textId="77777777" w:rsidR="00531616" w:rsidRPr="00820701" w:rsidRDefault="00531616" w:rsidP="00B67BE5">
            <w:pPr>
              <w:pStyle w:val="TableParagraph"/>
              <w:spacing w:before="2"/>
              <w:ind w:left="278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179" w:type="dxa"/>
          </w:tcPr>
          <w:p w14:paraId="7FCBC7DE" w14:textId="77777777" w:rsidR="00531616" w:rsidRPr="00820701" w:rsidRDefault="00531616" w:rsidP="00B67BE5">
            <w:pPr>
              <w:pStyle w:val="TableParagraph"/>
              <w:spacing w:before="2"/>
              <w:ind w:left="105"/>
              <w:rPr>
                <w:i/>
                <w:iCs/>
                <w:sz w:val="20"/>
                <w:szCs w:val="20"/>
              </w:rPr>
            </w:pPr>
            <w:r w:rsidRPr="00820701">
              <w:rPr>
                <w:i/>
                <w:iCs/>
                <w:sz w:val="20"/>
                <w:szCs w:val="20"/>
              </w:rPr>
              <w:t>Raportarea narativă</w:t>
            </w:r>
          </w:p>
        </w:tc>
        <w:tc>
          <w:tcPr>
            <w:tcW w:w="450" w:type="dxa"/>
            <w:tcBorders>
              <w:left w:val="single" w:sz="4" w:space="0" w:color="auto"/>
            </w:tcBorders>
          </w:tcPr>
          <w:p w14:paraId="47BF8F2D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AE4912F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4DA277C3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6CD95CD0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69CA83C2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192D8E68" w14:textId="77777777" w:rsidR="00531616" w:rsidRPr="00820701" w:rsidRDefault="00531616" w:rsidP="00B67BE5">
            <w:pPr>
              <w:pStyle w:val="TableParagraph"/>
              <w:spacing w:before="2"/>
              <w:ind w:left="106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14:paraId="03BCF8F6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20" w:type="dxa"/>
          </w:tcPr>
          <w:p w14:paraId="03A7AC4B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</w:tcPr>
          <w:p w14:paraId="52897231" w14:textId="77777777" w:rsidR="00531616" w:rsidRPr="00820701" w:rsidRDefault="00531616" w:rsidP="00B67BE5">
            <w:pPr>
              <w:pStyle w:val="TableParagraph"/>
              <w:ind w:left="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7DEE9D6F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14:paraId="461AB125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90AC22B" w14:textId="77777777" w:rsidR="00531616" w:rsidRPr="00820701" w:rsidRDefault="00531616" w:rsidP="00B67BE5">
            <w:pPr>
              <w:pStyle w:val="TableParagraph"/>
              <w:spacing w:before="2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12" w:type="dxa"/>
            <w:tcBorders>
              <w:left w:val="single" w:sz="4" w:space="0" w:color="auto"/>
            </w:tcBorders>
          </w:tcPr>
          <w:p w14:paraId="7CC7AA68" w14:textId="77777777" w:rsidR="00531616" w:rsidRPr="00820701" w:rsidRDefault="00531616" w:rsidP="00B67BE5">
            <w:pPr>
              <w:pStyle w:val="TableParagraph"/>
              <w:spacing w:before="2"/>
              <w:ind w:left="0"/>
              <w:rPr>
                <w:i/>
                <w:iCs/>
                <w:sz w:val="20"/>
                <w:szCs w:val="20"/>
              </w:rPr>
            </w:pPr>
          </w:p>
        </w:tc>
      </w:tr>
    </w:tbl>
    <w:p w14:paraId="34CE0A41" w14:textId="77777777" w:rsidR="00487BDB" w:rsidRPr="00072F05" w:rsidRDefault="00487BDB" w:rsidP="00487BDB">
      <w:pPr>
        <w:spacing w:after="0" w:line="240" w:lineRule="auto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val="ro-RO"/>
        </w:rPr>
      </w:pPr>
    </w:p>
    <w:p w14:paraId="6D98A12B" w14:textId="77777777" w:rsidR="00F2760B" w:rsidRPr="00072F05" w:rsidRDefault="00F2760B" w:rsidP="00C47864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ro-RO"/>
        </w:rPr>
      </w:pPr>
    </w:p>
    <w:p w14:paraId="2946DB82" w14:textId="77777777" w:rsidR="008938E0" w:rsidRPr="00072F05" w:rsidRDefault="008938E0" w:rsidP="003867E3">
      <w:pPr>
        <w:spacing w:after="0" w:line="240" w:lineRule="auto"/>
        <w:jc w:val="center"/>
        <w:outlineLvl w:val="1"/>
        <w:rPr>
          <w:rFonts w:ascii="Arial" w:hAnsi="Arial" w:cs="Arial"/>
          <w:vanish/>
          <w:sz w:val="24"/>
          <w:szCs w:val="24"/>
          <w:lang w:val="ro-RO"/>
        </w:rPr>
      </w:pPr>
    </w:p>
    <w:p w14:paraId="5997CC1D" w14:textId="77777777" w:rsidR="003A7A2C" w:rsidRPr="00BE1D7C" w:rsidRDefault="003A7A2C" w:rsidP="00A72525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bookmarkStart w:id="0" w:name="_Toc418621003"/>
      <w:bookmarkStart w:id="1" w:name="_Toc418621108"/>
      <w:bookmarkStart w:id="2" w:name="_Toc418621159"/>
      <w:bookmarkStart w:id="3" w:name="_Toc418621209"/>
      <w:bookmarkStart w:id="4" w:name="_Toc418621445"/>
      <w:bookmarkStart w:id="5" w:name="_Toc418621471"/>
      <w:bookmarkStart w:id="6" w:name="_Toc418621506"/>
      <w:bookmarkStart w:id="7" w:name="_Toc418621633"/>
      <w:bookmarkStart w:id="8" w:name="_Toc418687959"/>
      <w:bookmarkStart w:id="9" w:name="_Toc39166367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sectPr w:rsidR="003A7A2C" w:rsidRPr="00BE1D7C" w:rsidSect="003867E3">
      <w:headerReference w:type="default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80" w:right="1440" w:bottom="108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38CD" w14:textId="77777777" w:rsidR="003C0570" w:rsidRDefault="003C0570" w:rsidP="00870514">
      <w:pPr>
        <w:spacing w:after="0" w:line="240" w:lineRule="auto"/>
      </w:pPr>
      <w:r>
        <w:separator/>
      </w:r>
    </w:p>
  </w:endnote>
  <w:endnote w:type="continuationSeparator" w:id="0">
    <w:p w14:paraId="27A72CDF" w14:textId="77777777" w:rsidR="003C0570" w:rsidRDefault="003C0570" w:rsidP="0087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23"/>
      <w:gridCol w:w="4634"/>
      <w:gridCol w:w="4701"/>
    </w:tblGrid>
    <w:tr w:rsidR="00967F23" w:rsidRPr="000A052C" w14:paraId="3C32483A" w14:textId="77777777" w:rsidTr="003867E3">
      <w:trPr>
        <w:cantSplit/>
        <w:trHeight w:hRule="exact" w:val="57"/>
      </w:trPr>
      <w:tc>
        <w:tcPr>
          <w:tcW w:w="5000" w:type="pct"/>
          <w:gridSpan w:val="3"/>
          <w:shd w:val="clear" w:color="auto" w:fill="004494"/>
        </w:tcPr>
        <w:p w14:paraId="1AE4DEA3" w14:textId="77777777" w:rsidR="00967F23" w:rsidRPr="000A052C" w:rsidRDefault="005A3B3A" w:rsidP="00967F23">
          <w:pPr>
            <w:pStyle w:val="Footer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1" locked="0" layoutInCell="1" allowOverlap="1" wp14:anchorId="121E3594" wp14:editId="07777777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136525</wp:posOffset>
                    </wp:positionV>
                    <wp:extent cx="512445" cy="441325"/>
                    <wp:effectExtent l="0" t="0" r="0" b="0"/>
                    <wp:wrapTight wrapText="bothSides">
                      <wp:wrapPolygon edited="0">
                        <wp:start x="3212" y="932"/>
                        <wp:lineTo x="3212" y="19580"/>
                        <wp:lineTo x="17665" y="19580"/>
                        <wp:lineTo x="17665" y="932"/>
                        <wp:lineTo x="3212" y="932"/>
                      </wp:wrapPolygon>
                    </wp:wrapTight>
                    <wp:docPr id="2" name="Flowchart: Alternate Process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C61BF9" w14:textId="77777777" w:rsidR="00033AAA" w:rsidRDefault="00033AAA" w:rsidP="00033AAA">
                                <w:pPr>
                                  <w:pStyle w:val="Footer"/>
                                  <w:pBdr>
                                    <w:top w:val="single" w:sz="12" w:space="1" w:color="A5A5A5"/>
                                    <w:bottom w:val="single" w:sz="48" w:space="1" w:color="A5A5A5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295F75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7</w:t>
                                </w:r>
                                <w:r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1E3594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Flowchart: Alternate Process 2" o:spid="_x0000_s1026" type="#_x0000_t176" style="position:absolute;margin-left:0;margin-top:10.75pt;width:40.35pt;height:3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Dhr6FT3AAAAAUBAAAPAAAAZHJzL2Rvd25yZXYueG1sTI/NTsMwEITv&#10;SH0Ha5G4UTtF0DZkU1UgkBCo6t8DOPE2iRqvo9hNw9tjTnAczWjmm2w12lYM1PvGMUIyVSCIS2ca&#10;rhCOh7f7BQgfNBvdOiaEb/Kwyic3mU6Nu/KOhn2oRCxhn2qEOoQuldKXNVntp64jjt7J9VaHKPtK&#10;ml5fY7lt5UypJ2l1w3Gh1h291FSe9xeL8LVNto7PD5v560a9d8OpGM3HJ+Ld7bh+BhFoDH9h+MWP&#10;6JBHpsJd2HjRIsQjAWGWPIKI7kLNQRQIy0SBzDP5nz7/AQ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OGvoVPcAAAABQEAAA8AAAAAAAAAAAAAAAAAPgQAAGRycy9kb3ducmV2LnhtbFBL&#10;BQYAAAAABAAEAPMAAABHBQAAAAA=&#10;" filled="f" stroked="f">
                    <v:textbox>
                      <w:txbxContent>
                        <w:p w14:paraId="5BC61BF9" w14:textId="77777777" w:rsidR="00033AAA" w:rsidRDefault="00033AAA" w:rsidP="00033AAA">
                          <w:pPr>
                            <w:pStyle w:val="Footer"/>
                            <w:pBdr>
                              <w:top w:val="single" w:sz="12" w:space="1" w:color="A5A5A5"/>
                              <w:bottom w:val="single" w:sz="48" w:space="1" w:color="A5A5A5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295F75">
                            <w:rPr>
                              <w:noProof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noProof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wrap type="tight"/>
                  </v:shape>
                </w:pict>
              </mc:Fallback>
            </mc:AlternateContent>
          </w:r>
        </w:p>
      </w:tc>
    </w:tr>
    <w:tr w:rsidR="00967F23" w:rsidRPr="0082471F" w14:paraId="6ABA9CAC" w14:textId="77777777" w:rsidTr="003867E3">
      <w:trPr>
        <w:trHeight w:val="90"/>
      </w:trPr>
      <w:tc>
        <w:tcPr>
          <w:tcW w:w="1656" w:type="pct"/>
          <w:shd w:val="clear" w:color="auto" w:fill="auto"/>
        </w:tcPr>
        <w:p w14:paraId="1058C95E" w14:textId="77777777" w:rsidR="00967F23" w:rsidRPr="008C7DD3" w:rsidRDefault="00967F23" w:rsidP="00967F23">
          <w:pPr>
            <w:pStyle w:val="Footer"/>
            <w:rPr>
              <w:rFonts w:ascii="Arial" w:hAnsi="Arial" w:cs="Arial"/>
              <w:sz w:val="18"/>
              <w:szCs w:val="18"/>
              <w:lang w:val="it-IT"/>
            </w:rPr>
          </w:pPr>
          <w:r w:rsidRPr="008C7DD3">
            <w:rPr>
              <w:rFonts w:ascii="Arial" w:hAnsi="Arial" w:cs="Arial"/>
              <w:sz w:val="18"/>
              <w:szCs w:val="18"/>
              <w:lang w:val="it-IT"/>
            </w:rPr>
            <w:t>Adresa:</w:t>
          </w:r>
        </w:p>
        <w:p w14:paraId="23F49870" w14:textId="77777777" w:rsidR="00967F23" w:rsidRPr="008C7DD3" w:rsidRDefault="00967F23" w:rsidP="00967F23">
          <w:pPr>
            <w:pStyle w:val="Footer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8C7DD3">
            <w:rPr>
              <w:rFonts w:ascii="Arial" w:hAnsi="Arial" w:cs="Arial"/>
              <w:b/>
              <w:sz w:val="18"/>
              <w:szCs w:val="18"/>
              <w:lang w:val="it-IT"/>
            </w:rPr>
            <w:t>Moldova, Chișinău, str. Sciusev 104</w:t>
          </w:r>
        </w:p>
      </w:tc>
      <w:tc>
        <w:tcPr>
          <w:tcW w:w="1660" w:type="pct"/>
          <w:shd w:val="clear" w:color="auto" w:fill="auto"/>
        </w:tcPr>
        <w:p w14:paraId="2C6B4809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sz w:val="18"/>
              <w:szCs w:val="18"/>
            </w:rPr>
          </w:pPr>
          <w:r w:rsidRPr="000A052C">
            <w:rPr>
              <w:rFonts w:ascii="Arial" w:hAnsi="Arial" w:cs="Arial"/>
              <w:sz w:val="18"/>
              <w:szCs w:val="18"/>
            </w:rPr>
            <w:t>Telefon/fax:</w:t>
          </w:r>
        </w:p>
        <w:p w14:paraId="62E10737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A052C">
            <w:rPr>
              <w:rFonts w:ascii="Arial" w:hAnsi="Arial" w:cs="Arial"/>
              <w:b/>
              <w:sz w:val="18"/>
              <w:szCs w:val="18"/>
            </w:rPr>
            <w:t>+373 22 804 005</w:t>
          </w:r>
        </w:p>
      </w:tc>
      <w:tc>
        <w:tcPr>
          <w:tcW w:w="1684" w:type="pct"/>
          <w:shd w:val="clear" w:color="auto" w:fill="auto"/>
        </w:tcPr>
        <w:p w14:paraId="7AD9F662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sz w:val="18"/>
              <w:szCs w:val="18"/>
              <w:lang w:val="it-IT"/>
            </w:rPr>
          </w:pPr>
          <w:r w:rsidRPr="0082471F">
            <w:rPr>
              <w:rFonts w:ascii="Arial" w:hAnsi="Arial" w:cs="Arial"/>
              <w:sz w:val="18"/>
              <w:szCs w:val="18"/>
              <w:lang w:val="it-IT"/>
            </w:rPr>
            <w:t>Pagini web:</w:t>
          </w:r>
        </w:p>
        <w:p w14:paraId="5D11E76D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b/>
              <w:sz w:val="18"/>
              <w:szCs w:val="18"/>
              <w:lang w:val="it-IT"/>
            </w:rPr>
          </w:pPr>
          <w:r w:rsidRPr="0082471F">
            <w:rPr>
              <w:rFonts w:ascii="Arial" w:hAnsi="Arial" w:cs="Arial"/>
              <w:b/>
              <w:sz w:val="18"/>
              <w:szCs w:val="18"/>
              <w:lang w:val="it-IT"/>
            </w:rPr>
            <w:t>www.eu4cahul.md  www.eu4ungheni.md</w:t>
          </w:r>
        </w:p>
      </w:tc>
    </w:tr>
  </w:tbl>
  <w:p w14:paraId="52E56223" w14:textId="77777777" w:rsidR="00967F23" w:rsidRPr="0082471F" w:rsidRDefault="00967F23">
    <w:pPr>
      <w:pStyle w:val="Foo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28"/>
      <w:gridCol w:w="3235"/>
      <w:gridCol w:w="3283"/>
    </w:tblGrid>
    <w:tr w:rsidR="00967F23" w:rsidRPr="000A052C" w14:paraId="3FE9F23F" w14:textId="77777777" w:rsidTr="000A052C">
      <w:trPr>
        <w:cantSplit/>
        <w:trHeight w:hRule="exact" w:val="57"/>
      </w:trPr>
      <w:tc>
        <w:tcPr>
          <w:tcW w:w="9746" w:type="dxa"/>
          <w:gridSpan w:val="3"/>
          <w:shd w:val="clear" w:color="auto" w:fill="004494"/>
        </w:tcPr>
        <w:p w14:paraId="1F72F646" w14:textId="77777777" w:rsidR="00967F23" w:rsidRPr="000A052C" w:rsidRDefault="00967F23" w:rsidP="00967F23">
          <w:pPr>
            <w:pStyle w:val="Footer"/>
            <w:rPr>
              <w:rFonts w:ascii="Arial" w:hAnsi="Arial" w:cs="Arial"/>
              <w:sz w:val="16"/>
              <w:szCs w:val="16"/>
            </w:rPr>
          </w:pPr>
        </w:p>
      </w:tc>
    </w:tr>
    <w:tr w:rsidR="00967F23" w:rsidRPr="0082471F" w14:paraId="699D12FF" w14:textId="77777777" w:rsidTr="000A052C">
      <w:trPr>
        <w:trHeight w:val="90"/>
      </w:trPr>
      <w:tc>
        <w:tcPr>
          <w:tcW w:w="3228" w:type="dxa"/>
          <w:shd w:val="clear" w:color="auto" w:fill="auto"/>
        </w:tcPr>
        <w:p w14:paraId="29ACB0A2" w14:textId="77777777" w:rsidR="00967F23" w:rsidRPr="008C7DD3" w:rsidRDefault="00967F23" w:rsidP="00967F23">
          <w:pPr>
            <w:pStyle w:val="Footer"/>
            <w:rPr>
              <w:rFonts w:ascii="Arial" w:hAnsi="Arial" w:cs="Arial"/>
              <w:sz w:val="16"/>
              <w:szCs w:val="16"/>
              <w:lang w:val="it-IT"/>
            </w:rPr>
          </w:pPr>
          <w:r w:rsidRPr="008C7DD3">
            <w:rPr>
              <w:rFonts w:ascii="Arial" w:hAnsi="Arial" w:cs="Arial"/>
              <w:sz w:val="16"/>
              <w:szCs w:val="16"/>
              <w:lang w:val="it-IT"/>
            </w:rPr>
            <w:t>Adresa:</w:t>
          </w:r>
        </w:p>
        <w:p w14:paraId="4DB58CE3" w14:textId="77777777" w:rsidR="00967F23" w:rsidRPr="008C7DD3" w:rsidRDefault="00967F23" w:rsidP="00967F23">
          <w:pPr>
            <w:pStyle w:val="Footer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C7DD3">
            <w:rPr>
              <w:rFonts w:ascii="Arial" w:hAnsi="Arial" w:cs="Arial"/>
              <w:b/>
              <w:sz w:val="16"/>
              <w:szCs w:val="16"/>
              <w:lang w:val="it-IT"/>
            </w:rPr>
            <w:t>Moldova, Chișinău, str. Sciusev 104</w:t>
          </w:r>
        </w:p>
      </w:tc>
      <w:tc>
        <w:tcPr>
          <w:tcW w:w="3235" w:type="dxa"/>
          <w:shd w:val="clear" w:color="auto" w:fill="auto"/>
        </w:tcPr>
        <w:p w14:paraId="32C75C65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0A052C">
            <w:rPr>
              <w:rFonts w:ascii="Arial" w:hAnsi="Arial" w:cs="Arial"/>
              <w:sz w:val="16"/>
              <w:szCs w:val="16"/>
            </w:rPr>
            <w:t>Telefon/fax:</w:t>
          </w:r>
        </w:p>
        <w:p w14:paraId="1205F4B4" w14:textId="77777777" w:rsidR="00967F23" w:rsidRPr="000A052C" w:rsidRDefault="00967F23" w:rsidP="000A052C">
          <w:pPr>
            <w:pStyle w:val="Footer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A052C">
            <w:rPr>
              <w:rFonts w:ascii="Arial" w:hAnsi="Arial" w:cs="Arial"/>
              <w:b/>
              <w:sz w:val="16"/>
              <w:szCs w:val="16"/>
            </w:rPr>
            <w:t>+373 22 804 005</w:t>
          </w:r>
        </w:p>
      </w:tc>
      <w:tc>
        <w:tcPr>
          <w:tcW w:w="3283" w:type="dxa"/>
          <w:shd w:val="clear" w:color="auto" w:fill="auto"/>
        </w:tcPr>
        <w:p w14:paraId="4ACA644B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sz w:val="16"/>
              <w:szCs w:val="16"/>
              <w:lang w:val="it-IT"/>
            </w:rPr>
          </w:pPr>
          <w:r w:rsidRPr="0082471F">
            <w:rPr>
              <w:rFonts w:ascii="Arial" w:hAnsi="Arial" w:cs="Arial"/>
              <w:sz w:val="16"/>
              <w:szCs w:val="16"/>
              <w:lang w:val="it-IT"/>
            </w:rPr>
            <w:t>Pagini web:</w:t>
          </w:r>
        </w:p>
        <w:p w14:paraId="0126A785" w14:textId="77777777" w:rsidR="00967F23" w:rsidRPr="0082471F" w:rsidRDefault="00967F23" w:rsidP="000A052C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  <w:lang w:val="it-IT"/>
            </w:rPr>
          </w:pPr>
          <w:r w:rsidRPr="0082471F">
            <w:rPr>
              <w:rFonts w:ascii="Arial" w:hAnsi="Arial" w:cs="Arial"/>
              <w:b/>
              <w:sz w:val="16"/>
              <w:szCs w:val="16"/>
              <w:lang w:val="it-IT"/>
            </w:rPr>
            <w:t>www.eu4cahul.md  www.eu4ungheni.md</w:t>
          </w:r>
        </w:p>
      </w:tc>
    </w:tr>
  </w:tbl>
  <w:p w14:paraId="08CE6F91" w14:textId="77777777" w:rsidR="00967F23" w:rsidRPr="0082471F" w:rsidRDefault="00967F23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3893" w14:textId="77777777" w:rsidR="003C0570" w:rsidRDefault="003C0570" w:rsidP="00870514">
      <w:pPr>
        <w:spacing w:after="0" w:line="240" w:lineRule="auto"/>
      </w:pPr>
      <w:r>
        <w:separator/>
      </w:r>
    </w:p>
  </w:footnote>
  <w:footnote w:type="continuationSeparator" w:id="0">
    <w:p w14:paraId="2AFA71D8" w14:textId="77777777" w:rsidR="003C0570" w:rsidRDefault="003C0570" w:rsidP="00870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BE1D7C" w:rsidRDefault="00BE1D7C">
    <w:pPr>
      <w:pStyle w:val="Header"/>
    </w:pPr>
  </w:p>
  <w:p w14:paraId="5043CB0F" w14:textId="77777777" w:rsidR="00BE1D7C" w:rsidRDefault="00BE1D7C">
    <w:pPr>
      <w:pStyle w:val="Header"/>
    </w:pPr>
  </w:p>
  <w:p w14:paraId="28D2B615" w14:textId="77777777" w:rsidR="00967F23" w:rsidRDefault="005A3B3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EA7538F" wp14:editId="07777777">
          <wp:simplePos x="0" y="0"/>
          <wp:positionH relativeFrom="column">
            <wp:posOffset>-609600</wp:posOffset>
          </wp:positionH>
          <wp:positionV relativeFrom="page">
            <wp:posOffset>39370</wp:posOffset>
          </wp:positionV>
          <wp:extent cx="10293350" cy="1253490"/>
          <wp:effectExtent l="0" t="0" r="0" b="0"/>
          <wp:wrapNone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4" b="88411"/>
                  <a:stretch>
                    <a:fillRect/>
                  </a:stretch>
                </pic:blipFill>
                <pic:spPr bwMode="auto">
                  <a:xfrm>
                    <a:off x="0" y="0"/>
                    <a:ext cx="10293350" cy="1253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59315" w14:textId="77777777" w:rsidR="00967F23" w:rsidRDefault="00967F23">
    <w:pPr>
      <w:pStyle w:val="Header"/>
    </w:pPr>
  </w:p>
  <w:p w14:paraId="6537F28F" w14:textId="77777777" w:rsidR="00967F23" w:rsidRDefault="00967F23">
    <w:pPr>
      <w:pStyle w:val="Header"/>
    </w:pPr>
  </w:p>
  <w:p w14:paraId="6DFB9E20" w14:textId="77777777" w:rsidR="00967F23" w:rsidRDefault="00967F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967F23" w:rsidRDefault="00967F23">
    <w:pPr>
      <w:pStyle w:val="Header"/>
    </w:pPr>
  </w:p>
  <w:p w14:paraId="6BB9E253" w14:textId="77777777" w:rsidR="00967F23" w:rsidRDefault="00967F23">
    <w:pPr>
      <w:pStyle w:val="Header"/>
    </w:pPr>
  </w:p>
  <w:p w14:paraId="23DE523C" w14:textId="77777777" w:rsidR="00967F23" w:rsidRDefault="00967F23">
    <w:pPr>
      <w:pStyle w:val="Header"/>
    </w:pPr>
  </w:p>
  <w:p w14:paraId="131C0DBA" w14:textId="77777777" w:rsidR="00967F23" w:rsidRDefault="005A3B3A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8A0F95D" wp14:editId="07777777">
          <wp:simplePos x="0" y="0"/>
          <wp:positionH relativeFrom="column">
            <wp:posOffset>-514350</wp:posOffset>
          </wp:positionH>
          <wp:positionV relativeFrom="page">
            <wp:posOffset>77470</wp:posOffset>
          </wp:positionV>
          <wp:extent cx="7559675" cy="946150"/>
          <wp:effectExtent l="0" t="0" r="0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34" b="8841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5904A6"/>
    <w:multiLevelType w:val="hybridMultilevel"/>
    <w:tmpl w:val="EADC49A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0A2464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D85B1C"/>
    <w:multiLevelType w:val="hybridMultilevel"/>
    <w:tmpl w:val="1B24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14FA5"/>
    <w:multiLevelType w:val="hybridMultilevel"/>
    <w:tmpl w:val="0F6E2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B7475"/>
    <w:multiLevelType w:val="hybridMultilevel"/>
    <w:tmpl w:val="0EA2A5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34C6C"/>
    <w:multiLevelType w:val="hybridMultilevel"/>
    <w:tmpl w:val="8B862C4E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0B72BE7"/>
    <w:multiLevelType w:val="hybridMultilevel"/>
    <w:tmpl w:val="E9808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640CF"/>
    <w:multiLevelType w:val="hybridMultilevel"/>
    <w:tmpl w:val="837482B6"/>
    <w:lvl w:ilvl="0" w:tplc="C2DAD282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34BC4"/>
    <w:multiLevelType w:val="hybridMultilevel"/>
    <w:tmpl w:val="12B877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33391"/>
    <w:multiLevelType w:val="hybridMultilevel"/>
    <w:tmpl w:val="1A022CF8"/>
    <w:lvl w:ilvl="0" w:tplc="B4189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E75E3"/>
    <w:multiLevelType w:val="hybridMultilevel"/>
    <w:tmpl w:val="D02A8C5E"/>
    <w:lvl w:ilvl="0" w:tplc="45A0929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B3214"/>
    <w:multiLevelType w:val="hybridMultilevel"/>
    <w:tmpl w:val="DC680DF2"/>
    <w:lvl w:ilvl="0" w:tplc="04D48EC6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F52D64"/>
    <w:multiLevelType w:val="multilevel"/>
    <w:tmpl w:val="70BC5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567" w:hanging="567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134" w:hanging="1134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512" w:hanging="792"/>
      </w:pPr>
      <w:rPr>
        <w:rFonts w:ascii="Times New Roman Bold" w:hAnsi="Times New Roman Bold" w:cs="Times New Roman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0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5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0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600" w:hanging="1440"/>
      </w:pPr>
      <w:rPr>
        <w:rFonts w:cs="Times New Roman" w:hint="default"/>
      </w:rPr>
    </w:lvl>
  </w:abstractNum>
  <w:abstractNum w:abstractNumId="13" w15:restartNumberingAfterBreak="0">
    <w:nsid w:val="70CB5D5B"/>
    <w:multiLevelType w:val="hybridMultilevel"/>
    <w:tmpl w:val="B6E89B0E"/>
    <w:lvl w:ilvl="0" w:tplc="40EE5A5A">
      <w:start w:val="2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F7F4D"/>
    <w:multiLevelType w:val="hybridMultilevel"/>
    <w:tmpl w:val="F334AB0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CC691F"/>
    <w:multiLevelType w:val="hybridMultilevel"/>
    <w:tmpl w:val="763A1497"/>
    <w:lvl w:ilvl="0" w:tplc="FFFFFFFF">
      <w:start w:val="1"/>
      <w:numFmt w:val="bullet"/>
      <w:lvlText w:val="•"/>
      <w:lvlJc w:val="left"/>
    </w:lvl>
    <w:lvl w:ilvl="1" w:tplc="FFFFFFFF">
      <w:numFmt w:val="decimal"/>
      <w:pStyle w:val="pprag2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8"/>
  </w:num>
  <w:num w:numId="5">
    <w:abstractNumId w:val="10"/>
  </w:num>
  <w:num w:numId="6">
    <w:abstractNumId w:val="4"/>
  </w:num>
  <w:num w:numId="7">
    <w:abstractNumId w:val="13"/>
  </w:num>
  <w:num w:numId="8">
    <w:abstractNumId w:val="6"/>
  </w:num>
  <w:num w:numId="9">
    <w:abstractNumId w:val="5"/>
  </w:num>
  <w:num w:numId="10">
    <w:abstractNumId w:val="1"/>
  </w:num>
  <w:num w:numId="11">
    <w:abstractNumId w:val="12"/>
  </w:num>
  <w:num w:numId="12">
    <w:abstractNumId w:val="9"/>
  </w:num>
  <w:num w:numId="13">
    <w:abstractNumId w:val="14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7E"/>
    <w:rsid w:val="00000A13"/>
    <w:rsid w:val="00004B34"/>
    <w:rsid w:val="0001017B"/>
    <w:rsid w:val="00010963"/>
    <w:rsid w:val="0001390B"/>
    <w:rsid w:val="0001441F"/>
    <w:rsid w:val="0001651A"/>
    <w:rsid w:val="00016971"/>
    <w:rsid w:val="00016C2B"/>
    <w:rsid w:val="0002362E"/>
    <w:rsid w:val="0002750F"/>
    <w:rsid w:val="000307CA"/>
    <w:rsid w:val="00030809"/>
    <w:rsid w:val="00031856"/>
    <w:rsid w:val="00031F2B"/>
    <w:rsid w:val="00032DB2"/>
    <w:rsid w:val="00033AAA"/>
    <w:rsid w:val="00034673"/>
    <w:rsid w:val="00036DD6"/>
    <w:rsid w:val="000467A0"/>
    <w:rsid w:val="00052E27"/>
    <w:rsid w:val="00053045"/>
    <w:rsid w:val="00053420"/>
    <w:rsid w:val="000567AC"/>
    <w:rsid w:val="00060781"/>
    <w:rsid w:val="000642C2"/>
    <w:rsid w:val="00066F29"/>
    <w:rsid w:val="000705C0"/>
    <w:rsid w:val="00072F05"/>
    <w:rsid w:val="00076A54"/>
    <w:rsid w:val="00077FEE"/>
    <w:rsid w:val="00082BC3"/>
    <w:rsid w:val="000843E0"/>
    <w:rsid w:val="000844C2"/>
    <w:rsid w:val="00085458"/>
    <w:rsid w:val="00090E89"/>
    <w:rsid w:val="00092008"/>
    <w:rsid w:val="0009478B"/>
    <w:rsid w:val="000A000C"/>
    <w:rsid w:val="000A052C"/>
    <w:rsid w:val="000A19DA"/>
    <w:rsid w:val="000A395B"/>
    <w:rsid w:val="000A3F9D"/>
    <w:rsid w:val="000A51E3"/>
    <w:rsid w:val="000A53F4"/>
    <w:rsid w:val="000A5EC4"/>
    <w:rsid w:val="000B1582"/>
    <w:rsid w:val="000B174D"/>
    <w:rsid w:val="000B292A"/>
    <w:rsid w:val="000B29C4"/>
    <w:rsid w:val="000B4C2F"/>
    <w:rsid w:val="000B561B"/>
    <w:rsid w:val="000B79ED"/>
    <w:rsid w:val="000C46A0"/>
    <w:rsid w:val="000C570C"/>
    <w:rsid w:val="000C5CAA"/>
    <w:rsid w:val="000D094D"/>
    <w:rsid w:val="000D1799"/>
    <w:rsid w:val="000D200B"/>
    <w:rsid w:val="000D2F36"/>
    <w:rsid w:val="000D37C5"/>
    <w:rsid w:val="000D3C3F"/>
    <w:rsid w:val="000D53FB"/>
    <w:rsid w:val="000D6E91"/>
    <w:rsid w:val="000D7BEA"/>
    <w:rsid w:val="000E08D4"/>
    <w:rsid w:val="000E462B"/>
    <w:rsid w:val="000E55EB"/>
    <w:rsid w:val="000F2162"/>
    <w:rsid w:val="000F3147"/>
    <w:rsid w:val="000F7DCF"/>
    <w:rsid w:val="00100C49"/>
    <w:rsid w:val="00102509"/>
    <w:rsid w:val="0010553D"/>
    <w:rsid w:val="0011500D"/>
    <w:rsid w:val="001152BC"/>
    <w:rsid w:val="0012052C"/>
    <w:rsid w:val="00121BFF"/>
    <w:rsid w:val="00125632"/>
    <w:rsid w:val="0012605A"/>
    <w:rsid w:val="00126468"/>
    <w:rsid w:val="0012735A"/>
    <w:rsid w:val="00127812"/>
    <w:rsid w:val="001301BC"/>
    <w:rsid w:val="00133EED"/>
    <w:rsid w:val="0013601B"/>
    <w:rsid w:val="001364B6"/>
    <w:rsid w:val="00141038"/>
    <w:rsid w:val="00142E37"/>
    <w:rsid w:val="0014423D"/>
    <w:rsid w:val="00150B83"/>
    <w:rsid w:val="00151DB0"/>
    <w:rsid w:val="0015546C"/>
    <w:rsid w:val="00156E6F"/>
    <w:rsid w:val="001619CD"/>
    <w:rsid w:val="00161E1F"/>
    <w:rsid w:val="0016236B"/>
    <w:rsid w:val="00163364"/>
    <w:rsid w:val="001650FD"/>
    <w:rsid w:val="00166A21"/>
    <w:rsid w:val="00174BF3"/>
    <w:rsid w:val="00176A5B"/>
    <w:rsid w:val="00176DC7"/>
    <w:rsid w:val="00181308"/>
    <w:rsid w:val="0018205A"/>
    <w:rsid w:val="001825BE"/>
    <w:rsid w:val="0018523D"/>
    <w:rsid w:val="00191D5F"/>
    <w:rsid w:val="0019654C"/>
    <w:rsid w:val="00197F38"/>
    <w:rsid w:val="001A20CC"/>
    <w:rsid w:val="001A6E52"/>
    <w:rsid w:val="001B06A5"/>
    <w:rsid w:val="001B0841"/>
    <w:rsid w:val="001B23FE"/>
    <w:rsid w:val="001B3D39"/>
    <w:rsid w:val="001C459E"/>
    <w:rsid w:val="001C4C4A"/>
    <w:rsid w:val="001C5D3C"/>
    <w:rsid w:val="001C6932"/>
    <w:rsid w:val="001C7401"/>
    <w:rsid w:val="001C7448"/>
    <w:rsid w:val="001D1F01"/>
    <w:rsid w:val="001D597E"/>
    <w:rsid w:val="001D633F"/>
    <w:rsid w:val="001D6F39"/>
    <w:rsid w:val="001E0068"/>
    <w:rsid w:val="001E339C"/>
    <w:rsid w:val="001E37C2"/>
    <w:rsid w:val="001E39F2"/>
    <w:rsid w:val="001E4659"/>
    <w:rsid w:val="001F65A6"/>
    <w:rsid w:val="001F776A"/>
    <w:rsid w:val="001F7FAB"/>
    <w:rsid w:val="00204C86"/>
    <w:rsid w:val="00217160"/>
    <w:rsid w:val="002200B3"/>
    <w:rsid w:val="002247D2"/>
    <w:rsid w:val="00230210"/>
    <w:rsid w:val="00234110"/>
    <w:rsid w:val="0023559F"/>
    <w:rsid w:val="00240D39"/>
    <w:rsid w:val="00242846"/>
    <w:rsid w:val="00242CAD"/>
    <w:rsid w:val="00243260"/>
    <w:rsid w:val="00243D0E"/>
    <w:rsid w:val="00245390"/>
    <w:rsid w:val="00245D9E"/>
    <w:rsid w:val="0024668F"/>
    <w:rsid w:val="00246757"/>
    <w:rsid w:val="0024692D"/>
    <w:rsid w:val="00246ECD"/>
    <w:rsid w:val="00250C4B"/>
    <w:rsid w:val="00253834"/>
    <w:rsid w:val="00255C8B"/>
    <w:rsid w:val="00256A5E"/>
    <w:rsid w:val="00260A6E"/>
    <w:rsid w:val="00272999"/>
    <w:rsid w:val="00272BD4"/>
    <w:rsid w:val="00273EBB"/>
    <w:rsid w:val="00277DB4"/>
    <w:rsid w:val="00277F8D"/>
    <w:rsid w:val="002813C7"/>
    <w:rsid w:val="00281880"/>
    <w:rsid w:val="00282702"/>
    <w:rsid w:val="0028276C"/>
    <w:rsid w:val="00284323"/>
    <w:rsid w:val="00285528"/>
    <w:rsid w:val="00286D99"/>
    <w:rsid w:val="0028792A"/>
    <w:rsid w:val="002921F1"/>
    <w:rsid w:val="00292254"/>
    <w:rsid w:val="002942F8"/>
    <w:rsid w:val="002A451D"/>
    <w:rsid w:val="002A516A"/>
    <w:rsid w:val="002A560B"/>
    <w:rsid w:val="002A659F"/>
    <w:rsid w:val="002A6636"/>
    <w:rsid w:val="002A7F0A"/>
    <w:rsid w:val="002B036A"/>
    <w:rsid w:val="002B1BB4"/>
    <w:rsid w:val="002B48E5"/>
    <w:rsid w:val="002B667F"/>
    <w:rsid w:val="002B7E4A"/>
    <w:rsid w:val="002B7FEA"/>
    <w:rsid w:val="002C070D"/>
    <w:rsid w:val="002C0CB0"/>
    <w:rsid w:val="002C54C1"/>
    <w:rsid w:val="002D7945"/>
    <w:rsid w:val="002D7BD2"/>
    <w:rsid w:val="002E04B2"/>
    <w:rsid w:val="002E3DFE"/>
    <w:rsid w:val="002E4EAD"/>
    <w:rsid w:val="002E76A1"/>
    <w:rsid w:val="002E77B2"/>
    <w:rsid w:val="002E7A08"/>
    <w:rsid w:val="002F07DA"/>
    <w:rsid w:val="002F1469"/>
    <w:rsid w:val="002F1650"/>
    <w:rsid w:val="002F20A5"/>
    <w:rsid w:val="002F5AC6"/>
    <w:rsid w:val="002F6BC2"/>
    <w:rsid w:val="0030154F"/>
    <w:rsid w:val="00303FD3"/>
    <w:rsid w:val="00304FAC"/>
    <w:rsid w:val="003052F2"/>
    <w:rsid w:val="003116CD"/>
    <w:rsid w:val="00311EF8"/>
    <w:rsid w:val="00315790"/>
    <w:rsid w:val="003169EE"/>
    <w:rsid w:val="003174A4"/>
    <w:rsid w:val="00317ABA"/>
    <w:rsid w:val="00320242"/>
    <w:rsid w:val="00321AE8"/>
    <w:rsid w:val="003233DB"/>
    <w:rsid w:val="0032378F"/>
    <w:rsid w:val="00324973"/>
    <w:rsid w:val="00325E07"/>
    <w:rsid w:val="00332313"/>
    <w:rsid w:val="00332DE6"/>
    <w:rsid w:val="00333B50"/>
    <w:rsid w:val="003403D5"/>
    <w:rsid w:val="00341674"/>
    <w:rsid w:val="003419DD"/>
    <w:rsid w:val="003422D2"/>
    <w:rsid w:val="003427DE"/>
    <w:rsid w:val="00345AC4"/>
    <w:rsid w:val="0034640C"/>
    <w:rsid w:val="003472FE"/>
    <w:rsid w:val="003507AA"/>
    <w:rsid w:val="003545BE"/>
    <w:rsid w:val="00354811"/>
    <w:rsid w:val="00355F80"/>
    <w:rsid w:val="00365738"/>
    <w:rsid w:val="00365E3A"/>
    <w:rsid w:val="0037286F"/>
    <w:rsid w:val="0037464F"/>
    <w:rsid w:val="003757E4"/>
    <w:rsid w:val="003775F2"/>
    <w:rsid w:val="00385CA5"/>
    <w:rsid w:val="003867E3"/>
    <w:rsid w:val="00387BCA"/>
    <w:rsid w:val="003900BE"/>
    <w:rsid w:val="00392127"/>
    <w:rsid w:val="00393B67"/>
    <w:rsid w:val="003946EA"/>
    <w:rsid w:val="00395B1B"/>
    <w:rsid w:val="003969E2"/>
    <w:rsid w:val="00396A0F"/>
    <w:rsid w:val="0039718C"/>
    <w:rsid w:val="003A5B95"/>
    <w:rsid w:val="003A7A2C"/>
    <w:rsid w:val="003B1394"/>
    <w:rsid w:val="003B25BC"/>
    <w:rsid w:val="003B32BD"/>
    <w:rsid w:val="003B3AD1"/>
    <w:rsid w:val="003B7549"/>
    <w:rsid w:val="003B76AB"/>
    <w:rsid w:val="003C0570"/>
    <w:rsid w:val="003C0CEB"/>
    <w:rsid w:val="003C14FF"/>
    <w:rsid w:val="003C5027"/>
    <w:rsid w:val="003C558E"/>
    <w:rsid w:val="003C5E36"/>
    <w:rsid w:val="003C5F4F"/>
    <w:rsid w:val="003D3E54"/>
    <w:rsid w:val="003D4718"/>
    <w:rsid w:val="003D5984"/>
    <w:rsid w:val="003D635D"/>
    <w:rsid w:val="003E0507"/>
    <w:rsid w:val="003E0B32"/>
    <w:rsid w:val="003E1332"/>
    <w:rsid w:val="003E52A8"/>
    <w:rsid w:val="003E613B"/>
    <w:rsid w:val="003F10B8"/>
    <w:rsid w:val="003F29EF"/>
    <w:rsid w:val="003F34F9"/>
    <w:rsid w:val="003F403B"/>
    <w:rsid w:val="003F5383"/>
    <w:rsid w:val="003F5D1A"/>
    <w:rsid w:val="003F671A"/>
    <w:rsid w:val="003F6E89"/>
    <w:rsid w:val="00404083"/>
    <w:rsid w:val="004048E1"/>
    <w:rsid w:val="00406934"/>
    <w:rsid w:val="0041464D"/>
    <w:rsid w:val="0042010F"/>
    <w:rsid w:val="00420BB3"/>
    <w:rsid w:val="00423216"/>
    <w:rsid w:val="004303CA"/>
    <w:rsid w:val="00430E94"/>
    <w:rsid w:val="00433063"/>
    <w:rsid w:val="00433237"/>
    <w:rsid w:val="004338B7"/>
    <w:rsid w:val="00437D06"/>
    <w:rsid w:val="00440CC8"/>
    <w:rsid w:val="0044137F"/>
    <w:rsid w:val="00442B3A"/>
    <w:rsid w:val="004475A2"/>
    <w:rsid w:val="004508C9"/>
    <w:rsid w:val="00451088"/>
    <w:rsid w:val="0045216A"/>
    <w:rsid w:val="004525B8"/>
    <w:rsid w:val="00452798"/>
    <w:rsid w:val="00454736"/>
    <w:rsid w:val="00465363"/>
    <w:rsid w:val="00467EDF"/>
    <w:rsid w:val="00470B0B"/>
    <w:rsid w:val="004713AF"/>
    <w:rsid w:val="0047183B"/>
    <w:rsid w:val="00474288"/>
    <w:rsid w:val="0047676B"/>
    <w:rsid w:val="004800C1"/>
    <w:rsid w:val="004859BE"/>
    <w:rsid w:val="00487BDB"/>
    <w:rsid w:val="0049103D"/>
    <w:rsid w:val="00491844"/>
    <w:rsid w:val="004933E2"/>
    <w:rsid w:val="0049370C"/>
    <w:rsid w:val="00494461"/>
    <w:rsid w:val="004950E3"/>
    <w:rsid w:val="004958F3"/>
    <w:rsid w:val="004967F7"/>
    <w:rsid w:val="004A0279"/>
    <w:rsid w:val="004A468B"/>
    <w:rsid w:val="004A4B1B"/>
    <w:rsid w:val="004B1282"/>
    <w:rsid w:val="004B339D"/>
    <w:rsid w:val="004B5843"/>
    <w:rsid w:val="004B58C2"/>
    <w:rsid w:val="004B7389"/>
    <w:rsid w:val="004C14E1"/>
    <w:rsid w:val="004C2A18"/>
    <w:rsid w:val="004C520B"/>
    <w:rsid w:val="004C59E1"/>
    <w:rsid w:val="004D0A32"/>
    <w:rsid w:val="004D14BA"/>
    <w:rsid w:val="004D35C0"/>
    <w:rsid w:val="004D4155"/>
    <w:rsid w:val="004D464B"/>
    <w:rsid w:val="004D5069"/>
    <w:rsid w:val="004E0787"/>
    <w:rsid w:val="004E08A4"/>
    <w:rsid w:val="004E1291"/>
    <w:rsid w:val="004E2E97"/>
    <w:rsid w:val="004E40AC"/>
    <w:rsid w:val="004F317E"/>
    <w:rsid w:val="004F342B"/>
    <w:rsid w:val="004F39CA"/>
    <w:rsid w:val="004F4B59"/>
    <w:rsid w:val="004F59EA"/>
    <w:rsid w:val="004F5C6B"/>
    <w:rsid w:val="004F5D9A"/>
    <w:rsid w:val="004F66CF"/>
    <w:rsid w:val="0050256C"/>
    <w:rsid w:val="0051221A"/>
    <w:rsid w:val="00515DC5"/>
    <w:rsid w:val="005172CD"/>
    <w:rsid w:val="00523786"/>
    <w:rsid w:val="00524C77"/>
    <w:rsid w:val="00526750"/>
    <w:rsid w:val="00526BAF"/>
    <w:rsid w:val="00530E01"/>
    <w:rsid w:val="00531616"/>
    <w:rsid w:val="0053348C"/>
    <w:rsid w:val="00535982"/>
    <w:rsid w:val="00535F84"/>
    <w:rsid w:val="00545AC5"/>
    <w:rsid w:val="00551563"/>
    <w:rsid w:val="0055160E"/>
    <w:rsid w:val="0055595F"/>
    <w:rsid w:val="00555CA3"/>
    <w:rsid w:val="0056178D"/>
    <w:rsid w:val="005642C3"/>
    <w:rsid w:val="005647DD"/>
    <w:rsid w:val="005677FC"/>
    <w:rsid w:val="00571621"/>
    <w:rsid w:val="0058028C"/>
    <w:rsid w:val="00584624"/>
    <w:rsid w:val="005854D0"/>
    <w:rsid w:val="00585BD5"/>
    <w:rsid w:val="00586779"/>
    <w:rsid w:val="00590D77"/>
    <w:rsid w:val="00590DD3"/>
    <w:rsid w:val="005933C9"/>
    <w:rsid w:val="005A1E37"/>
    <w:rsid w:val="005A2327"/>
    <w:rsid w:val="005A3B3A"/>
    <w:rsid w:val="005A5A85"/>
    <w:rsid w:val="005A5C0B"/>
    <w:rsid w:val="005A6D0F"/>
    <w:rsid w:val="005A716D"/>
    <w:rsid w:val="005B2935"/>
    <w:rsid w:val="005B4F53"/>
    <w:rsid w:val="005B6427"/>
    <w:rsid w:val="005C24ED"/>
    <w:rsid w:val="005C3325"/>
    <w:rsid w:val="005C408F"/>
    <w:rsid w:val="005C5550"/>
    <w:rsid w:val="005C63EF"/>
    <w:rsid w:val="005D1099"/>
    <w:rsid w:val="005D57CA"/>
    <w:rsid w:val="005D643C"/>
    <w:rsid w:val="005D7D66"/>
    <w:rsid w:val="005E1008"/>
    <w:rsid w:val="005E6EFB"/>
    <w:rsid w:val="005F0762"/>
    <w:rsid w:val="005F0886"/>
    <w:rsid w:val="005F0A6C"/>
    <w:rsid w:val="005F1669"/>
    <w:rsid w:val="005F3E8B"/>
    <w:rsid w:val="00605724"/>
    <w:rsid w:val="006066A8"/>
    <w:rsid w:val="00611FE0"/>
    <w:rsid w:val="006134C5"/>
    <w:rsid w:val="00614530"/>
    <w:rsid w:val="0061771F"/>
    <w:rsid w:val="00620990"/>
    <w:rsid w:val="00622699"/>
    <w:rsid w:val="006227A4"/>
    <w:rsid w:val="0062405C"/>
    <w:rsid w:val="006247D4"/>
    <w:rsid w:val="0062572F"/>
    <w:rsid w:val="006303FB"/>
    <w:rsid w:val="006314CC"/>
    <w:rsid w:val="00632E95"/>
    <w:rsid w:val="00633A78"/>
    <w:rsid w:val="00634981"/>
    <w:rsid w:val="006363DE"/>
    <w:rsid w:val="006376CE"/>
    <w:rsid w:val="00641693"/>
    <w:rsid w:val="0064369B"/>
    <w:rsid w:val="006440E5"/>
    <w:rsid w:val="00645F38"/>
    <w:rsid w:val="00653121"/>
    <w:rsid w:val="00655B71"/>
    <w:rsid w:val="0065669D"/>
    <w:rsid w:val="00661CC5"/>
    <w:rsid w:val="00665057"/>
    <w:rsid w:val="0066680E"/>
    <w:rsid w:val="00671649"/>
    <w:rsid w:val="006721F7"/>
    <w:rsid w:val="00672314"/>
    <w:rsid w:val="0067312E"/>
    <w:rsid w:val="006735EC"/>
    <w:rsid w:val="00675A0C"/>
    <w:rsid w:val="00675EA4"/>
    <w:rsid w:val="00681AB6"/>
    <w:rsid w:val="00682A0B"/>
    <w:rsid w:val="00683E73"/>
    <w:rsid w:val="006874F4"/>
    <w:rsid w:val="00691976"/>
    <w:rsid w:val="006A23CB"/>
    <w:rsid w:val="006A276A"/>
    <w:rsid w:val="006A3544"/>
    <w:rsid w:val="006A3C58"/>
    <w:rsid w:val="006A3E05"/>
    <w:rsid w:val="006A7874"/>
    <w:rsid w:val="006B104A"/>
    <w:rsid w:val="006B12B6"/>
    <w:rsid w:val="006B1AC6"/>
    <w:rsid w:val="006B1E8D"/>
    <w:rsid w:val="006B22E6"/>
    <w:rsid w:val="006B2AD4"/>
    <w:rsid w:val="006B4DDF"/>
    <w:rsid w:val="006B7DC9"/>
    <w:rsid w:val="006B7F8E"/>
    <w:rsid w:val="006C0471"/>
    <w:rsid w:val="006C0704"/>
    <w:rsid w:val="006C0FED"/>
    <w:rsid w:val="006C158C"/>
    <w:rsid w:val="006C16FE"/>
    <w:rsid w:val="006C3290"/>
    <w:rsid w:val="006C5E6E"/>
    <w:rsid w:val="006C61C0"/>
    <w:rsid w:val="006D1F27"/>
    <w:rsid w:val="006D1F91"/>
    <w:rsid w:val="006D2BEE"/>
    <w:rsid w:val="006D4557"/>
    <w:rsid w:val="006D5294"/>
    <w:rsid w:val="006D553E"/>
    <w:rsid w:val="006D5997"/>
    <w:rsid w:val="006E56CF"/>
    <w:rsid w:val="006F67E7"/>
    <w:rsid w:val="006F7100"/>
    <w:rsid w:val="006F793B"/>
    <w:rsid w:val="0070452B"/>
    <w:rsid w:val="00706945"/>
    <w:rsid w:val="007079A3"/>
    <w:rsid w:val="00707BDB"/>
    <w:rsid w:val="00710DC0"/>
    <w:rsid w:val="00711582"/>
    <w:rsid w:val="007120B8"/>
    <w:rsid w:val="00713B68"/>
    <w:rsid w:val="0071455B"/>
    <w:rsid w:val="00715609"/>
    <w:rsid w:val="0072258C"/>
    <w:rsid w:val="00723516"/>
    <w:rsid w:val="00725358"/>
    <w:rsid w:val="007256E0"/>
    <w:rsid w:val="00727382"/>
    <w:rsid w:val="00731628"/>
    <w:rsid w:val="0073169D"/>
    <w:rsid w:val="00735AD6"/>
    <w:rsid w:val="0073615E"/>
    <w:rsid w:val="007370A5"/>
    <w:rsid w:val="0074057A"/>
    <w:rsid w:val="00740BB5"/>
    <w:rsid w:val="007411EB"/>
    <w:rsid w:val="0074609A"/>
    <w:rsid w:val="00746965"/>
    <w:rsid w:val="00750E36"/>
    <w:rsid w:val="00751865"/>
    <w:rsid w:val="007539BA"/>
    <w:rsid w:val="007551DE"/>
    <w:rsid w:val="00757C68"/>
    <w:rsid w:val="00763718"/>
    <w:rsid w:val="00765D4D"/>
    <w:rsid w:val="007724AA"/>
    <w:rsid w:val="00773AD3"/>
    <w:rsid w:val="007742C8"/>
    <w:rsid w:val="00776E50"/>
    <w:rsid w:val="00780C01"/>
    <w:rsid w:val="00781EEF"/>
    <w:rsid w:val="00790D84"/>
    <w:rsid w:val="0079241C"/>
    <w:rsid w:val="00793572"/>
    <w:rsid w:val="00793B0B"/>
    <w:rsid w:val="00796A81"/>
    <w:rsid w:val="00796EB2"/>
    <w:rsid w:val="007976B5"/>
    <w:rsid w:val="007A4DF6"/>
    <w:rsid w:val="007A7189"/>
    <w:rsid w:val="007B0C91"/>
    <w:rsid w:val="007B727F"/>
    <w:rsid w:val="007B7308"/>
    <w:rsid w:val="007B77FB"/>
    <w:rsid w:val="007C0DEB"/>
    <w:rsid w:val="007C3A99"/>
    <w:rsid w:val="007C63B4"/>
    <w:rsid w:val="007C7B7C"/>
    <w:rsid w:val="007D3B36"/>
    <w:rsid w:val="007D4F13"/>
    <w:rsid w:val="007D530E"/>
    <w:rsid w:val="007D5904"/>
    <w:rsid w:val="007D7E85"/>
    <w:rsid w:val="007E0ECD"/>
    <w:rsid w:val="007E1021"/>
    <w:rsid w:val="007E2B53"/>
    <w:rsid w:val="007E4DA6"/>
    <w:rsid w:val="007E5A94"/>
    <w:rsid w:val="007E68EC"/>
    <w:rsid w:val="007E74E3"/>
    <w:rsid w:val="007F0A40"/>
    <w:rsid w:val="007F219F"/>
    <w:rsid w:val="007F7FF2"/>
    <w:rsid w:val="00800467"/>
    <w:rsid w:val="00801BA2"/>
    <w:rsid w:val="00804A94"/>
    <w:rsid w:val="00812E07"/>
    <w:rsid w:val="00814D2C"/>
    <w:rsid w:val="0081627D"/>
    <w:rsid w:val="00817390"/>
    <w:rsid w:val="008202FC"/>
    <w:rsid w:val="0082234F"/>
    <w:rsid w:val="00822679"/>
    <w:rsid w:val="00822986"/>
    <w:rsid w:val="00822B68"/>
    <w:rsid w:val="0082471F"/>
    <w:rsid w:val="00825D81"/>
    <w:rsid w:val="00827FB6"/>
    <w:rsid w:val="00832368"/>
    <w:rsid w:val="00832F3E"/>
    <w:rsid w:val="00836730"/>
    <w:rsid w:val="008439D8"/>
    <w:rsid w:val="00843C64"/>
    <w:rsid w:val="00846E5B"/>
    <w:rsid w:val="0084716C"/>
    <w:rsid w:val="00850ECB"/>
    <w:rsid w:val="00852076"/>
    <w:rsid w:val="00852FC9"/>
    <w:rsid w:val="008609D4"/>
    <w:rsid w:val="008625FF"/>
    <w:rsid w:val="008657F1"/>
    <w:rsid w:val="00865873"/>
    <w:rsid w:val="00866B06"/>
    <w:rsid w:val="00870514"/>
    <w:rsid w:val="00873722"/>
    <w:rsid w:val="00874A8B"/>
    <w:rsid w:val="0087501A"/>
    <w:rsid w:val="00876F29"/>
    <w:rsid w:val="008823FC"/>
    <w:rsid w:val="0088256F"/>
    <w:rsid w:val="00882607"/>
    <w:rsid w:val="008844F9"/>
    <w:rsid w:val="00884AFB"/>
    <w:rsid w:val="008857FA"/>
    <w:rsid w:val="00892135"/>
    <w:rsid w:val="008938E0"/>
    <w:rsid w:val="00894DEC"/>
    <w:rsid w:val="0089764A"/>
    <w:rsid w:val="008A11F7"/>
    <w:rsid w:val="008A1562"/>
    <w:rsid w:val="008A3356"/>
    <w:rsid w:val="008A4C84"/>
    <w:rsid w:val="008A57CF"/>
    <w:rsid w:val="008A59D5"/>
    <w:rsid w:val="008A77D6"/>
    <w:rsid w:val="008C22C1"/>
    <w:rsid w:val="008C34F0"/>
    <w:rsid w:val="008C43E5"/>
    <w:rsid w:val="008C7DD3"/>
    <w:rsid w:val="008D4F49"/>
    <w:rsid w:val="008D6246"/>
    <w:rsid w:val="008E052A"/>
    <w:rsid w:val="008E15FF"/>
    <w:rsid w:val="008E186A"/>
    <w:rsid w:val="008E2E81"/>
    <w:rsid w:val="008E6C3F"/>
    <w:rsid w:val="008F0D3B"/>
    <w:rsid w:val="008F4132"/>
    <w:rsid w:val="00901B81"/>
    <w:rsid w:val="00903C37"/>
    <w:rsid w:val="009063E0"/>
    <w:rsid w:val="00911BF1"/>
    <w:rsid w:val="00912112"/>
    <w:rsid w:val="00912728"/>
    <w:rsid w:val="00915B03"/>
    <w:rsid w:val="00922E94"/>
    <w:rsid w:val="00926DDD"/>
    <w:rsid w:val="00927339"/>
    <w:rsid w:val="0093091D"/>
    <w:rsid w:val="00931623"/>
    <w:rsid w:val="00931A99"/>
    <w:rsid w:val="00934257"/>
    <w:rsid w:val="00937A80"/>
    <w:rsid w:val="00941DF3"/>
    <w:rsid w:val="00945575"/>
    <w:rsid w:val="0095115C"/>
    <w:rsid w:val="009524DC"/>
    <w:rsid w:val="00962281"/>
    <w:rsid w:val="009622E2"/>
    <w:rsid w:val="009627C4"/>
    <w:rsid w:val="00962E52"/>
    <w:rsid w:val="00963D01"/>
    <w:rsid w:val="00964D51"/>
    <w:rsid w:val="009661AA"/>
    <w:rsid w:val="00967BEC"/>
    <w:rsid w:val="00967F23"/>
    <w:rsid w:val="00972CDB"/>
    <w:rsid w:val="00973AF9"/>
    <w:rsid w:val="00973B7F"/>
    <w:rsid w:val="00977A0A"/>
    <w:rsid w:val="009801FB"/>
    <w:rsid w:val="00981CEA"/>
    <w:rsid w:val="00982C84"/>
    <w:rsid w:val="00984BC7"/>
    <w:rsid w:val="009864A5"/>
    <w:rsid w:val="00986AF5"/>
    <w:rsid w:val="009A0049"/>
    <w:rsid w:val="009A07A4"/>
    <w:rsid w:val="009A13BC"/>
    <w:rsid w:val="009A1B07"/>
    <w:rsid w:val="009A5902"/>
    <w:rsid w:val="009B0053"/>
    <w:rsid w:val="009B5131"/>
    <w:rsid w:val="009C2680"/>
    <w:rsid w:val="009C2744"/>
    <w:rsid w:val="009C5368"/>
    <w:rsid w:val="009D0F7B"/>
    <w:rsid w:val="009D39FD"/>
    <w:rsid w:val="009D7FAB"/>
    <w:rsid w:val="009E43F3"/>
    <w:rsid w:val="009E502B"/>
    <w:rsid w:val="009E6249"/>
    <w:rsid w:val="009E68A3"/>
    <w:rsid w:val="009F05E6"/>
    <w:rsid w:val="009F3A06"/>
    <w:rsid w:val="00A035C0"/>
    <w:rsid w:val="00A03D25"/>
    <w:rsid w:val="00A03E8E"/>
    <w:rsid w:val="00A0539E"/>
    <w:rsid w:val="00A100A7"/>
    <w:rsid w:val="00A1033C"/>
    <w:rsid w:val="00A11A63"/>
    <w:rsid w:val="00A128A2"/>
    <w:rsid w:val="00A12B3E"/>
    <w:rsid w:val="00A22E27"/>
    <w:rsid w:val="00A23476"/>
    <w:rsid w:val="00A24205"/>
    <w:rsid w:val="00A27C6C"/>
    <w:rsid w:val="00A32B99"/>
    <w:rsid w:val="00A33EF1"/>
    <w:rsid w:val="00A34A66"/>
    <w:rsid w:val="00A3566C"/>
    <w:rsid w:val="00A357C9"/>
    <w:rsid w:val="00A406A0"/>
    <w:rsid w:val="00A42628"/>
    <w:rsid w:val="00A47CB6"/>
    <w:rsid w:val="00A50027"/>
    <w:rsid w:val="00A508D4"/>
    <w:rsid w:val="00A53272"/>
    <w:rsid w:val="00A5339D"/>
    <w:rsid w:val="00A533B5"/>
    <w:rsid w:val="00A54E2A"/>
    <w:rsid w:val="00A550C7"/>
    <w:rsid w:val="00A6093C"/>
    <w:rsid w:val="00A6757C"/>
    <w:rsid w:val="00A67B12"/>
    <w:rsid w:val="00A71A09"/>
    <w:rsid w:val="00A72525"/>
    <w:rsid w:val="00A74B08"/>
    <w:rsid w:val="00A75ACD"/>
    <w:rsid w:val="00A7768F"/>
    <w:rsid w:val="00A84C30"/>
    <w:rsid w:val="00A87283"/>
    <w:rsid w:val="00A916A3"/>
    <w:rsid w:val="00A95327"/>
    <w:rsid w:val="00A95F58"/>
    <w:rsid w:val="00A97B95"/>
    <w:rsid w:val="00AA70E0"/>
    <w:rsid w:val="00AA75E8"/>
    <w:rsid w:val="00AB0711"/>
    <w:rsid w:val="00AB3988"/>
    <w:rsid w:val="00AB55ED"/>
    <w:rsid w:val="00AC42A3"/>
    <w:rsid w:val="00AC5979"/>
    <w:rsid w:val="00AC66AB"/>
    <w:rsid w:val="00AC68D0"/>
    <w:rsid w:val="00AC7144"/>
    <w:rsid w:val="00AD017B"/>
    <w:rsid w:val="00AD0239"/>
    <w:rsid w:val="00AD256B"/>
    <w:rsid w:val="00AD37D0"/>
    <w:rsid w:val="00AD3CB0"/>
    <w:rsid w:val="00AD504F"/>
    <w:rsid w:val="00AD58AF"/>
    <w:rsid w:val="00AE050B"/>
    <w:rsid w:val="00AE4CA3"/>
    <w:rsid w:val="00AE5E46"/>
    <w:rsid w:val="00AE66C1"/>
    <w:rsid w:val="00AF10BF"/>
    <w:rsid w:val="00AF2DFD"/>
    <w:rsid w:val="00AF54C3"/>
    <w:rsid w:val="00AF6131"/>
    <w:rsid w:val="00AF626B"/>
    <w:rsid w:val="00AF6755"/>
    <w:rsid w:val="00B02488"/>
    <w:rsid w:val="00B025A0"/>
    <w:rsid w:val="00B0656E"/>
    <w:rsid w:val="00B06D90"/>
    <w:rsid w:val="00B06DC1"/>
    <w:rsid w:val="00B06F28"/>
    <w:rsid w:val="00B0737B"/>
    <w:rsid w:val="00B10D76"/>
    <w:rsid w:val="00B125B4"/>
    <w:rsid w:val="00B131B4"/>
    <w:rsid w:val="00B13A8D"/>
    <w:rsid w:val="00B14A6E"/>
    <w:rsid w:val="00B15162"/>
    <w:rsid w:val="00B1525A"/>
    <w:rsid w:val="00B21EA1"/>
    <w:rsid w:val="00B23557"/>
    <w:rsid w:val="00B31F82"/>
    <w:rsid w:val="00B32B64"/>
    <w:rsid w:val="00B36E6A"/>
    <w:rsid w:val="00B37D2E"/>
    <w:rsid w:val="00B42FD9"/>
    <w:rsid w:val="00B45F14"/>
    <w:rsid w:val="00B5020F"/>
    <w:rsid w:val="00B50796"/>
    <w:rsid w:val="00B540F3"/>
    <w:rsid w:val="00B60724"/>
    <w:rsid w:val="00B61C34"/>
    <w:rsid w:val="00B62E61"/>
    <w:rsid w:val="00B64336"/>
    <w:rsid w:val="00B66481"/>
    <w:rsid w:val="00B66F6C"/>
    <w:rsid w:val="00B70F00"/>
    <w:rsid w:val="00B70F3E"/>
    <w:rsid w:val="00B715E7"/>
    <w:rsid w:val="00B7228F"/>
    <w:rsid w:val="00B72C8D"/>
    <w:rsid w:val="00B73906"/>
    <w:rsid w:val="00B748BF"/>
    <w:rsid w:val="00B74BD6"/>
    <w:rsid w:val="00B76707"/>
    <w:rsid w:val="00B812AA"/>
    <w:rsid w:val="00B8304D"/>
    <w:rsid w:val="00B861C2"/>
    <w:rsid w:val="00B903F6"/>
    <w:rsid w:val="00B91B5C"/>
    <w:rsid w:val="00B91DF1"/>
    <w:rsid w:val="00B92B43"/>
    <w:rsid w:val="00B97E8A"/>
    <w:rsid w:val="00BA6EE7"/>
    <w:rsid w:val="00BB25CF"/>
    <w:rsid w:val="00BB3CF9"/>
    <w:rsid w:val="00BB4A50"/>
    <w:rsid w:val="00BB5DB9"/>
    <w:rsid w:val="00BB64A0"/>
    <w:rsid w:val="00BB67EA"/>
    <w:rsid w:val="00BB72AC"/>
    <w:rsid w:val="00BB7881"/>
    <w:rsid w:val="00BC06D5"/>
    <w:rsid w:val="00BC0AAC"/>
    <w:rsid w:val="00BC5532"/>
    <w:rsid w:val="00BC5888"/>
    <w:rsid w:val="00BC62A0"/>
    <w:rsid w:val="00BD1AB2"/>
    <w:rsid w:val="00BD5F62"/>
    <w:rsid w:val="00BD654A"/>
    <w:rsid w:val="00BD6695"/>
    <w:rsid w:val="00BD6D48"/>
    <w:rsid w:val="00BD7170"/>
    <w:rsid w:val="00BD7CBF"/>
    <w:rsid w:val="00BE02BC"/>
    <w:rsid w:val="00BE1D7C"/>
    <w:rsid w:val="00BE22CC"/>
    <w:rsid w:val="00BE56AB"/>
    <w:rsid w:val="00BE6523"/>
    <w:rsid w:val="00BE7829"/>
    <w:rsid w:val="00BE7CE2"/>
    <w:rsid w:val="00BF1667"/>
    <w:rsid w:val="00BF305F"/>
    <w:rsid w:val="00BF36DF"/>
    <w:rsid w:val="00BF495D"/>
    <w:rsid w:val="00BF5FF4"/>
    <w:rsid w:val="00C0249C"/>
    <w:rsid w:val="00C053C8"/>
    <w:rsid w:val="00C0618E"/>
    <w:rsid w:val="00C10E7C"/>
    <w:rsid w:val="00C13B8E"/>
    <w:rsid w:val="00C14C37"/>
    <w:rsid w:val="00C1792D"/>
    <w:rsid w:val="00C17FC4"/>
    <w:rsid w:val="00C21FC2"/>
    <w:rsid w:val="00C230CF"/>
    <w:rsid w:val="00C23CC3"/>
    <w:rsid w:val="00C2562F"/>
    <w:rsid w:val="00C25A53"/>
    <w:rsid w:val="00C27067"/>
    <w:rsid w:val="00C309C9"/>
    <w:rsid w:val="00C33BEE"/>
    <w:rsid w:val="00C3524B"/>
    <w:rsid w:val="00C3617C"/>
    <w:rsid w:val="00C407FE"/>
    <w:rsid w:val="00C41064"/>
    <w:rsid w:val="00C41124"/>
    <w:rsid w:val="00C42157"/>
    <w:rsid w:val="00C4361A"/>
    <w:rsid w:val="00C43B63"/>
    <w:rsid w:val="00C4764C"/>
    <w:rsid w:val="00C47864"/>
    <w:rsid w:val="00C50980"/>
    <w:rsid w:val="00C52BCA"/>
    <w:rsid w:val="00C532BF"/>
    <w:rsid w:val="00C54A81"/>
    <w:rsid w:val="00C558E5"/>
    <w:rsid w:val="00C55F78"/>
    <w:rsid w:val="00C57999"/>
    <w:rsid w:val="00C61F47"/>
    <w:rsid w:val="00C64AB0"/>
    <w:rsid w:val="00C67CD0"/>
    <w:rsid w:val="00C70527"/>
    <w:rsid w:val="00C71AD3"/>
    <w:rsid w:val="00C745C3"/>
    <w:rsid w:val="00C757ED"/>
    <w:rsid w:val="00C808C5"/>
    <w:rsid w:val="00C84733"/>
    <w:rsid w:val="00C8596E"/>
    <w:rsid w:val="00C87A76"/>
    <w:rsid w:val="00C95243"/>
    <w:rsid w:val="00C961E0"/>
    <w:rsid w:val="00C96CC5"/>
    <w:rsid w:val="00C9737C"/>
    <w:rsid w:val="00C97690"/>
    <w:rsid w:val="00CA03B3"/>
    <w:rsid w:val="00CA0BC8"/>
    <w:rsid w:val="00CA1A59"/>
    <w:rsid w:val="00CA2F47"/>
    <w:rsid w:val="00CA4513"/>
    <w:rsid w:val="00CA5B31"/>
    <w:rsid w:val="00CB0023"/>
    <w:rsid w:val="00CB04A9"/>
    <w:rsid w:val="00CB3388"/>
    <w:rsid w:val="00CB39C7"/>
    <w:rsid w:val="00CB3B48"/>
    <w:rsid w:val="00CB4E28"/>
    <w:rsid w:val="00CC7297"/>
    <w:rsid w:val="00CD1587"/>
    <w:rsid w:val="00CD2AD7"/>
    <w:rsid w:val="00CD2D88"/>
    <w:rsid w:val="00CD4624"/>
    <w:rsid w:val="00CD4D63"/>
    <w:rsid w:val="00CD603D"/>
    <w:rsid w:val="00CD6ECD"/>
    <w:rsid w:val="00CE15E5"/>
    <w:rsid w:val="00CE3A8D"/>
    <w:rsid w:val="00CE53BB"/>
    <w:rsid w:val="00CF0C15"/>
    <w:rsid w:val="00CF0CF8"/>
    <w:rsid w:val="00CF1D1B"/>
    <w:rsid w:val="00CF2319"/>
    <w:rsid w:val="00CF5B3D"/>
    <w:rsid w:val="00CF69D4"/>
    <w:rsid w:val="00D0175F"/>
    <w:rsid w:val="00D03696"/>
    <w:rsid w:val="00D049E3"/>
    <w:rsid w:val="00D064EA"/>
    <w:rsid w:val="00D06C2C"/>
    <w:rsid w:val="00D074AB"/>
    <w:rsid w:val="00D10F04"/>
    <w:rsid w:val="00D11BA3"/>
    <w:rsid w:val="00D13E31"/>
    <w:rsid w:val="00D23744"/>
    <w:rsid w:val="00D2439A"/>
    <w:rsid w:val="00D25945"/>
    <w:rsid w:val="00D267DC"/>
    <w:rsid w:val="00D306B8"/>
    <w:rsid w:val="00D33B90"/>
    <w:rsid w:val="00D33EE0"/>
    <w:rsid w:val="00D40F50"/>
    <w:rsid w:val="00D42794"/>
    <w:rsid w:val="00D43080"/>
    <w:rsid w:val="00D4324B"/>
    <w:rsid w:val="00D50762"/>
    <w:rsid w:val="00D51DDA"/>
    <w:rsid w:val="00D5200A"/>
    <w:rsid w:val="00D52DE8"/>
    <w:rsid w:val="00D55C6E"/>
    <w:rsid w:val="00D55CF9"/>
    <w:rsid w:val="00D574CF"/>
    <w:rsid w:val="00D605D3"/>
    <w:rsid w:val="00D63505"/>
    <w:rsid w:val="00D63E0E"/>
    <w:rsid w:val="00D65348"/>
    <w:rsid w:val="00D67791"/>
    <w:rsid w:val="00D720DC"/>
    <w:rsid w:val="00D73EFC"/>
    <w:rsid w:val="00D7504E"/>
    <w:rsid w:val="00D757D0"/>
    <w:rsid w:val="00D762CA"/>
    <w:rsid w:val="00D7643D"/>
    <w:rsid w:val="00D82D25"/>
    <w:rsid w:val="00D854C4"/>
    <w:rsid w:val="00D912A9"/>
    <w:rsid w:val="00DA0B2B"/>
    <w:rsid w:val="00DA7755"/>
    <w:rsid w:val="00DA7DF5"/>
    <w:rsid w:val="00DB0F45"/>
    <w:rsid w:val="00DB5190"/>
    <w:rsid w:val="00DB55B6"/>
    <w:rsid w:val="00DB7EF5"/>
    <w:rsid w:val="00DC0E64"/>
    <w:rsid w:val="00DC157D"/>
    <w:rsid w:val="00DC435B"/>
    <w:rsid w:val="00DC6E09"/>
    <w:rsid w:val="00DD51F5"/>
    <w:rsid w:val="00DD5663"/>
    <w:rsid w:val="00DD79F2"/>
    <w:rsid w:val="00DE225E"/>
    <w:rsid w:val="00DE2392"/>
    <w:rsid w:val="00DE3C37"/>
    <w:rsid w:val="00DE4B50"/>
    <w:rsid w:val="00DE4D7F"/>
    <w:rsid w:val="00DE5983"/>
    <w:rsid w:val="00DF00AC"/>
    <w:rsid w:val="00DF1201"/>
    <w:rsid w:val="00DF16EF"/>
    <w:rsid w:val="00DF3B1F"/>
    <w:rsid w:val="00E0058D"/>
    <w:rsid w:val="00E007D3"/>
    <w:rsid w:val="00E0250C"/>
    <w:rsid w:val="00E03A40"/>
    <w:rsid w:val="00E046C3"/>
    <w:rsid w:val="00E04989"/>
    <w:rsid w:val="00E05272"/>
    <w:rsid w:val="00E06347"/>
    <w:rsid w:val="00E10528"/>
    <w:rsid w:val="00E105E8"/>
    <w:rsid w:val="00E10D78"/>
    <w:rsid w:val="00E1169F"/>
    <w:rsid w:val="00E13367"/>
    <w:rsid w:val="00E14DAA"/>
    <w:rsid w:val="00E17186"/>
    <w:rsid w:val="00E176A0"/>
    <w:rsid w:val="00E17AA2"/>
    <w:rsid w:val="00E17D21"/>
    <w:rsid w:val="00E20346"/>
    <w:rsid w:val="00E22172"/>
    <w:rsid w:val="00E246EF"/>
    <w:rsid w:val="00E269F8"/>
    <w:rsid w:val="00E26C53"/>
    <w:rsid w:val="00E275F1"/>
    <w:rsid w:val="00E33A5D"/>
    <w:rsid w:val="00E360EA"/>
    <w:rsid w:val="00E36210"/>
    <w:rsid w:val="00E368BA"/>
    <w:rsid w:val="00E378A2"/>
    <w:rsid w:val="00E44445"/>
    <w:rsid w:val="00E4515E"/>
    <w:rsid w:val="00E45262"/>
    <w:rsid w:val="00E5733C"/>
    <w:rsid w:val="00E61981"/>
    <w:rsid w:val="00E61CF7"/>
    <w:rsid w:val="00E661DA"/>
    <w:rsid w:val="00E70C8F"/>
    <w:rsid w:val="00E71E48"/>
    <w:rsid w:val="00E747CE"/>
    <w:rsid w:val="00E74CD1"/>
    <w:rsid w:val="00E75DD0"/>
    <w:rsid w:val="00E81816"/>
    <w:rsid w:val="00E8292A"/>
    <w:rsid w:val="00E83DD9"/>
    <w:rsid w:val="00E84E7A"/>
    <w:rsid w:val="00E86E00"/>
    <w:rsid w:val="00E90DCA"/>
    <w:rsid w:val="00E9135C"/>
    <w:rsid w:val="00E931AB"/>
    <w:rsid w:val="00EA16C5"/>
    <w:rsid w:val="00EA1B20"/>
    <w:rsid w:val="00EA408C"/>
    <w:rsid w:val="00EA6887"/>
    <w:rsid w:val="00EA7792"/>
    <w:rsid w:val="00EA7C41"/>
    <w:rsid w:val="00EA7C47"/>
    <w:rsid w:val="00EB1D9B"/>
    <w:rsid w:val="00EB39ED"/>
    <w:rsid w:val="00EB7FB9"/>
    <w:rsid w:val="00EC0CB3"/>
    <w:rsid w:val="00EC1015"/>
    <w:rsid w:val="00EC41CC"/>
    <w:rsid w:val="00EC4E79"/>
    <w:rsid w:val="00EC57BD"/>
    <w:rsid w:val="00ED0D9F"/>
    <w:rsid w:val="00ED0E8A"/>
    <w:rsid w:val="00ED30C5"/>
    <w:rsid w:val="00ED5863"/>
    <w:rsid w:val="00ED722B"/>
    <w:rsid w:val="00EE10E2"/>
    <w:rsid w:val="00EE3BB8"/>
    <w:rsid w:val="00EE4B3A"/>
    <w:rsid w:val="00EE52D4"/>
    <w:rsid w:val="00EE5C29"/>
    <w:rsid w:val="00EE650E"/>
    <w:rsid w:val="00EE6B26"/>
    <w:rsid w:val="00EF40C9"/>
    <w:rsid w:val="00F026A4"/>
    <w:rsid w:val="00F10CBC"/>
    <w:rsid w:val="00F11CA1"/>
    <w:rsid w:val="00F12EFE"/>
    <w:rsid w:val="00F13521"/>
    <w:rsid w:val="00F167BF"/>
    <w:rsid w:val="00F176D2"/>
    <w:rsid w:val="00F21185"/>
    <w:rsid w:val="00F216EA"/>
    <w:rsid w:val="00F21A1E"/>
    <w:rsid w:val="00F23676"/>
    <w:rsid w:val="00F244CE"/>
    <w:rsid w:val="00F2491B"/>
    <w:rsid w:val="00F2760B"/>
    <w:rsid w:val="00F31771"/>
    <w:rsid w:val="00F44F6A"/>
    <w:rsid w:val="00F4596D"/>
    <w:rsid w:val="00F46146"/>
    <w:rsid w:val="00F47496"/>
    <w:rsid w:val="00F50594"/>
    <w:rsid w:val="00F5225B"/>
    <w:rsid w:val="00F60323"/>
    <w:rsid w:val="00F65149"/>
    <w:rsid w:val="00F66900"/>
    <w:rsid w:val="00F743AE"/>
    <w:rsid w:val="00F7444D"/>
    <w:rsid w:val="00F8058F"/>
    <w:rsid w:val="00F8423F"/>
    <w:rsid w:val="00F85BF7"/>
    <w:rsid w:val="00F85DC2"/>
    <w:rsid w:val="00F90465"/>
    <w:rsid w:val="00F936C7"/>
    <w:rsid w:val="00F940A7"/>
    <w:rsid w:val="00F941AE"/>
    <w:rsid w:val="00F948AE"/>
    <w:rsid w:val="00F96AE4"/>
    <w:rsid w:val="00FA086D"/>
    <w:rsid w:val="00FA5BED"/>
    <w:rsid w:val="00FB0070"/>
    <w:rsid w:val="00FB5A72"/>
    <w:rsid w:val="00FB5C52"/>
    <w:rsid w:val="00FB5C83"/>
    <w:rsid w:val="00FB5F5A"/>
    <w:rsid w:val="00FB7C24"/>
    <w:rsid w:val="00FC000B"/>
    <w:rsid w:val="00FC5519"/>
    <w:rsid w:val="00FC5E6E"/>
    <w:rsid w:val="00FC6AF9"/>
    <w:rsid w:val="00FC6E61"/>
    <w:rsid w:val="00FC71DC"/>
    <w:rsid w:val="00FD0CCE"/>
    <w:rsid w:val="00FD2A60"/>
    <w:rsid w:val="00FD55AD"/>
    <w:rsid w:val="00FD6679"/>
    <w:rsid w:val="00FD7396"/>
    <w:rsid w:val="00FE28FC"/>
    <w:rsid w:val="00FE5AA4"/>
    <w:rsid w:val="00FE66CA"/>
    <w:rsid w:val="00FE78FF"/>
    <w:rsid w:val="00FE7A4A"/>
    <w:rsid w:val="00FF1AC9"/>
    <w:rsid w:val="00FF2021"/>
    <w:rsid w:val="00FF22D3"/>
    <w:rsid w:val="00FF3428"/>
    <w:rsid w:val="00FF4D97"/>
    <w:rsid w:val="00FF59E4"/>
    <w:rsid w:val="00FF656A"/>
    <w:rsid w:val="00FF733D"/>
    <w:rsid w:val="0EE1BD20"/>
    <w:rsid w:val="12DC0DC1"/>
    <w:rsid w:val="21D1429E"/>
    <w:rsid w:val="542D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CAB472F"/>
  <w15:chartTrackingRefBased/>
  <w15:docId w15:val="{3BC9A90C-683F-45AF-AFC2-0D8F76CF9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EE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D597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29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1D597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D59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D597E"/>
    <w:rPr>
      <w:b/>
      <w:bCs/>
    </w:rPr>
  </w:style>
  <w:style w:type="character" w:customStyle="1" w:styleId="apple-converted-space">
    <w:name w:val="apple-converted-space"/>
    <w:basedOn w:val="DefaultParagraphFont"/>
    <w:rsid w:val="001D597E"/>
  </w:style>
  <w:style w:type="paragraph" w:styleId="Header">
    <w:name w:val="header"/>
    <w:basedOn w:val="Normal"/>
    <w:link w:val="Head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514"/>
  </w:style>
  <w:style w:type="paragraph" w:styleId="Footer">
    <w:name w:val="footer"/>
    <w:basedOn w:val="Normal"/>
    <w:link w:val="FooterChar"/>
    <w:uiPriority w:val="99"/>
    <w:unhideWhenUsed/>
    <w:rsid w:val="008705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514"/>
  </w:style>
  <w:style w:type="paragraph" w:styleId="FootnoteText">
    <w:name w:val="footnote text"/>
    <w:aliases w:val="Schriftart: 9 pt,Schriftart: 10 pt,Schriftart: 8 pt,WB-Fußnotentext,FoodNote,ft,Footnote,Footnote Text Char Char,Footnote Text Char1 Char Char,Footnote Text Char Char Char Char,fn,f,Voetnoottekst Char,Footnote Text Char1 Cha"/>
    <w:basedOn w:val="Normal"/>
    <w:link w:val="FootnoteTextChar"/>
    <w:uiPriority w:val="99"/>
    <w:unhideWhenUsed/>
    <w:qFormat/>
    <w:rsid w:val="002B48E5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Char,Footnote Text Char Char Char,Footnote Text Char1 Char Char Char,Footnote Text Char Char Char Char Char,fn Char"/>
    <w:basedOn w:val="DefaultParagraphFont"/>
    <w:link w:val="FootnoteText"/>
    <w:rsid w:val="002B48E5"/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link w:val="Char2"/>
    <w:uiPriority w:val="99"/>
    <w:unhideWhenUsed/>
    <w:qFormat/>
    <w:rsid w:val="002B48E5"/>
    <w:rPr>
      <w:vertAlign w:val="superscript"/>
    </w:rPr>
  </w:style>
  <w:style w:type="character" w:styleId="Hyperlink">
    <w:name w:val="Hyperlink"/>
    <w:uiPriority w:val="99"/>
    <w:unhideWhenUsed/>
    <w:rsid w:val="003D5984"/>
    <w:rPr>
      <w:color w:val="0000FF"/>
      <w:u w:val="single"/>
    </w:rPr>
  </w:style>
  <w:style w:type="paragraph" w:customStyle="1" w:styleId="Default">
    <w:name w:val="Default"/>
    <w:rsid w:val="00EE5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133EE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EC57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57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57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7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C57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57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7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Foot note Char,Bullet Points Char,Liste Paragraf Char,EPL lista punktowana z wyrózneniem Char,A_wyliczenie Char,K-P_odwolanie Char,Akapit z listą5 Char,maz_wyliczenie Char,opis dzialania Char,List Paragraph1 Char,List1 Char"/>
    <w:link w:val="ListParagraph"/>
    <w:uiPriority w:val="34"/>
    <w:locked/>
    <w:rsid w:val="003A5B95"/>
    <w:rPr>
      <w:color w:val="0F243E"/>
    </w:rPr>
  </w:style>
  <w:style w:type="paragraph" w:styleId="ListParagraph">
    <w:name w:val="List Paragraph"/>
    <w:aliases w:val="Foot note,Bullet Points,Liste Paragraf,EPL lista punktowana z wyrózneniem,A_wyliczenie,K-P_odwolanie,Akapit z listą5,maz_wyliczenie,opis dzialania,List Paragraph1,List1,Normal bullet 2,Akapit z listą BS,Bullets"/>
    <w:basedOn w:val="Normal"/>
    <w:link w:val="ListParagraphChar"/>
    <w:uiPriority w:val="34"/>
    <w:qFormat/>
    <w:rsid w:val="003A5B95"/>
    <w:pPr>
      <w:spacing w:after="0" w:line="240" w:lineRule="auto"/>
      <w:ind w:left="720"/>
      <w:contextualSpacing/>
      <w:jc w:val="both"/>
    </w:pPr>
    <w:rPr>
      <w:color w:val="0F243E"/>
      <w:sz w:val="20"/>
      <w:szCs w:val="20"/>
    </w:rPr>
  </w:style>
  <w:style w:type="character" w:customStyle="1" w:styleId="None">
    <w:name w:val="None"/>
    <w:rsid w:val="00545AC5"/>
  </w:style>
  <w:style w:type="character" w:customStyle="1" w:styleId="Hyperlink3">
    <w:name w:val="Hyperlink.3"/>
    <w:rsid w:val="00545AC5"/>
    <w:rPr>
      <w:i/>
      <w:iCs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Implicit">
    <w:name w:val="Implicit"/>
    <w:rsid w:val="001364B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n-US" w:eastAsia="en-US"/>
    </w:rPr>
  </w:style>
  <w:style w:type="paragraph" w:styleId="Revision">
    <w:name w:val="Revision"/>
    <w:hidden/>
    <w:uiPriority w:val="99"/>
    <w:semiHidden/>
    <w:rsid w:val="0028276C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7E4DA6"/>
    <w:rPr>
      <w:color w:val="800080"/>
      <w:u w:val="single"/>
    </w:rPr>
  </w:style>
  <w:style w:type="paragraph" w:styleId="Title">
    <w:name w:val="Title"/>
    <w:basedOn w:val="Normal"/>
    <w:link w:val="TitleChar"/>
    <w:uiPriority w:val="10"/>
    <w:qFormat/>
    <w:rsid w:val="008F0D3B"/>
    <w:pPr>
      <w:widowControl w:val="0"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48"/>
      <w:szCs w:val="20"/>
    </w:rPr>
  </w:style>
  <w:style w:type="character" w:customStyle="1" w:styleId="TitleChar">
    <w:name w:val="Title Char"/>
    <w:link w:val="Title"/>
    <w:uiPriority w:val="10"/>
    <w:rsid w:val="008F0D3B"/>
    <w:rPr>
      <w:rFonts w:ascii="Times New Roman" w:eastAsia="Times New Roman" w:hAnsi="Times New Roman"/>
      <w:b/>
      <w:sz w:val="48"/>
    </w:rPr>
  </w:style>
  <w:style w:type="paragraph" w:customStyle="1" w:styleId="Char2">
    <w:name w:val="Char2"/>
    <w:basedOn w:val="Normal"/>
    <w:link w:val="FootnoteReference"/>
    <w:rsid w:val="00B15162"/>
    <w:pPr>
      <w:spacing w:after="160" w:line="240" w:lineRule="exact"/>
    </w:pPr>
    <w:rPr>
      <w:sz w:val="20"/>
      <w:szCs w:val="20"/>
      <w:vertAlign w:val="superscript"/>
    </w:rPr>
  </w:style>
  <w:style w:type="character" w:customStyle="1" w:styleId="Heading3Char">
    <w:name w:val="Heading 3 Char"/>
    <w:link w:val="Heading3"/>
    <w:uiPriority w:val="9"/>
    <w:semiHidden/>
    <w:rsid w:val="004E1291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prag2">
    <w:name w:val="pprag 2"/>
    <w:basedOn w:val="Normal"/>
    <w:next w:val="Normal"/>
    <w:link w:val="pprag2Char"/>
    <w:autoRedefine/>
    <w:qFormat/>
    <w:rsid w:val="004E1291"/>
    <w:pPr>
      <w:widowControl w:val="0"/>
      <w:numPr>
        <w:ilvl w:val="1"/>
        <w:numId w:val="1"/>
      </w:numPr>
      <w:tabs>
        <w:tab w:val="num" w:pos="284"/>
        <w:tab w:val="left" w:pos="737"/>
        <w:tab w:val="num" w:pos="1192"/>
        <w:tab w:val="num" w:pos="1440"/>
        <w:tab w:val="num" w:pos="1492"/>
      </w:tabs>
      <w:spacing w:before="240" w:after="120"/>
      <w:ind w:left="567" w:hanging="567"/>
      <w:outlineLvl w:val="1"/>
    </w:pPr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character" w:customStyle="1" w:styleId="pprag2Char">
    <w:name w:val="pprag 2 Char"/>
    <w:link w:val="pprag2"/>
    <w:locked/>
    <w:rsid w:val="004E1291"/>
    <w:rPr>
      <w:rFonts w:ascii="Times New Roman Bold" w:eastAsia="Times New Roman" w:hAnsi="Times New Roman Bold"/>
      <w:b/>
      <w:color w:val="000000"/>
      <w:sz w:val="32"/>
      <w:szCs w:val="24"/>
      <w:lang w:eastAsia="en-GB"/>
    </w:rPr>
  </w:style>
  <w:style w:type="table" w:styleId="TableWeb3">
    <w:name w:val="Table Web 3"/>
    <w:basedOn w:val="TableNormal"/>
    <w:uiPriority w:val="99"/>
    <w:rsid w:val="004E1291"/>
    <w:rPr>
      <w:rFonts w:ascii="Times New Roman" w:eastAsia="Times New Roman" w:hAnsi="Times New Roman"/>
      <w:lang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4-Accent3">
    <w:name w:val="Grid Table 4 Accent 3"/>
    <w:basedOn w:val="TableNormal"/>
    <w:uiPriority w:val="49"/>
    <w:rsid w:val="00F4614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TableParagraph">
    <w:name w:val="Table Paragraph"/>
    <w:basedOn w:val="Normal"/>
    <w:uiPriority w:val="1"/>
    <w:qFormat/>
    <w:rsid w:val="0070694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9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3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7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8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72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78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9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0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9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30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6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25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7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2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280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47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4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21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2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3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4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3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6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56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25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5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277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54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7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68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88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8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2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2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3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79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42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78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1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5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4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33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6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66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09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48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0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70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60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2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111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4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51486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2052996127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3900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10791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37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0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1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4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12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2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73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56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89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99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3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3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35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22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96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747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4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1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374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18376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92818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3025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20432157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9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14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9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58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39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0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87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7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96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8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9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62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1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5184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913999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702972572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1686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034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87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22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322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394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4134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76167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7725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422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65545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92087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672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70653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63397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5553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2339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556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75307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75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47171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6028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6366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9997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50014991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69681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598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8492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394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4401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3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5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348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4396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124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16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41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6158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45463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018939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386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769751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86287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8043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010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3830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96676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804449">
                  <w:marLeft w:val="15"/>
                  <w:marRight w:val="15"/>
                  <w:marTop w:val="15"/>
                  <w:marBottom w:val="15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</w:div>
                <w:div w:id="192718284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75450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230334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9727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22003">
                  <w:marLeft w:val="3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1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52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0724">
                      <w:marLeft w:val="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  <w:div w:id="12331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7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867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3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424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0525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0110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63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6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A6EA22330C843B937EC3ED768EA21" ma:contentTypeVersion="13" ma:contentTypeDescription="Create a new document." ma:contentTypeScope="" ma:versionID="bb7ae081dba7f515bd74e94d1641b199">
  <xsd:schema xmlns:xsd="http://www.w3.org/2001/XMLSchema" xmlns:xs="http://www.w3.org/2001/XMLSchema" xmlns:p="http://schemas.microsoft.com/office/2006/metadata/properties" xmlns:ns2="93c9170e-4503-4779-ac67-a88f740722fb" xmlns:ns3="95d05e83-e2d3-42f9-ae7c-b888304dba87" targetNamespace="http://schemas.microsoft.com/office/2006/metadata/properties" ma:root="true" ma:fieldsID="b9048491f586f9922c079695e3aaea03" ns2:_="" ns3:_="">
    <xsd:import namespace="93c9170e-4503-4779-ac67-a88f740722fb"/>
    <xsd:import namespace="95d05e83-e2d3-42f9-ae7c-b888304dba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9170e-4503-4779-ac67-a88f74072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05e83-e2d3-42f9-ae7c-b888304db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0ABE-82D8-4BC6-B263-9674871D1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c9170e-4503-4779-ac67-a88f740722fb"/>
    <ds:schemaRef ds:uri="95d05e83-e2d3-42f9-ae7c-b888304db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2E237-999D-4DA9-816A-496E5F41D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8485B4-3E28-4CEA-A073-999A046B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4</DocSecurity>
  <Lines>10</Lines>
  <Paragraphs>2</Paragraphs>
  <ScaleCrop>false</ScaleCrop>
  <Company>Microsoft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coman</dc:creator>
  <cp:keywords/>
  <cp:lastModifiedBy>Natalia Lipca</cp:lastModifiedBy>
  <cp:revision>2</cp:revision>
  <dcterms:created xsi:type="dcterms:W3CDTF">2022-01-28T07:25:00Z</dcterms:created>
  <dcterms:modified xsi:type="dcterms:W3CDTF">2022-01-28T07:25:00Z</dcterms:modified>
</cp:coreProperties>
</file>