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EC08" w14:textId="77777777" w:rsidR="004F2432" w:rsidRDefault="00C07304" w:rsidP="004F24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LRFQ-2022-</w:t>
      </w:r>
      <w:r w:rsidR="004F2432">
        <w:rPr>
          <w:rFonts w:ascii="Arial" w:hAnsi="Arial" w:cs="Arial"/>
          <w:b/>
          <w:sz w:val="28"/>
          <w:szCs w:val="28"/>
        </w:rPr>
        <w:t xml:space="preserve">9179640, </w:t>
      </w:r>
    </w:p>
    <w:p w14:paraId="6506239E" w14:textId="6E0B019E" w:rsidR="00E2737F" w:rsidRPr="007C6EAB" w:rsidRDefault="00E2737F" w:rsidP="004F2432">
      <w:pPr>
        <w:rPr>
          <w:rFonts w:ascii="Arial" w:hAnsi="Arial" w:cs="Arial"/>
          <w:b/>
          <w:sz w:val="28"/>
          <w:szCs w:val="28"/>
        </w:rPr>
      </w:pPr>
      <w:r w:rsidRPr="007C6EAB">
        <w:rPr>
          <w:rFonts w:ascii="Arial" w:hAnsi="Arial" w:cs="Arial"/>
          <w:b/>
          <w:sz w:val="28"/>
          <w:szCs w:val="28"/>
        </w:rPr>
        <w:t xml:space="preserve">Annex </w:t>
      </w:r>
      <w:r w:rsidR="009E0EE2">
        <w:rPr>
          <w:rFonts w:ascii="Arial" w:hAnsi="Arial" w:cs="Arial"/>
          <w:b/>
          <w:sz w:val="28"/>
          <w:szCs w:val="28"/>
        </w:rPr>
        <w:t>B</w:t>
      </w:r>
    </w:p>
    <w:p w14:paraId="37915E88" w14:textId="77777777" w:rsidR="00E2737F" w:rsidRPr="007C6EAB" w:rsidRDefault="00E2737F" w:rsidP="004F2432">
      <w:pPr>
        <w:rPr>
          <w:rFonts w:ascii="Arial" w:hAnsi="Arial" w:cs="Arial"/>
          <w:sz w:val="28"/>
          <w:szCs w:val="28"/>
        </w:rPr>
      </w:pPr>
    </w:p>
    <w:p w14:paraId="5EE46417" w14:textId="3DB2FDB6" w:rsidR="00E2737F" w:rsidRPr="007C6EAB" w:rsidRDefault="00E2737F" w:rsidP="00E2737F">
      <w:pPr>
        <w:jc w:val="center"/>
        <w:rPr>
          <w:rFonts w:ascii="Arial" w:hAnsi="Arial" w:cs="Arial"/>
          <w:b/>
          <w:sz w:val="28"/>
          <w:szCs w:val="28"/>
        </w:rPr>
      </w:pPr>
      <w:r w:rsidRPr="007C6EAB">
        <w:rPr>
          <w:rFonts w:ascii="Arial" w:hAnsi="Arial" w:cs="Arial"/>
          <w:b/>
          <w:sz w:val="28"/>
          <w:szCs w:val="28"/>
        </w:rPr>
        <w:t>FORM FOR SUBMITTING SUPPLIER’S QUOTATION</w:t>
      </w:r>
    </w:p>
    <w:p w14:paraId="7AE0BAA4" w14:textId="113FFE15" w:rsidR="00E2737F" w:rsidRPr="007C6EAB" w:rsidRDefault="00E2737F" w:rsidP="00E2737F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C6EAB">
        <w:rPr>
          <w:rFonts w:ascii="Arial" w:hAnsi="Arial" w:cs="Arial"/>
          <w:b/>
          <w:i/>
          <w:sz w:val="22"/>
          <w:szCs w:val="22"/>
        </w:rPr>
        <w:t>(This Form must be submitted using the Supplier’s Official Letterhead/Stationery)</w:t>
      </w:r>
    </w:p>
    <w:p w14:paraId="1A652230" w14:textId="77777777" w:rsidR="00E2737F" w:rsidRPr="007C6EAB" w:rsidRDefault="00E2737F" w:rsidP="00E2737F">
      <w:pPr>
        <w:pBdr>
          <w:bottom w:val="single" w:sz="12" w:space="1" w:color="auto"/>
        </w:pBdr>
        <w:ind w:right="630"/>
        <w:jc w:val="both"/>
        <w:rPr>
          <w:rFonts w:ascii="Arial" w:hAnsi="Arial" w:cs="Arial"/>
          <w:snapToGrid w:val="0"/>
          <w:sz w:val="22"/>
          <w:szCs w:val="22"/>
        </w:rPr>
      </w:pPr>
    </w:p>
    <w:p w14:paraId="34DD419D" w14:textId="77777777" w:rsidR="00E2737F" w:rsidRPr="007C6EAB" w:rsidRDefault="00E2737F" w:rsidP="00E2737F">
      <w:pPr>
        <w:jc w:val="center"/>
        <w:rPr>
          <w:rFonts w:ascii="Arial" w:hAnsi="Arial" w:cs="Arial"/>
          <w:b/>
          <w:sz w:val="22"/>
          <w:szCs w:val="22"/>
        </w:rPr>
      </w:pPr>
    </w:p>
    <w:p w14:paraId="337A98AA" w14:textId="77777777" w:rsidR="00E2737F" w:rsidRPr="007C6EAB" w:rsidRDefault="00E2737F" w:rsidP="00E2737F">
      <w:pPr>
        <w:ind w:left="990" w:hanging="990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13F8D79" w14:textId="4A87FF15" w:rsidR="00E2737F" w:rsidRPr="00003DB4" w:rsidRDefault="00E2737F" w:rsidP="00E2737F">
      <w:pPr>
        <w:ind w:left="990" w:hanging="990"/>
        <w:jc w:val="both"/>
        <w:rPr>
          <w:rFonts w:ascii="Arial" w:hAnsi="Arial" w:cs="Arial"/>
          <w:b/>
          <w:snapToGrid w:val="0"/>
          <w:u w:val="single"/>
        </w:rPr>
      </w:pPr>
      <w:r w:rsidRPr="00003DB4">
        <w:rPr>
          <w:rFonts w:ascii="Arial" w:hAnsi="Arial" w:cs="Arial"/>
          <w:b/>
          <w:snapToGrid w:val="0"/>
          <w:u w:val="single"/>
        </w:rPr>
        <w:t xml:space="preserve">TABLE 1:  Offer to Supply Goods Compliant with Technical Specifications and Requirements </w:t>
      </w:r>
    </w:p>
    <w:p w14:paraId="7E231B04" w14:textId="77777777" w:rsidR="00E2737F" w:rsidRPr="00003DB4" w:rsidRDefault="00E2737F" w:rsidP="00E2737F">
      <w:pPr>
        <w:ind w:right="630"/>
        <w:jc w:val="both"/>
        <w:rPr>
          <w:rFonts w:ascii="Arial" w:hAnsi="Arial" w:cs="Arial"/>
          <w:snapToGrid w:val="0"/>
          <w:u w:val="single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3780"/>
        <w:gridCol w:w="1080"/>
        <w:gridCol w:w="1350"/>
        <w:gridCol w:w="1170"/>
        <w:gridCol w:w="1440"/>
      </w:tblGrid>
      <w:tr w:rsidR="00E2737F" w:rsidRPr="00003DB4" w14:paraId="6CBE1FC0" w14:textId="77777777" w:rsidTr="00A31E6C">
        <w:tc>
          <w:tcPr>
            <w:tcW w:w="1170" w:type="dxa"/>
          </w:tcPr>
          <w:p w14:paraId="23D07446" w14:textId="77777777" w:rsidR="00E2737F" w:rsidRPr="00003DB4" w:rsidRDefault="00E2737F" w:rsidP="00A31E6C">
            <w:pPr>
              <w:rPr>
                <w:rFonts w:ascii="Arial" w:hAnsi="Arial" w:cs="Arial"/>
                <w:b/>
              </w:rPr>
            </w:pPr>
          </w:p>
          <w:p w14:paraId="0F095E33" w14:textId="77777777" w:rsidR="00E2737F" w:rsidRPr="00003DB4" w:rsidRDefault="00E2737F" w:rsidP="00A31E6C">
            <w:pPr>
              <w:jc w:val="center"/>
              <w:rPr>
                <w:rFonts w:ascii="Arial" w:hAnsi="Arial" w:cs="Arial"/>
                <w:b/>
              </w:rPr>
            </w:pPr>
            <w:r w:rsidRPr="00003DB4">
              <w:rPr>
                <w:rFonts w:ascii="Arial" w:hAnsi="Arial" w:cs="Arial"/>
                <w:b/>
              </w:rPr>
              <w:t>Item No.</w:t>
            </w:r>
          </w:p>
        </w:tc>
        <w:tc>
          <w:tcPr>
            <w:tcW w:w="3780" w:type="dxa"/>
          </w:tcPr>
          <w:p w14:paraId="756F89EA" w14:textId="77777777" w:rsidR="00E2737F" w:rsidRPr="00003DB4" w:rsidRDefault="00E2737F" w:rsidP="00A31E6C">
            <w:pPr>
              <w:jc w:val="center"/>
              <w:rPr>
                <w:rFonts w:ascii="Arial" w:hAnsi="Arial" w:cs="Arial"/>
                <w:b/>
              </w:rPr>
            </w:pPr>
          </w:p>
          <w:p w14:paraId="530AC979" w14:textId="77777777" w:rsidR="00E2737F" w:rsidRPr="00003DB4" w:rsidRDefault="00E2737F" w:rsidP="00A31E6C">
            <w:pPr>
              <w:jc w:val="center"/>
              <w:rPr>
                <w:rFonts w:ascii="Arial" w:hAnsi="Arial" w:cs="Arial"/>
                <w:b/>
              </w:rPr>
            </w:pPr>
            <w:r w:rsidRPr="00003DB4">
              <w:rPr>
                <w:rFonts w:ascii="Arial" w:hAnsi="Arial" w:cs="Arial"/>
                <w:b/>
              </w:rPr>
              <w:t>Description/Specification of Goods</w:t>
            </w:r>
          </w:p>
        </w:tc>
        <w:tc>
          <w:tcPr>
            <w:tcW w:w="1080" w:type="dxa"/>
          </w:tcPr>
          <w:p w14:paraId="5FDFFD59" w14:textId="77777777" w:rsidR="00E2737F" w:rsidRPr="00003DB4" w:rsidRDefault="00E2737F" w:rsidP="00A31E6C">
            <w:pPr>
              <w:jc w:val="center"/>
              <w:rPr>
                <w:rFonts w:ascii="Arial" w:hAnsi="Arial" w:cs="Arial"/>
                <w:b/>
              </w:rPr>
            </w:pPr>
          </w:p>
          <w:p w14:paraId="2F0729BB" w14:textId="77777777" w:rsidR="00E2737F" w:rsidRPr="00003DB4" w:rsidRDefault="00E2737F" w:rsidP="00A31E6C">
            <w:pPr>
              <w:jc w:val="center"/>
              <w:rPr>
                <w:rFonts w:ascii="Arial" w:hAnsi="Arial" w:cs="Arial"/>
                <w:b/>
              </w:rPr>
            </w:pPr>
            <w:r w:rsidRPr="00003DB4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350" w:type="dxa"/>
          </w:tcPr>
          <w:p w14:paraId="40D8C213" w14:textId="77777777" w:rsidR="00E2737F" w:rsidRPr="00003DB4" w:rsidRDefault="00E2737F" w:rsidP="00A31E6C">
            <w:pPr>
              <w:jc w:val="center"/>
              <w:rPr>
                <w:rFonts w:ascii="Arial" w:hAnsi="Arial" w:cs="Arial"/>
                <w:b/>
              </w:rPr>
            </w:pPr>
            <w:r w:rsidRPr="00003DB4">
              <w:rPr>
                <w:rFonts w:ascii="Arial" w:hAnsi="Arial" w:cs="Arial"/>
                <w:b/>
              </w:rPr>
              <w:t>Latest Delivery Date</w:t>
            </w:r>
          </w:p>
        </w:tc>
        <w:tc>
          <w:tcPr>
            <w:tcW w:w="1170" w:type="dxa"/>
          </w:tcPr>
          <w:p w14:paraId="569A3642" w14:textId="77777777" w:rsidR="00E2737F" w:rsidRPr="00003DB4" w:rsidRDefault="00E2737F" w:rsidP="00A31E6C">
            <w:pPr>
              <w:jc w:val="center"/>
              <w:rPr>
                <w:rFonts w:ascii="Arial" w:hAnsi="Arial" w:cs="Arial"/>
                <w:b/>
              </w:rPr>
            </w:pPr>
          </w:p>
          <w:p w14:paraId="75205645" w14:textId="77777777" w:rsidR="00E2737F" w:rsidRPr="00003DB4" w:rsidRDefault="00E2737F" w:rsidP="00A31E6C">
            <w:pPr>
              <w:jc w:val="center"/>
              <w:rPr>
                <w:rFonts w:ascii="Arial" w:hAnsi="Arial" w:cs="Arial"/>
                <w:b/>
              </w:rPr>
            </w:pPr>
            <w:r w:rsidRPr="00003DB4">
              <w:rPr>
                <w:rFonts w:ascii="Arial" w:hAnsi="Arial" w:cs="Arial"/>
                <w:b/>
              </w:rPr>
              <w:t>Unit Price, USD</w:t>
            </w:r>
          </w:p>
        </w:tc>
        <w:tc>
          <w:tcPr>
            <w:tcW w:w="1440" w:type="dxa"/>
          </w:tcPr>
          <w:p w14:paraId="749A7C2A" w14:textId="77777777" w:rsidR="00E2737F" w:rsidRPr="00003DB4" w:rsidRDefault="00E2737F" w:rsidP="00A31E6C">
            <w:pPr>
              <w:jc w:val="center"/>
              <w:rPr>
                <w:rFonts w:ascii="Arial" w:hAnsi="Arial" w:cs="Arial"/>
                <w:b/>
              </w:rPr>
            </w:pPr>
          </w:p>
          <w:p w14:paraId="659A550F" w14:textId="77777777" w:rsidR="00E2737F" w:rsidRPr="00003DB4" w:rsidRDefault="00E2737F" w:rsidP="00A31E6C">
            <w:pPr>
              <w:jc w:val="center"/>
              <w:rPr>
                <w:rFonts w:ascii="Arial" w:hAnsi="Arial" w:cs="Arial"/>
                <w:b/>
              </w:rPr>
            </w:pPr>
            <w:r w:rsidRPr="00003DB4">
              <w:rPr>
                <w:rFonts w:ascii="Arial" w:hAnsi="Arial" w:cs="Arial"/>
                <w:b/>
              </w:rPr>
              <w:t>Total Price per Item (USD, VAT 0%)</w:t>
            </w:r>
          </w:p>
        </w:tc>
      </w:tr>
      <w:tr w:rsidR="00E2737F" w:rsidRPr="00003DB4" w14:paraId="102CCED8" w14:textId="77777777" w:rsidTr="00A31E6C">
        <w:tc>
          <w:tcPr>
            <w:tcW w:w="1170" w:type="dxa"/>
          </w:tcPr>
          <w:p w14:paraId="54D4F9E4" w14:textId="77777777" w:rsidR="00E2737F" w:rsidRPr="00003DB4" w:rsidRDefault="00E2737F" w:rsidP="00A31E6C">
            <w:pPr>
              <w:rPr>
                <w:rFonts w:ascii="Arial" w:hAnsi="Arial" w:cs="Arial"/>
              </w:rPr>
            </w:pPr>
            <w:r w:rsidRPr="00003DB4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780" w:type="dxa"/>
          </w:tcPr>
          <w:p w14:paraId="09838476" w14:textId="77777777" w:rsidR="00E2737F" w:rsidRPr="00003DB4" w:rsidRDefault="00E2737F" w:rsidP="00A31E6C">
            <w:pPr>
              <w:rPr>
                <w:rFonts w:ascii="Arial" w:hAnsi="Arial" w:cs="Arial"/>
              </w:rPr>
            </w:pPr>
            <w:r w:rsidRPr="00003DB4">
              <w:rPr>
                <w:rFonts w:ascii="Arial" w:hAnsi="Arial" w:cs="Arial"/>
              </w:rPr>
              <w:t>Brand new All-Wheel Drive (4WD) Vehicle</w:t>
            </w:r>
          </w:p>
        </w:tc>
        <w:tc>
          <w:tcPr>
            <w:tcW w:w="1080" w:type="dxa"/>
          </w:tcPr>
          <w:p w14:paraId="157D542C" w14:textId="77777777" w:rsidR="00E2737F" w:rsidRPr="00003DB4" w:rsidRDefault="00E2737F" w:rsidP="00A31E6C">
            <w:pPr>
              <w:jc w:val="center"/>
              <w:rPr>
                <w:rFonts w:ascii="Arial" w:hAnsi="Arial" w:cs="Arial"/>
              </w:rPr>
            </w:pPr>
            <w:r w:rsidRPr="00003DB4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</w:tcPr>
          <w:p w14:paraId="0412E365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3AA5123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7F79571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</w:tr>
      <w:tr w:rsidR="00E2737F" w:rsidRPr="00003DB4" w14:paraId="1CCA49A2" w14:textId="77777777" w:rsidTr="00A31E6C">
        <w:tc>
          <w:tcPr>
            <w:tcW w:w="1170" w:type="dxa"/>
          </w:tcPr>
          <w:p w14:paraId="2207F030" w14:textId="77777777" w:rsidR="00E2737F" w:rsidRPr="00003DB4" w:rsidRDefault="00E2737F" w:rsidP="00A31E6C">
            <w:pPr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gridSpan w:val="4"/>
          </w:tcPr>
          <w:p w14:paraId="2596325D" w14:textId="6CF1B356" w:rsidR="00E2737F" w:rsidRPr="00003DB4" w:rsidRDefault="00E2737F" w:rsidP="00A31E6C">
            <w:pPr>
              <w:rPr>
                <w:rFonts w:ascii="Arial" w:hAnsi="Arial" w:cs="Arial"/>
                <w:b/>
              </w:rPr>
            </w:pPr>
            <w:r w:rsidRPr="00003DB4">
              <w:rPr>
                <w:rFonts w:ascii="Arial" w:hAnsi="Arial" w:cs="Arial"/>
                <w:b/>
              </w:rPr>
              <w:t>Total Prices of Goods</w:t>
            </w:r>
          </w:p>
        </w:tc>
        <w:tc>
          <w:tcPr>
            <w:tcW w:w="1440" w:type="dxa"/>
          </w:tcPr>
          <w:p w14:paraId="0E16D3DC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</w:tr>
      <w:tr w:rsidR="00E2737F" w:rsidRPr="00003DB4" w14:paraId="10E62FCD" w14:textId="77777777" w:rsidTr="00A31E6C">
        <w:tc>
          <w:tcPr>
            <w:tcW w:w="1170" w:type="dxa"/>
          </w:tcPr>
          <w:p w14:paraId="177793DC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4"/>
          </w:tcPr>
          <w:p w14:paraId="617027C0" w14:textId="01870B2A" w:rsidR="00E2737F" w:rsidRPr="00003DB4" w:rsidRDefault="00E2737F" w:rsidP="00A31E6C">
            <w:pPr>
              <w:rPr>
                <w:rFonts w:ascii="Arial" w:hAnsi="Arial" w:cs="Arial"/>
              </w:rPr>
            </w:pPr>
            <w:r w:rsidRPr="00003DB4">
              <w:rPr>
                <w:rFonts w:ascii="Arial" w:hAnsi="Arial" w:cs="Arial"/>
              </w:rPr>
              <w:t xml:space="preserve">  </w:t>
            </w:r>
            <w:proofErr w:type="gramStart"/>
            <w:r w:rsidRPr="00003DB4">
              <w:rPr>
                <w:rFonts w:ascii="Arial" w:hAnsi="Arial" w:cs="Arial"/>
              </w:rPr>
              <w:t>Add :</w:t>
            </w:r>
            <w:proofErr w:type="gramEnd"/>
            <w:r w:rsidRPr="00003DB4">
              <w:rPr>
                <w:rFonts w:ascii="Arial" w:hAnsi="Arial" w:cs="Arial"/>
              </w:rPr>
              <w:t xml:space="preserve"> Cost of Transportation</w:t>
            </w:r>
            <w:r w:rsidR="004D01C8" w:rsidRPr="00003DB4">
              <w:rPr>
                <w:rFonts w:ascii="Arial" w:hAnsi="Arial" w:cs="Arial"/>
              </w:rPr>
              <w:t>, if any</w:t>
            </w:r>
            <w:r w:rsidRPr="00003D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</w:tcPr>
          <w:p w14:paraId="26B1DFDF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</w:tr>
      <w:tr w:rsidR="00E2737F" w:rsidRPr="00003DB4" w14:paraId="1BCFA03B" w14:textId="77777777" w:rsidTr="00A31E6C">
        <w:tc>
          <w:tcPr>
            <w:tcW w:w="1170" w:type="dxa"/>
          </w:tcPr>
          <w:p w14:paraId="69C49161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4"/>
          </w:tcPr>
          <w:p w14:paraId="350A2223" w14:textId="726BC3AA" w:rsidR="00E2737F" w:rsidRPr="00003DB4" w:rsidRDefault="00E2737F" w:rsidP="00A31E6C">
            <w:pPr>
              <w:rPr>
                <w:rFonts w:ascii="Arial" w:hAnsi="Arial" w:cs="Arial"/>
              </w:rPr>
            </w:pPr>
            <w:r w:rsidRPr="00003DB4">
              <w:rPr>
                <w:rFonts w:ascii="Arial" w:hAnsi="Arial" w:cs="Arial"/>
              </w:rPr>
              <w:t xml:space="preserve">  </w:t>
            </w:r>
            <w:proofErr w:type="gramStart"/>
            <w:r w:rsidRPr="00003DB4">
              <w:rPr>
                <w:rFonts w:ascii="Arial" w:hAnsi="Arial" w:cs="Arial"/>
              </w:rPr>
              <w:t>Add :</w:t>
            </w:r>
            <w:proofErr w:type="gramEnd"/>
            <w:r w:rsidRPr="00003DB4">
              <w:rPr>
                <w:rFonts w:ascii="Arial" w:hAnsi="Arial" w:cs="Arial"/>
              </w:rPr>
              <w:t xml:space="preserve"> Cost of Insurance</w:t>
            </w:r>
            <w:r w:rsidR="004D01C8" w:rsidRPr="00003DB4">
              <w:rPr>
                <w:rFonts w:ascii="Arial" w:hAnsi="Arial" w:cs="Arial"/>
              </w:rPr>
              <w:t>, if any</w:t>
            </w:r>
          </w:p>
        </w:tc>
        <w:tc>
          <w:tcPr>
            <w:tcW w:w="1440" w:type="dxa"/>
          </w:tcPr>
          <w:p w14:paraId="60CC61C5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</w:tr>
      <w:tr w:rsidR="00E2737F" w:rsidRPr="00003DB4" w14:paraId="2FCBBF6D" w14:textId="77777777" w:rsidTr="00A31E6C">
        <w:tc>
          <w:tcPr>
            <w:tcW w:w="1170" w:type="dxa"/>
          </w:tcPr>
          <w:p w14:paraId="0742ACDC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4"/>
          </w:tcPr>
          <w:p w14:paraId="23EE3AF5" w14:textId="5A80231E" w:rsidR="00E2737F" w:rsidRPr="00003DB4" w:rsidRDefault="00E2737F" w:rsidP="00A31E6C">
            <w:pPr>
              <w:rPr>
                <w:rFonts w:ascii="Arial" w:hAnsi="Arial" w:cs="Arial"/>
              </w:rPr>
            </w:pPr>
            <w:r w:rsidRPr="00003DB4">
              <w:rPr>
                <w:rFonts w:ascii="Arial" w:hAnsi="Arial" w:cs="Arial"/>
              </w:rPr>
              <w:t xml:space="preserve">  </w:t>
            </w:r>
            <w:proofErr w:type="gramStart"/>
            <w:r w:rsidRPr="00003DB4">
              <w:rPr>
                <w:rFonts w:ascii="Arial" w:hAnsi="Arial" w:cs="Arial"/>
              </w:rPr>
              <w:t>Add :</w:t>
            </w:r>
            <w:proofErr w:type="gramEnd"/>
            <w:r w:rsidRPr="00003DB4">
              <w:rPr>
                <w:rFonts w:ascii="Arial" w:hAnsi="Arial" w:cs="Arial"/>
              </w:rPr>
              <w:t xml:space="preserve"> Other Charges (pls. specify)</w:t>
            </w:r>
            <w:r w:rsidR="004D01C8" w:rsidRPr="00003DB4">
              <w:rPr>
                <w:rFonts w:ascii="Arial" w:hAnsi="Arial" w:cs="Arial"/>
              </w:rPr>
              <w:t>, if any</w:t>
            </w:r>
          </w:p>
        </w:tc>
        <w:tc>
          <w:tcPr>
            <w:tcW w:w="1440" w:type="dxa"/>
          </w:tcPr>
          <w:p w14:paraId="055883FA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</w:tr>
      <w:tr w:rsidR="00E2737F" w:rsidRPr="00003DB4" w14:paraId="5B3BE4CE" w14:textId="77777777" w:rsidTr="00A31E6C">
        <w:tc>
          <w:tcPr>
            <w:tcW w:w="1170" w:type="dxa"/>
          </w:tcPr>
          <w:p w14:paraId="367B7584" w14:textId="77777777" w:rsidR="00E2737F" w:rsidRPr="00003DB4" w:rsidRDefault="00E2737F" w:rsidP="00A31E6C">
            <w:pPr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gridSpan w:val="4"/>
          </w:tcPr>
          <w:p w14:paraId="39581648" w14:textId="77777777" w:rsidR="00E2737F" w:rsidRPr="00003DB4" w:rsidRDefault="00E2737F" w:rsidP="00A31E6C">
            <w:pPr>
              <w:rPr>
                <w:rFonts w:ascii="Arial" w:hAnsi="Arial" w:cs="Arial"/>
                <w:b/>
              </w:rPr>
            </w:pPr>
          </w:p>
          <w:p w14:paraId="035B8D05" w14:textId="77777777" w:rsidR="00E2737F" w:rsidRPr="00003DB4" w:rsidRDefault="00E2737F" w:rsidP="00A31E6C">
            <w:pPr>
              <w:rPr>
                <w:rFonts w:ascii="Arial" w:hAnsi="Arial" w:cs="Arial"/>
                <w:b/>
              </w:rPr>
            </w:pPr>
            <w:r w:rsidRPr="00003DB4">
              <w:rPr>
                <w:rFonts w:ascii="Arial" w:hAnsi="Arial" w:cs="Arial"/>
                <w:b/>
              </w:rPr>
              <w:t>Total Final and All-Inclusive Price Quotation</w:t>
            </w:r>
          </w:p>
          <w:p w14:paraId="6A3DA984" w14:textId="77777777" w:rsidR="00E2737F" w:rsidRPr="00003DB4" w:rsidRDefault="00E2737F" w:rsidP="00A31E6C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5A9D2FB4" w14:textId="77777777" w:rsidR="00E2737F" w:rsidRPr="00003DB4" w:rsidRDefault="00E2737F" w:rsidP="00A31E6C">
            <w:pPr>
              <w:rPr>
                <w:rFonts w:ascii="Arial" w:hAnsi="Arial" w:cs="Arial"/>
              </w:rPr>
            </w:pPr>
          </w:p>
        </w:tc>
      </w:tr>
    </w:tbl>
    <w:p w14:paraId="23C59991" w14:textId="77777777" w:rsidR="00E2737F" w:rsidRPr="007C6EAB" w:rsidRDefault="00E2737F" w:rsidP="00E2737F">
      <w:pPr>
        <w:rPr>
          <w:rFonts w:ascii="Arial" w:hAnsi="Arial" w:cs="Arial"/>
          <w:sz w:val="22"/>
          <w:szCs w:val="22"/>
        </w:rPr>
      </w:pPr>
    </w:p>
    <w:p w14:paraId="6EA10446" w14:textId="5E519F78" w:rsidR="00E2737F" w:rsidRPr="00003DB4" w:rsidRDefault="00E2737F" w:rsidP="00E2737F">
      <w:pPr>
        <w:ind w:left="990" w:hanging="990"/>
        <w:jc w:val="both"/>
        <w:rPr>
          <w:rFonts w:ascii="Arial" w:hAnsi="Arial" w:cs="Arial"/>
          <w:b/>
          <w:snapToGrid w:val="0"/>
          <w:u w:val="single"/>
        </w:rPr>
      </w:pPr>
      <w:r w:rsidRPr="00003DB4">
        <w:rPr>
          <w:rFonts w:ascii="Arial" w:hAnsi="Arial" w:cs="Arial"/>
          <w:b/>
          <w:snapToGrid w:val="0"/>
          <w:u w:val="single"/>
        </w:rPr>
        <w:t>TABLE 2:  Estimated Operating Costs (consumables and spares, including their prices and details</w:t>
      </w:r>
      <w:r w:rsidR="00CE6570" w:rsidRPr="00003DB4">
        <w:rPr>
          <w:rFonts w:ascii="Arial" w:hAnsi="Arial" w:cs="Arial"/>
          <w:b/>
          <w:snapToGrid w:val="0"/>
          <w:u w:val="single"/>
        </w:rPr>
        <w:t xml:space="preserve"> based</w:t>
      </w:r>
      <w:r w:rsidRPr="00003DB4">
        <w:rPr>
          <w:rFonts w:ascii="Arial" w:hAnsi="Arial" w:cs="Arial"/>
          <w:b/>
          <w:snapToGrid w:val="0"/>
          <w:u w:val="single"/>
        </w:rPr>
        <w:t xml:space="preserve"> on local availability for the first 100,000 km)</w:t>
      </w:r>
    </w:p>
    <w:p w14:paraId="322DDEE7" w14:textId="77777777" w:rsidR="00E2737F" w:rsidRPr="007C6EAB" w:rsidRDefault="00E2737F" w:rsidP="00E2737F">
      <w:pPr>
        <w:ind w:right="630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777"/>
        <w:gridCol w:w="2160"/>
        <w:gridCol w:w="1897"/>
        <w:gridCol w:w="1418"/>
      </w:tblGrid>
      <w:tr w:rsidR="008A7516" w:rsidRPr="007C6EAB" w14:paraId="160BDF14" w14:textId="77777777" w:rsidTr="008A7516">
        <w:tc>
          <w:tcPr>
            <w:tcW w:w="2700" w:type="dxa"/>
          </w:tcPr>
          <w:p w14:paraId="24CD05EF" w14:textId="77777777" w:rsidR="008A7516" w:rsidRPr="008A7516" w:rsidRDefault="008A7516" w:rsidP="00A31E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516">
              <w:rPr>
                <w:rFonts w:ascii="Arial" w:hAnsi="Arial" w:cs="Arial"/>
                <w:b/>
                <w:sz w:val="16"/>
                <w:szCs w:val="16"/>
              </w:rPr>
              <w:t xml:space="preserve">List of Consumable Item/s </w:t>
            </w:r>
          </w:p>
        </w:tc>
        <w:tc>
          <w:tcPr>
            <w:tcW w:w="1777" w:type="dxa"/>
          </w:tcPr>
          <w:p w14:paraId="1951FAD9" w14:textId="15B4CC28" w:rsidR="008A7516" w:rsidRPr="008A7516" w:rsidRDefault="008A7516" w:rsidP="00A31E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516">
              <w:rPr>
                <w:rFonts w:ascii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8A7516">
              <w:rPr>
                <w:rFonts w:ascii="Arial" w:hAnsi="Arial" w:cs="Arial"/>
                <w:b/>
                <w:sz w:val="16"/>
                <w:szCs w:val="16"/>
              </w:rPr>
              <w:t xml:space="preserve"> of replacements within 100k km</w:t>
            </w:r>
          </w:p>
          <w:p w14:paraId="2C1F9AF7" w14:textId="54685BFE" w:rsidR="008A7516" w:rsidRPr="008A7516" w:rsidRDefault="008A7516" w:rsidP="008A75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5388BFE9" w14:textId="77777777" w:rsidR="008A7516" w:rsidRPr="008A7516" w:rsidRDefault="008A7516" w:rsidP="00A31E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516">
              <w:rPr>
                <w:rFonts w:ascii="Arial" w:hAnsi="Arial" w:cs="Arial"/>
                <w:b/>
                <w:sz w:val="16"/>
                <w:szCs w:val="16"/>
              </w:rPr>
              <w:t>Cost of replacement parts, USD (VAT 0%)</w:t>
            </w:r>
          </w:p>
        </w:tc>
        <w:tc>
          <w:tcPr>
            <w:tcW w:w="1897" w:type="dxa"/>
          </w:tcPr>
          <w:p w14:paraId="403720BE" w14:textId="1452DB56" w:rsidR="008A7516" w:rsidRPr="008A7516" w:rsidRDefault="008A7516" w:rsidP="00A31E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516">
              <w:rPr>
                <w:rFonts w:ascii="Arial" w:hAnsi="Arial" w:cs="Arial"/>
                <w:b/>
                <w:sz w:val="16"/>
                <w:szCs w:val="16"/>
              </w:rPr>
              <w:t>Cost of services, USD (VAT 0%)</w:t>
            </w:r>
          </w:p>
        </w:tc>
        <w:tc>
          <w:tcPr>
            <w:tcW w:w="1418" w:type="dxa"/>
          </w:tcPr>
          <w:p w14:paraId="1DEFDD5C" w14:textId="77777777" w:rsidR="008A7516" w:rsidRPr="008A7516" w:rsidRDefault="008A7516" w:rsidP="00A31E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516">
              <w:rPr>
                <w:rFonts w:ascii="Arial" w:hAnsi="Arial" w:cs="Arial"/>
                <w:b/>
                <w:sz w:val="16"/>
                <w:szCs w:val="16"/>
              </w:rPr>
              <w:t>Total Price per Item, USD (VAT 0%)</w:t>
            </w:r>
          </w:p>
        </w:tc>
      </w:tr>
      <w:tr w:rsidR="008A7516" w:rsidRPr="007C6EAB" w14:paraId="188C5970" w14:textId="77777777" w:rsidTr="008A7516">
        <w:tc>
          <w:tcPr>
            <w:tcW w:w="2700" w:type="dxa"/>
          </w:tcPr>
          <w:p w14:paraId="6079AEC5" w14:textId="77777777" w:rsidR="008A7516" w:rsidRPr="008A7516" w:rsidRDefault="008A7516" w:rsidP="00A31E6C">
            <w:pPr>
              <w:rPr>
                <w:rFonts w:ascii="Arial" w:hAnsi="Arial" w:cs="Arial"/>
              </w:rPr>
            </w:pPr>
            <w:r w:rsidRPr="008A7516">
              <w:rPr>
                <w:rFonts w:ascii="Arial" w:hAnsi="Arial" w:cs="Arial"/>
              </w:rPr>
              <w:t>Motor oil</w:t>
            </w:r>
          </w:p>
        </w:tc>
        <w:tc>
          <w:tcPr>
            <w:tcW w:w="1777" w:type="dxa"/>
          </w:tcPr>
          <w:p w14:paraId="2FBF0D39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F6B1574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A22E37F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7E6F9C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516" w:rsidRPr="007C6EAB" w14:paraId="3217A078" w14:textId="77777777" w:rsidTr="008A7516">
        <w:tc>
          <w:tcPr>
            <w:tcW w:w="2700" w:type="dxa"/>
          </w:tcPr>
          <w:p w14:paraId="5B4FE624" w14:textId="77777777" w:rsidR="008A7516" w:rsidRPr="008A7516" w:rsidRDefault="008A7516" w:rsidP="00A31E6C">
            <w:pPr>
              <w:rPr>
                <w:rFonts w:ascii="Arial" w:hAnsi="Arial" w:cs="Arial"/>
              </w:rPr>
            </w:pPr>
            <w:r w:rsidRPr="008A7516">
              <w:rPr>
                <w:rFonts w:ascii="Arial" w:hAnsi="Arial" w:cs="Arial"/>
              </w:rPr>
              <w:t>Oil filter</w:t>
            </w:r>
          </w:p>
        </w:tc>
        <w:tc>
          <w:tcPr>
            <w:tcW w:w="1777" w:type="dxa"/>
          </w:tcPr>
          <w:p w14:paraId="72459A3C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33ADA31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33D1874F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409EC5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516" w:rsidRPr="007C6EAB" w14:paraId="1AA153B8" w14:textId="77777777" w:rsidTr="008A7516">
        <w:tc>
          <w:tcPr>
            <w:tcW w:w="2700" w:type="dxa"/>
          </w:tcPr>
          <w:p w14:paraId="4F73D836" w14:textId="77777777" w:rsidR="008A7516" w:rsidRPr="008A7516" w:rsidRDefault="008A7516" w:rsidP="00A31E6C">
            <w:pPr>
              <w:rPr>
                <w:rFonts w:ascii="Arial" w:hAnsi="Arial" w:cs="Arial"/>
              </w:rPr>
            </w:pPr>
            <w:r w:rsidRPr="008A7516">
              <w:rPr>
                <w:rFonts w:ascii="Arial" w:hAnsi="Arial" w:cs="Arial"/>
              </w:rPr>
              <w:t>Gearbox oil</w:t>
            </w:r>
          </w:p>
        </w:tc>
        <w:tc>
          <w:tcPr>
            <w:tcW w:w="1777" w:type="dxa"/>
          </w:tcPr>
          <w:p w14:paraId="1D9EE2AC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36A8FB0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A173D69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9BC354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516" w:rsidRPr="007C6EAB" w14:paraId="6FCA912E" w14:textId="77777777" w:rsidTr="008A7516">
        <w:tc>
          <w:tcPr>
            <w:tcW w:w="2700" w:type="dxa"/>
          </w:tcPr>
          <w:p w14:paraId="3A158A64" w14:textId="199BAB5B" w:rsidR="008A7516" w:rsidRPr="008A7516" w:rsidRDefault="008A7516" w:rsidP="00A31E6C">
            <w:pPr>
              <w:rPr>
                <w:rFonts w:ascii="Arial" w:hAnsi="Arial" w:cs="Arial"/>
              </w:rPr>
            </w:pPr>
            <w:r w:rsidRPr="008A7516">
              <w:rPr>
                <w:rFonts w:ascii="Arial" w:hAnsi="Arial" w:cs="Arial"/>
              </w:rPr>
              <w:t xml:space="preserve">Timing belt, w acc </w:t>
            </w:r>
          </w:p>
        </w:tc>
        <w:tc>
          <w:tcPr>
            <w:tcW w:w="1777" w:type="dxa"/>
          </w:tcPr>
          <w:p w14:paraId="0F4369D6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3FFCE0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39D4F7D0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33C99E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516" w:rsidRPr="007C6EAB" w14:paraId="445F1656" w14:textId="77777777" w:rsidTr="008A7516">
        <w:tc>
          <w:tcPr>
            <w:tcW w:w="2700" w:type="dxa"/>
          </w:tcPr>
          <w:p w14:paraId="4930894C" w14:textId="2B80BC2A" w:rsidR="008A7516" w:rsidRPr="008A7516" w:rsidRDefault="008A7516" w:rsidP="00A31E6C">
            <w:pPr>
              <w:rPr>
                <w:rFonts w:ascii="Arial" w:hAnsi="Arial" w:cs="Arial"/>
              </w:rPr>
            </w:pPr>
            <w:r w:rsidRPr="008A7516">
              <w:rPr>
                <w:rFonts w:ascii="Arial" w:eastAsia="Calibri" w:hAnsi="Arial" w:cs="Arial"/>
                <w:snapToGrid w:val="0"/>
                <w:color w:val="000000" w:themeColor="text1"/>
              </w:rPr>
              <w:t>Spark plugs</w:t>
            </w:r>
          </w:p>
        </w:tc>
        <w:tc>
          <w:tcPr>
            <w:tcW w:w="1777" w:type="dxa"/>
          </w:tcPr>
          <w:p w14:paraId="0EA54E2D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6B4DDD9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13AFD54E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96D465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516" w:rsidRPr="007C6EAB" w14:paraId="024394F8" w14:textId="77777777" w:rsidTr="008A7516">
        <w:tc>
          <w:tcPr>
            <w:tcW w:w="2700" w:type="dxa"/>
          </w:tcPr>
          <w:p w14:paraId="0EE8AD73" w14:textId="2885B529" w:rsidR="008A7516" w:rsidRPr="008A7516" w:rsidRDefault="008A7516" w:rsidP="00A31E6C">
            <w:pPr>
              <w:rPr>
                <w:rFonts w:ascii="Arial" w:hAnsi="Arial" w:cs="Arial"/>
              </w:rPr>
            </w:pPr>
            <w:r w:rsidRPr="008A7516">
              <w:rPr>
                <w:rFonts w:ascii="Arial" w:hAnsi="Arial" w:cs="Arial"/>
              </w:rPr>
              <w:t>Air filter, engine</w:t>
            </w:r>
          </w:p>
        </w:tc>
        <w:tc>
          <w:tcPr>
            <w:tcW w:w="1777" w:type="dxa"/>
          </w:tcPr>
          <w:p w14:paraId="7449A942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8EF461B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1E6160D6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CC238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516" w:rsidRPr="007C6EAB" w14:paraId="353BE6E3" w14:textId="77777777" w:rsidTr="008A7516">
        <w:tc>
          <w:tcPr>
            <w:tcW w:w="2700" w:type="dxa"/>
          </w:tcPr>
          <w:p w14:paraId="75B6B187" w14:textId="2F24EF38" w:rsidR="008A7516" w:rsidRPr="008A7516" w:rsidRDefault="008A7516" w:rsidP="00A31E6C">
            <w:pPr>
              <w:rPr>
                <w:rFonts w:ascii="Arial" w:eastAsia="Calibri" w:hAnsi="Arial" w:cs="Arial"/>
                <w:snapToGrid w:val="0"/>
                <w:color w:val="000000" w:themeColor="text1"/>
              </w:rPr>
            </w:pPr>
            <w:r w:rsidRPr="008A7516">
              <w:rPr>
                <w:rFonts w:ascii="Arial" w:eastAsia="Calibri" w:hAnsi="Arial" w:cs="Arial"/>
                <w:snapToGrid w:val="0"/>
                <w:color w:val="000000" w:themeColor="text1"/>
              </w:rPr>
              <w:t>Air filter, interior</w:t>
            </w:r>
          </w:p>
        </w:tc>
        <w:tc>
          <w:tcPr>
            <w:tcW w:w="1777" w:type="dxa"/>
          </w:tcPr>
          <w:p w14:paraId="3E066439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63FA704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22F702CC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330461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516" w:rsidRPr="007C6EAB" w14:paraId="414FE500" w14:textId="77777777" w:rsidTr="008A7516">
        <w:tc>
          <w:tcPr>
            <w:tcW w:w="2700" w:type="dxa"/>
          </w:tcPr>
          <w:p w14:paraId="561570CC" w14:textId="19A5E9DF" w:rsidR="008A7516" w:rsidRPr="008A7516" w:rsidRDefault="008A7516" w:rsidP="00A31E6C">
            <w:pPr>
              <w:rPr>
                <w:rFonts w:ascii="Arial" w:eastAsia="Calibri" w:hAnsi="Arial" w:cs="Arial"/>
                <w:snapToGrid w:val="0"/>
                <w:color w:val="000000" w:themeColor="text1"/>
              </w:rPr>
            </w:pPr>
            <w:r w:rsidRPr="008A7516">
              <w:rPr>
                <w:rFonts w:ascii="Arial" w:eastAsia="Calibri" w:hAnsi="Arial" w:cs="Arial"/>
                <w:snapToGrid w:val="0"/>
                <w:color w:val="000000" w:themeColor="text1"/>
              </w:rPr>
              <w:t>Brake pads</w:t>
            </w:r>
          </w:p>
        </w:tc>
        <w:tc>
          <w:tcPr>
            <w:tcW w:w="1777" w:type="dxa"/>
          </w:tcPr>
          <w:p w14:paraId="6A4EFD8E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3621549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14D79685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B62FAE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516" w:rsidRPr="007C6EAB" w14:paraId="2B35A870" w14:textId="77777777" w:rsidTr="008A7516">
        <w:tc>
          <w:tcPr>
            <w:tcW w:w="2700" w:type="dxa"/>
          </w:tcPr>
          <w:p w14:paraId="31111315" w14:textId="4DFD570D" w:rsidR="008A7516" w:rsidRPr="008A7516" w:rsidRDefault="008A7516" w:rsidP="00A31E6C">
            <w:pPr>
              <w:rPr>
                <w:rFonts w:ascii="Arial" w:eastAsia="Calibri" w:hAnsi="Arial" w:cs="Arial"/>
                <w:snapToGrid w:val="0"/>
                <w:color w:val="000000" w:themeColor="text1"/>
              </w:rPr>
            </w:pPr>
            <w:r w:rsidRPr="008A7516">
              <w:rPr>
                <w:rFonts w:ascii="Arial" w:eastAsia="Calibri" w:hAnsi="Arial" w:cs="Arial"/>
                <w:snapToGrid w:val="0"/>
                <w:color w:val="000000" w:themeColor="text1"/>
              </w:rPr>
              <w:t>Other (pls specify)</w:t>
            </w:r>
          </w:p>
        </w:tc>
        <w:tc>
          <w:tcPr>
            <w:tcW w:w="1777" w:type="dxa"/>
          </w:tcPr>
          <w:p w14:paraId="1CE14AA8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9F9E02F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21A13AF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720BA5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516" w:rsidRPr="007C6EAB" w14:paraId="1656068A" w14:textId="77777777" w:rsidTr="008A7516">
        <w:tc>
          <w:tcPr>
            <w:tcW w:w="2700" w:type="dxa"/>
          </w:tcPr>
          <w:p w14:paraId="448B8EF4" w14:textId="11ACB449" w:rsidR="008A7516" w:rsidRPr="007C6EAB" w:rsidRDefault="008A7516" w:rsidP="00A31E6C">
            <w:pPr>
              <w:rPr>
                <w:rFonts w:ascii="Arial" w:eastAsia="Calibri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77" w:type="dxa"/>
          </w:tcPr>
          <w:p w14:paraId="1CE3E41C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B2BD9E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14:paraId="7D21401E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A5CA7C" w14:textId="77777777" w:rsidR="008A7516" w:rsidRPr="007C6EAB" w:rsidRDefault="008A7516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37F" w:rsidRPr="007C6EAB" w14:paraId="47DB6341" w14:textId="77777777" w:rsidTr="00A31E6C">
        <w:tc>
          <w:tcPr>
            <w:tcW w:w="8534" w:type="dxa"/>
            <w:gridSpan w:val="4"/>
          </w:tcPr>
          <w:p w14:paraId="7D45899C" w14:textId="77777777" w:rsidR="00E2737F" w:rsidRPr="007C6EAB" w:rsidRDefault="00E2737F" w:rsidP="00A31E6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C6EAB"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  <w:tc>
          <w:tcPr>
            <w:tcW w:w="1418" w:type="dxa"/>
          </w:tcPr>
          <w:p w14:paraId="6FBD2FB0" w14:textId="77777777" w:rsidR="00E2737F" w:rsidRPr="007C6EAB" w:rsidRDefault="00E2737F" w:rsidP="00A31E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7B993E" w14:textId="77777777" w:rsidR="00E2737F" w:rsidRPr="007C6EAB" w:rsidRDefault="00E2737F" w:rsidP="00E2737F">
      <w:pPr>
        <w:rPr>
          <w:rFonts w:ascii="Arial" w:hAnsi="Arial" w:cs="Arial"/>
          <w:sz w:val="22"/>
          <w:szCs w:val="22"/>
        </w:rPr>
      </w:pPr>
    </w:p>
    <w:p w14:paraId="0EB2B731" w14:textId="447E2DCF" w:rsidR="00E2737F" w:rsidRDefault="00E2737F" w:rsidP="00E2737F">
      <w:pPr>
        <w:jc w:val="both"/>
        <w:rPr>
          <w:rFonts w:ascii="Arial" w:hAnsi="Arial" w:cs="Arial"/>
        </w:rPr>
      </w:pPr>
      <w:r w:rsidRPr="00003DB4">
        <w:rPr>
          <w:rFonts w:ascii="Arial" w:hAnsi="Arial" w:cs="Arial"/>
        </w:rPr>
        <w:t xml:space="preserve">The estimated operating costs shall be quoted based on current prices at a local authorized service center and </w:t>
      </w:r>
      <w:r w:rsidR="008A7516" w:rsidRPr="00003DB4">
        <w:rPr>
          <w:rFonts w:ascii="Arial" w:hAnsi="Arial" w:cs="Arial"/>
        </w:rPr>
        <w:t>will be considered</w:t>
      </w:r>
      <w:r w:rsidRPr="00003DB4">
        <w:rPr>
          <w:rFonts w:ascii="Arial" w:hAnsi="Arial" w:cs="Arial"/>
        </w:rPr>
        <w:t xml:space="preserve"> by </w:t>
      </w:r>
      <w:r w:rsidR="008A7516" w:rsidRPr="00003DB4">
        <w:rPr>
          <w:rFonts w:ascii="Arial" w:hAnsi="Arial" w:cs="Arial"/>
        </w:rPr>
        <w:t>UNICEF</w:t>
      </w:r>
      <w:r w:rsidRPr="00003DB4">
        <w:rPr>
          <w:rFonts w:ascii="Arial" w:hAnsi="Arial" w:cs="Arial"/>
        </w:rPr>
        <w:t xml:space="preserve"> during the evaluation process to calculate the life cycle cost of the vehicle. These maintenance services </w:t>
      </w:r>
      <w:r w:rsidR="00CE6570" w:rsidRPr="00003DB4">
        <w:rPr>
          <w:rFonts w:ascii="Arial" w:hAnsi="Arial" w:cs="Arial"/>
        </w:rPr>
        <w:t>will</w:t>
      </w:r>
      <w:r w:rsidRPr="00003DB4">
        <w:rPr>
          <w:rFonts w:ascii="Arial" w:hAnsi="Arial" w:cs="Arial"/>
        </w:rPr>
        <w:t xml:space="preserve"> not be contracted by </w:t>
      </w:r>
      <w:r w:rsidR="00CE6570" w:rsidRPr="00003DB4">
        <w:rPr>
          <w:rFonts w:ascii="Arial" w:hAnsi="Arial" w:cs="Arial"/>
        </w:rPr>
        <w:t>UNICEF</w:t>
      </w:r>
      <w:r w:rsidRPr="00003DB4">
        <w:rPr>
          <w:rFonts w:ascii="Arial" w:hAnsi="Arial" w:cs="Arial"/>
        </w:rPr>
        <w:t xml:space="preserve"> at this stage. </w:t>
      </w:r>
    </w:p>
    <w:p w14:paraId="5357A6D5" w14:textId="77777777" w:rsidR="00DF2D87" w:rsidRDefault="00DF2D87" w:rsidP="00E2737F">
      <w:pPr>
        <w:jc w:val="both"/>
        <w:rPr>
          <w:rFonts w:ascii="Arial" w:hAnsi="Arial" w:cs="Arial"/>
        </w:rPr>
      </w:pPr>
    </w:p>
    <w:p w14:paraId="2051ED5F" w14:textId="77777777" w:rsidR="00DF2D87" w:rsidRDefault="00DF2D87" w:rsidP="00E2737F">
      <w:pPr>
        <w:jc w:val="both"/>
        <w:rPr>
          <w:rFonts w:ascii="Arial" w:hAnsi="Arial" w:cs="Arial"/>
        </w:rPr>
      </w:pPr>
    </w:p>
    <w:p w14:paraId="22B3443B" w14:textId="77777777" w:rsidR="00DF2D87" w:rsidRDefault="00DF2D87" w:rsidP="00E2737F">
      <w:pPr>
        <w:jc w:val="both"/>
        <w:rPr>
          <w:rFonts w:ascii="Arial" w:hAnsi="Arial" w:cs="Arial"/>
        </w:rPr>
      </w:pPr>
    </w:p>
    <w:p w14:paraId="7B789687" w14:textId="77777777" w:rsidR="00DF2D87" w:rsidRDefault="00DF2D87" w:rsidP="00E2737F">
      <w:pPr>
        <w:jc w:val="both"/>
        <w:rPr>
          <w:rFonts w:ascii="Arial" w:hAnsi="Arial" w:cs="Arial"/>
        </w:rPr>
      </w:pPr>
    </w:p>
    <w:p w14:paraId="4681C134" w14:textId="77777777" w:rsidR="00DF2D87" w:rsidRDefault="00DF2D87" w:rsidP="00E2737F">
      <w:pPr>
        <w:jc w:val="both"/>
        <w:rPr>
          <w:rFonts w:ascii="Arial" w:hAnsi="Arial" w:cs="Arial"/>
        </w:rPr>
      </w:pPr>
    </w:p>
    <w:p w14:paraId="290D4CB8" w14:textId="77777777" w:rsidR="00DF2D87" w:rsidRPr="00003DB4" w:rsidRDefault="00DF2D87" w:rsidP="00E2737F">
      <w:pPr>
        <w:jc w:val="both"/>
        <w:rPr>
          <w:rFonts w:ascii="Arial" w:hAnsi="Arial" w:cs="Arial"/>
        </w:rPr>
      </w:pPr>
    </w:p>
    <w:p w14:paraId="792A9A34" w14:textId="77777777" w:rsidR="00E2737F" w:rsidRPr="007C6EAB" w:rsidRDefault="00E2737F" w:rsidP="00E2737F">
      <w:pPr>
        <w:rPr>
          <w:rFonts w:ascii="Arial" w:hAnsi="Arial" w:cs="Arial"/>
          <w:sz w:val="22"/>
          <w:szCs w:val="22"/>
        </w:rPr>
      </w:pPr>
    </w:p>
    <w:p w14:paraId="726AC110" w14:textId="77777777" w:rsidR="00E2737F" w:rsidRPr="00C229DF" w:rsidRDefault="00E2737F" w:rsidP="00E2737F">
      <w:pPr>
        <w:rPr>
          <w:rFonts w:ascii="Arial" w:hAnsi="Arial" w:cs="Arial"/>
          <w:b/>
          <w:u w:val="single"/>
        </w:rPr>
      </w:pPr>
      <w:r w:rsidRPr="00C229DF">
        <w:rPr>
          <w:rFonts w:ascii="Arial" w:hAnsi="Arial" w:cs="Arial"/>
          <w:b/>
          <w:u w:val="single"/>
        </w:rPr>
        <w:t xml:space="preserve">TABLE </w:t>
      </w:r>
      <w:proofErr w:type="gramStart"/>
      <w:r w:rsidRPr="00C229DF">
        <w:rPr>
          <w:rFonts w:ascii="Arial" w:hAnsi="Arial" w:cs="Arial"/>
          <w:b/>
          <w:u w:val="single"/>
        </w:rPr>
        <w:t>3 :</w:t>
      </w:r>
      <w:proofErr w:type="gramEnd"/>
      <w:r w:rsidRPr="00C229DF">
        <w:rPr>
          <w:rFonts w:ascii="Arial" w:hAnsi="Arial" w:cs="Arial"/>
          <w:b/>
          <w:u w:val="single"/>
        </w:rPr>
        <w:t xml:space="preserve"> Offer to Comply with Other Conditions and Related Requirements </w:t>
      </w:r>
    </w:p>
    <w:p w14:paraId="047D6C8A" w14:textId="77777777" w:rsidR="00E2737F" w:rsidRPr="00C229DF" w:rsidRDefault="00E2737F" w:rsidP="00E2737F">
      <w:pPr>
        <w:rPr>
          <w:rFonts w:ascii="Arial" w:hAnsi="Arial" w:cs="Arial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50"/>
        <w:gridCol w:w="1620"/>
        <w:gridCol w:w="2340"/>
      </w:tblGrid>
      <w:tr w:rsidR="00E2737F" w:rsidRPr="00C229DF" w14:paraId="71479F24" w14:textId="77777777" w:rsidTr="00A31E6C">
        <w:trPr>
          <w:trHeight w:val="383"/>
        </w:trPr>
        <w:tc>
          <w:tcPr>
            <w:tcW w:w="4140" w:type="dxa"/>
            <w:vMerge w:val="restart"/>
          </w:tcPr>
          <w:p w14:paraId="5AB9A8FF" w14:textId="77777777" w:rsidR="00E2737F" w:rsidRPr="00C229DF" w:rsidRDefault="00E2737F" w:rsidP="00A31E6C">
            <w:pPr>
              <w:ind w:firstLine="720"/>
              <w:rPr>
                <w:rFonts w:ascii="Arial" w:hAnsi="Arial" w:cs="Arial"/>
                <w:b/>
              </w:rPr>
            </w:pPr>
          </w:p>
          <w:p w14:paraId="1F9527B0" w14:textId="77777777" w:rsidR="00E2737F" w:rsidRPr="00C229DF" w:rsidRDefault="00E2737F" w:rsidP="00A31E6C">
            <w:pPr>
              <w:rPr>
                <w:rFonts w:ascii="Arial" w:hAnsi="Arial" w:cs="Arial"/>
                <w:b/>
              </w:rPr>
            </w:pPr>
            <w:r w:rsidRPr="00C229DF">
              <w:rPr>
                <w:rFonts w:ascii="Arial" w:hAnsi="Arial" w:cs="Arial"/>
                <w:b/>
              </w:rPr>
              <w:t xml:space="preserve">Other Information pertaining to our Quotation are as </w:t>
            </w:r>
            <w:proofErr w:type="gramStart"/>
            <w:r w:rsidRPr="00C229DF">
              <w:rPr>
                <w:rFonts w:ascii="Arial" w:hAnsi="Arial" w:cs="Arial"/>
                <w:b/>
              </w:rPr>
              <w:t>follows :</w:t>
            </w:r>
            <w:proofErr w:type="gramEnd"/>
          </w:p>
        </w:tc>
        <w:tc>
          <w:tcPr>
            <w:tcW w:w="5310" w:type="dxa"/>
            <w:gridSpan w:val="3"/>
          </w:tcPr>
          <w:p w14:paraId="382057BD" w14:textId="77777777" w:rsidR="00E2737F" w:rsidRPr="00C229DF" w:rsidRDefault="00E2737F" w:rsidP="00A31E6C">
            <w:pPr>
              <w:jc w:val="center"/>
              <w:rPr>
                <w:rFonts w:ascii="Arial" w:hAnsi="Arial" w:cs="Arial"/>
                <w:b/>
              </w:rPr>
            </w:pPr>
          </w:p>
          <w:p w14:paraId="4BD2CE78" w14:textId="77777777" w:rsidR="00E2737F" w:rsidRPr="00C229DF" w:rsidRDefault="00E2737F" w:rsidP="00A31E6C">
            <w:pPr>
              <w:jc w:val="center"/>
              <w:rPr>
                <w:rFonts w:ascii="Arial" w:hAnsi="Arial" w:cs="Arial"/>
                <w:b/>
              </w:rPr>
            </w:pPr>
            <w:r w:rsidRPr="00C229DF">
              <w:rPr>
                <w:rFonts w:ascii="Arial" w:hAnsi="Arial" w:cs="Arial"/>
                <w:b/>
              </w:rPr>
              <w:t>Your Responses</w:t>
            </w:r>
          </w:p>
        </w:tc>
      </w:tr>
      <w:tr w:rsidR="00E2737F" w:rsidRPr="00C229DF" w14:paraId="3822F297" w14:textId="77777777" w:rsidTr="00A31E6C">
        <w:trPr>
          <w:trHeight w:val="382"/>
        </w:trPr>
        <w:tc>
          <w:tcPr>
            <w:tcW w:w="4140" w:type="dxa"/>
            <w:vMerge/>
          </w:tcPr>
          <w:p w14:paraId="63B12834" w14:textId="77777777" w:rsidR="00E2737F" w:rsidRPr="00C229DF" w:rsidRDefault="00E2737F" w:rsidP="00A31E6C">
            <w:pPr>
              <w:ind w:firstLine="720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1E60441C" w14:textId="77777777" w:rsidR="00E2737F" w:rsidRPr="00C229DF" w:rsidRDefault="00E2737F" w:rsidP="00A31E6C">
            <w:pPr>
              <w:jc w:val="center"/>
              <w:rPr>
                <w:rFonts w:ascii="Arial" w:hAnsi="Arial" w:cs="Arial"/>
                <w:b/>
                <w:i/>
              </w:rPr>
            </w:pPr>
            <w:r w:rsidRPr="00C229DF">
              <w:rPr>
                <w:rFonts w:ascii="Arial" w:hAnsi="Arial" w:cs="Arial"/>
                <w:b/>
                <w:i/>
              </w:rPr>
              <w:t>Yes, we will comply</w:t>
            </w:r>
          </w:p>
        </w:tc>
        <w:tc>
          <w:tcPr>
            <w:tcW w:w="1620" w:type="dxa"/>
          </w:tcPr>
          <w:p w14:paraId="6E21AB41" w14:textId="77777777" w:rsidR="00E2737F" w:rsidRPr="00C229DF" w:rsidRDefault="00E2737F" w:rsidP="00A31E6C">
            <w:pPr>
              <w:jc w:val="center"/>
              <w:rPr>
                <w:rFonts w:ascii="Arial" w:hAnsi="Arial" w:cs="Arial"/>
                <w:b/>
                <w:i/>
              </w:rPr>
            </w:pPr>
            <w:r w:rsidRPr="00C229DF">
              <w:rPr>
                <w:rFonts w:ascii="Arial" w:hAnsi="Arial" w:cs="Arial"/>
                <w:b/>
                <w:i/>
              </w:rPr>
              <w:t>No, we cannot comply</w:t>
            </w:r>
          </w:p>
        </w:tc>
        <w:tc>
          <w:tcPr>
            <w:tcW w:w="2340" w:type="dxa"/>
          </w:tcPr>
          <w:p w14:paraId="1CB3C896" w14:textId="77777777" w:rsidR="00E2737F" w:rsidRPr="00C229DF" w:rsidRDefault="00E2737F" w:rsidP="00A31E6C">
            <w:pPr>
              <w:jc w:val="center"/>
              <w:rPr>
                <w:rFonts w:ascii="Arial" w:hAnsi="Arial" w:cs="Arial"/>
                <w:b/>
                <w:i/>
              </w:rPr>
            </w:pPr>
            <w:r w:rsidRPr="00C229DF">
              <w:rPr>
                <w:rFonts w:ascii="Arial" w:hAnsi="Arial" w:cs="Arial"/>
                <w:b/>
                <w:i/>
              </w:rPr>
              <w:t>If you cannot comply, pls. indicate counter proposal</w:t>
            </w:r>
          </w:p>
        </w:tc>
      </w:tr>
      <w:tr w:rsidR="00E2737F" w:rsidRPr="00C229DF" w14:paraId="59E601DC" w14:textId="77777777" w:rsidTr="00A31E6C">
        <w:trPr>
          <w:trHeight w:val="332"/>
        </w:trPr>
        <w:tc>
          <w:tcPr>
            <w:tcW w:w="4140" w:type="dxa"/>
            <w:tcBorders>
              <w:right w:val="nil"/>
            </w:tcBorders>
          </w:tcPr>
          <w:p w14:paraId="2FC16B5D" w14:textId="77777777" w:rsidR="00E2737F" w:rsidRPr="00C229DF" w:rsidRDefault="00E2737F" w:rsidP="00A31E6C">
            <w:pPr>
              <w:jc w:val="both"/>
              <w:rPr>
                <w:rFonts w:ascii="Arial" w:hAnsi="Arial" w:cs="Arial"/>
                <w:bCs/>
              </w:rPr>
            </w:pPr>
            <w:r w:rsidRPr="00C229DF">
              <w:rPr>
                <w:rFonts w:ascii="Arial" w:hAnsi="Arial" w:cs="Arial"/>
                <w:bCs/>
              </w:rPr>
              <w:t>Maximum delivery period not to exceed 90 working days upon signature of PO/contract by both parties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2A40A6D4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0D4CD6E7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57DD251F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</w:tr>
      <w:tr w:rsidR="00E2737F" w:rsidRPr="00C229DF" w14:paraId="45E645E7" w14:textId="77777777" w:rsidTr="00A31E6C">
        <w:trPr>
          <w:trHeight w:val="575"/>
        </w:trPr>
        <w:tc>
          <w:tcPr>
            <w:tcW w:w="4140" w:type="dxa"/>
            <w:tcBorders>
              <w:right w:val="nil"/>
            </w:tcBorders>
          </w:tcPr>
          <w:p w14:paraId="67E22877" w14:textId="22DD5817" w:rsidR="00E2737F" w:rsidRPr="00C229DF" w:rsidRDefault="00E2737F" w:rsidP="00A31E6C">
            <w:pPr>
              <w:pStyle w:val="NoSpacing"/>
              <w:jc w:val="both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  <w:bCs/>
              </w:rPr>
              <w:t>Warranty for a minimum period of 3 years or 100,000 km, wh</w:t>
            </w:r>
            <w:r w:rsidR="00C229DF">
              <w:rPr>
                <w:rFonts w:ascii="Arial" w:hAnsi="Arial" w:cs="Arial"/>
                <w:bCs/>
              </w:rPr>
              <w:t>ich</w:t>
            </w:r>
            <w:r w:rsidR="00C07304">
              <w:rPr>
                <w:rFonts w:ascii="Arial" w:hAnsi="Arial" w:cs="Arial"/>
                <w:bCs/>
              </w:rPr>
              <w:t>e</w:t>
            </w:r>
            <w:r w:rsidRPr="00C229DF">
              <w:rPr>
                <w:rFonts w:ascii="Arial" w:hAnsi="Arial" w:cs="Arial"/>
                <w:bCs/>
              </w:rPr>
              <w:t>ver occurs first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6A374B5F" w14:textId="77777777" w:rsidR="00E2737F" w:rsidRPr="00C229DF" w:rsidRDefault="00E2737F" w:rsidP="00A31E6C">
            <w:pPr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66537C29" w14:textId="77777777" w:rsidR="00E2737F" w:rsidRPr="00C229DF" w:rsidRDefault="00E2737F" w:rsidP="00A31E6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2BCF2C61" w14:textId="77777777" w:rsidR="00E2737F" w:rsidRPr="00C229DF" w:rsidRDefault="00E2737F" w:rsidP="00A31E6C">
            <w:pPr>
              <w:rPr>
                <w:rFonts w:ascii="Arial" w:hAnsi="Arial" w:cs="Arial"/>
              </w:rPr>
            </w:pPr>
          </w:p>
        </w:tc>
      </w:tr>
      <w:tr w:rsidR="00E2737F" w:rsidRPr="00C229DF" w14:paraId="6ED4D9F4" w14:textId="77777777" w:rsidTr="00A31E6C">
        <w:trPr>
          <w:trHeight w:val="305"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2E147F64" w14:textId="59FC2525" w:rsidR="00E2737F" w:rsidRPr="00C229DF" w:rsidRDefault="00E2737F" w:rsidP="00A31E6C">
            <w:pPr>
              <w:jc w:val="both"/>
              <w:rPr>
                <w:rFonts w:ascii="Arial" w:hAnsi="Arial" w:cs="Arial"/>
                <w:bCs/>
              </w:rPr>
            </w:pPr>
            <w:r w:rsidRPr="00C229DF">
              <w:rPr>
                <w:rFonts w:ascii="Arial" w:hAnsi="Arial" w:cs="Arial"/>
                <w:bCs/>
              </w:rPr>
              <w:t>Country/</w:t>
            </w:r>
            <w:proofErr w:type="spellStart"/>
            <w:r w:rsidRPr="00C229DF">
              <w:rPr>
                <w:rFonts w:ascii="Arial" w:hAnsi="Arial" w:cs="Arial"/>
                <w:bCs/>
              </w:rPr>
              <w:t>ies</w:t>
            </w:r>
            <w:proofErr w:type="spellEnd"/>
            <w:r w:rsidRPr="00C229DF">
              <w:rPr>
                <w:rFonts w:ascii="Arial" w:hAnsi="Arial" w:cs="Arial"/>
                <w:bCs/>
              </w:rPr>
              <w:t xml:space="preserve"> Of Origin: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FC50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772DD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E4E0A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</w:tr>
      <w:tr w:rsidR="00E2737F" w:rsidRPr="00C229DF" w14:paraId="7FAFDCCE" w14:textId="77777777" w:rsidTr="00A31E6C">
        <w:trPr>
          <w:trHeight w:val="305"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76BA5D73" w14:textId="77777777" w:rsidR="00E2737F" w:rsidRPr="00C229DF" w:rsidRDefault="00E2737F" w:rsidP="00A31E6C">
            <w:pPr>
              <w:jc w:val="both"/>
              <w:rPr>
                <w:rFonts w:ascii="Arial" w:hAnsi="Arial" w:cs="Arial"/>
                <w:bCs/>
              </w:rPr>
            </w:pPr>
            <w:r w:rsidRPr="00C229DF">
              <w:rPr>
                <w:rFonts w:ascii="Arial" w:hAnsi="Arial" w:cs="Arial"/>
                <w:bCs/>
              </w:rPr>
              <w:t>Availability of certificates of quality and origin for the offered All-Wheel Drive (4WD) Vehicle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FEFB3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B87A9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02BDF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</w:tr>
      <w:tr w:rsidR="00E2737F" w:rsidRPr="00C229DF" w14:paraId="61256C9E" w14:textId="77777777" w:rsidTr="00A31E6C">
        <w:trPr>
          <w:trHeight w:val="305"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18B6C007" w14:textId="77777777" w:rsidR="00E2737F" w:rsidRPr="00C229DF" w:rsidRDefault="00E2737F" w:rsidP="00A31E6C">
            <w:pPr>
              <w:jc w:val="both"/>
              <w:rPr>
                <w:rFonts w:ascii="Arial" w:hAnsi="Arial" w:cs="Arial"/>
                <w:bCs/>
              </w:rPr>
            </w:pPr>
            <w:r w:rsidRPr="00C229DF">
              <w:rPr>
                <w:rFonts w:ascii="Arial" w:hAnsi="Arial" w:cs="Arial"/>
                <w:bCs/>
              </w:rPr>
              <w:t>Availability of authorized service in Moldova and comprehensiveness of after-sales services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8351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78BCD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AF4FE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</w:tr>
      <w:tr w:rsidR="00E2737F" w:rsidRPr="00C229DF" w14:paraId="4831D274" w14:textId="77777777" w:rsidTr="00A31E6C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73C4DA03" w14:textId="3ABC6D86" w:rsidR="00E2737F" w:rsidRPr="00C229DF" w:rsidRDefault="00E2737F" w:rsidP="00A31E6C">
            <w:pPr>
              <w:jc w:val="both"/>
              <w:rPr>
                <w:rFonts w:ascii="Arial" w:hAnsi="Arial" w:cs="Arial"/>
                <w:bCs/>
              </w:rPr>
            </w:pPr>
            <w:r w:rsidRPr="00C229DF">
              <w:rPr>
                <w:rFonts w:ascii="Arial" w:hAnsi="Arial" w:cs="Arial"/>
                <w:bCs/>
              </w:rPr>
              <w:t xml:space="preserve">Validity of Quotation </w:t>
            </w:r>
            <w:r w:rsidR="00C07304">
              <w:rPr>
                <w:rFonts w:ascii="Arial" w:hAnsi="Arial" w:cs="Arial"/>
                <w:bCs/>
              </w:rPr>
              <w:t>12</w:t>
            </w:r>
            <w:r w:rsidRPr="00C229DF">
              <w:rPr>
                <w:rFonts w:ascii="Arial" w:hAnsi="Arial" w:cs="Arial"/>
                <w:bCs/>
                <w:iCs/>
              </w:rPr>
              <w:t>0 working days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CA584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69FAE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8B12E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</w:tr>
      <w:tr w:rsidR="00E2737F" w:rsidRPr="00C229DF" w14:paraId="1A9F0BD6" w14:textId="77777777" w:rsidTr="00A31E6C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3A639471" w14:textId="77777777" w:rsidR="00E2737F" w:rsidRPr="00C229DF" w:rsidRDefault="00E2737F" w:rsidP="00A31E6C">
            <w:pPr>
              <w:jc w:val="both"/>
              <w:rPr>
                <w:rFonts w:ascii="Arial" w:hAnsi="Arial" w:cs="Arial"/>
                <w:bCs/>
              </w:rPr>
            </w:pPr>
            <w:r w:rsidRPr="00C229DF">
              <w:rPr>
                <w:rFonts w:ascii="Arial" w:hAnsi="Arial" w:cs="Arial"/>
                <w:bCs/>
              </w:rPr>
              <w:t>Delivery on site shall be the responsibility of Supplier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286E6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DE2D9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468A2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</w:tr>
      <w:tr w:rsidR="00E2737F" w:rsidRPr="00C229DF" w14:paraId="7201EFFC" w14:textId="77777777" w:rsidTr="00A31E6C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6295C351" w14:textId="44182EEF" w:rsidR="00E2737F" w:rsidRPr="00C229DF" w:rsidRDefault="00E2737F" w:rsidP="00A31E6C">
            <w:pPr>
              <w:jc w:val="both"/>
              <w:rPr>
                <w:rFonts w:ascii="Arial" w:hAnsi="Arial" w:cs="Arial"/>
                <w:bCs/>
              </w:rPr>
            </w:pPr>
            <w:r w:rsidRPr="00C229DF">
              <w:rPr>
                <w:rFonts w:ascii="Arial" w:hAnsi="Arial" w:cs="Arial"/>
                <w:bCs/>
              </w:rPr>
              <w:t>All Provisions of the U</w:t>
            </w:r>
            <w:r w:rsidR="00C07304">
              <w:rPr>
                <w:rFonts w:ascii="Arial" w:hAnsi="Arial" w:cs="Arial"/>
                <w:bCs/>
              </w:rPr>
              <w:t>NICEF</w:t>
            </w:r>
            <w:r w:rsidRPr="00C229DF">
              <w:rPr>
                <w:rFonts w:ascii="Arial" w:hAnsi="Arial" w:cs="Arial"/>
                <w:bCs/>
              </w:rPr>
              <w:t xml:space="preserve"> General Terms and Conditions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2EB92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3FE28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A0E42" w14:textId="77777777" w:rsidR="00E2737F" w:rsidRPr="00C229DF" w:rsidRDefault="00E2737F" w:rsidP="00A31E6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F609A0C" w14:textId="77777777" w:rsidR="00E2737F" w:rsidRPr="00C229DF" w:rsidRDefault="00E2737F" w:rsidP="00E2737F">
      <w:pPr>
        <w:rPr>
          <w:rFonts w:ascii="Arial" w:hAnsi="Arial" w:cs="Arial"/>
        </w:rPr>
      </w:pPr>
    </w:p>
    <w:p w14:paraId="48028FCE" w14:textId="77777777" w:rsidR="00E2737F" w:rsidRPr="00C229DF" w:rsidRDefault="00E2737F" w:rsidP="00E2737F">
      <w:pPr>
        <w:ind w:firstLine="720"/>
        <w:jc w:val="both"/>
        <w:rPr>
          <w:rFonts w:ascii="Arial" w:hAnsi="Arial" w:cs="Arial"/>
        </w:rPr>
      </w:pPr>
      <w:r w:rsidRPr="00C229DF">
        <w:rPr>
          <w:rFonts w:ascii="Arial" w:hAnsi="Arial" w:cs="Arial"/>
        </w:rPr>
        <w:t xml:space="preserve">All other information that we have not provided automatically implies our full compliance with the requirements, </w:t>
      </w:r>
      <w:proofErr w:type="gramStart"/>
      <w:r w:rsidRPr="00C229DF">
        <w:rPr>
          <w:rFonts w:ascii="Arial" w:hAnsi="Arial" w:cs="Arial"/>
        </w:rPr>
        <w:t>terms</w:t>
      </w:r>
      <w:proofErr w:type="gramEnd"/>
      <w:r w:rsidRPr="00C229DF">
        <w:rPr>
          <w:rFonts w:ascii="Arial" w:hAnsi="Arial" w:cs="Arial"/>
        </w:rPr>
        <w:t xml:space="preserve"> and conditions of the RFQ.</w:t>
      </w:r>
    </w:p>
    <w:p w14:paraId="2553BCB0" w14:textId="77777777" w:rsidR="00E2737F" w:rsidRPr="00C229DF" w:rsidRDefault="00E2737F" w:rsidP="00E2737F">
      <w:pPr>
        <w:rPr>
          <w:rFonts w:ascii="Arial" w:hAnsi="Arial" w:cs="Arial"/>
        </w:rPr>
      </w:pPr>
    </w:p>
    <w:p w14:paraId="29C7F5E3" w14:textId="77777777" w:rsidR="00E2737F" w:rsidRPr="00C229DF" w:rsidRDefault="00E2737F" w:rsidP="00E2737F">
      <w:pPr>
        <w:ind w:left="3960"/>
        <w:rPr>
          <w:rFonts w:ascii="Arial" w:hAnsi="Arial" w:cs="Arial"/>
          <w:i/>
        </w:rPr>
      </w:pPr>
      <w:r w:rsidRPr="00C229DF">
        <w:rPr>
          <w:rFonts w:ascii="Arial" w:hAnsi="Arial" w:cs="Arial"/>
          <w:i/>
        </w:rPr>
        <w:t>[Name and Signature of the Supplier’s Authorized Person]</w:t>
      </w:r>
    </w:p>
    <w:p w14:paraId="7730DC01" w14:textId="77777777" w:rsidR="00E2737F" w:rsidRPr="00C229DF" w:rsidRDefault="00E2737F" w:rsidP="00E2737F">
      <w:pPr>
        <w:ind w:left="3960"/>
        <w:rPr>
          <w:rFonts w:ascii="Arial" w:hAnsi="Arial" w:cs="Arial"/>
          <w:i/>
        </w:rPr>
      </w:pPr>
      <w:r w:rsidRPr="00C229DF">
        <w:rPr>
          <w:rFonts w:ascii="Arial" w:hAnsi="Arial" w:cs="Arial"/>
          <w:i/>
        </w:rPr>
        <w:t>[Designation]</w:t>
      </w:r>
    </w:p>
    <w:p w14:paraId="24FBF708" w14:textId="531D4ECA" w:rsidR="00840B41" w:rsidRPr="00C229DF" w:rsidRDefault="00E2737F" w:rsidP="00E2737F">
      <w:pPr>
        <w:ind w:left="3600" w:firstLine="360"/>
      </w:pPr>
      <w:r w:rsidRPr="00C229DF">
        <w:rPr>
          <w:rFonts w:ascii="Arial" w:hAnsi="Arial" w:cs="Arial"/>
          <w:i/>
        </w:rPr>
        <w:t>[Date]</w:t>
      </w:r>
    </w:p>
    <w:sectPr w:rsidR="00840B41" w:rsidRPr="00C22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0F20" w14:textId="77777777" w:rsidR="001E747C" w:rsidRDefault="001E747C" w:rsidP="00E2737F">
      <w:r>
        <w:separator/>
      </w:r>
    </w:p>
  </w:endnote>
  <w:endnote w:type="continuationSeparator" w:id="0">
    <w:p w14:paraId="5DF8AB85" w14:textId="77777777" w:rsidR="001E747C" w:rsidRDefault="001E747C" w:rsidP="00E2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615C9" w14:textId="77777777" w:rsidR="001E747C" w:rsidRDefault="001E747C" w:rsidP="00E2737F">
      <w:r>
        <w:separator/>
      </w:r>
    </w:p>
  </w:footnote>
  <w:footnote w:type="continuationSeparator" w:id="0">
    <w:p w14:paraId="7160B0A0" w14:textId="77777777" w:rsidR="001E747C" w:rsidRDefault="001E747C" w:rsidP="00E27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7F"/>
    <w:rsid w:val="00003DB4"/>
    <w:rsid w:val="001E747C"/>
    <w:rsid w:val="00204274"/>
    <w:rsid w:val="002B72E6"/>
    <w:rsid w:val="003C4C37"/>
    <w:rsid w:val="00493752"/>
    <w:rsid w:val="004D01C8"/>
    <w:rsid w:val="004F2432"/>
    <w:rsid w:val="00644600"/>
    <w:rsid w:val="00775D9E"/>
    <w:rsid w:val="00840B41"/>
    <w:rsid w:val="008A7516"/>
    <w:rsid w:val="008B41FB"/>
    <w:rsid w:val="009E0EE2"/>
    <w:rsid w:val="00B1491A"/>
    <w:rsid w:val="00C07304"/>
    <w:rsid w:val="00C229DF"/>
    <w:rsid w:val="00CE6570"/>
    <w:rsid w:val="00D26291"/>
    <w:rsid w:val="00DF2D87"/>
    <w:rsid w:val="00E2737F"/>
    <w:rsid w:val="00E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0CDF"/>
  <w15:chartTrackingRefBased/>
  <w15:docId w15:val="{9D7A25BD-8276-431B-89BB-CC9C5EB2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273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2737F"/>
  </w:style>
  <w:style w:type="character" w:customStyle="1" w:styleId="FootnoteTextChar">
    <w:name w:val="Footnote Text Char"/>
    <w:basedOn w:val="DefaultParagraphFont"/>
    <w:link w:val="FootnoteText"/>
    <w:uiPriority w:val="99"/>
    <w:rsid w:val="00E2737F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27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lcf76f155ced4ddcb4097134ff3c332f xmlns="508661ba-9d96-4ba9-9fae-9aae93e5e05e">
      <Terms xmlns="http://schemas.microsoft.com/office/infopath/2007/PartnerControls"/>
    </lcf76f155ced4ddcb4097134ff3c332f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0" ma:contentTypeDescription="" ma:contentTypeScope="" ma:versionID="093564ec6123c75f667017f0666e7a6f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5c4218d729b4eb4e8f126b9dcef32f6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75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2C5A5-CA2F-4490-AA51-7E1F7039A3EB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508661ba-9d96-4ba9-9fae-9aae93e5e05e"/>
    <ds:schemaRef ds:uri="http://schemas.microsoft.com/sharepoint/v4"/>
    <ds:schemaRef ds:uri="5bee2a90-8ff5-4c63-a13e-2ea07a36722d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DEAADF25-8C75-4A49-A712-FBF576994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03A11-9796-4B86-9A38-E873106C353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DF39976-9132-45EF-8359-A3CBED200A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D187E3-8A54-4335-9989-E22E3769BB4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7588C59-5CEB-4474-9D0C-F1441BDD1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5bee2a90-8ff5-4c63-a13e-2ea07a36722d"/>
    <ds:schemaRef ds:uri="508661ba-9d96-4ba9-9fae-9aae93e5e0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Brinzoi</dc:creator>
  <cp:keywords/>
  <dc:description/>
  <cp:lastModifiedBy>Radu Bradescu</cp:lastModifiedBy>
  <cp:revision>4</cp:revision>
  <dcterms:created xsi:type="dcterms:W3CDTF">2022-11-24T07:15:00Z</dcterms:created>
  <dcterms:modified xsi:type="dcterms:W3CDTF">2022-11-24T07:57:00Z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0x0101009BA85F8052A6DA4FA3E31FF9F74C697000E9B5B2D5DF636B4E8A456521F92DA836</vt:lpwstr>
  </property>
  <property fmtid="{D5CDD505-2E9C-101B-9397-08002B2CF9AE}" pid="3" name="TaxKeyword">
    <vt:lpwstr/>
  </property>
  <property fmtid="{D5CDD505-2E9C-101B-9397-08002B2CF9AE}" pid="4" name="SystemDTAC">
    <vt:lpwstr/>
  </property>
  <property fmtid="{D5CDD505-2E9C-101B-9397-08002B2CF9AE}" pid="5" name="Topic">
    <vt:lpwstr/>
  </property>
  <property fmtid="{D5CDD505-2E9C-101B-9397-08002B2CF9AE}" pid="6" name="MediaServiceImageTags">
    <vt:lpwstr/>
  </property>
  <property fmtid="{D5CDD505-2E9C-101B-9397-08002B2CF9AE}" pid="7" name="OfficeDivision">
    <vt:lpwstr>2;#Moldova-5640|b62612e9-4193-4e7f-8abd-777128824bf7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