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8A15CD" w:rsidRPr="008A15CD" w14:paraId="2E89B979" w14:textId="77777777" w:rsidTr="008A15CD">
        <w:tc>
          <w:tcPr>
            <w:tcW w:w="3085" w:type="dxa"/>
            <w:vAlign w:val="center"/>
          </w:tcPr>
          <w:p w14:paraId="46732477" w14:textId="77777777" w:rsidR="000004D1" w:rsidRPr="008A15CD" w:rsidRDefault="000004D1" w:rsidP="000004D1">
            <w:pPr>
              <w:spacing w:after="60"/>
              <w:rPr>
                <w:rFonts w:asciiTheme="majorBidi" w:hAnsiTheme="majorBidi" w:cstheme="majorBidi"/>
                <w:noProof/>
                <w:lang w:eastAsia="en-GB"/>
              </w:rPr>
            </w:pPr>
            <w:r w:rsidRPr="008A15CD">
              <w:rPr>
                <w:rFonts w:asciiTheme="majorBidi" w:hAnsiTheme="majorBidi" w:cstheme="majorBidi"/>
                <w:noProof/>
                <w:lang w:eastAsia="zh-CN"/>
              </w:rPr>
              <w:drawing>
                <wp:inline distT="0" distB="0" distL="0" distR="0" wp14:anchorId="0D2ED8E3" wp14:editId="5943320A">
                  <wp:extent cx="1724188" cy="5434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tc>
        <w:tc>
          <w:tcPr>
            <w:tcW w:w="6157" w:type="dxa"/>
            <w:vAlign w:val="center"/>
          </w:tcPr>
          <w:p w14:paraId="4A4AB189" w14:textId="6F71C3A2" w:rsidR="000004D1" w:rsidRPr="008A15CD" w:rsidRDefault="000004D1" w:rsidP="000004D1">
            <w:pPr>
              <w:spacing w:after="60"/>
              <w:rPr>
                <w:rFonts w:cstheme="minorHAnsi"/>
                <w:b/>
                <w:bCs/>
                <w:noProof/>
                <w:sz w:val="36"/>
                <w:szCs w:val="36"/>
                <w:lang w:eastAsia="en-GB"/>
              </w:rPr>
            </w:pPr>
          </w:p>
        </w:tc>
      </w:tr>
    </w:tbl>
    <w:p w14:paraId="749D3597" w14:textId="77777777" w:rsidR="000004D1" w:rsidRPr="008A15CD" w:rsidRDefault="000004D1" w:rsidP="000004D1">
      <w:pPr>
        <w:spacing w:after="60" w:line="240" w:lineRule="auto"/>
        <w:jc w:val="center"/>
        <w:rPr>
          <w:b/>
          <w:bCs/>
          <w:sz w:val="16"/>
          <w:szCs w:val="16"/>
        </w:rPr>
      </w:pPr>
    </w:p>
    <w:p w14:paraId="4E1DCB81" w14:textId="77777777" w:rsidR="00C05E37" w:rsidRPr="008A15CD" w:rsidRDefault="000004D1" w:rsidP="00C05E37">
      <w:pPr>
        <w:spacing w:after="60" w:line="240" w:lineRule="auto"/>
        <w:jc w:val="center"/>
        <w:rPr>
          <w:b/>
          <w:bCs/>
          <w:sz w:val="36"/>
          <w:szCs w:val="36"/>
        </w:rPr>
      </w:pPr>
      <w:r w:rsidRPr="008A15CD">
        <w:rPr>
          <w:b/>
          <w:bCs/>
          <w:sz w:val="36"/>
          <w:szCs w:val="36"/>
        </w:rPr>
        <w:t>Terms of Reference</w:t>
      </w:r>
    </w:p>
    <w:p w14:paraId="6814F232" w14:textId="77777777" w:rsidR="00C05E37" w:rsidRPr="008A15CD" w:rsidRDefault="00C05E37" w:rsidP="00C05E37">
      <w:pPr>
        <w:spacing w:after="60" w:line="240" w:lineRule="auto"/>
        <w:jc w:val="center"/>
        <w:rPr>
          <w:rFonts w:eastAsia="MS Gothic" w:cstheme="minorHAnsi"/>
        </w:rPr>
      </w:pPr>
    </w:p>
    <w:p w14:paraId="069C5C4F" w14:textId="77777777" w:rsidR="000004D1" w:rsidRPr="008A15CD" w:rsidRDefault="000004D1" w:rsidP="002C1915">
      <w:pPr>
        <w:spacing w:after="60" w:line="240" w:lineRule="auto"/>
        <w:rPr>
          <w:rFonts w:eastAsia="MS Gothic" w:cstheme="minorHAnsi"/>
        </w:rPr>
      </w:pPr>
      <w:r w:rsidRPr="008A15CD">
        <w:rPr>
          <w:rFonts w:eastAsia="MS Gothic" w:cstheme="minorHAnsi"/>
        </w:rPr>
        <w:t xml:space="preserve">This </w:t>
      </w:r>
      <w:r w:rsidR="002C1915" w:rsidRPr="008A15CD">
        <w:rPr>
          <w:rFonts w:eastAsia="MS Gothic" w:cstheme="minorHAnsi"/>
        </w:rPr>
        <w:t>Agreement for Performance of Work (APW)</w:t>
      </w:r>
      <w:r w:rsidR="00C05E37" w:rsidRPr="008A15CD">
        <w:rPr>
          <w:rFonts w:eastAsia="MS Gothic" w:cstheme="minorHAnsi"/>
        </w:rPr>
        <w:t xml:space="preserve"> is requested by</w:t>
      </w:r>
      <w:r w:rsidRPr="008A15CD">
        <w:rPr>
          <w:rFonts w:eastAsia="MS Gothic" w:cstheme="minorHAnsi"/>
        </w:rPr>
        <w:t>:</w:t>
      </w:r>
    </w:p>
    <w:tbl>
      <w:tblPr>
        <w:tblStyle w:val="TableGrid"/>
        <w:tblW w:w="0" w:type="auto"/>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958"/>
        <w:gridCol w:w="3903"/>
        <w:gridCol w:w="1542"/>
        <w:gridCol w:w="3338"/>
      </w:tblGrid>
      <w:tr w:rsidR="008A15CD" w:rsidRPr="008A15CD" w14:paraId="1E618819" w14:textId="77777777" w:rsidTr="009E56EF">
        <w:tc>
          <w:tcPr>
            <w:tcW w:w="959" w:type="dxa"/>
          </w:tcPr>
          <w:p w14:paraId="378DE4A5" w14:textId="77777777" w:rsidR="002C1915" w:rsidRPr="008A15CD" w:rsidRDefault="002C1915" w:rsidP="009E56EF">
            <w:pPr>
              <w:spacing w:after="60"/>
              <w:jc w:val="right"/>
              <w:rPr>
                <w:rFonts w:cstheme="minorHAnsi"/>
                <w:sz w:val="20"/>
                <w:szCs w:val="20"/>
              </w:rPr>
            </w:pPr>
            <w:r w:rsidRPr="008A15CD">
              <w:rPr>
                <w:rFonts w:cstheme="minorHAnsi"/>
                <w:sz w:val="20"/>
                <w:szCs w:val="20"/>
              </w:rPr>
              <w:t>Initiator:</w:t>
            </w:r>
          </w:p>
        </w:tc>
        <w:tc>
          <w:tcPr>
            <w:tcW w:w="3969" w:type="dxa"/>
          </w:tcPr>
          <w:p w14:paraId="59894C48" w14:textId="3BDBCA61" w:rsidR="002C1915" w:rsidRPr="008A15CD" w:rsidRDefault="00C80BEC" w:rsidP="009E56EF">
            <w:pPr>
              <w:spacing w:after="60"/>
              <w:rPr>
                <w:rFonts w:cstheme="minorHAnsi"/>
                <w:sz w:val="20"/>
                <w:szCs w:val="20"/>
              </w:rPr>
            </w:pPr>
            <w:r>
              <w:rPr>
                <w:rFonts w:cstheme="minorHAnsi"/>
                <w:sz w:val="20"/>
                <w:szCs w:val="20"/>
              </w:rPr>
              <w:t>Dr Alexandru Voloc</w:t>
            </w:r>
          </w:p>
        </w:tc>
        <w:tc>
          <w:tcPr>
            <w:tcW w:w="1559" w:type="dxa"/>
          </w:tcPr>
          <w:p w14:paraId="034044CB" w14:textId="77777777" w:rsidR="002C1915" w:rsidRPr="008A15CD" w:rsidRDefault="002C1915" w:rsidP="009E56EF">
            <w:pPr>
              <w:spacing w:after="60"/>
              <w:jc w:val="right"/>
              <w:rPr>
                <w:rFonts w:cstheme="minorHAnsi"/>
                <w:sz w:val="20"/>
                <w:szCs w:val="20"/>
              </w:rPr>
            </w:pPr>
            <w:r w:rsidRPr="008A15CD">
              <w:rPr>
                <w:rFonts w:cstheme="minorHAnsi"/>
                <w:sz w:val="20"/>
                <w:szCs w:val="20"/>
              </w:rPr>
              <w:t>Reg.#:</w:t>
            </w:r>
          </w:p>
        </w:tc>
        <w:tc>
          <w:tcPr>
            <w:tcW w:w="3402" w:type="dxa"/>
          </w:tcPr>
          <w:p w14:paraId="539BE308" w14:textId="77777777" w:rsidR="002C1915" w:rsidRPr="008A15CD" w:rsidRDefault="002C1915" w:rsidP="009E56EF">
            <w:pPr>
              <w:spacing w:after="60"/>
              <w:rPr>
                <w:rFonts w:cstheme="minorHAnsi"/>
                <w:sz w:val="20"/>
                <w:szCs w:val="20"/>
              </w:rPr>
            </w:pPr>
          </w:p>
        </w:tc>
      </w:tr>
      <w:tr w:rsidR="002C1915" w:rsidRPr="008A15CD" w14:paraId="7F429FAE" w14:textId="77777777" w:rsidTr="009E56EF">
        <w:tc>
          <w:tcPr>
            <w:tcW w:w="959" w:type="dxa"/>
          </w:tcPr>
          <w:p w14:paraId="1EAED790" w14:textId="15E98A67" w:rsidR="002C1915" w:rsidRPr="008A15CD" w:rsidRDefault="00B8414B" w:rsidP="009E56EF">
            <w:pPr>
              <w:spacing w:after="60"/>
              <w:jc w:val="right"/>
              <w:rPr>
                <w:rFonts w:cstheme="minorHAnsi"/>
                <w:sz w:val="20"/>
                <w:szCs w:val="20"/>
              </w:rPr>
            </w:pPr>
            <w:r>
              <w:rPr>
                <w:rFonts w:cstheme="minorHAnsi"/>
                <w:sz w:val="20"/>
                <w:szCs w:val="20"/>
              </w:rPr>
              <w:t>Country</w:t>
            </w:r>
            <w:r w:rsidR="002C1915" w:rsidRPr="008A15CD">
              <w:rPr>
                <w:rFonts w:cstheme="minorHAnsi"/>
                <w:sz w:val="20"/>
                <w:szCs w:val="20"/>
              </w:rPr>
              <w:t>:</w:t>
            </w:r>
          </w:p>
        </w:tc>
        <w:tc>
          <w:tcPr>
            <w:tcW w:w="3969" w:type="dxa"/>
          </w:tcPr>
          <w:p w14:paraId="349076CC" w14:textId="50E3AEA9" w:rsidR="002C1915" w:rsidRPr="008A15CD" w:rsidRDefault="00B8414B" w:rsidP="009E56EF">
            <w:pPr>
              <w:spacing w:after="60"/>
              <w:rPr>
                <w:rFonts w:cstheme="minorHAnsi"/>
                <w:sz w:val="20"/>
                <w:szCs w:val="20"/>
              </w:rPr>
            </w:pPr>
            <w:r>
              <w:rPr>
                <w:rFonts w:cstheme="minorHAnsi"/>
                <w:sz w:val="20"/>
                <w:szCs w:val="20"/>
              </w:rPr>
              <w:t>Country Office in Moldova</w:t>
            </w:r>
          </w:p>
        </w:tc>
        <w:tc>
          <w:tcPr>
            <w:tcW w:w="1559" w:type="dxa"/>
          </w:tcPr>
          <w:p w14:paraId="252A2E87" w14:textId="77777777" w:rsidR="002C1915" w:rsidRPr="008A15CD" w:rsidRDefault="002C1915" w:rsidP="009E56EF">
            <w:pPr>
              <w:spacing w:after="60"/>
              <w:jc w:val="right"/>
              <w:rPr>
                <w:rFonts w:cstheme="minorHAnsi"/>
                <w:sz w:val="20"/>
                <w:szCs w:val="20"/>
              </w:rPr>
            </w:pPr>
            <w:r w:rsidRPr="008A15CD">
              <w:rPr>
                <w:rFonts w:cstheme="minorHAnsi"/>
                <w:sz w:val="20"/>
                <w:szCs w:val="20"/>
              </w:rPr>
              <w:t>Cluster / Dpt.:</w:t>
            </w:r>
          </w:p>
        </w:tc>
        <w:tc>
          <w:tcPr>
            <w:tcW w:w="3402" w:type="dxa"/>
          </w:tcPr>
          <w:p w14:paraId="5E47B048" w14:textId="5F1898BF" w:rsidR="002C1915" w:rsidRPr="008A15CD" w:rsidRDefault="00B8414B" w:rsidP="009E56EF">
            <w:pPr>
              <w:spacing w:after="60"/>
              <w:rPr>
                <w:rFonts w:cstheme="minorHAnsi"/>
                <w:sz w:val="20"/>
                <w:szCs w:val="20"/>
              </w:rPr>
            </w:pPr>
            <w:r>
              <w:rPr>
                <w:rFonts w:cstheme="minorHAnsi"/>
                <w:sz w:val="20"/>
                <w:szCs w:val="20"/>
              </w:rPr>
              <w:t>N/A</w:t>
            </w:r>
          </w:p>
        </w:tc>
      </w:tr>
    </w:tbl>
    <w:p w14:paraId="39F4DB22" w14:textId="77777777" w:rsidR="000004D1" w:rsidRPr="008A15CD" w:rsidRDefault="000004D1" w:rsidP="000004D1">
      <w:pPr>
        <w:spacing w:after="60" w:line="240" w:lineRule="auto"/>
        <w:rPr>
          <w:rFonts w:cstheme="minorHAnsi"/>
        </w:rPr>
      </w:pPr>
    </w:p>
    <w:p w14:paraId="01878A30" w14:textId="77777777" w:rsidR="000004D1" w:rsidRPr="008A15CD" w:rsidRDefault="00B13252" w:rsidP="00CF48C5">
      <w:pPr>
        <w:pStyle w:val="ListParagraph"/>
        <w:numPr>
          <w:ilvl w:val="0"/>
          <w:numId w:val="1"/>
        </w:numPr>
        <w:spacing w:after="60" w:line="240" w:lineRule="auto"/>
        <w:rPr>
          <w:rFonts w:cstheme="minorHAnsi"/>
          <w:b/>
          <w:bCs/>
        </w:rPr>
      </w:pPr>
      <w:r w:rsidRPr="008A15CD">
        <w:rPr>
          <w:rFonts w:cstheme="minorHAnsi"/>
          <w:b/>
          <w:bCs/>
        </w:rPr>
        <w:t>*</w:t>
      </w:r>
      <w:r w:rsidR="00CF48C5">
        <w:rPr>
          <w:rFonts w:cstheme="minorHAnsi"/>
          <w:b/>
          <w:bCs/>
        </w:rPr>
        <w:t>Purpose</w:t>
      </w:r>
      <w:r w:rsidR="00DD12DB" w:rsidRPr="008A15CD">
        <w:rPr>
          <w:rFonts w:cstheme="minorHAnsi"/>
          <w:b/>
          <w:bCs/>
        </w:rPr>
        <w:t xml:space="preserve"> of the </w:t>
      </w:r>
      <w:r w:rsidR="002C1915" w:rsidRPr="008A15CD">
        <w:rPr>
          <w:rFonts w:cstheme="minorHAnsi"/>
          <w:b/>
          <w:bCs/>
        </w:rPr>
        <w:t>APW</w:t>
      </w:r>
    </w:p>
    <w:p w14:paraId="63013169" w14:textId="5D60DB15" w:rsidR="000004D1" w:rsidRPr="00A3608D" w:rsidRDefault="0075541B" w:rsidP="00E06DCA">
      <w:pPr>
        <w:spacing w:after="0"/>
        <w:ind w:left="28"/>
        <w:jc w:val="both"/>
        <w:rPr>
          <w:rFonts w:cstheme="minorHAnsi"/>
        </w:rPr>
      </w:pPr>
      <w:r w:rsidRPr="00A3608D">
        <w:rPr>
          <w:rFonts w:cstheme="minorHAnsi"/>
        </w:rPr>
        <w:t xml:space="preserve">To carry out procurement </w:t>
      </w:r>
      <w:r w:rsidR="00185403">
        <w:rPr>
          <w:rFonts w:cstheme="minorHAnsi"/>
        </w:rPr>
        <w:t xml:space="preserve">of </w:t>
      </w:r>
      <w:r w:rsidR="00AE00D8">
        <w:rPr>
          <w:rFonts w:cstheme="minorHAnsi"/>
        </w:rPr>
        <w:t xml:space="preserve">a list of medical equipment for </w:t>
      </w:r>
      <w:r w:rsidR="002F363F">
        <w:rPr>
          <w:rFonts w:cstheme="minorHAnsi"/>
        </w:rPr>
        <w:t xml:space="preserve">infection prevention and control, </w:t>
      </w:r>
      <w:r w:rsidR="00AE00D8">
        <w:rPr>
          <w:rFonts w:cstheme="minorHAnsi"/>
        </w:rPr>
        <w:t xml:space="preserve">laboratory </w:t>
      </w:r>
      <w:r w:rsidR="00463B85">
        <w:rPr>
          <w:rFonts w:cstheme="minorHAnsi"/>
        </w:rPr>
        <w:t xml:space="preserve">and clinical </w:t>
      </w:r>
      <w:r w:rsidR="00AE00D8">
        <w:rPr>
          <w:rFonts w:cstheme="minorHAnsi"/>
        </w:rPr>
        <w:t>diagnostics,</w:t>
      </w:r>
      <w:r w:rsidR="00754B4C">
        <w:rPr>
          <w:rFonts w:cstheme="minorHAnsi"/>
        </w:rPr>
        <w:t xml:space="preserve"> clinical </w:t>
      </w:r>
      <w:proofErr w:type="gramStart"/>
      <w:r w:rsidR="00754B4C">
        <w:rPr>
          <w:rFonts w:cstheme="minorHAnsi"/>
        </w:rPr>
        <w:t>management</w:t>
      </w:r>
      <w:proofErr w:type="gramEnd"/>
      <w:r w:rsidR="00754B4C">
        <w:rPr>
          <w:rFonts w:cstheme="minorHAnsi"/>
        </w:rPr>
        <w:t xml:space="preserve"> </w:t>
      </w:r>
      <w:r w:rsidR="00F37499">
        <w:rPr>
          <w:rFonts w:cstheme="minorHAnsi"/>
        </w:rPr>
        <w:t xml:space="preserve">and rehabilitation </w:t>
      </w:r>
      <w:r w:rsidR="00754B4C">
        <w:rPr>
          <w:rFonts w:cstheme="minorHAnsi"/>
        </w:rPr>
        <w:t xml:space="preserve">of patients with cancer, </w:t>
      </w:r>
      <w:r w:rsidR="005E663B" w:rsidRPr="009761F5">
        <w:t>including accessories</w:t>
      </w:r>
      <w:r w:rsidR="005E663B" w:rsidRPr="005E663B">
        <w:t xml:space="preserve"> to strengthen the </w:t>
      </w:r>
      <w:r w:rsidR="00A27620">
        <w:t xml:space="preserve">Institute of Oncology </w:t>
      </w:r>
      <w:r w:rsidR="005E663B" w:rsidRPr="005E663B">
        <w:t>capacities</w:t>
      </w:r>
      <w:r w:rsidR="00B23B5F">
        <w:t xml:space="preserve"> </w:t>
      </w:r>
      <w:r w:rsidR="00A27620">
        <w:t xml:space="preserve">in </w:t>
      </w:r>
      <w:r w:rsidR="005E663B" w:rsidRPr="005E663B">
        <w:t xml:space="preserve">provision of </w:t>
      </w:r>
      <w:r w:rsidR="00B4282E" w:rsidRPr="005E663B">
        <w:t>high-performance</w:t>
      </w:r>
      <w:r w:rsidR="005E663B" w:rsidRPr="005E663B">
        <w:t xml:space="preserve"> services </w:t>
      </w:r>
      <w:r w:rsidR="00F37499">
        <w:t xml:space="preserve">from diagnosis to rehabilitation </w:t>
      </w:r>
      <w:r w:rsidR="005E663B" w:rsidRPr="005E663B">
        <w:t>in the context of the refugee emergency crisis in the Republic of Moldova</w:t>
      </w:r>
      <w:r w:rsidR="00532298">
        <w:rPr>
          <w:rFonts w:cstheme="minorHAnsi"/>
        </w:rPr>
        <w:t>.</w:t>
      </w:r>
      <w:r w:rsidR="0054217E">
        <w:rPr>
          <w:rFonts w:cstheme="minorHAnsi"/>
        </w:rPr>
        <w:t xml:space="preserve"> </w:t>
      </w:r>
    </w:p>
    <w:p w14:paraId="749B532A" w14:textId="77777777" w:rsidR="0075541B" w:rsidRPr="0075541B" w:rsidRDefault="0075541B" w:rsidP="0075541B">
      <w:pPr>
        <w:spacing w:after="0"/>
        <w:ind w:left="28"/>
        <w:rPr>
          <w:rFonts w:cstheme="minorHAnsi"/>
          <w:sz w:val="20"/>
          <w:szCs w:val="20"/>
        </w:rPr>
      </w:pPr>
    </w:p>
    <w:p w14:paraId="3FD17797"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DD12DB" w:rsidRPr="008A15CD">
        <w:rPr>
          <w:rFonts w:cstheme="minorHAnsi"/>
          <w:b/>
          <w:bCs/>
        </w:rPr>
        <w:t>Background</w:t>
      </w:r>
    </w:p>
    <w:p w14:paraId="43131827" w14:textId="646F9F65" w:rsidR="005E663B" w:rsidRDefault="005E663B" w:rsidP="00E06DCA">
      <w:pPr>
        <w:spacing w:after="60" w:line="240" w:lineRule="auto"/>
        <w:jc w:val="both"/>
      </w:pPr>
      <w:r>
        <w:t>Given the current geopolitical context at regional level caused by military actions in Ukraine, there is an increased number of refugees on the territory of the Republic of Moldova coming from Ukraine. The refugees, mainly women with children</w:t>
      </w:r>
      <w:r w:rsidR="005370D7">
        <w:t xml:space="preserve"> and elderly </w:t>
      </w:r>
      <w:r>
        <w:t xml:space="preserve">arriving from affected zones require specific healthcare such as maternal and child health, as well as treatment for chronic </w:t>
      </w:r>
      <w:r w:rsidR="005370D7">
        <w:t xml:space="preserve">noncommunicable </w:t>
      </w:r>
      <w:r>
        <w:t>conditions</w:t>
      </w:r>
      <w:r w:rsidR="00CA654E">
        <w:t>, including cancer,</w:t>
      </w:r>
      <w:r>
        <w:t xml:space="preserve"> and psychological support. In this </w:t>
      </w:r>
      <w:r w:rsidR="00EC3458">
        <w:t>context</w:t>
      </w:r>
      <w:r>
        <w:t xml:space="preserve">, there is a need to strengthen the Republic of Moldova capacities in management and coordination of health sector response to the refugee emergency crisis declared at 24th of February 2022 by the Parliament. </w:t>
      </w:r>
    </w:p>
    <w:p w14:paraId="4E926F67" w14:textId="77777777" w:rsidR="005E663B" w:rsidRDefault="005E663B" w:rsidP="00E06DCA">
      <w:pPr>
        <w:spacing w:after="60" w:line="240" w:lineRule="auto"/>
        <w:jc w:val="both"/>
      </w:pPr>
    </w:p>
    <w:p w14:paraId="76D52090" w14:textId="77777777" w:rsidR="00100112" w:rsidRDefault="006C12F3" w:rsidP="00E06DCA">
      <w:pPr>
        <w:spacing w:after="60" w:line="240" w:lineRule="auto"/>
        <w:jc w:val="both"/>
      </w:pPr>
      <w:r>
        <w:t xml:space="preserve">Costly cancer diagnosis and treatment services represent one of the most vulnerable </w:t>
      </w:r>
      <w:r w:rsidR="00A7755C">
        <w:t xml:space="preserve">field of health services experiencing </w:t>
      </w:r>
      <w:r w:rsidR="00D562D0">
        <w:t xml:space="preserve">shortages though all the chain of services included in cancer control. </w:t>
      </w:r>
      <w:r w:rsidR="00C41FCA">
        <w:t xml:space="preserve">It affects the accessibility to health services for both local population and refugees from Ukraine. According to the </w:t>
      </w:r>
      <w:r w:rsidR="00192513">
        <w:t>Order of the Ministry of Health #167 as of 26.03.2022</w:t>
      </w:r>
      <w:r w:rsidR="00565206">
        <w:t xml:space="preserve">, emergency assistance and diagnostic services are ensured for refugees. </w:t>
      </w:r>
      <w:r w:rsidR="00E53EC4">
        <w:t xml:space="preserve">On March 1, 2023, the </w:t>
      </w:r>
      <w:r w:rsidR="00D32647">
        <w:t>Government of Moldova has iss</w:t>
      </w:r>
      <w:r w:rsidR="0058039D">
        <w:t>u</w:t>
      </w:r>
      <w:r w:rsidR="00D32647">
        <w:t>ed a Decision on Temporary Protection for Ukrainian refugees</w:t>
      </w:r>
      <w:r w:rsidR="0058039D">
        <w:t>. According to which the beneficiaries of temporary protection would have access to</w:t>
      </w:r>
      <w:r w:rsidR="00BB1F90">
        <w:t xml:space="preserve"> a wide range of</w:t>
      </w:r>
      <w:r w:rsidR="0058039D">
        <w:t xml:space="preserve"> health services</w:t>
      </w:r>
      <w:r w:rsidR="00BB1F90">
        <w:t>.</w:t>
      </w:r>
      <w:r w:rsidR="0058039D">
        <w:t xml:space="preserve"> </w:t>
      </w:r>
      <w:r w:rsidR="00E53EC4">
        <w:t xml:space="preserve"> </w:t>
      </w:r>
      <w:r w:rsidR="00565206">
        <w:t>This would include diagnostics and acute care for patients with cancer.</w:t>
      </w:r>
      <w:r w:rsidR="00192513">
        <w:t xml:space="preserve"> </w:t>
      </w:r>
    </w:p>
    <w:p w14:paraId="44590A92" w14:textId="08777138" w:rsidR="005E663B" w:rsidRDefault="005E663B" w:rsidP="00E06DCA">
      <w:pPr>
        <w:spacing w:after="60" w:line="240" w:lineRule="auto"/>
        <w:jc w:val="both"/>
      </w:pPr>
      <w:r>
        <w:t xml:space="preserve">In order to improve the emergency preparedness and response capacities in case of a new major influx of refugees from Ukraine, several activities were performed at the level of hospital care, </w:t>
      </w:r>
      <w:r w:rsidR="00792C2C">
        <w:t xml:space="preserve">starting with the </w:t>
      </w:r>
      <w:r>
        <w:t>needs in health services for refugees, identifying the list of essential needs (medicines, consumables, devices, etc.), design of evacuation pathways, prepare the designated hospitals to receive mass influx of casualty cases ensuring quality and safety of services</w:t>
      </w:r>
      <w:r w:rsidR="007503CA">
        <w:t>, and rapid assessment of the National Cancer Control Program</w:t>
      </w:r>
      <w:r w:rsidR="008C1DEA">
        <w:t xml:space="preserve"> by WHO HQ and RO</w:t>
      </w:r>
      <w:r w:rsidR="000E42C4">
        <w:t xml:space="preserve"> missions</w:t>
      </w:r>
      <w:r>
        <w:t xml:space="preserve">. </w:t>
      </w:r>
      <w:r w:rsidR="00E80086">
        <w:t xml:space="preserve">Initial actions by the Government of Moldova were to support medical evaluation of patients with cancer, but </w:t>
      </w:r>
      <w:r w:rsidR="004D4862">
        <w:t xml:space="preserve">at a later stage the local capacities need to be strengthened to </w:t>
      </w:r>
      <w:r w:rsidR="000656A7">
        <w:t>bring the health services closer to the patient in need.</w:t>
      </w:r>
    </w:p>
    <w:p w14:paraId="79A9008C" w14:textId="11480549" w:rsidR="00493099" w:rsidRDefault="005E663B" w:rsidP="00E06DCA">
      <w:pPr>
        <w:spacing w:after="60" w:line="240" w:lineRule="auto"/>
        <w:jc w:val="both"/>
      </w:pPr>
      <w:r>
        <w:t xml:space="preserve">During the rapid assessment </w:t>
      </w:r>
      <w:r w:rsidR="00E73537">
        <w:t>mission by WHO HQ and RO</w:t>
      </w:r>
      <w:r>
        <w:t xml:space="preserve"> experts and </w:t>
      </w:r>
      <w:proofErr w:type="spellStart"/>
      <w:r>
        <w:t>MoH</w:t>
      </w:r>
      <w:proofErr w:type="spellEnd"/>
      <w:r>
        <w:t xml:space="preserve"> representatives</w:t>
      </w:r>
      <w:r w:rsidR="00C80BEC">
        <w:t>,</w:t>
      </w:r>
      <w:r>
        <w:t xml:space="preserve"> </w:t>
      </w:r>
      <w:r w:rsidR="00193C17">
        <w:t>c</w:t>
      </w:r>
      <w:r>
        <w:t>lear need</w:t>
      </w:r>
      <w:r w:rsidR="00193C17">
        <w:t>s</w:t>
      </w:r>
      <w:r w:rsidR="000656A7">
        <w:t xml:space="preserve"> were identified </w:t>
      </w:r>
      <w:r>
        <w:t xml:space="preserve">to endow </w:t>
      </w:r>
      <w:r w:rsidR="00193C17">
        <w:t xml:space="preserve">the Institute of Oncology with </w:t>
      </w:r>
      <w:r>
        <w:t xml:space="preserve">the necessary equipment to support the </w:t>
      </w:r>
      <w:r w:rsidR="00193C17">
        <w:t>improvemen</w:t>
      </w:r>
      <w:r w:rsidR="000656A7">
        <w:t>t</w:t>
      </w:r>
      <w:r w:rsidR="00193C17">
        <w:t xml:space="preserve"> of the National Cancer Control Program, starting from screening and early diagnosis of conditions </w:t>
      </w:r>
      <w:r w:rsidR="00FE1506">
        <w:t xml:space="preserve">and ending with treatment, follow up </w:t>
      </w:r>
      <w:r w:rsidR="00BF3DD6">
        <w:t xml:space="preserve">rehabilitation </w:t>
      </w:r>
      <w:r w:rsidR="00FE1506">
        <w:t>and palliative care</w:t>
      </w:r>
      <w:r w:rsidR="00E80086">
        <w:t>.</w:t>
      </w:r>
      <w:r>
        <w:t xml:space="preserve"> </w:t>
      </w:r>
      <w:r w:rsidR="0069304E">
        <w:t xml:space="preserve">The Institute of Oncology is a tertiary level health facility of national level, where most of cancer </w:t>
      </w:r>
      <w:r w:rsidR="00B97855">
        <w:t xml:space="preserve">diseases are diagnosed and managed. </w:t>
      </w:r>
      <w:r w:rsidR="00DC25C8">
        <w:t xml:space="preserve">The pool </w:t>
      </w:r>
      <w:r w:rsidR="00493099">
        <w:t>o</w:t>
      </w:r>
      <w:r w:rsidR="00DC25C8">
        <w:t>f local patients in the Institute of Oncology is around 10,000 annuall</w:t>
      </w:r>
      <w:r w:rsidR="00E15677">
        <w:t xml:space="preserve">y, with a total of 45,000 under treatment and follow up. The estimations for the refugee influx </w:t>
      </w:r>
      <w:r w:rsidR="00493099">
        <w:t>account</w:t>
      </w:r>
      <w:r w:rsidR="00304F06">
        <w:t xml:space="preserve"> for approximately 2,000 people with suspected of confirmed cancer would address to the Institute of Oncology, including children. </w:t>
      </w:r>
      <w:r w:rsidR="00F455D5">
        <w:t>The diagnostic process in cancer patients is complex and multiple in one patient</w:t>
      </w:r>
      <w:r w:rsidR="00A73B23">
        <w:t>, thus re</w:t>
      </w:r>
      <w:r w:rsidR="00493099">
        <w:t>l</w:t>
      </w:r>
      <w:r w:rsidR="00A73B23">
        <w:t xml:space="preserve">ying heavily on procedures like </w:t>
      </w:r>
      <w:r w:rsidR="00872CA5">
        <w:t xml:space="preserve">microscopy, </w:t>
      </w:r>
      <w:r w:rsidR="00872CA5">
        <w:lastRenderedPageBreak/>
        <w:t xml:space="preserve">immunohistochemistry, </w:t>
      </w:r>
      <w:r w:rsidR="00621C10">
        <w:t xml:space="preserve">endoscopy, but also insurance of all IPC measures </w:t>
      </w:r>
      <w:r w:rsidR="00EC3A07">
        <w:t xml:space="preserve">and </w:t>
      </w:r>
      <w:proofErr w:type="gramStart"/>
      <w:r w:rsidR="00EC3A07">
        <w:t>high quality</w:t>
      </w:r>
      <w:proofErr w:type="gramEnd"/>
      <w:r w:rsidR="00EC3A07">
        <w:t xml:space="preserve"> rehabilitation and </w:t>
      </w:r>
      <w:r w:rsidR="007D12E2">
        <w:t>aesthetic</w:t>
      </w:r>
      <w:r w:rsidR="00EC3A07">
        <w:t xml:space="preserve"> </w:t>
      </w:r>
      <w:r w:rsidR="007D12E2">
        <w:t>appearance following mutilating interventions</w:t>
      </w:r>
      <w:r w:rsidR="00A73B23">
        <w:t>.</w:t>
      </w:r>
      <w:r w:rsidR="00D71716">
        <w:t xml:space="preserve"> The Institute of Oncology has identified the mos</w:t>
      </w:r>
      <w:r w:rsidR="00A846CF">
        <w:t>t</w:t>
      </w:r>
      <w:r w:rsidR="00D71716">
        <w:t xml:space="preserve"> needed equipment </w:t>
      </w:r>
      <w:r w:rsidR="00A846CF">
        <w:t>at all stages of patient’s pathway</w:t>
      </w:r>
      <w:r w:rsidR="00D1626F">
        <w:t xml:space="preserve"> and addressed with request for support, </w:t>
      </w:r>
      <w:proofErr w:type="spellStart"/>
      <w:r w:rsidR="00D1626F">
        <w:t>well coordinated</w:t>
      </w:r>
      <w:proofErr w:type="spellEnd"/>
      <w:r w:rsidR="00D1626F">
        <w:t xml:space="preserve"> with the </w:t>
      </w:r>
      <w:proofErr w:type="spellStart"/>
      <w:r w:rsidR="00D1626F">
        <w:t>MoH</w:t>
      </w:r>
      <w:proofErr w:type="spellEnd"/>
      <w:r w:rsidR="00D1626F">
        <w:t>.</w:t>
      </w:r>
    </w:p>
    <w:p w14:paraId="64F319D4" w14:textId="5C06052E" w:rsidR="001F3ED9" w:rsidRDefault="005E663B" w:rsidP="00E06DCA">
      <w:pPr>
        <w:spacing w:after="60" w:line="240" w:lineRule="auto"/>
        <w:jc w:val="both"/>
      </w:pPr>
      <w:r>
        <w:t xml:space="preserve">In this context, WHO is planning to procure </w:t>
      </w:r>
      <w:r w:rsidR="0004434B">
        <w:t>the following equipment - v</w:t>
      </w:r>
      <w:r w:rsidR="00D1626F" w:rsidRPr="00D1626F">
        <w:t>ideo colonoscope, electrocautery</w:t>
      </w:r>
      <w:r w:rsidR="0004434B">
        <w:t xml:space="preserve"> unit</w:t>
      </w:r>
      <w:r w:rsidR="00D1626F" w:rsidRPr="00D1626F">
        <w:t xml:space="preserve"> (open electrosurgery), 5-head binocular microscope, </w:t>
      </w:r>
      <w:r w:rsidR="0004434B">
        <w:t>i</w:t>
      </w:r>
      <w:r w:rsidR="00D1626F" w:rsidRPr="00D1626F">
        <w:t xml:space="preserve">nfusion pump with patient-controlled analgesia mode, OMF prosthesis 3D printer, </w:t>
      </w:r>
      <w:proofErr w:type="spellStart"/>
      <w:r w:rsidR="00D1626F" w:rsidRPr="00D1626F">
        <w:t>pressotherapy</w:t>
      </w:r>
      <w:proofErr w:type="spellEnd"/>
      <w:r w:rsidR="00D1626F" w:rsidRPr="00D1626F">
        <w:t xml:space="preserve"> (lymphatic drainage) device, plasma sterilizer, </w:t>
      </w:r>
      <w:proofErr w:type="spellStart"/>
      <w:r w:rsidR="00D1626F" w:rsidRPr="00D1626F">
        <w:t>autostainer</w:t>
      </w:r>
      <w:proofErr w:type="spellEnd"/>
      <w:r w:rsidR="00D1626F" w:rsidRPr="00D1626F">
        <w:t xml:space="preserve"> (open type), </w:t>
      </w:r>
      <w:r w:rsidR="0004434B">
        <w:t>t</w:t>
      </w:r>
      <w:r w:rsidR="00D1626F" w:rsidRPr="00D1626F">
        <w:t>rinocular microscope fluorescent epi with automatic scanning for FISH</w:t>
      </w:r>
      <w:r>
        <w:t xml:space="preserve"> for </w:t>
      </w:r>
      <w:r w:rsidR="004F6AF5">
        <w:t xml:space="preserve">the Institute of Oncology </w:t>
      </w:r>
      <w:r>
        <w:t>to support the im</w:t>
      </w:r>
      <w:r w:rsidR="004F6AF5">
        <w:t>provement on the national cancer control program implementation</w:t>
      </w:r>
      <w:r w:rsidR="00C80BEC">
        <w:t xml:space="preserve"> to ensure cancer diagnostic</w:t>
      </w:r>
      <w:r w:rsidR="0004434B">
        <w:t>, clinical management, follow up and rehabilitation</w:t>
      </w:r>
      <w:r w:rsidR="00C80BEC">
        <w:t xml:space="preserve"> services in local population and refugees</w:t>
      </w:r>
      <w:r>
        <w:t>.</w:t>
      </w:r>
    </w:p>
    <w:p w14:paraId="08D27FE6" w14:textId="77777777" w:rsidR="00E06DCA" w:rsidRPr="008A15CD" w:rsidRDefault="00E06DCA" w:rsidP="00E06DCA">
      <w:pPr>
        <w:spacing w:after="60" w:line="240" w:lineRule="auto"/>
        <w:jc w:val="both"/>
        <w:rPr>
          <w:rFonts w:cstheme="minorHAnsi"/>
          <w:sz w:val="20"/>
          <w:szCs w:val="20"/>
          <w:highlight w:val="yellow"/>
        </w:rPr>
      </w:pPr>
    </w:p>
    <w:p w14:paraId="1560DCE9"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0004D1" w:rsidRPr="008A15CD">
        <w:rPr>
          <w:rFonts w:cstheme="minorHAnsi"/>
          <w:b/>
          <w:bCs/>
        </w:rPr>
        <w:t xml:space="preserve">Planned timelines </w:t>
      </w:r>
      <w:r w:rsidR="000004D1" w:rsidRPr="008A15CD">
        <w:rPr>
          <w:rFonts w:cstheme="minorHAnsi"/>
        </w:rPr>
        <w:t>(subject to confirmation)</w:t>
      </w:r>
    </w:p>
    <w:p w14:paraId="7BE8DD54" w14:textId="595FA064" w:rsidR="000004D1" w:rsidRPr="008A15CD" w:rsidRDefault="007B609A" w:rsidP="000004D1">
      <w:pPr>
        <w:spacing w:after="60" w:line="240" w:lineRule="auto"/>
        <w:rPr>
          <w:rFonts w:cstheme="minorHAnsi"/>
        </w:rPr>
      </w:pPr>
      <w:r>
        <w:rPr>
          <w:rFonts w:cstheme="minorHAnsi"/>
        </w:rPr>
        <w:t>26 May</w:t>
      </w:r>
      <w:r w:rsidR="002C1612">
        <w:rPr>
          <w:rFonts w:cstheme="minorHAnsi"/>
        </w:rPr>
        <w:t xml:space="preserve"> </w:t>
      </w:r>
      <w:r w:rsidR="0054217E">
        <w:rPr>
          <w:rFonts w:cstheme="minorHAnsi"/>
        </w:rPr>
        <w:t xml:space="preserve">– </w:t>
      </w:r>
      <w:r w:rsidR="005E663B">
        <w:rPr>
          <w:rFonts w:cstheme="minorHAnsi"/>
        </w:rPr>
        <w:t xml:space="preserve">30 </w:t>
      </w:r>
      <w:r>
        <w:rPr>
          <w:rFonts w:cstheme="minorHAnsi"/>
        </w:rPr>
        <w:t>June</w:t>
      </w:r>
      <w:r w:rsidR="00B23B5F">
        <w:rPr>
          <w:rFonts w:cstheme="minorHAnsi"/>
        </w:rPr>
        <w:t xml:space="preserve"> </w:t>
      </w:r>
      <w:r w:rsidR="005E663B">
        <w:rPr>
          <w:rFonts w:cstheme="minorHAnsi"/>
        </w:rPr>
        <w:t>2023</w:t>
      </w:r>
    </w:p>
    <w:p w14:paraId="2F7FD1EF" w14:textId="46C2FD6C" w:rsidR="00CF48C5" w:rsidRDefault="00CF48C5" w:rsidP="00CF48C5">
      <w:pPr>
        <w:pStyle w:val="ListParagraph"/>
        <w:spacing w:after="60" w:line="240" w:lineRule="auto"/>
        <w:ind w:left="360"/>
        <w:rPr>
          <w:rFonts w:cstheme="minorHAnsi"/>
          <w:b/>
          <w:bCs/>
        </w:rPr>
      </w:pPr>
    </w:p>
    <w:p w14:paraId="4180FDEA" w14:textId="77777777" w:rsidR="00E06DCA" w:rsidRDefault="00E06DCA" w:rsidP="00CF48C5">
      <w:pPr>
        <w:pStyle w:val="ListParagraph"/>
        <w:spacing w:after="60" w:line="240" w:lineRule="auto"/>
        <w:ind w:left="360"/>
        <w:rPr>
          <w:rFonts w:cstheme="minorHAnsi"/>
          <w:b/>
          <w:bCs/>
        </w:rPr>
      </w:pPr>
    </w:p>
    <w:p w14:paraId="55A57F63" w14:textId="77777777" w:rsidR="000004D1" w:rsidRPr="008A15CD" w:rsidRDefault="0077203D" w:rsidP="000004D1">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Requirements</w:t>
      </w:r>
      <w:r w:rsidRPr="008A15CD">
        <w:rPr>
          <w:rFonts w:cstheme="minorHAnsi"/>
          <w:b/>
          <w:bCs/>
        </w:rPr>
        <w:t xml:space="preserve"> -</w:t>
      </w:r>
      <w:r w:rsidR="00C51175" w:rsidRPr="008A15CD">
        <w:rPr>
          <w:rFonts w:cstheme="minorHAnsi"/>
          <w:b/>
          <w:bCs/>
        </w:rPr>
        <w:t xml:space="preserve"> </w:t>
      </w:r>
      <w:r w:rsidR="00DD12DB" w:rsidRPr="008A15CD">
        <w:rPr>
          <w:rFonts w:cstheme="minorHAnsi"/>
          <w:b/>
          <w:bCs/>
        </w:rPr>
        <w:t>Work to be performed</w:t>
      </w:r>
    </w:p>
    <w:p w14:paraId="284CD6A1" w14:textId="7DB8B00B" w:rsidR="0054217E" w:rsidRPr="00A3608D" w:rsidRDefault="00C51175" w:rsidP="005E663B">
      <w:pPr>
        <w:spacing w:after="0"/>
        <w:ind w:left="28"/>
        <w:rPr>
          <w:rFonts w:cstheme="minorHAnsi"/>
        </w:rPr>
      </w:pPr>
      <w:r w:rsidRPr="008A15CD">
        <w:rPr>
          <w:rFonts w:cstheme="minorHAnsi"/>
          <w:u w:val="single"/>
        </w:rPr>
        <w:t>Objective</w:t>
      </w:r>
      <w:r w:rsidR="000004D1" w:rsidRPr="00FC4B20">
        <w:rPr>
          <w:rFonts w:cstheme="minorHAnsi"/>
          <w:sz w:val="20"/>
          <w:szCs w:val="20"/>
        </w:rPr>
        <w:t xml:space="preserve">: </w:t>
      </w:r>
      <w:r w:rsidR="008D09C9" w:rsidRPr="00A3608D">
        <w:rPr>
          <w:rFonts w:cstheme="minorHAnsi"/>
        </w:rPr>
        <w:t xml:space="preserve">To carry out procurement </w:t>
      </w:r>
      <w:r w:rsidR="008D09C9">
        <w:rPr>
          <w:rFonts w:cstheme="minorHAnsi"/>
        </w:rPr>
        <w:t xml:space="preserve">of </w:t>
      </w:r>
      <w:r w:rsidR="007B609A" w:rsidRPr="007B609A">
        <w:rPr>
          <w:rFonts w:cstheme="minorHAnsi"/>
        </w:rPr>
        <w:t xml:space="preserve">Video colonoscope, electrocautery (open electrosurgery), 5-head binocular microscope, Infusion pump with patient-controlled analgesia mode, OMF prosthesis 3D printer, </w:t>
      </w:r>
      <w:proofErr w:type="spellStart"/>
      <w:r w:rsidR="007B609A" w:rsidRPr="007B609A">
        <w:rPr>
          <w:rFonts w:cstheme="minorHAnsi"/>
        </w:rPr>
        <w:t>pressotherapy</w:t>
      </w:r>
      <w:proofErr w:type="spellEnd"/>
      <w:r w:rsidR="007B609A" w:rsidRPr="007B609A">
        <w:rPr>
          <w:rFonts w:cstheme="minorHAnsi"/>
        </w:rPr>
        <w:t xml:space="preserve"> (lymphatic drainage) device, plasma sterilizer, </w:t>
      </w:r>
      <w:proofErr w:type="spellStart"/>
      <w:r w:rsidR="007B609A" w:rsidRPr="007B609A">
        <w:rPr>
          <w:rFonts w:cstheme="minorHAnsi"/>
        </w:rPr>
        <w:t>autostainer</w:t>
      </w:r>
      <w:proofErr w:type="spellEnd"/>
      <w:r w:rsidR="007B609A" w:rsidRPr="007B609A">
        <w:rPr>
          <w:rFonts w:cstheme="minorHAnsi"/>
        </w:rPr>
        <w:t xml:space="preserve"> (open type), Trinocular microscope fluorescent epi with automatic scanning for FISH</w:t>
      </w:r>
      <w:r w:rsidR="007B609A">
        <w:rPr>
          <w:rFonts w:cstheme="minorHAnsi"/>
        </w:rPr>
        <w:t xml:space="preserve"> </w:t>
      </w:r>
      <w:r w:rsidR="00C44804">
        <w:rPr>
          <w:rFonts w:cstheme="minorHAnsi"/>
        </w:rPr>
        <w:t xml:space="preserve">for the Institute of Oncology of </w:t>
      </w:r>
      <w:r w:rsidR="00B23B5F" w:rsidRPr="00B23B5F">
        <w:t>the Republic of Moldova</w:t>
      </w:r>
      <w:r w:rsidR="005E663B" w:rsidRPr="005E663B">
        <w:t xml:space="preserve">, including accessories as specified in the Technical Specifications (Annex </w:t>
      </w:r>
      <w:r w:rsidR="00B23B5F">
        <w:t>1</w:t>
      </w:r>
      <w:r w:rsidR="005E663B" w:rsidRPr="005E663B">
        <w:t>)</w:t>
      </w:r>
      <w:r w:rsidR="005E663B">
        <w:t xml:space="preserve"> and</w:t>
      </w:r>
      <w:r w:rsidR="005E663B" w:rsidRPr="005E663B">
        <w:t xml:space="preserve"> </w:t>
      </w:r>
      <w:r w:rsidR="005E663B">
        <w:t>t</w:t>
      </w:r>
      <w:r w:rsidR="005E663B" w:rsidRPr="005E663B">
        <w:t>ransport</w:t>
      </w:r>
      <w:r w:rsidR="005E663B">
        <w:t>, i</w:t>
      </w:r>
      <w:r w:rsidR="005E663B" w:rsidRPr="005E663B">
        <w:t>nstallation</w:t>
      </w:r>
      <w:r w:rsidR="005E663B">
        <w:t xml:space="preserve"> and commissioning.</w:t>
      </w:r>
      <w:r w:rsidR="005E663B" w:rsidRPr="005E663B">
        <w:t xml:space="preserve"> </w:t>
      </w:r>
    </w:p>
    <w:p w14:paraId="1FABD93B" w14:textId="76B08DE7" w:rsidR="007E6EA0" w:rsidRPr="00A3608D" w:rsidRDefault="007E6EA0" w:rsidP="007E6EA0">
      <w:pPr>
        <w:spacing w:after="0"/>
        <w:ind w:left="28"/>
        <w:rPr>
          <w:rFonts w:cstheme="minorHAnsi"/>
        </w:rPr>
      </w:pPr>
    </w:p>
    <w:p w14:paraId="16FC65D4" w14:textId="3C608011" w:rsidR="00C51175" w:rsidRDefault="00B13252" w:rsidP="00C51175">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 xml:space="preserve">Requirements </w:t>
      </w:r>
    </w:p>
    <w:p w14:paraId="5D1DDFA5" w14:textId="5E19A41E" w:rsidR="00884E76" w:rsidRDefault="00884E76" w:rsidP="00884E76">
      <w:pPr>
        <w:pStyle w:val="ListParagraph"/>
        <w:spacing w:after="60" w:line="240" w:lineRule="auto"/>
        <w:ind w:left="360"/>
        <w:rPr>
          <w:rFonts w:cstheme="minorHAnsi"/>
          <w:b/>
          <w:bCs/>
        </w:rPr>
      </w:pPr>
    </w:p>
    <w:p w14:paraId="1F11033D" w14:textId="00C20CED" w:rsidR="00ED54FF" w:rsidRDefault="00F36895" w:rsidP="008D09C9">
      <w:pPr>
        <w:ind w:left="252"/>
        <w:jc w:val="both"/>
        <w:rPr>
          <w:rFonts w:cstheme="minorHAnsi"/>
          <w:b/>
        </w:rPr>
      </w:pPr>
      <w:r w:rsidRPr="009B4806">
        <w:rPr>
          <w:rFonts w:cstheme="minorHAnsi"/>
          <w:b/>
        </w:rPr>
        <w:t>Technical specifications</w:t>
      </w:r>
      <w:r w:rsidR="00B8414B" w:rsidRPr="009B4806">
        <w:rPr>
          <w:rFonts w:cstheme="minorHAnsi"/>
          <w:b/>
        </w:rPr>
        <w:t xml:space="preserve"> </w:t>
      </w:r>
    </w:p>
    <w:p w14:paraId="2F7680B1" w14:textId="76B3AC6B" w:rsidR="00CB5389" w:rsidRPr="005E663B" w:rsidRDefault="005E663B" w:rsidP="008D09C9">
      <w:pPr>
        <w:ind w:left="252"/>
        <w:jc w:val="both"/>
        <w:rPr>
          <w:rFonts w:cstheme="minorHAnsi"/>
          <w:i/>
          <w:iCs/>
        </w:rPr>
      </w:pPr>
      <w:r w:rsidRPr="005E663B">
        <w:rPr>
          <w:rFonts w:cstheme="minorHAnsi"/>
          <w:i/>
          <w:iCs/>
        </w:rPr>
        <w:t>In the attached file</w:t>
      </w:r>
      <w:r>
        <w:rPr>
          <w:rFonts w:cstheme="minorHAnsi"/>
          <w:i/>
          <w:iCs/>
        </w:rPr>
        <w:t>, as Annex 1</w:t>
      </w:r>
    </w:p>
    <w:p w14:paraId="6EEB2113" w14:textId="77777777"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00CA8593" w14:textId="74A3A93C" w:rsidR="00F36895" w:rsidRDefault="00F36895" w:rsidP="00F36895">
      <w:pPr>
        <w:spacing w:after="0"/>
        <w:rPr>
          <w:rFonts w:cstheme="minorHAnsi"/>
        </w:rPr>
      </w:pPr>
      <w:r w:rsidRPr="00F36895">
        <w:rPr>
          <w:rFonts w:cstheme="minorHAnsi"/>
        </w:rPr>
        <w:t xml:space="preserve">The </w:t>
      </w:r>
      <w:r w:rsidR="00A44C8C">
        <w:rPr>
          <w:rFonts w:cstheme="minorHAnsi"/>
        </w:rPr>
        <w:t xml:space="preserve">overall </w:t>
      </w:r>
      <w:r w:rsidRPr="00F36895">
        <w:rPr>
          <w:rFonts w:cstheme="minorHAnsi"/>
        </w:rPr>
        <w:t xml:space="preserve">activity </w:t>
      </w:r>
      <w:r w:rsidR="00A44C8C">
        <w:rPr>
          <w:rFonts w:cstheme="minorHAnsi"/>
        </w:rPr>
        <w:t xml:space="preserve">shall </w:t>
      </w:r>
      <w:r w:rsidRPr="00F36895">
        <w:rPr>
          <w:rFonts w:cstheme="minorHAnsi"/>
        </w:rPr>
        <w:t xml:space="preserve">be </w:t>
      </w:r>
      <w:r w:rsidR="00A44C8C">
        <w:rPr>
          <w:rFonts w:cstheme="minorHAnsi"/>
        </w:rPr>
        <w:t xml:space="preserve">coordinated with inputs from the WHO </w:t>
      </w:r>
      <w:r w:rsidRPr="00F36895">
        <w:rPr>
          <w:rFonts w:cstheme="minorHAnsi"/>
        </w:rPr>
        <w:t>the Requesting Officer from WHO CO</w:t>
      </w:r>
      <w:r w:rsidR="00BD76CC">
        <w:rPr>
          <w:rFonts w:cstheme="minorHAnsi"/>
        </w:rPr>
        <w:t xml:space="preserve"> and </w:t>
      </w:r>
      <w:r w:rsidRPr="00F36895">
        <w:rPr>
          <w:rFonts w:cstheme="minorHAnsi"/>
        </w:rPr>
        <w:t>Ministry of Health.</w:t>
      </w:r>
      <w:r>
        <w:rPr>
          <w:rFonts w:cstheme="minorHAnsi"/>
        </w:rPr>
        <w:t xml:space="preserve"> </w:t>
      </w:r>
    </w:p>
    <w:p w14:paraId="45A05B5B" w14:textId="7AA2F806" w:rsidR="005E663B" w:rsidRPr="005E663B" w:rsidRDefault="005E663B" w:rsidP="005E663B">
      <w:pPr>
        <w:pStyle w:val="ListParagraph"/>
        <w:numPr>
          <w:ilvl w:val="0"/>
          <w:numId w:val="1"/>
        </w:numPr>
        <w:spacing w:after="0"/>
        <w:rPr>
          <w:rFonts w:cstheme="minorHAnsi"/>
          <w:b/>
          <w:bCs/>
        </w:rPr>
      </w:pPr>
      <w:r w:rsidRPr="005E663B">
        <w:rPr>
          <w:rFonts w:cstheme="minorHAnsi"/>
          <w:b/>
          <w:bCs/>
        </w:rPr>
        <w:t>Funding Source</w:t>
      </w:r>
    </w:p>
    <w:p w14:paraId="6F04727E" w14:textId="77777777" w:rsidR="005E663B" w:rsidRDefault="005E663B" w:rsidP="005E663B">
      <w:pPr>
        <w:pStyle w:val="ListParagraph"/>
        <w:spacing w:after="0"/>
        <w:ind w:left="360"/>
        <w:rPr>
          <w:rFonts w:ascii="Helvetica" w:hAnsi="Helvetica" w:cs="Helvetica"/>
          <w:b/>
          <w:i/>
          <w:iCs/>
          <w:sz w:val="20"/>
          <w:szCs w:val="18"/>
          <w:lang w:eastAsia="zh-CN"/>
        </w:rPr>
      </w:pPr>
    </w:p>
    <w:p w14:paraId="5911F5FD" w14:textId="3E1576D0" w:rsidR="005E663B" w:rsidRPr="005C5020" w:rsidRDefault="005E663B" w:rsidP="005E663B">
      <w:pPr>
        <w:pStyle w:val="ListParagraph"/>
        <w:spacing w:after="0"/>
        <w:ind w:left="360"/>
        <w:rPr>
          <w:rFonts w:ascii="Helvetica" w:hAnsi="Helvetica" w:cs="Helvetica"/>
          <w:b/>
          <w:i/>
          <w:iCs/>
          <w:sz w:val="20"/>
          <w:szCs w:val="18"/>
          <w:lang w:eastAsia="zh-CN"/>
        </w:rPr>
      </w:pPr>
      <w:r w:rsidRPr="005E663B">
        <w:rPr>
          <w:rFonts w:ascii="Helvetica" w:hAnsi="Helvetica" w:cs="Helvetica"/>
          <w:b/>
          <w:i/>
          <w:iCs/>
          <w:sz w:val="20"/>
          <w:szCs w:val="18"/>
          <w:lang w:eastAsia="zh-CN"/>
        </w:rPr>
        <w:t xml:space="preserve">EUMDA2221703, award </w:t>
      </w:r>
      <w:r w:rsidR="005C5020" w:rsidRPr="005C5020">
        <w:rPr>
          <w:rFonts w:ascii="Helvetica" w:hAnsi="Helvetica" w:cs="Helvetica"/>
          <w:b/>
          <w:i/>
          <w:iCs/>
          <w:sz w:val="20"/>
          <w:szCs w:val="18"/>
          <w:lang w:eastAsia="zh-CN"/>
        </w:rPr>
        <w:t>74581</w:t>
      </w:r>
      <w:r w:rsidRPr="005E663B">
        <w:rPr>
          <w:rFonts w:ascii="Helvetica" w:hAnsi="Helvetica" w:cs="Helvetica"/>
          <w:b/>
          <w:i/>
          <w:iCs/>
          <w:sz w:val="20"/>
          <w:szCs w:val="18"/>
          <w:lang w:eastAsia="zh-CN"/>
        </w:rPr>
        <w:t xml:space="preserve">, TT 8.1 </w:t>
      </w:r>
    </w:p>
    <w:p w14:paraId="17DA31EF" w14:textId="77777777" w:rsidR="00C51175" w:rsidRPr="008A15CD" w:rsidRDefault="00C51175" w:rsidP="00C51175">
      <w:pPr>
        <w:spacing w:after="0"/>
        <w:rPr>
          <w:rFonts w:cstheme="minorHAnsi"/>
        </w:rPr>
      </w:pPr>
    </w:p>
    <w:p w14:paraId="28BA5C9E"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*Activity Coordination &amp; Reporting</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33"/>
        <w:gridCol w:w="4365"/>
        <w:gridCol w:w="729"/>
        <w:gridCol w:w="2514"/>
      </w:tblGrid>
      <w:tr w:rsidR="005E663B" w:rsidRPr="008A15CD" w14:paraId="69353C29" w14:textId="77777777" w:rsidTr="005C5020">
        <w:trPr>
          <w:trHeight w:val="557"/>
        </w:trPr>
        <w:tc>
          <w:tcPr>
            <w:tcW w:w="2136" w:type="dxa"/>
          </w:tcPr>
          <w:p w14:paraId="107FD51F" w14:textId="77777777" w:rsidR="005E663B" w:rsidRPr="008A15CD" w:rsidRDefault="005E663B" w:rsidP="005E663B">
            <w:pPr>
              <w:spacing w:after="60"/>
              <w:rPr>
                <w:rFonts w:cstheme="minorHAnsi"/>
                <w:b/>
                <w:bCs/>
                <w:sz w:val="20"/>
                <w:szCs w:val="20"/>
              </w:rPr>
            </w:pPr>
            <w:r w:rsidRPr="008A15CD">
              <w:rPr>
                <w:rFonts w:cstheme="minorHAnsi"/>
                <w:b/>
                <w:bCs/>
                <w:sz w:val="20"/>
                <w:szCs w:val="20"/>
              </w:rPr>
              <w:t xml:space="preserve">Technical Officer: </w:t>
            </w:r>
          </w:p>
        </w:tc>
        <w:tc>
          <w:tcPr>
            <w:tcW w:w="4380" w:type="dxa"/>
          </w:tcPr>
          <w:p w14:paraId="75A44B44" w14:textId="77777777" w:rsidR="00A54272" w:rsidRDefault="00A54272" w:rsidP="00B70BDC">
            <w:pPr>
              <w:spacing w:after="60"/>
              <w:rPr>
                <w:bCs/>
              </w:rPr>
            </w:pPr>
            <w:r>
              <w:rPr>
                <w:bCs/>
              </w:rPr>
              <w:t>Alexandru Voloc, Technical Officer CD/NCD</w:t>
            </w:r>
          </w:p>
          <w:p w14:paraId="131FB0D3" w14:textId="6514E396" w:rsidR="005E663B" w:rsidRPr="00B70BDC" w:rsidRDefault="005E663B" w:rsidP="005C5020">
            <w:pPr>
              <w:spacing w:after="60"/>
              <w:rPr>
                <w:bCs/>
              </w:rPr>
            </w:pPr>
            <w:r>
              <w:rPr>
                <w:bCs/>
              </w:rPr>
              <w:t xml:space="preserve">Cornelia </w:t>
            </w:r>
            <w:proofErr w:type="spellStart"/>
            <w:r>
              <w:rPr>
                <w:bCs/>
              </w:rPr>
              <w:t>Panico,</w:t>
            </w:r>
            <w:proofErr w:type="spellEnd"/>
            <w:r>
              <w:rPr>
                <w:bCs/>
              </w:rPr>
              <w:t xml:space="preserve"> NPO PSM</w:t>
            </w:r>
          </w:p>
        </w:tc>
        <w:tc>
          <w:tcPr>
            <w:tcW w:w="709" w:type="dxa"/>
          </w:tcPr>
          <w:p w14:paraId="41CF48B9" w14:textId="77777777" w:rsidR="005E663B" w:rsidRPr="008A15CD" w:rsidRDefault="005E663B" w:rsidP="005E663B">
            <w:pPr>
              <w:spacing w:after="60"/>
              <w:rPr>
                <w:rFonts w:cstheme="minorHAnsi"/>
                <w:b/>
                <w:bCs/>
                <w:sz w:val="20"/>
                <w:szCs w:val="20"/>
              </w:rPr>
            </w:pPr>
            <w:r w:rsidRPr="008A15CD">
              <w:rPr>
                <w:rFonts w:cstheme="minorHAnsi"/>
                <w:b/>
                <w:bCs/>
                <w:sz w:val="20"/>
                <w:szCs w:val="20"/>
              </w:rPr>
              <w:t>Email:</w:t>
            </w:r>
          </w:p>
        </w:tc>
        <w:tc>
          <w:tcPr>
            <w:tcW w:w="2516" w:type="dxa"/>
          </w:tcPr>
          <w:p w14:paraId="0386D84D" w14:textId="0CC30600" w:rsidR="00B8404D" w:rsidRDefault="00B8404D" w:rsidP="005E663B">
            <w:pPr>
              <w:spacing w:after="60"/>
              <w:rPr>
                <w:rFonts w:cstheme="minorHAnsi"/>
                <w:b/>
                <w:bCs/>
                <w:sz w:val="20"/>
                <w:szCs w:val="20"/>
              </w:rPr>
            </w:pPr>
            <w:r>
              <w:rPr>
                <w:rFonts w:cstheme="minorHAnsi"/>
                <w:b/>
                <w:bCs/>
                <w:sz w:val="20"/>
                <w:szCs w:val="20"/>
              </w:rPr>
              <w:t>v</w:t>
            </w:r>
            <w:r w:rsidRPr="00B8404D">
              <w:rPr>
                <w:rFonts w:cstheme="minorHAnsi"/>
                <w:b/>
                <w:bCs/>
                <w:sz w:val="20"/>
                <w:szCs w:val="20"/>
              </w:rPr>
              <w:t>oloca@who.int</w:t>
            </w:r>
          </w:p>
          <w:p w14:paraId="4825B247" w14:textId="6D0DB562" w:rsidR="005E663B" w:rsidRPr="008A15CD" w:rsidRDefault="00B8404D" w:rsidP="005E663B">
            <w:pPr>
              <w:spacing w:after="60"/>
              <w:rPr>
                <w:rFonts w:cstheme="minorHAnsi"/>
                <w:b/>
                <w:bCs/>
                <w:sz w:val="20"/>
                <w:szCs w:val="20"/>
              </w:rPr>
            </w:pPr>
            <w:r w:rsidRPr="00B8404D">
              <w:rPr>
                <w:rFonts w:cstheme="minorHAnsi"/>
                <w:b/>
                <w:bCs/>
                <w:sz w:val="20"/>
                <w:szCs w:val="20"/>
              </w:rPr>
              <w:t>panicoc@who.int</w:t>
            </w:r>
          </w:p>
        </w:tc>
      </w:tr>
      <w:tr w:rsidR="005E663B" w:rsidRPr="008A15CD" w14:paraId="35616953" w14:textId="77777777" w:rsidTr="00B70BDC">
        <w:tc>
          <w:tcPr>
            <w:tcW w:w="2136" w:type="dxa"/>
            <w:tcBorders>
              <w:bottom w:val="single" w:sz="4" w:space="0" w:color="A6A6A6" w:themeColor="background1" w:themeShade="A6"/>
            </w:tcBorders>
          </w:tcPr>
          <w:p w14:paraId="3A51E017" w14:textId="77777777" w:rsidR="005E663B" w:rsidRPr="008A15CD" w:rsidRDefault="005E663B" w:rsidP="005E663B">
            <w:pPr>
              <w:spacing w:after="60"/>
              <w:rPr>
                <w:rFonts w:cstheme="minorHAnsi"/>
                <w:sz w:val="20"/>
                <w:szCs w:val="20"/>
              </w:rPr>
            </w:pPr>
            <w:proofErr w:type="gramStart"/>
            <w:r w:rsidRPr="008A15CD">
              <w:rPr>
                <w:rFonts w:cstheme="minorHAnsi"/>
                <w:sz w:val="20"/>
                <w:szCs w:val="20"/>
              </w:rPr>
              <w:t>For the purpose of</w:t>
            </w:r>
            <w:proofErr w:type="gramEnd"/>
            <w:r w:rsidRPr="008A15CD">
              <w:rPr>
                <w:rFonts w:cstheme="minorHAnsi"/>
                <w:sz w:val="20"/>
                <w:szCs w:val="20"/>
              </w:rPr>
              <w:t>:</w:t>
            </w:r>
          </w:p>
        </w:tc>
        <w:tc>
          <w:tcPr>
            <w:tcW w:w="7605" w:type="dxa"/>
            <w:gridSpan w:val="3"/>
            <w:tcBorders>
              <w:bottom w:val="single" w:sz="4" w:space="0" w:color="A6A6A6" w:themeColor="background1" w:themeShade="A6"/>
            </w:tcBorders>
          </w:tcPr>
          <w:p w14:paraId="720E9B1C" w14:textId="77777777" w:rsidR="005E663B" w:rsidRPr="008A15CD" w:rsidRDefault="005E663B" w:rsidP="005E663B">
            <w:pPr>
              <w:spacing w:after="60"/>
              <w:rPr>
                <w:rFonts w:cstheme="minorHAnsi"/>
                <w:sz w:val="20"/>
                <w:szCs w:val="20"/>
                <w:highlight w:val="yellow"/>
              </w:rPr>
            </w:pPr>
            <w:r w:rsidRPr="00F36895">
              <w:rPr>
                <w:rFonts w:cstheme="minorHAnsi"/>
                <w:sz w:val="20"/>
                <w:szCs w:val="20"/>
              </w:rPr>
              <w:t>Technical supervision and instructions - Reporting</w:t>
            </w:r>
          </w:p>
        </w:tc>
      </w:tr>
      <w:tr w:rsidR="005E663B" w:rsidRPr="008A15CD" w14:paraId="5477D86E" w14:textId="77777777" w:rsidTr="00B70BDC">
        <w:tc>
          <w:tcPr>
            <w:tcW w:w="2136" w:type="dxa"/>
          </w:tcPr>
          <w:p w14:paraId="75125B35" w14:textId="77777777" w:rsidR="005E663B" w:rsidRPr="008A15CD" w:rsidRDefault="005E663B" w:rsidP="005E663B">
            <w:pPr>
              <w:tabs>
                <w:tab w:val="right" w:pos="1735"/>
              </w:tabs>
              <w:spacing w:after="60"/>
              <w:rPr>
                <w:rFonts w:cstheme="minorHAnsi"/>
                <w:b/>
                <w:bCs/>
                <w:sz w:val="20"/>
                <w:szCs w:val="20"/>
              </w:rPr>
            </w:pPr>
            <w:r w:rsidRPr="008A15CD">
              <w:rPr>
                <w:rFonts w:cstheme="minorHAnsi"/>
                <w:b/>
                <w:bCs/>
                <w:sz w:val="20"/>
                <w:szCs w:val="20"/>
              </w:rPr>
              <w:t>Administrative Officer:</w:t>
            </w:r>
          </w:p>
        </w:tc>
        <w:tc>
          <w:tcPr>
            <w:tcW w:w="4380" w:type="dxa"/>
          </w:tcPr>
          <w:p w14:paraId="5C41FA16" w14:textId="4E0C3B65" w:rsidR="005E663B" w:rsidRPr="008A15CD" w:rsidRDefault="005E663B" w:rsidP="005E663B">
            <w:pPr>
              <w:spacing w:after="60"/>
              <w:rPr>
                <w:rFonts w:cstheme="minorHAnsi"/>
                <w:b/>
                <w:bCs/>
                <w:sz w:val="20"/>
                <w:szCs w:val="20"/>
              </w:rPr>
            </w:pPr>
            <w:r>
              <w:rPr>
                <w:rFonts w:cstheme="minorHAnsi"/>
                <w:b/>
                <w:bCs/>
                <w:sz w:val="20"/>
                <w:szCs w:val="20"/>
              </w:rPr>
              <w:t>Project assistant, Anastasia Andronachi</w:t>
            </w:r>
          </w:p>
        </w:tc>
        <w:tc>
          <w:tcPr>
            <w:tcW w:w="709" w:type="dxa"/>
          </w:tcPr>
          <w:p w14:paraId="6A240551" w14:textId="77777777" w:rsidR="005E663B" w:rsidRPr="008A15CD" w:rsidRDefault="005E663B" w:rsidP="005E663B">
            <w:pPr>
              <w:spacing w:after="60"/>
              <w:rPr>
                <w:rFonts w:cstheme="minorHAnsi"/>
                <w:b/>
                <w:bCs/>
                <w:sz w:val="20"/>
                <w:szCs w:val="20"/>
              </w:rPr>
            </w:pPr>
            <w:r w:rsidRPr="008A15CD">
              <w:rPr>
                <w:rFonts w:cstheme="minorHAnsi"/>
                <w:b/>
                <w:bCs/>
                <w:sz w:val="20"/>
                <w:szCs w:val="20"/>
              </w:rPr>
              <w:t>Email:</w:t>
            </w:r>
          </w:p>
        </w:tc>
        <w:tc>
          <w:tcPr>
            <w:tcW w:w="2516" w:type="dxa"/>
          </w:tcPr>
          <w:p w14:paraId="02ECE0C7" w14:textId="2E832500" w:rsidR="005E663B" w:rsidRPr="008A15CD" w:rsidRDefault="005E663B" w:rsidP="005E663B">
            <w:pPr>
              <w:spacing w:after="60"/>
              <w:rPr>
                <w:rFonts w:cstheme="minorHAnsi"/>
                <w:b/>
                <w:bCs/>
                <w:sz w:val="20"/>
                <w:szCs w:val="20"/>
              </w:rPr>
            </w:pPr>
            <w:r>
              <w:rPr>
                <w:rFonts w:cstheme="minorHAnsi"/>
                <w:b/>
                <w:bCs/>
                <w:sz w:val="20"/>
                <w:szCs w:val="20"/>
              </w:rPr>
              <w:t>andronachia</w:t>
            </w:r>
            <w:r w:rsidRPr="008A15CD">
              <w:rPr>
                <w:rFonts w:cstheme="minorHAnsi"/>
                <w:b/>
                <w:bCs/>
                <w:sz w:val="20"/>
                <w:szCs w:val="20"/>
              </w:rPr>
              <w:t>@who.int</w:t>
            </w:r>
          </w:p>
        </w:tc>
      </w:tr>
      <w:tr w:rsidR="005E663B" w:rsidRPr="008A15CD" w14:paraId="7DC854A6" w14:textId="77777777" w:rsidTr="00B70BDC">
        <w:tc>
          <w:tcPr>
            <w:tcW w:w="2136" w:type="dxa"/>
          </w:tcPr>
          <w:p w14:paraId="14B6DF43" w14:textId="77777777" w:rsidR="005E663B" w:rsidRPr="008A15CD" w:rsidRDefault="005E663B" w:rsidP="005E663B">
            <w:pPr>
              <w:spacing w:after="60"/>
              <w:rPr>
                <w:rFonts w:cstheme="minorHAnsi"/>
                <w:sz w:val="20"/>
                <w:szCs w:val="20"/>
              </w:rPr>
            </w:pPr>
            <w:proofErr w:type="gramStart"/>
            <w:r w:rsidRPr="008A15CD">
              <w:rPr>
                <w:rFonts w:cstheme="minorHAnsi"/>
                <w:sz w:val="20"/>
                <w:szCs w:val="20"/>
              </w:rPr>
              <w:t>For the purpose of</w:t>
            </w:r>
            <w:proofErr w:type="gramEnd"/>
            <w:r w:rsidRPr="008A15CD">
              <w:rPr>
                <w:rFonts w:cstheme="minorHAnsi"/>
                <w:sz w:val="20"/>
                <w:szCs w:val="20"/>
              </w:rPr>
              <w:t>:</w:t>
            </w:r>
          </w:p>
        </w:tc>
        <w:tc>
          <w:tcPr>
            <w:tcW w:w="7605" w:type="dxa"/>
            <w:gridSpan w:val="3"/>
          </w:tcPr>
          <w:p w14:paraId="469FDC04" w14:textId="77777777" w:rsidR="005E663B" w:rsidRPr="008A15CD" w:rsidRDefault="005E663B" w:rsidP="005E663B">
            <w:pPr>
              <w:spacing w:after="60"/>
              <w:rPr>
                <w:rFonts w:cstheme="minorHAnsi"/>
                <w:sz w:val="20"/>
                <w:szCs w:val="20"/>
                <w:highlight w:val="yellow"/>
              </w:rPr>
            </w:pPr>
            <w:r w:rsidRPr="00F36895">
              <w:rPr>
                <w:rFonts w:cstheme="minorHAnsi"/>
                <w:sz w:val="20"/>
                <w:szCs w:val="20"/>
              </w:rPr>
              <w:t>Contractual and financial management of the contract</w:t>
            </w:r>
          </w:p>
        </w:tc>
      </w:tr>
    </w:tbl>
    <w:p w14:paraId="09646449" w14:textId="77777777" w:rsidR="00B13252" w:rsidRPr="008A15CD" w:rsidRDefault="00B13252" w:rsidP="00B13252">
      <w:pPr>
        <w:pStyle w:val="ListParagraph"/>
        <w:spacing w:after="60" w:line="240" w:lineRule="auto"/>
        <w:ind w:left="360"/>
        <w:rPr>
          <w:rFonts w:cstheme="minorHAnsi"/>
          <w:b/>
          <w:bCs/>
        </w:rPr>
      </w:pPr>
    </w:p>
    <w:p w14:paraId="6B680149"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10063347" w14:textId="540D9D11" w:rsidR="00B13252" w:rsidRPr="008A15CD" w:rsidRDefault="00F36895" w:rsidP="00E93504">
      <w:pPr>
        <w:spacing w:after="0"/>
        <w:rPr>
          <w:rFonts w:cstheme="minorHAnsi"/>
        </w:rPr>
      </w:pPr>
      <w:r>
        <w:rPr>
          <w:rFonts w:cstheme="minorHAnsi"/>
        </w:rPr>
        <w:t xml:space="preserve">Supplier should ensure that all </w:t>
      </w:r>
      <w:r>
        <w:t>required quantity of items is made available from the local market</w:t>
      </w:r>
      <w:r w:rsidR="00A44C8C">
        <w:t xml:space="preserve"> in Moldova</w:t>
      </w:r>
      <w:r>
        <w:t>.</w:t>
      </w:r>
      <w:r w:rsidR="008D6A2E">
        <w:t xml:space="preserve"> E</w:t>
      </w:r>
      <w:r w:rsidR="008D6A2E" w:rsidRPr="008D6A2E">
        <w:t xml:space="preserve">xperience in developing and producing similar type of equipment </w:t>
      </w:r>
      <w:r w:rsidR="008D6A2E">
        <w:t>with</w:t>
      </w:r>
      <w:r w:rsidR="008D6A2E" w:rsidRPr="008D6A2E">
        <w:t xml:space="preserve"> positive previous experience working with national authorities </w:t>
      </w:r>
      <w:r w:rsidR="008D6A2E">
        <w:t>or other organizations will be an asset</w:t>
      </w:r>
      <w:r w:rsidR="008D6A2E" w:rsidRPr="008D6A2E">
        <w:t>.</w:t>
      </w:r>
    </w:p>
    <w:p w14:paraId="58E9D1AE" w14:textId="781F09FD" w:rsidR="009439E6" w:rsidRDefault="00A44C8C" w:rsidP="009439E6">
      <w:pPr>
        <w:spacing w:after="60" w:line="240" w:lineRule="auto"/>
      </w:pPr>
      <w:r>
        <w:lastRenderedPageBreak/>
        <w:t xml:space="preserve">The supplier shall ensure that its procedures for awarding contracts and for the procurement of goods and services under this Agreement safeguard the principles of awards being made on an assessment of competitive quotations or bids. The supplier shall procure any such goods and services for the Project in accordance with internationally accepted standards, in compliance with the principles of transparency, proportionality, sound financial management, equal treatment and non-discrimination, with care being taken to avoid any conflict of interests, and taking account of the principles of quality, economy and efficiency. The supplier shall procure from entities that meet the standards established by WHO. The supplier shall retain all records relating to goods or services procured by it </w:t>
      </w:r>
      <w:proofErr w:type="gramStart"/>
      <w:r>
        <w:t>during the course of</w:t>
      </w:r>
      <w:proofErr w:type="gramEnd"/>
      <w:r>
        <w:t xml:space="preserve"> implementation of the Project for a period of at least five (5) years after the end date of the Project, and in accordance with the supplier’s procedures. Notwithstanding any contracts concluded by the supplier for the procurement of goods and services, the supplier shall be and remain fully responsible vis-à-vis WHO for the satisfactory and timely implementation of the Project, including any subcontracted work.</w:t>
      </w:r>
    </w:p>
    <w:p w14:paraId="59CF2585" w14:textId="77777777" w:rsidR="00522D9F" w:rsidRDefault="00522D9F" w:rsidP="009439E6">
      <w:pPr>
        <w:spacing w:after="60" w:line="240" w:lineRule="auto"/>
      </w:pPr>
    </w:p>
    <w:p w14:paraId="447DA7E4" w14:textId="2AA51B73" w:rsidR="00F36895" w:rsidRDefault="00E93504" w:rsidP="00F36895">
      <w:pPr>
        <w:pStyle w:val="ListParagraph"/>
        <w:numPr>
          <w:ilvl w:val="0"/>
          <w:numId w:val="1"/>
        </w:numPr>
        <w:spacing w:after="60" w:line="240" w:lineRule="auto"/>
        <w:rPr>
          <w:rFonts w:cstheme="minorHAnsi"/>
          <w:b/>
          <w:bCs/>
        </w:rPr>
      </w:pPr>
      <w:r>
        <w:rPr>
          <w:rFonts w:cstheme="minorHAnsi"/>
          <w:b/>
          <w:bCs/>
        </w:rPr>
        <w:t>*</w:t>
      </w:r>
      <w:r w:rsidR="00DD12DB" w:rsidRPr="008A15CD">
        <w:rPr>
          <w:rFonts w:cstheme="minorHAnsi"/>
          <w:b/>
          <w:bCs/>
        </w:rPr>
        <w:t>Place of assignment</w:t>
      </w:r>
    </w:p>
    <w:p w14:paraId="1B1ADB1A" w14:textId="7054437E" w:rsidR="00F36895" w:rsidRDefault="00F36895" w:rsidP="00F36895">
      <w:pPr>
        <w:pStyle w:val="ListParagraph"/>
        <w:spacing w:after="60" w:line="240" w:lineRule="auto"/>
        <w:ind w:left="360"/>
        <w:rPr>
          <w:rFonts w:cstheme="minorHAnsi"/>
          <w:b/>
          <w:bCs/>
        </w:rPr>
      </w:pPr>
    </w:p>
    <w:p w14:paraId="6BAE2AD0" w14:textId="7EAED40B" w:rsidR="00F36895" w:rsidRPr="00F36895" w:rsidRDefault="00F36895" w:rsidP="00F36895">
      <w:pPr>
        <w:pStyle w:val="ListParagraph"/>
        <w:spacing w:after="60" w:line="240" w:lineRule="auto"/>
        <w:ind w:left="360"/>
        <w:rPr>
          <w:rFonts w:cstheme="minorHAnsi"/>
        </w:rPr>
      </w:pPr>
      <w:r w:rsidRPr="00F36895">
        <w:rPr>
          <w:rFonts w:cstheme="minorHAnsi"/>
        </w:rPr>
        <w:t xml:space="preserve">The activity will include </w:t>
      </w:r>
      <w:r w:rsidR="00196D7B">
        <w:rPr>
          <w:rFonts w:cstheme="minorHAnsi"/>
        </w:rPr>
        <w:t xml:space="preserve">distribution </w:t>
      </w:r>
      <w:r w:rsidR="005E663B">
        <w:rPr>
          <w:rFonts w:cstheme="minorHAnsi"/>
        </w:rPr>
        <w:t xml:space="preserve">and installation </w:t>
      </w:r>
      <w:r w:rsidR="00196D7B">
        <w:rPr>
          <w:rFonts w:cstheme="minorHAnsi"/>
        </w:rPr>
        <w:t>of the equipment</w:t>
      </w:r>
      <w:r w:rsidR="005E663B">
        <w:rPr>
          <w:rFonts w:cstheme="minorHAnsi"/>
        </w:rPr>
        <w:t xml:space="preserve"> to the final beneficiary</w:t>
      </w:r>
      <w:r w:rsidR="00196D7B">
        <w:rPr>
          <w:rFonts w:cstheme="minorHAnsi"/>
        </w:rPr>
        <w:t xml:space="preserve"> </w:t>
      </w:r>
      <w:r w:rsidR="00BD76CC">
        <w:rPr>
          <w:rFonts w:cstheme="minorHAnsi"/>
        </w:rPr>
        <w:t>(</w:t>
      </w:r>
      <w:r w:rsidR="00A513AA">
        <w:rPr>
          <w:rFonts w:cstheme="minorHAnsi"/>
        </w:rPr>
        <w:t>Institute of Oncology</w:t>
      </w:r>
      <w:r w:rsidR="00B23B5F">
        <w:rPr>
          <w:rFonts w:cstheme="minorHAnsi"/>
        </w:rPr>
        <w:t xml:space="preserve"> (Chisinau), </w:t>
      </w:r>
      <w:r w:rsidR="00BD76CC">
        <w:rPr>
          <w:rFonts w:cstheme="minorHAnsi"/>
        </w:rPr>
        <w:t xml:space="preserve"> Republic of Moldova)</w:t>
      </w:r>
      <w:r w:rsidR="00283AD3">
        <w:rPr>
          <w:rFonts w:cstheme="minorHAnsi"/>
        </w:rPr>
        <w:t>.</w:t>
      </w:r>
    </w:p>
    <w:sectPr w:rsidR="00F36895" w:rsidRPr="00F36895" w:rsidSect="000004D1">
      <w:footerReference w:type="default" r:id="rId9"/>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6B90" w14:textId="77777777" w:rsidR="00AF5713" w:rsidRDefault="00AF5713" w:rsidP="00116345">
      <w:pPr>
        <w:spacing w:after="0" w:line="240" w:lineRule="auto"/>
      </w:pPr>
      <w:r>
        <w:separator/>
      </w:r>
    </w:p>
  </w:endnote>
  <w:endnote w:type="continuationSeparator" w:id="0">
    <w:p w14:paraId="6EC645AF" w14:textId="77777777" w:rsidR="00AF5713" w:rsidRDefault="00AF5713"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6EF2" w14:textId="77777777" w:rsidR="00116345" w:rsidRDefault="008A15CD" w:rsidP="008A15CD">
    <w:pPr>
      <w:pStyle w:val="Footer"/>
      <w:jc w:val="right"/>
      <w:rPr>
        <w:b/>
        <w:bCs/>
        <w:color w:val="808080" w:themeColor="background1" w:themeShade="80"/>
        <w:sz w:val="14"/>
        <w:szCs w:val="14"/>
      </w:rPr>
    </w:pPr>
    <w:r>
      <w:rPr>
        <w:b/>
        <w:bCs/>
        <w:color w:val="808080" w:themeColor="background1" w:themeShade="80"/>
        <w:sz w:val="14"/>
        <w:szCs w:val="14"/>
      </w:rPr>
      <w:t>APWs</w:t>
    </w:r>
    <w:r w:rsidR="00F37168">
      <w:rPr>
        <w:b/>
        <w:bCs/>
        <w:color w:val="808080" w:themeColor="background1" w:themeShade="80"/>
        <w:sz w:val="14"/>
        <w:szCs w:val="14"/>
      </w:rPr>
      <w:t>Cies</w:t>
    </w:r>
    <w:r w:rsidR="00116345" w:rsidRPr="00116345">
      <w:rPr>
        <w:b/>
        <w:bCs/>
        <w:color w:val="808080" w:themeColor="background1" w:themeShade="80"/>
        <w:sz w:val="14"/>
        <w:szCs w:val="14"/>
      </w:rPr>
      <w:t>_T</w:t>
    </w:r>
    <w:r>
      <w:rPr>
        <w:b/>
        <w:bCs/>
        <w:color w:val="808080" w:themeColor="background1" w:themeShade="80"/>
        <w:sz w:val="14"/>
        <w:szCs w:val="14"/>
      </w:rPr>
      <w:t>oRs</w:t>
    </w:r>
    <w:r w:rsidR="00116345" w:rsidRPr="00116345">
      <w:rPr>
        <w:b/>
        <w:bCs/>
        <w:color w:val="808080" w:themeColor="background1" w:themeShade="80"/>
        <w:sz w:val="14"/>
        <w:szCs w:val="14"/>
      </w:rPr>
      <w:t>Template_V</w:t>
    </w:r>
    <w:r>
      <w:rPr>
        <w:b/>
        <w:bCs/>
        <w:color w:val="808080" w:themeColor="background1" w:themeShade="80"/>
        <w:sz w:val="14"/>
        <w:szCs w:val="14"/>
      </w:rPr>
      <w:t>1</w:t>
    </w:r>
    <w:r w:rsidR="00116345" w:rsidRPr="00116345">
      <w:rPr>
        <w:b/>
        <w:bCs/>
        <w:color w:val="808080" w:themeColor="background1" w:themeShade="80"/>
        <w:sz w:val="14"/>
        <w:szCs w:val="14"/>
      </w:rPr>
      <w:t>_201</w:t>
    </w:r>
    <w:r>
      <w:rPr>
        <w:b/>
        <w:bCs/>
        <w:color w:val="808080" w:themeColor="background1" w:themeShade="80"/>
        <w:sz w:val="14"/>
        <w:szCs w:val="14"/>
      </w:rPr>
      <w:t>70329</w:t>
    </w:r>
    <w:r w:rsidR="00116345">
      <w:rPr>
        <w:b/>
        <w:bCs/>
        <w:color w:val="808080" w:themeColor="background1" w:themeShade="80"/>
        <w:sz w:val="14"/>
        <w:szCs w:val="14"/>
      </w:rPr>
      <w:t xml:space="preserve">  </w:t>
    </w:r>
  </w:p>
  <w:p w14:paraId="614BE346"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E93504">
      <w:rPr>
        <w:b/>
        <w:bCs/>
        <w:noProof/>
        <w:color w:val="808080" w:themeColor="background1" w:themeShade="80"/>
        <w:sz w:val="14"/>
        <w:szCs w:val="14"/>
      </w:rPr>
      <w:t>2</w:t>
    </w:r>
    <w:r w:rsidRPr="00116345">
      <w:rPr>
        <w:b/>
        <w:bCs/>
        <w:noProof/>
        <w:color w:val="808080" w:themeColor="background1" w:themeShade="80"/>
        <w:sz w:val="14"/>
        <w:szCs w:val="14"/>
      </w:rPr>
      <w:fldChar w:fldCharType="end"/>
    </w:r>
  </w:p>
  <w:p w14:paraId="375AD876" w14:textId="77777777" w:rsidR="00116345" w:rsidRDefault="0011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9CFA" w14:textId="77777777" w:rsidR="00AF5713" w:rsidRDefault="00AF5713" w:rsidP="00116345">
      <w:pPr>
        <w:spacing w:after="0" w:line="240" w:lineRule="auto"/>
      </w:pPr>
      <w:r>
        <w:separator/>
      </w:r>
    </w:p>
  </w:footnote>
  <w:footnote w:type="continuationSeparator" w:id="0">
    <w:p w14:paraId="10410A29" w14:textId="77777777" w:rsidR="00AF5713" w:rsidRDefault="00AF5713" w:rsidP="00116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2B7"/>
    <w:multiLevelType w:val="hybridMultilevel"/>
    <w:tmpl w:val="DAA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7"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1"/>
  </w:num>
  <w:num w:numId="5">
    <w:abstractNumId w:val="9"/>
  </w:num>
  <w:num w:numId="6">
    <w:abstractNumId w:val="3"/>
  </w:num>
  <w:num w:numId="7">
    <w:abstractNumId w:val="7"/>
  </w:num>
  <w:num w:numId="8">
    <w:abstractNumId w:val="6"/>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1"/>
    <w:rsid w:val="000004D1"/>
    <w:rsid w:val="0000656D"/>
    <w:rsid w:val="00012702"/>
    <w:rsid w:val="0004434B"/>
    <w:rsid w:val="00051998"/>
    <w:rsid w:val="000656A7"/>
    <w:rsid w:val="000752A5"/>
    <w:rsid w:val="00080017"/>
    <w:rsid w:val="00086BB2"/>
    <w:rsid w:val="000E42C4"/>
    <w:rsid w:val="00100112"/>
    <w:rsid w:val="00116345"/>
    <w:rsid w:val="00116A84"/>
    <w:rsid w:val="001533BD"/>
    <w:rsid w:val="00157977"/>
    <w:rsid w:val="001648E8"/>
    <w:rsid w:val="00185403"/>
    <w:rsid w:val="00192513"/>
    <w:rsid w:val="00193C17"/>
    <w:rsid w:val="00196D7B"/>
    <w:rsid w:val="001D06C8"/>
    <w:rsid w:val="001F3ED9"/>
    <w:rsid w:val="00252887"/>
    <w:rsid w:val="00254115"/>
    <w:rsid w:val="00262620"/>
    <w:rsid w:val="00283AD3"/>
    <w:rsid w:val="00291477"/>
    <w:rsid w:val="002A49D7"/>
    <w:rsid w:val="002A53F6"/>
    <w:rsid w:val="002C1612"/>
    <w:rsid w:val="002C1915"/>
    <w:rsid w:val="002F363F"/>
    <w:rsid w:val="00304F06"/>
    <w:rsid w:val="0034300D"/>
    <w:rsid w:val="0036339B"/>
    <w:rsid w:val="00373B33"/>
    <w:rsid w:val="003D36BE"/>
    <w:rsid w:val="00443B18"/>
    <w:rsid w:val="00454AF8"/>
    <w:rsid w:val="00463B85"/>
    <w:rsid w:val="00493099"/>
    <w:rsid w:val="004B7773"/>
    <w:rsid w:val="004C35D6"/>
    <w:rsid w:val="004D3436"/>
    <w:rsid w:val="004D4862"/>
    <w:rsid w:val="004F6AF5"/>
    <w:rsid w:val="00522D9F"/>
    <w:rsid w:val="00532298"/>
    <w:rsid w:val="005370D7"/>
    <w:rsid w:val="0054217E"/>
    <w:rsid w:val="00544172"/>
    <w:rsid w:val="00545670"/>
    <w:rsid w:val="00565206"/>
    <w:rsid w:val="0058039D"/>
    <w:rsid w:val="005B2C28"/>
    <w:rsid w:val="005B3361"/>
    <w:rsid w:val="005C5020"/>
    <w:rsid w:val="005E429C"/>
    <w:rsid w:val="005E663B"/>
    <w:rsid w:val="006117D2"/>
    <w:rsid w:val="00621C10"/>
    <w:rsid w:val="006816A5"/>
    <w:rsid w:val="0069304E"/>
    <w:rsid w:val="006C12F3"/>
    <w:rsid w:val="006C31F2"/>
    <w:rsid w:val="007503CA"/>
    <w:rsid w:val="00754B4C"/>
    <w:rsid w:val="0075541B"/>
    <w:rsid w:val="00763D80"/>
    <w:rsid w:val="0077203D"/>
    <w:rsid w:val="00792C2C"/>
    <w:rsid w:val="007A0D08"/>
    <w:rsid w:val="007A21A2"/>
    <w:rsid w:val="007B609A"/>
    <w:rsid w:val="007D12E2"/>
    <w:rsid w:val="007E5261"/>
    <w:rsid w:val="007E6EA0"/>
    <w:rsid w:val="00844679"/>
    <w:rsid w:val="00847D0B"/>
    <w:rsid w:val="00867B01"/>
    <w:rsid w:val="00872CA5"/>
    <w:rsid w:val="00881581"/>
    <w:rsid w:val="0088367F"/>
    <w:rsid w:val="00884E76"/>
    <w:rsid w:val="008A15CD"/>
    <w:rsid w:val="008C1753"/>
    <w:rsid w:val="008C1DEA"/>
    <w:rsid w:val="008D09C9"/>
    <w:rsid w:val="008D61DE"/>
    <w:rsid w:val="008D6A2E"/>
    <w:rsid w:val="00924182"/>
    <w:rsid w:val="00937A60"/>
    <w:rsid w:val="009439E6"/>
    <w:rsid w:val="00961D87"/>
    <w:rsid w:val="009637FD"/>
    <w:rsid w:val="009659BC"/>
    <w:rsid w:val="00966B1A"/>
    <w:rsid w:val="00971AED"/>
    <w:rsid w:val="00992C92"/>
    <w:rsid w:val="009B4806"/>
    <w:rsid w:val="009B5711"/>
    <w:rsid w:val="009E13C2"/>
    <w:rsid w:val="009E5D3E"/>
    <w:rsid w:val="009E5FD1"/>
    <w:rsid w:val="009F1837"/>
    <w:rsid w:val="00A16F91"/>
    <w:rsid w:val="00A27620"/>
    <w:rsid w:val="00A3608D"/>
    <w:rsid w:val="00A44C8C"/>
    <w:rsid w:val="00A513AA"/>
    <w:rsid w:val="00A54272"/>
    <w:rsid w:val="00A73B23"/>
    <w:rsid w:val="00A7755C"/>
    <w:rsid w:val="00A846CF"/>
    <w:rsid w:val="00AA7BC9"/>
    <w:rsid w:val="00AC164C"/>
    <w:rsid w:val="00AC4DFA"/>
    <w:rsid w:val="00AE00D8"/>
    <w:rsid w:val="00AF20FC"/>
    <w:rsid w:val="00AF3C84"/>
    <w:rsid w:val="00AF5713"/>
    <w:rsid w:val="00B13252"/>
    <w:rsid w:val="00B23B5F"/>
    <w:rsid w:val="00B4282E"/>
    <w:rsid w:val="00B62B08"/>
    <w:rsid w:val="00B70BDC"/>
    <w:rsid w:val="00B8404D"/>
    <w:rsid w:val="00B8414B"/>
    <w:rsid w:val="00B97855"/>
    <w:rsid w:val="00BB1F90"/>
    <w:rsid w:val="00BD76CC"/>
    <w:rsid w:val="00BF3DD6"/>
    <w:rsid w:val="00C05E37"/>
    <w:rsid w:val="00C37F4B"/>
    <w:rsid w:val="00C41FCA"/>
    <w:rsid w:val="00C440C5"/>
    <w:rsid w:val="00C44804"/>
    <w:rsid w:val="00C46A08"/>
    <w:rsid w:val="00C51175"/>
    <w:rsid w:val="00C53A91"/>
    <w:rsid w:val="00C80BEC"/>
    <w:rsid w:val="00CA654E"/>
    <w:rsid w:val="00CB5389"/>
    <w:rsid w:val="00CF48C5"/>
    <w:rsid w:val="00D1626F"/>
    <w:rsid w:val="00D219C2"/>
    <w:rsid w:val="00D32647"/>
    <w:rsid w:val="00D562D0"/>
    <w:rsid w:val="00D6554A"/>
    <w:rsid w:val="00D71716"/>
    <w:rsid w:val="00D86752"/>
    <w:rsid w:val="00DA0187"/>
    <w:rsid w:val="00DA56EC"/>
    <w:rsid w:val="00DC25C8"/>
    <w:rsid w:val="00DD12DB"/>
    <w:rsid w:val="00DD4733"/>
    <w:rsid w:val="00E06DCA"/>
    <w:rsid w:val="00E10D2D"/>
    <w:rsid w:val="00E15677"/>
    <w:rsid w:val="00E53EC4"/>
    <w:rsid w:val="00E73537"/>
    <w:rsid w:val="00E75E07"/>
    <w:rsid w:val="00E80086"/>
    <w:rsid w:val="00E93504"/>
    <w:rsid w:val="00EA26FF"/>
    <w:rsid w:val="00EC3458"/>
    <w:rsid w:val="00EC3A07"/>
    <w:rsid w:val="00ED54FF"/>
    <w:rsid w:val="00EF3128"/>
    <w:rsid w:val="00F31AEA"/>
    <w:rsid w:val="00F3293F"/>
    <w:rsid w:val="00F36895"/>
    <w:rsid w:val="00F37168"/>
    <w:rsid w:val="00F37499"/>
    <w:rsid w:val="00F4529D"/>
    <w:rsid w:val="00F455D5"/>
    <w:rsid w:val="00F57EF4"/>
    <w:rsid w:val="00FC4B20"/>
    <w:rsid w:val="00FD781D"/>
    <w:rsid w:val="00FE15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E41AE"/>
  <w15:docId w15:val="{BD46CD7F-BE94-4BD1-900C-ED8BEE60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styleId="CommentReference">
    <w:name w:val="annotation reference"/>
    <w:basedOn w:val="DefaultParagraphFont"/>
    <w:uiPriority w:val="99"/>
    <w:semiHidden/>
    <w:unhideWhenUsed/>
    <w:rsid w:val="00B8414B"/>
    <w:rPr>
      <w:sz w:val="16"/>
      <w:szCs w:val="16"/>
    </w:rPr>
  </w:style>
  <w:style w:type="paragraph" w:styleId="CommentText">
    <w:name w:val="annotation text"/>
    <w:basedOn w:val="Normal"/>
    <w:link w:val="CommentTextChar"/>
    <w:uiPriority w:val="99"/>
    <w:semiHidden/>
    <w:unhideWhenUsed/>
    <w:rsid w:val="00B8414B"/>
    <w:pPr>
      <w:spacing w:line="240" w:lineRule="auto"/>
    </w:pPr>
    <w:rPr>
      <w:sz w:val="20"/>
      <w:szCs w:val="20"/>
    </w:rPr>
  </w:style>
  <w:style w:type="character" w:customStyle="1" w:styleId="CommentTextChar">
    <w:name w:val="Comment Text Char"/>
    <w:basedOn w:val="DefaultParagraphFont"/>
    <w:link w:val="CommentText"/>
    <w:uiPriority w:val="99"/>
    <w:semiHidden/>
    <w:rsid w:val="00B8414B"/>
    <w:rPr>
      <w:sz w:val="20"/>
      <w:szCs w:val="20"/>
    </w:rPr>
  </w:style>
  <w:style w:type="paragraph" w:styleId="CommentSubject">
    <w:name w:val="annotation subject"/>
    <w:basedOn w:val="CommentText"/>
    <w:next w:val="CommentText"/>
    <w:link w:val="CommentSubjectChar"/>
    <w:uiPriority w:val="99"/>
    <w:semiHidden/>
    <w:unhideWhenUsed/>
    <w:rsid w:val="00B8414B"/>
    <w:rPr>
      <w:b/>
      <w:bCs/>
    </w:rPr>
  </w:style>
  <w:style w:type="character" w:customStyle="1" w:styleId="CommentSubjectChar">
    <w:name w:val="Comment Subject Char"/>
    <w:basedOn w:val="CommentTextChar"/>
    <w:link w:val="CommentSubject"/>
    <w:uiPriority w:val="99"/>
    <w:semiHidden/>
    <w:rsid w:val="00B8414B"/>
    <w:rPr>
      <w:b/>
      <w:bCs/>
      <w:sz w:val="20"/>
      <w:szCs w:val="20"/>
    </w:rPr>
  </w:style>
  <w:style w:type="character" w:styleId="Hyperlink">
    <w:name w:val="Hyperlink"/>
    <w:basedOn w:val="DefaultParagraphFont"/>
    <w:uiPriority w:val="99"/>
    <w:unhideWhenUsed/>
    <w:rsid w:val="00D6554A"/>
    <w:rPr>
      <w:color w:val="0000FF" w:themeColor="hyperlink"/>
      <w:u w:val="single"/>
    </w:rPr>
  </w:style>
  <w:style w:type="character" w:styleId="UnresolvedMention">
    <w:name w:val="Unresolved Mention"/>
    <w:basedOn w:val="DefaultParagraphFont"/>
    <w:uiPriority w:val="99"/>
    <w:semiHidden/>
    <w:unhideWhenUsed/>
    <w:rsid w:val="00D65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132450">
      <w:bodyDiv w:val="1"/>
      <w:marLeft w:val="0"/>
      <w:marRight w:val="0"/>
      <w:marTop w:val="0"/>
      <w:marBottom w:val="0"/>
      <w:divBdr>
        <w:top w:val="none" w:sz="0" w:space="0" w:color="auto"/>
        <w:left w:val="none" w:sz="0" w:space="0" w:color="auto"/>
        <w:bottom w:val="none" w:sz="0" w:space="0" w:color="auto"/>
        <w:right w:val="none" w:sz="0" w:space="0" w:color="auto"/>
      </w:divBdr>
    </w:div>
    <w:div w:id="1064912359">
      <w:bodyDiv w:val="1"/>
      <w:marLeft w:val="0"/>
      <w:marRight w:val="0"/>
      <w:marTop w:val="0"/>
      <w:marBottom w:val="0"/>
      <w:divBdr>
        <w:top w:val="none" w:sz="0" w:space="0" w:color="auto"/>
        <w:left w:val="none" w:sz="0" w:space="0" w:color="auto"/>
        <w:bottom w:val="none" w:sz="0" w:space="0" w:color="auto"/>
        <w:right w:val="none" w:sz="0" w:space="0" w:color="auto"/>
      </w:divBdr>
    </w:div>
    <w:div w:id="20905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185E-6F77-4AEB-A8A9-45ACF21C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PANICO, Cornelia</cp:lastModifiedBy>
  <cp:revision>2</cp:revision>
  <dcterms:created xsi:type="dcterms:W3CDTF">2023-05-26T12:39:00Z</dcterms:created>
  <dcterms:modified xsi:type="dcterms:W3CDTF">2023-05-26T12:39:00Z</dcterms:modified>
</cp:coreProperties>
</file>