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DAB" w14:textId="77777777" w:rsidR="00122E44" w:rsidRPr="00707475" w:rsidRDefault="00122E44" w:rsidP="003A4B4E">
      <w:pPr>
        <w:tabs>
          <w:tab w:val="left" w:pos="426"/>
        </w:tabs>
        <w:spacing w:after="160" w:line="276" w:lineRule="auto"/>
        <w:jc w:val="both"/>
        <w:rPr>
          <w:rFonts w:ascii="Arial" w:hAnsi="Arial" w:cs="Arial"/>
          <w:b/>
          <w:smallCaps/>
          <w:snapToGrid/>
          <w:sz w:val="22"/>
          <w:szCs w:val="22"/>
          <w:lang w:val="ro-RO"/>
        </w:rPr>
      </w:pPr>
      <w:bookmarkStart w:id="0" w:name="_Hlk12527382"/>
      <w:bookmarkStart w:id="1" w:name="_Hlk12604595"/>
    </w:p>
    <w:p w14:paraId="12088638" w14:textId="77777777" w:rsidR="00122E44" w:rsidRPr="00AA7728" w:rsidRDefault="00122E44" w:rsidP="003A4B4E">
      <w:pPr>
        <w:tabs>
          <w:tab w:val="left" w:pos="426"/>
        </w:tabs>
        <w:spacing w:after="160" w:line="276" w:lineRule="auto"/>
        <w:jc w:val="both"/>
        <w:rPr>
          <w:rFonts w:ascii="Arial" w:hAnsi="Arial" w:cs="Arial"/>
          <w:b/>
          <w:smallCaps/>
          <w:snapToGrid/>
          <w:sz w:val="22"/>
          <w:szCs w:val="22"/>
        </w:rPr>
      </w:pPr>
    </w:p>
    <w:p w14:paraId="6C11BD0D" w14:textId="48FFC655" w:rsidR="00122E44" w:rsidRPr="00AA7728" w:rsidRDefault="00DD4516" w:rsidP="003A4B4E">
      <w:pPr>
        <w:tabs>
          <w:tab w:val="left" w:pos="426"/>
          <w:tab w:val="left" w:pos="7070"/>
        </w:tabs>
        <w:spacing w:after="160" w:line="276" w:lineRule="auto"/>
        <w:jc w:val="both"/>
        <w:rPr>
          <w:rFonts w:ascii="Arial" w:hAnsi="Arial" w:cs="Arial"/>
          <w:b/>
          <w:smallCaps/>
          <w:snapToGrid/>
          <w:sz w:val="22"/>
          <w:szCs w:val="22"/>
        </w:rPr>
      </w:pPr>
      <w:r w:rsidRPr="00AA7728">
        <w:rPr>
          <w:rFonts w:ascii="Arial" w:hAnsi="Arial" w:cs="Arial"/>
          <w:b/>
          <w:smallCaps/>
          <w:snapToGrid/>
          <w:sz w:val="22"/>
          <w:szCs w:val="22"/>
        </w:rPr>
        <w:tab/>
      </w:r>
    </w:p>
    <w:p w14:paraId="34251EA5" w14:textId="48FC02BA" w:rsidR="00171665" w:rsidRPr="00AA7728" w:rsidRDefault="00EA7DAC"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APPLICATION GUIDELINE</w:t>
      </w:r>
    </w:p>
    <w:p w14:paraId="30992564" w14:textId="77777777" w:rsidR="00171665" w:rsidRPr="00AA7728" w:rsidRDefault="00171665"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p>
    <w:p w14:paraId="1A5483A0" w14:textId="3D34E4FC" w:rsidR="00824239" w:rsidRPr="00AA7728" w:rsidRDefault="00824239"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GRANTS COMPETITION</w:t>
      </w:r>
    </w:p>
    <w:p w14:paraId="3B7528BC" w14:textId="344A7E6C" w:rsidR="003C01F6" w:rsidRPr="00AA7728"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development o</w:t>
      </w:r>
      <w:r w:rsidR="0038498F">
        <w:rPr>
          <w:rFonts w:ascii="Arial" w:hAnsi="Arial" w:cs="Arial"/>
          <w:b/>
          <w:smallCaps/>
          <w:snapToGrid/>
          <w:color w:val="1F3864" w:themeColor="accent1" w:themeShade="80"/>
          <w:sz w:val="44"/>
          <w:szCs w:val="44"/>
        </w:rPr>
        <w:t xml:space="preserve">f export competencies </w:t>
      </w:r>
    </w:p>
    <w:p w14:paraId="18A87676" w14:textId="512B9969" w:rsidR="00824239" w:rsidRPr="00AA7728"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rPr>
      </w:pPr>
      <w:r w:rsidRPr="00AA7728">
        <w:rPr>
          <w:rFonts w:ascii="Arial" w:hAnsi="Arial" w:cs="Arial"/>
          <w:b/>
          <w:smallCaps/>
          <w:snapToGrid/>
          <w:color w:val="1F3864" w:themeColor="accent1" w:themeShade="80"/>
          <w:sz w:val="44"/>
          <w:szCs w:val="44"/>
        </w:rPr>
        <w:t>of</w:t>
      </w:r>
      <w:r w:rsidR="00824239" w:rsidRPr="00AA7728">
        <w:rPr>
          <w:rFonts w:ascii="Arial" w:hAnsi="Arial" w:cs="Arial"/>
          <w:b/>
          <w:smallCaps/>
          <w:snapToGrid/>
          <w:color w:val="1F3864" w:themeColor="accent1" w:themeShade="80"/>
          <w:sz w:val="44"/>
          <w:szCs w:val="44"/>
        </w:rPr>
        <w:t xml:space="preserve"> </w:t>
      </w:r>
      <w:r w:rsidRPr="00AA7728">
        <w:rPr>
          <w:rFonts w:ascii="Arial" w:hAnsi="Arial" w:cs="Arial"/>
          <w:b/>
          <w:smallCaps/>
          <w:snapToGrid/>
          <w:color w:val="1F3864" w:themeColor="accent1" w:themeShade="80"/>
          <w:sz w:val="44"/>
          <w:szCs w:val="44"/>
        </w:rPr>
        <w:t>the business support organizations</w:t>
      </w:r>
      <w:r w:rsidR="002B58EF">
        <w:rPr>
          <w:rFonts w:ascii="Arial" w:hAnsi="Arial" w:cs="Arial"/>
          <w:b/>
          <w:smallCaps/>
          <w:snapToGrid/>
          <w:color w:val="1F3864" w:themeColor="accent1" w:themeShade="80"/>
          <w:sz w:val="44"/>
          <w:szCs w:val="44"/>
        </w:rPr>
        <w:t xml:space="preserve"> or business </w:t>
      </w:r>
      <w:r w:rsidR="0038498F">
        <w:rPr>
          <w:rFonts w:ascii="Arial" w:hAnsi="Arial" w:cs="Arial"/>
          <w:b/>
          <w:smallCaps/>
          <w:snapToGrid/>
          <w:color w:val="1F3864" w:themeColor="accent1" w:themeShade="80"/>
          <w:sz w:val="44"/>
          <w:szCs w:val="44"/>
        </w:rPr>
        <w:t>associations</w:t>
      </w:r>
    </w:p>
    <w:p w14:paraId="6A12C7D3" w14:textId="77777777" w:rsidR="00171665" w:rsidRPr="00AA7728" w:rsidRDefault="00171665" w:rsidP="003A4B4E">
      <w:pPr>
        <w:tabs>
          <w:tab w:val="left" w:pos="426"/>
        </w:tabs>
        <w:spacing w:after="160" w:line="276" w:lineRule="auto"/>
        <w:jc w:val="center"/>
        <w:rPr>
          <w:rFonts w:ascii="Arial" w:hAnsi="Arial" w:cs="Arial"/>
          <w:bCs/>
          <w:smallCaps/>
          <w:snapToGrid/>
          <w:color w:val="1F3864" w:themeColor="accent1" w:themeShade="80"/>
          <w:sz w:val="22"/>
          <w:szCs w:val="22"/>
        </w:rPr>
      </w:pPr>
    </w:p>
    <w:p w14:paraId="3F4E47E8" w14:textId="38929C69" w:rsidR="00122E44" w:rsidRPr="00AA7728" w:rsidRDefault="00824239" w:rsidP="003A4B4E">
      <w:pPr>
        <w:tabs>
          <w:tab w:val="left" w:pos="426"/>
        </w:tabs>
        <w:spacing w:after="160" w:line="276" w:lineRule="auto"/>
        <w:jc w:val="center"/>
        <w:rPr>
          <w:rFonts w:ascii="Arial" w:eastAsia="Batang" w:hAnsi="Arial" w:cs="Arial"/>
          <w:color w:val="1F3864" w:themeColor="accent1" w:themeShade="80"/>
          <w:sz w:val="22"/>
          <w:szCs w:val="22"/>
        </w:rPr>
      </w:pPr>
      <w:r w:rsidRPr="00AA7728">
        <w:rPr>
          <w:rFonts w:ascii="Arial" w:hAnsi="Arial" w:cs="Arial"/>
          <w:bCs/>
          <w:smallCaps/>
          <w:snapToGrid/>
          <w:color w:val="1F3864" w:themeColor="accent1" w:themeShade="80"/>
          <w:sz w:val="22"/>
          <w:szCs w:val="22"/>
        </w:rPr>
        <w:t xml:space="preserve">IMPLEMENTED </w:t>
      </w:r>
      <w:r w:rsidR="00AA7728">
        <w:rPr>
          <w:rFonts w:ascii="Arial" w:hAnsi="Arial" w:cs="Arial"/>
          <w:bCs/>
          <w:smallCaps/>
          <w:snapToGrid/>
          <w:color w:val="1F3864" w:themeColor="accent1" w:themeShade="80"/>
          <w:sz w:val="22"/>
          <w:szCs w:val="22"/>
        </w:rPr>
        <w:t xml:space="preserve">BY </w:t>
      </w:r>
      <w:r w:rsidR="00DA34F7">
        <w:rPr>
          <w:rFonts w:ascii="Arial" w:hAnsi="Arial" w:cs="Arial"/>
          <w:bCs/>
          <w:smallCaps/>
          <w:snapToGrid/>
          <w:color w:val="1F3864" w:themeColor="accent1" w:themeShade="80"/>
          <w:sz w:val="22"/>
          <w:szCs w:val="22"/>
        </w:rPr>
        <w:t xml:space="preserve">UNDP </w:t>
      </w:r>
      <w:r w:rsidRPr="00AA7728">
        <w:rPr>
          <w:rFonts w:ascii="Arial" w:eastAsia="Calibri" w:hAnsi="Arial" w:cs="Arial"/>
          <w:bCs/>
          <w:color w:val="1F3864" w:themeColor="accent1" w:themeShade="80"/>
          <w:sz w:val="22"/>
          <w:szCs w:val="22"/>
        </w:rPr>
        <w:t>ADVANCED CROSS-RIVER CAPACITIES FOR TRADE (A</w:t>
      </w:r>
      <w:r w:rsidR="008D07CE" w:rsidRPr="00AA7728">
        <w:rPr>
          <w:rFonts w:ascii="Arial" w:eastAsia="Calibri" w:hAnsi="Arial" w:cs="Arial"/>
          <w:bCs/>
          <w:color w:val="1F3864" w:themeColor="accent1" w:themeShade="80"/>
          <w:sz w:val="22"/>
          <w:szCs w:val="22"/>
        </w:rPr>
        <w:t>d</w:t>
      </w:r>
      <w:r w:rsidRPr="00AA7728">
        <w:rPr>
          <w:rFonts w:ascii="Arial" w:eastAsia="Calibri" w:hAnsi="Arial" w:cs="Arial"/>
          <w:bCs/>
          <w:color w:val="1F3864" w:themeColor="accent1" w:themeShade="80"/>
          <w:sz w:val="22"/>
          <w:szCs w:val="22"/>
        </w:rPr>
        <w:t>T</w:t>
      </w:r>
      <w:r w:rsidR="000708DB">
        <w:rPr>
          <w:rFonts w:ascii="Arial" w:eastAsia="Calibri" w:hAnsi="Arial" w:cs="Arial"/>
          <w:bCs/>
          <w:color w:val="1F3864" w:themeColor="accent1" w:themeShade="80"/>
          <w:sz w:val="22"/>
          <w:szCs w:val="22"/>
        </w:rPr>
        <w:t>rade</w:t>
      </w:r>
      <w:r w:rsidR="0068207B" w:rsidRPr="00AA7728">
        <w:rPr>
          <w:rFonts w:ascii="Arial" w:eastAsia="Calibri" w:hAnsi="Arial" w:cs="Arial"/>
          <w:bCs/>
          <w:color w:val="1F3864" w:themeColor="accent1" w:themeShade="80"/>
          <w:sz w:val="22"/>
          <w:szCs w:val="22"/>
        </w:rPr>
        <w:t>)</w:t>
      </w:r>
      <w:r w:rsidRPr="00AA7728">
        <w:rPr>
          <w:rFonts w:ascii="Arial" w:eastAsia="Calibri" w:hAnsi="Arial" w:cs="Arial"/>
          <w:bCs/>
          <w:color w:val="1F3864" w:themeColor="accent1" w:themeShade="80"/>
          <w:sz w:val="22"/>
          <w:szCs w:val="22"/>
        </w:rPr>
        <w:t xml:space="preserve"> PROJECT</w:t>
      </w:r>
    </w:p>
    <w:p w14:paraId="39295A36" w14:textId="77777777" w:rsidR="00122E44" w:rsidRPr="00AA7728" w:rsidRDefault="00122E44" w:rsidP="003A4B4E">
      <w:pPr>
        <w:tabs>
          <w:tab w:val="left" w:pos="426"/>
        </w:tabs>
        <w:spacing w:after="160" w:line="276" w:lineRule="auto"/>
        <w:jc w:val="both"/>
        <w:rPr>
          <w:rFonts w:ascii="Arial" w:eastAsia="Batang" w:hAnsi="Arial" w:cs="Arial"/>
          <w:color w:val="1F3864" w:themeColor="accent1" w:themeShade="80"/>
          <w:sz w:val="22"/>
          <w:szCs w:val="22"/>
        </w:rPr>
      </w:pPr>
    </w:p>
    <w:p w14:paraId="027695AC"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1A58A8F9"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565728DB"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68C74694"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48B219F8"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739B207F"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213AAD70"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631C5A8E"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51CAF49E" w14:textId="77777777" w:rsidR="00122E44" w:rsidRPr="00AA7728" w:rsidRDefault="00122E44" w:rsidP="003A4B4E">
      <w:pPr>
        <w:tabs>
          <w:tab w:val="left" w:pos="426"/>
        </w:tabs>
        <w:spacing w:after="160" w:line="276" w:lineRule="auto"/>
        <w:jc w:val="both"/>
        <w:rPr>
          <w:rFonts w:ascii="Arial" w:eastAsia="Batang" w:hAnsi="Arial" w:cs="Arial"/>
          <w:sz w:val="22"/>
          <w:szCs w:val="22"/>
        </w:rPr>
      </w:pPr>
    </w:p>
    <w:p w14:paraId="721734FA" w14:textId="32E3B0D4" w:rsidR="0061194B" w:rsidRPr="00AA7728" w:rsidRDefault="000F732C" w:rsidP="003A4B4E">
      <w:pPr>
        <w:tabs>
          <w:tab w:val="left" w:pos="426"/>
        </w:tabs>
        <w:spacing w:after="160" w:line="276" w:lineRule="auto"/>
        <w:jc w:val="center"/>
        <w:rPr>
          <w:rFonts w:ascii="Arial" w:eastAsia="Batang" w:hAnsi="Arial" w:cs="Arial"/>
          <w:sz w:val="22"/>
          <w:szCs w:val="22"/>
        </w:rPr>
      </w:pPr>
      <w:r>
        <w:rPr>
          <w:rFonts w:ascii="Arial" w:eastAsia="Batang" w:hAnsi="Arial" w:cs="Arial"/>
          <w:sz w:val="22"/>
          <w:szCs w:val="22"/>
        </w:rPr>
        <w:t>September</w:t>
      </w:r>
      <w:r w:rsidR="00824239" w:rsidRPr="009116CF">
        <w:rPr>
          <w:rFonts w:ascii="Arial" w:eastAsia="Batang" w:hAnsi="Arial" w:cs="Arial"/>
          <w:sz w:val="22"/>
          <w:szCs w:val="22"/>
        </w:rPr>
        <w:t xml:space="preserve">, </w:t>
      </w:r>
      <w:r w:rsidR="008D07CE" w:rsidRPr="009116CF">
        <w:rPr>
          <w:rFonts w:ascii="Arial" w:eastAsia="Batang" w:hAnsi="Arial" w:cs="Arial"/>
          <w:sz w:val="22"/>
          <w:szCs w:val="22"/>
        </w:rPr>
        <w:t>2023</w:t>
      </w:r>
      <w:r w:rsidR="0061194B" w:rsidRPr="00AA7728">
        <w:rPr>
          <w:rFonts w:ascii="Arial" w:eastAsia="Batang" w:hAnsi="Arial" w:cs="Arial"/>
          <w:sz w:val="22"/>
          <w:szCs w:val="22"/>
        </w:rPr>
        <w:br w:type="page"/>
      </w:r>
    </w:p>
    <w:sdt>
      <w:sdtPr>
        <w:rPr>
          <w:rFonts w:ascii="Arial" w:eastAsia="Times New Roman" w:hAnsi="Arial" w:cs="Arial"/>
          <w:b/>
          <w:snapToGrid w:val="0"/>
          <w:color w:val="auto"/>
          <w:sz w:val="22"/>
          <w:szCs w:val="22"/>
          <w:lang w:val="en-GB"/>
        </w:rPr>
        <w:id w:val="-755059320"/>
        <w:docPartObj>
          <w:docPartGallery w:val="Table of Contents"/>
          <w:docPartUnique/>
        </w:docPartObj>
      </w:sdtPr>
      <w:sdtEndPr>
        <w:rPr>
          <w:bCs/>
        </w:rPr>
      </w:sdtEndPr>
      <w:sdtContent>
        <w:p w14:paraId="7F584404" w14:textId="77777777" w:rsidR="00D10771" w:rsidRPr="00AA7728" w:rsidRDefault="00D10771" w:rsidP="003A4B4E">
          <w:pPr>
            <w:pStyle w:val="TOCHeading"/>
            <w:tabs>
              <w:tab w:val="left" w:pos="426"/>
            </w:tabs>
            <w:spacing w:after="240" w:line="276" w:lineRule="auto"/>
            <w:jc w:val="both"/>
            <w:rPr>
              <w:rFonts w:ascii="Arial" w:eastAsia="Times New Roman" w:hAnsi="Arial" w:cs="Arial"/>
              <w:b/>
              <w:snapToGrid w:val="0"/>
              <w:color w:val="auto"/>
              <w:sz w:val="22"/>
              <w:szCs w:val="22"/>
              <w:lang w:val="en-GB"/>
            </w:rPr>
          </w:pPr>
        </w:p>
        <w:p w14:paraId="78364E8D" w14:textId="77777777" w:rsidR="00CA73BE" w:rsidRPr="00AA7728" w:rsidRDefault="002B54C6" w:rsidP="003A4B4E">
          <w:pPr>
            <w:pStyle w:val="TOCHeading"/>
            <w:tabs>
              <w:tab w:val="left" w:pos="426"/>
            </w:tabs>
            <w:spacing w:after="240" w:line="276" w:lineRule="auto"/>
            <w:jc w:val="both"/>
            <w:rPr>
              <w:rFonts w:ascii="Arial" w:hAnsi="Arial" w:cs="Arial"/>
              <w:bCs/>
              <w:color w:val="1F3864" w:themeColor="accent1" w:themeShade="80"/>
              <w:sz w:val="22"/>
              <w:szCs w:val="22"/>
              <w:lang w:val="en-GB"/>
            </w:rPr>
          </w:pPr>
          <w:r w:rsidRPr="00AA7728">
            <w:rPr>
              <w:rFonts w:ascii="Arial" w:hAnsi="Arial" w:cs="Arial"/>
              <w:b/>
              <w:color w:val="1F3864" w:themeColor="accent1" w:themeShade="80"/>
              <w:sz w:val="20"/>
              <w:szCs w:val="20"/>
              <w:lang w:val="en-GB"/>
            </w:rPr>
            <w:t>TABLE OF C</w:t>
          </w:r>
          <w:r w:rsidRPr="00AA7728">
            <w:rPr>
              <w:rFonts w:ascii="Arial" w:hAnsi="Arial" w:cs="Arial"/>
              <w:bCs/>
              <w:color w:val="1F3864" w:themeColor="accent1" w:themeShade="80"/>
              <w:sz w:val="22"/>
              <w:szCs w:val="22"/>
              <w:lang w:val="en-GB"/>
            </w:rPr>
            <w:t>ONTENTS</w:t>
          </w:r>
        </w:p>
        <w:p w14:paraId="62582993" w14:textId="66991A9B" w:rsidR="002F75A2" w:rsidRPr="000F732C" w:rsidRDefault="00CA73BE">
          <w:pPr>
            <w:pStyle w:val="TOC1"/>
            <w:rPr>
              <w:rFonts w:asciiTheme="minorHAnsi" w:eastAsiaTheme="minorEastAsia" w:hAnsiTheme="minorHAnsi" w:cstheme="minorBidi"/>
              <w:b/>
              <w:bCs/>
              <w:noProof/>
              <w:snapToGrid/>
              <w:sz w:val="22"/>
              <w:szCs w:val="22"/>
              <w:lang w:eastAsia="en-GB"/>
            </w:rPr>
          </w:pPr>
          <w:r w:rsidRPr="00AA7728">
            <w:rPr>
              <w:rFonts w:ascii="Arial" w:hAnsi="Arial" w:cs="Arial"/>
              <w:bCs/>
              <w:color w:val="1F3864" w:themeColor="accent1" w:themeShade="80"/>
              <w:sz w:val="22"/>
              <w:szCs w:val="22"/>
            </w:rPr>
            <w:fldChar w:fldCharType="begin"/>
          </w:r>
          <w:r w:rsidRPr="00AA7728">
            <w:rPr>
              <w:rFonts w:ascii="Arial" w:hAnsi="Arial" w:cs="Arial"/>
              <w:bCs/>
              <w:color w:val="1F3864" w:themeColor="accent1" w:themeShade="80"/>
              <w:sz w:val="22"/>
              <w:szCs w:val="22"/>
            </w:rPr>
            <w:instrText xml:space="preserve"> TOC \o "1-3" \h \z \u </w:instrText>
          </w:r>
          <w:r w:rsidRPr="00AA7728">
            <w:rPr>
              <w:rFonts w:ascii="Arial" w:hAnsi="Arial" w:cs="Arial"/>
              <w:bCs/>
              <w:color w:val="1F3864" w:themeColor="accent1" w:themeShade="80"/>
              <w:sz w:val="22"/>
              <w:szCs w:val="22"/>
            </w:rPr>
            <w:fldChar w:fldCharType="separate"/>
          </w:r>
          <w:hyperlink w:anchor="_Toc74144573" w:history="1">
            <w:r w:rsidR="002F75A2" w:rsidRPr="000F732C">
              <w:rPr>
                <w:rStyle w:val="Hyperlink"/>
                <w:rFonts w:ascii="Arial" w:hAnsi="Arial" w:cs="Arial"/>
                <w:b/>
                <w:bCs/>
                <w:smallCaps/>
                <w:noProof/>
              </w:rPr>
              <w:t>I.</w:t>
            </w:r>
            <w:r w:rsidR="002F75A2" w:rsidRPr="000F732C">
              <w:rPr>
                <w:rFonts w:asciiTheme="minorHAnsi" w:eastAsiaTheme="minorEastAsia" w:hAnsiTheme="minorHAnsi" w:cstheme="minorBidi"/>
                <w:b/>
                <w:bCs/>
                <w:noProof/>
                <w:snapToGrid/>
                <w:sz w:val="22"/>
                <w:szCs w:val="22"/>
                <w:lang w:eastAsia="en-GB"/>
              </w:rPr>
              <w:tab/>
            </w:r>
            <w:r w:rsidR="003F00AD" w:rsidRPr="000F732C">
              <w:rPr>
                <w:rStyle w:val="Hyperlink"/>
                <w:rFonts w:ascii="Arial" w:hAnsi="Arial" w:cs="Arial"/>
                <w:b/>
                <w:bCs/>
                <w:smallCaps/>
                <w:noProof/>
              </w:rPr>
              <w:t>Background</w:t>
            </w:r>
            <w:r w:rsidR="002F75A2" w:rsidRPr="000F732C">
              <w:rPr>
                <w:b/>
                <w:bCs/>
                <w:noProof/>
                <w:webHidden/>
              </w:rPr>
              <w:tab/>
            </w:r>
            <w:r w:rsidR="002F75A2" w:rsidRPr="000F732C">
              <w:rPr>
                <w:b/>
                <w:bCs/>
                <w:noProof/>
                <w:webHidden/>
              </w:rPr>
              <w:fldChar w:fldCharType="begin"/>
            </w:r>
            <w:r w:rsidR="002F75A2" w:rsidRPr="000F732C">
              <w:rPr>
                <w:b/>
                <w:bCs/>
                <w:noProof/>
                <w:webHidden/>
              </w:rPr>
              <w:instrText xml:space="preserve"> PAGEREF _Toc74144573 \h </w:instrText>
            </w:r>
            <w:r w:rsidR="002F75A2" w:rsidRPr="000F732C">
              <w:rPr>
                <w:b/>
                <w:bCs/>
                <w:noProof/>
                <w:webHidden/>
              </w:rPr>
            </w:r>
            <w:r w:rsidR="002F75A2" w:rsidRPr="000F732C">
              <w:rPr>
                <w:b/>
                <w:bCs/>
                <w:noProof/>
                <w:webHidden/>
              </w:rPr>
              <w:fldChar w:fldCharType="separate"/>
            </w:r>
            <w:r w:rsidR="001C55ED" w:rsidRPr="000F732C">
              <w:rPr>
                <w:b/>
                <w:bCs/>
                <w:noProof/>
                <w:webHidden/>
              </w:rPr>
              <w:t>3</w:t>
            </w:r>
            <w:r w:rsidR="002F75A2" w:rsidRPr="000F732C">
              <w:rPr>
                <w:b/>
                <w:bCs/>
                <w:noProof/>
                <w:webHidden/>
              </w:rPr>
              <w:fldChar w:fldCharType="end"/>
            </w:r>
          </w:hyperlink>
        </w:p>
        <w:p w14:paraId="1CB0A226" w14:textId="568ED691"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3" w:history="1">
            <w:r w:rsidR="00774F3E" w:rsidRPr="000F732C">
              <w:rPr>
                <w:rStyle w:val="Hyperlink"/>
                <w:rFonts w:ascii="Arial" w:hAnsi="Arial" w:cs="Arial"/>
                <w:b/>
                <w:bCs/>
                <w:smallCaps/>
                <w:noProof/>
              </w:rPr>
              <w:t>II.</w:t>
            </w:r>
            <w:r w:rsidR="00EE4E44" w:rsidRPr="000F732C">
              <w:rPr>
                <w:rFonts w:asciiTheme="minorHAnsi" w:eastAsiaTheme="minorEastAsia" w:hAnsiTheme="minorHAnsi" w:cstheme="minorBidi"/>
                <w:b/>
                <w:bCs/>
                <w:noProof/>
                <w:snapToGrid/>
                <w:sz w:val="22"/>
                <w:szCs w:val="22"/>
                <w:lang w:eastAsia="en-GB"/>
              </w:rPr>
              <w:tab/>
            </w:r>
            <w:r w:rsidR="00EE4E44" w:rsidRPr="000F732C">
              <w:rPr>
                <w:rStyle w:val="Hyperlink"/>
                <w:rFonts w:ascii="Arial" w:hAnsi="Arial" w:cs="Arial"/>
                <w:b/>
                <w:bCs/>
                <w:smallCaps/>
                <w:noProof/>
              </w:rPr>
              <w:t>Goals and objectives of the initiative</w:t>
            </w:r>
            <w:r w:rsidR="00EE4E44" w:rsidRPr="000F732C">
              <w:rPr>
                <w:b/>
                <w:bCs/>
                <w:noProof/>
                <w:webHidden/>
              </w:rPr>
              <w:tab/>
              <w:t>4</w:t>
            </w:r>
          </w:hyperlink>
        </w:p>
        <w:p w14:paraId="3F4955D6" w14:textId="40CA5C2E"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4" w:history="1">
            <w:r w:rsidR="00EE4E44" w:rsidRPr="000F732C">
              <w:rPr>
                <w:rStyle w:val="Hyperlink"/>
                <w:rFonts w:ascii="Arial" w:hAnsi="Arial" w:cs="Arial"/>
                <w:b/>
                <w:bCs/>
                <w:smallCaps/>
                <w:noProof/>
              </w:rPr>
              <w:t>II</w:t>
            </w:r>
            <w:r w:rsidR="00774F3E" w:rsidRPr="000F732C">
              <w:rPr>
                <w:rStyle w:val="Hyperlink"/>
                <w:rFonts w:ascii="Arial" w:hAnsi="Arial" w:cs="Arial"/>
                <w:b/>
                <w:bCs/>
                <w:smallCaps/>
                <w:noProof/>
              </w:rPr>
              <w:t>I</w:t>
            </w:r>
            <w:r w:rsidR="00EE4E44" w:rsidRPr="000F732C">
              <w:rPr>
                <w:rStyle w:val="Hyperlink"/>
                <w:rFonts w:ascii="Arial" w:hAnsi="Arial" w:cs="Arial"/>
                <w:b/>
                <w:bCs/>
                <w:smallCaps/>
                <w:noProof/>
              </w:rPr>
              <w:t>.</w:t>
            </w:r>
            <w:r w:rsidR="00EE4E44" w:rsidRPr="000F732C">
              <w:rPr>
                <w:rFonts w:asciiTheme="minorHAnsi" w:eastAsiaTheme="minorEastAsia" w:hAnsiTheme="minorHAnsi" w:cstheme="minorBidi"/>
                <w:b/>
                <w:bCs/>
                <w:noProof/>
                <w:snapToGrid/>
                <w:sz w:val="22"/>
                <w:szCs w:val="22"/>
                <w:lang w:eastAsia="en-GB"/>
              </w:rPr>
              <w:tab/>
            </w:r>
            <w:r w:rsidR="00774F3E" w:rsidRPr="000F732C">
              <w:rPr>
                <w:rStyle w:val="Hyperlink"/>
                <w:rFonts w:ascii="Arial" w:hAnsi="Arial" w:cs="Arial"/>
                <w:b/>
                <w:bCs/>
                <w:smallCaps/>
                <w:noProof/>
              </w:rPr>
              <w:t>Ti</w:t>
            </w:r>
            <w:r w:rsidR="00EE4E44" w:rsidRPr="000F732C">
              <w:rPr>
                <w:rStyle w:val="Hyperlink"/>
                <w:rFonts w:ascii="Arial" w:hAnsi="Arial" w:cs="Arial"/>
                <w:b/>
                <w:bCs/>
                <w:smallCaps/>
                <w:noProof/>
              </w:rPr>
              <w:t>meframe and projects size</w:t>
            </w:r>
            <w:r w:rsidR="00EE4E44" w:rsidRPr="000F732C">
              <w:rPr>
                <w:b/>
                <w:bCs/>
                <w:noProof/>
                <w:webHidden/>
              </w:rPr>
              <w:tab/>
            </w:r>
            <w:r w:rsidR="00EE4E44" w:rsidRPr="000F732C">
              <w:rPr>
                <w:b/>
                <w:bCs/>
                <w:noProof/>
                <w:webHidden/>
              </w:rPr>
              <w:fldChar w:fldCharType="begin"/>
            </w:r>
            <w:r w:rsidR="00EE4E44" w:rsidRPr="000F732C">
              <w:rPr>
                <w:b/>
                <w:bCs/>
                <w:noProof/>
                <w:webHidden/>
              </w:rPr>
              <w:instrText xml:space="preserve"> PAGEREF _Toc74144574 \h </w:instrText>
            </w:r>
            <w:r w:rsidR="00EE4E44" w:rsidRPr="000F732C">
              <w:rPr>
                <w:b/>
                <w:bCs/>
                <w:noProof/>
                <w:webHidden/>
              </w:rPr>
            </w:r>
            <w:r w:rsidR="00EE4E44" w:rsidRPr="000F732C">
              <w:rPr>
                <w:b/>
                <w:bCs/>
                <w:noProof/>
                <w:webHidden/>
              </w:rPr>
              <w:fldChar w:fldCharType="separate"/>
            </w:r>
            <w:r w:rsidR="00EE4E44" w:rsidRPr="000F732C">
              <w:rPr>
                <w:b/>
                <w:bCs/>
                <w:noProof/>
                <w:webHidden/>
              </w:rPr>
              <w:t>4</w:t>
            </w:r>
            <w:r w:rsidR="00EE4E44" w:rsidRPr="000F732C">
              <w:rPr>
                <w:b/>
                <w:bCs/>
                <w:noProof/>
                <w:webHidden/>
              </w:rPr>
              <w:fldChar w:fldCharType="end"/>
            </w:r>
          </w:hyperlink>
        </w:p>
        <w:p w14:paraId="7B6EB7E6" w14:textId="725DCF89"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5" w:history="1">
            <w:r w:rsidR="00EE4E44" w:rsidRPr="000F732C">
              <w:rPr>
                <w:rStyle w:val="Hyperlink"/>
                <w:rFonts w:ascii="Arial" w:hAnsi="Arial" w:cs="Arial"/>
                <w:b/>
                <w:bCs/>
                <w:smallCaps/>
                <w:noProof/>
              </w:rPr>
              <w:t>I</w:t>
            </w:r>
            <w:r w:rsidR="00756C23" w:rsidRPr="000F732C">
              <w:rPr>
                <w:rStyle w:val="Hyperlink"/>
                <w:rFonts w:ascii="Arial" w:hAnsi="Arial" w:cs="Arial"/>
                <w:b/>
                <w:bCs/>
                <w:smallCaps/>
                <w:noProof/>
              </w:rPr>
              <w:t>V</w:t>
            </w:r>
            <w:r w:rsidR="00EE4E44" w:rsidRPr="000F732C">
              <w:rPr>
                <w:rStyle w:val="Hyperlink"/>
                <w:rFonts w:ascii="Arial" w:hAnsi="Arial" w:cs="Arial"/>
                <w:b/>
                <w:bCs/>
                <w:smallCaps/>
                <w:noProof/>
              </w:rPr>
              <w:t>.</w:t>
            </w:r>
            <w:r w:rsidR="00EE4E44" w:rsidRPr="000F732C">
              <w:rPr>
                <w:rFonts w:asciiTheme="minorHAnsi" w:eastAsiaTheme="minorEastAsia" w:hAnsiTheme="minorHAnsi" w:cstheme="minorBidi"/>
                <w:b/>
                <w:bCs/>
                <w:noProof/>
                <w:snapToGrid/>
                <w:sz w:val="22"/>
                <w:szCs w:val="22"/>
                <w:lang w:eastAsia="en-GB"/>
              </w:rPr>
              <w:tab/>
            </w:r>
            <w:r w:rsidR="00260FC7" w:rsidRPr="000F732C">
              <w:rPr>
                <w:rStyle w:val="Hyperlink"/>
                <w:rFonts w:ascii="Arial" w:hAnsi="Arial" w:cs="Arial"/>
                <w:b/>
                <w:bCs/>
                <w:smallCaps/>
                <w:noProof/>
              </w:rPr>
              <w:t>E</w:t>
            </w:r>
            <w:r w:rsidR="00EE4E44" w:rsidRPr="000F732C">
              <w:rPr>
                <w:rStyle w:val="Hyperlink"/>
                <w:rFonts w:ascii="Arial" w:hAnsi="Arial" w:cs="Arial"/>
                <w:b/>
                <w:bCs/>
                <w:smallCaps/>
                <w:noProof/>
              </w:rPr>
              <w:t>ligible projects proposals</w:t>
            </w:r>
            <w:r w:rsidR="00EE4E44" w:rsidRPr="000F732C">
              <w:rPr>
                <w:b/>
                <w:bCs/>
                <w:noProof/>
                <w:webHidden/>
              </w:rPr>
              <w:tab/>
            </w:r>
            <w:r w:rsidR="00E06E1D" w:rsidRPr="000F732C">
              <w:rPr>
                <w:b/>
                <w:bCs/>
                <w:noProof/>
                <w:webHidden/>
              </w:rPr>
              <w:t>5</w:t>
            </w:r>
          </w:hyperlink>
        </w:p>
        <w:p w14:paraId="6191E57E" w14:textId="34B2A4E5"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6" w:history="1">
            <w:r w:rsidR="00EE4E44" w:rsidRPr="000F732C">
              <w:rPr>
                <w:rStyle w:val="Hyperlink"/>
                <w:rFonts w:ascii="Arial" w:hAnsi="Arial" w:cs="Arial"/>
                <w:b/>
                <w:bCs/>
                <w:smallCaps/>
                <w:noProof/>
              </w:rPr>
              <w:t>V.</w:t>
            </w:r>
            <w:r w:rsidR="00EE4E44" w:rsidRPr="000F732C">
              <w:rPr>
                <w:rFonts w:asciiTheme="minorHAnsi" w:eastAsiaTheme="minorEastAsia" w:hAnsiTheme="minorHAnsi" w:cstheme="minorBidi"/>
                <w:b/>
                <w:bCs/>
                <w:noProof/>
                <w:snapToGrid/>
                <w:sz w:val="22"/>
                <w:szCs w:val="22"/>
                <w:lang w:eastAsia="en-GB"/>
              </w:rPr>
              <w:tab/>
            </w:r>
            <w:r w:rsidR="00774F3E" w:rsidRPr="000F732C">
              <w:rPr>
                <w:rStyle w:val="Hyperlink"/>
                <w:rFonts w:ascii="Arial" w:hAnsi="Arial" w:cs="Arial"/>
                <w:b/>
                <w:bCs/>
                <w:smallCaps/>
                <w:noProof/>
              </w:rPr>
              <w:t>Eligibility of the applicants</w:t>
            </w:r>
            <w:r w:rsidR="00EE4E44" w:rsidRPr="000F732C">
              <w:rPr>
                <w:b/>
                <w:bCs/>
                <w:noProof/>
                <w:webHidden/>
              </w:rPr>
              <w:tab/>
            </w:r>
            <w:r w:rsidR="00756C23" w:rsidRPr="000F732C">
              <w:rPr>
                <w:b/>
                <w:bCs/>
                <w:noProof/>
                <w:webHidden/>
              </w:rPr>
              <w:t>5</w:t>
            </w:r>
          </w:hyperlink>
        </w:p>
        <w:p w14:paraId="351E0531" w14:textId="1A0EF169"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7" w:history="1">
            <w:r w:rsidR="00EE4E44" w:rsidRPr="000F732C">
              <w:rPr>
                <w:rStyle w:val="Hyperlink"/>
                <w:rFonts w:ascii="Arial" w:hAnsi="Arial" w:cs="Arial"/>
                <w:b/>
                <w:bCs/>
                <w:smallCaps/>
                <w:noProof/>
              </w:rPr>
              <w:t>V</w:t>
            </w:r>
            <w:r w:rsidR="00756C23" w:rsidRPr="000F732C">
              <w:rPr>
                <w:rStyle w:val="Hyperlink"/>
                <w:rFonts w:ascii="Arial" w:hAnsi="Arial" w:cs="Arial"/>
                <w:b/>
                <w:bCs/>
                <w:smallCaps/>
                <w:noProof/>
              </w:rPr>
              <w:t>I</w:t>
            </w:r>
            <w:r w:rsidR="00EE4E44" w:rsidRPr="000F732C">
              <w:rPr>
                <w:rStyle w:val="Hyperlink"/>
                <w:rFonts w:ascii="Arial" w:hAnsi="Arial" w:cs="Arial"/>
                <w:b/>
                <w:bCs/>
                <w:smallCaps/>
                <w:noProof/>
              </w:rPr>
              <w:t>.</w:t>
            </w:r>
            <w:r w:rsidR="00EE4E44" w:rsidRPr="000F732C">
              <w:rPr>
                <w:rFonts w:asciiTheme="minorHAnsi" w:eastAsiaTheme="minorEastAsia" w:hAnsiTheme="minorHAnsi" w:cstheme="minorBidi"/>
                <w:b/>
                <w:bCs/>
                <w:noProof/>
                <w:snapToGrid/>
                <w:sz w:val="22"/>
                <w:szCs w:val="22"/>
                <w:lang w:eastAsia="en-GB"/>
              </w:rPr>
              <w:tab/>
            </w:r>
            <w:r w:rsidR="00756C23" w:rsidRPr="000F732C">
              <w:rPr>
                <w:rStyle w:val="Hyperlink"/>
                <w:rFonts w:ascii="Arial" w:hAnsi="Arial" w:cs="Arial"/>
                <w:b/>
                <w:bCs/>
                <w:smallCaps/>
                <w:noProof/>
              </w:rPr>
              <w:t>Budget</w:t>
            </w:r>
            <w:r w:rsidR="00EE4E44" w:rsidRPr="000F732C">
              <w:rPr>
                <w:b/>
                <w:bCs/>
                <w:noProof/>
                <w:webHidden/>
              </w:rPr>
              <w:tab/>
            </w:r>
            <w:r w:rsidR="00756C23" w:rsidRPr="000F732C">
              <w:rPr>
                <w:b/>
                <w:bCs/>
                <w:noProof/>
                <w:webHidden/>
              </w:rPr>
              <w:t>6</w:t>
            </w:r>
          </w:hyperlink>
        </w:p>
        <w:p w14:paraId="5BB9EA49" w14:textId="6B388C2F"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8" w:history="1">
            <w:r w:rsidR="00EE4E44" w:rsidRPr="000F732C">
              <w:rPr>
                <w:rStyle w:val="Hyperlink"/>
                <w:rFonts w:ascii="Arial" w:hAnsi="Arial" w:cs="Arial"/>
                <w:b/>
                <w:bCs/>
                <w:smallCaps/>
                <w:noProof/>
              </w:rPr>
              <w:t>V</w:t>
            </w:r>
            <w:r w:rsidR="00756C23" w:rsidRPr="000F732C">
              <w:rPr>
                <w:rStyle w:val="Hyperlink"/>
                <w:rFonts w:ascii="Arial" w:hAnsi="Arial" w:cs="Arial"/>
                <w:b/>
                <w:bCs/>
                <w:smallCaps/>
                <w:noProof/>
              </w:rPr>
              <w:t>I</w:t>
            </w:r>
            <w:r w:rsidR="00EE4E44" w:rsidRPr="000F732C">
              <w:rPr>
                <w:rStyle w:val="Hyperlink"/>
                <w:rFonts w:ascii="Arial" w:hAnsi="Arial" w:cs="Arial"/>
                <w:b/>
                <w:bCs/>
                <w:smallCaps/>
                <w:noProof/>
              </w:rPr>
              <w:t>I.</w:t>
            </w:r>
            <w:r w:rsidR="00EE4E44" w:rsidRPr="000F732C">
              <w:rPr>
                <w:rFonts w:asciiTheme="minorHAnsi" w:eastAsiaTheme="minorEastAsia" w:hAnsiTheme="minorHAnsi" w:cstheme="minorBidi"/>
                <w:b/>
                <w:bCs/>
                <w:noProof/>
                <w:snapToGrid/>
                <w:sz w:val="22"/>
                <w:szCs w:val="22"/>
                <w:lang w:eastAsia="en-GB"/>
              </w:rPr>
              <w:tab/>
            </w:r>
            <w:r w:rsidR="00260FC7" w:rsidRPr="000F732C">
              <w:rPr>
                <w:rStyle w:val="Hyperlink"/>
                <w:rFonts w:ascii="Arial" w:hAnsi="Arial" w:cs="Arial"/>
                <w:b/>
                <w:bCs/>
                <w:smallCaps/>
                <w:noProof/>
              </w:rPr>
              <w:t>E</w:t>
            </w:r>
            <w:r w:rsidR="00EE4E44" w:rsidRPr="000F732C">
              <w:rPr>
                <w:rStyle w:val="Hyperlink"/>
                <w:rFonts w:ascii="Arial" w:hAnsi="Arial" w:cs="Arial"/>
                <w:b/>
                <w:bCs/>
                <w:smallCaps/>
                <w:noProof/>
              </w:rPr>
              <w:t>valuation criteria of the project proposals</w:t>
            </w:r>
            <w:r w:rsidR="00EE4E44" w:rsidRPr="000F732C">
              <w:rPr>
                <w:b/>
                <w:bCs/>
                <w:noProof/>
                <w:webHidden/>
              </w:rPr>
              <w:tab/>
            </w:r>
            <w:r w:rsidR="00756C23" w:rsidRPr="000F732C">
              <w:rPr>
                <w:b/>
                <w:bCs/>
                <w:noProof/>
                <w:webHidden/>
              </w:rPr>
              <w:t>7</w:t>
            </w:r>
          </w:hyperlink>
        </w:p>
        <w:p w14:paraId="065DE949" w14:textId="7366D298" w:rsidR="00EE4E44" w:rsidRPr="000F732C" w:rsidRDefault="001A7E7C" w:rsidP="00EE4E44">
          <w:pPr>
            <w:pStyle w:val="TOC1"/>
            <w:rPr>
              <w:rFonts w:asciiTheme="minorHAnsi" w:eastAsiaTheme="minorEastAsia" w:hAnsiTheme="minorHAnsi" w:cstheme="minorBidi"/>
              <w:b/>
              <w:bCs/>
              <w:noProof/>
              <w:snapToGrid/>
              <w:sz w:val="22"/>
              <w:szCs w:val="22"/>
              <w:lang w:eastAsia="en-GB"/>
            </w:rPr>
          </w:pPr>
          <w:hyperlink w:anchor="_Toc74144579" w:history="1">
            <w:r w:rsidR="00EE4E44" w:rsidRPr="000F732C">
              <w:rPr>
                <w:rStyle w:val="Hyperlink"/>
                <w:rFonts w:ascii="Arial" w:hAnsi="Arial" w:cs="Arial"/>
                <w:b/>
                <w:bCs/>
                <w:smallCaps/>
                <w:noProof/>
              </w:rPr>
              <w:t>VI</w:t>
            </w:r>
            <w:r w:rsidR="00756C23" w:rsidRPr="000F732C">
              <w:rPr>
                <w:rStyle w:val="Hyperlink"/>
                <w:rFonts w:ascii="Arial" w:hAnsi="Arial" w:cs="Arial"/>
                <w:b/>
                <w:bCs/>
                <w:smallCaps/>
                <w:noProof/>
              </w:rPr>
              <w:t>I</w:t>
            </w:r>
            <w:r w:rsidR="00EE4E44" w:rsidRPr="000F732C">
              <w:rPr>
                <w:rStyle w:val="Hyperlink"/>
                <w:rFonts w:ascii="Arial" w:hAnsi="Arial" w:cs="Arial"/>
                <w:b/>
                <w:bCs/>
                <w:smallCaps/>
                <w:noProof/>
              </w:rPr>
              <w:t>I.</w:t>
            </w:r>
            <w:r w:rsidR="00EE4E44" w:rsidRPr="000F732C">
              <w:rPr>
                <w:rFonts w:asciiTheme="minorHAnsi" w:eastAsiaTheme="minorEastAsia" w:hAnsiTheme="minorHAnsi" w:cstheme="minorBidi"/>
                <w:b/>
                <w:bCs/>
                <w:noProof/>
                <w:snapToGrid/>
                <w:sz w:val="22"/>
                <w:szCs w:val="22"/>
                <w:lang w:eastAsia="en-GB"/>
              </w:rPr>
              <w:tab/>
            </w:r>
            <w:r w:rsidR="00EE4E44" w:rsidRPr="000F732C">
              <w:rPr>
                <w:rStyle w:val="Hyperlink"/>
                <w:rFonts w:ascii="Arial" w:hAnsi="Arial" w:cs="Arial"/>
                <w:b/>
                <w:bCs/>
                <w:smallCaps/>
                <w:noProof/>
              </w:rPr>
              <w:t>Application procedure</w:t>
            </w:r>
            <w:r w:rsidR="00EE4E44" w:rsidRPr="000F732C">
              <w:rPr>
                <w:b/>
                <w:bCs/>
                <w:noProof/>
                <w:webHidden/>
              </w:rPr>
              <w:tab/>
            </w:r>
            <w:r w:rsidR="00EE4E44" w:rsidRPr="000F732C">
              <w:rPr>
                <w:b/>
                <w:bCs/>
                <w:noProof/>
                <w:webHidden/>
              </w:rPr>
              <w:fldChar w:fldCharType="begin"/>
            </w:r>
            <w:r w:rsidR="00EE4E44" w:rsidRPr="000F732C">
              <w:rPr>
                <w:b/>
                <w:bCs/>
                <w:noProof/>
                <w:webHidden/>
              </w:rPr>
              <w:instrText xml:space="preserve"> PAGEREF _Toc74144579 \h </w:instrText>
            </w:r>
            <w:r w:rsidR="00EE4E44" w:rsidRPr="000F732C">
              <w:rPr>
                <w:b/>
                <w:bCs/>
                <w:noProof/>
                <w:webHidden/>
              </w:rPr>
            </w:r>
            <w:r w:rsidR="00EE4E44" w:rsidRPr="000F732C">
              <w:rPr>
                <w:b/>
                <w:bCs/>
                <w:noProof/>
                <w:webHidden/>
              </w:rPr>
              <w:fldChar w:fldCharType="separate"/>
            </w:r>
            <w:r w:rsidR="00EE4E44" w:rsidRPr="000F732C">
              <w:rPr>
                <w:b/>
                <w:bCs/>
                <w:noProof/>
                <w:webHidden/>
              </w:rPr>
              <w:t>8</w:t>
            </w:r>
            <w:r w:rsidR="00EE4E44" w:rsidRPr="000F732C">
              <w:rPr>
                <w:b/>
                <w:bCs/>
                <w:noProof/>
                <w:webHidden/>
              </w:rPr>
              <w:fldChar w:fldCharType="end"/>
            </w:r>
          </w:hyperlink>
        </w:p>
        <w:p w14:paraId="5BCB452C" w14:textId="71B8E9A4" w:rsidR="00EE4E44" w:rsidRPr="00AA7728" w:rsidRDefault="001A7E7C" w:rsidP="00EE4E44">
          <w:pPr>
            <w:pStyle w:val="TOC1"/>
            <w:rPr>
              <w:rFonts w:asciiTheme="minorHAnsi" w:eastAsiaTheme="minorEastAsia" w:hAnsiTheme="minorHAnsi" w:cstheme="minorBidi"/>
              <w:noProof/>
              <w:snapToGrid/>
              <w:sz w:val="22"/>
              <w:szCs w:val="22"/>
              <w:lang w:eastAsia="en-GB"/>
            </w:rPr>
          </w:pPr>
          <w:hyperlink w:anchor="_Toc74144580" w:history="1">
            <w:r w:rsidR="00756C23" w:rsidRPr="000F732C">
              <w:rPr>
                <w:rStyle w:val="Hyperlink"/>
                <w:rFonts w:ascii="Arial" w:hAnsi="Arial" w:cs="Arial"/>
                <w:b/>
                <w:bCs/>
                <w:smallCaps/>
                <w:noProof/>
              </w:rPr>
              <w:t>IX</w:t>
            </w:r>
            <w:r w:rsidR="00EE4E44" w:rsidRPr="000F732C">
              <w:rPr>
                <w:rStyle w:val="Hyperlink"/>
                <w:rFonts w:ascii="Arial" w:hAnsi="Arial" w:cs="Arial"/>
                <w:b/>
                <w:bCs/>
                <w:smallCaps/>
                <w:noProof/>
              </w:rPr>
              <w:t>.</w:t>
            </w:r>
            <w:r w:rsidR="00EE4E44" w:rsidRPr="000F732C">
              <w:rPr>
                <w:rFonts w:asciiTheme="minorHAnsi" w:eastAsiaTheme="minorEastAsia" w:hAnsiTheme="minorHAnsi" w:cstheme="minorBidi"/>
                <w:b/>
                <w:bCs/>
                <w:noProof/>
                <w:snapToGrid/>
                <w:sz w:val="22"/>
                <w:szCs w:val="22"/>
                <w:lang w:eastAsia="en-GB"/>
              </w:rPr>
              <w:tab/>
            </w:r>
            <w:r w:rsidR="00756C23" w:rsidRPr="000F732C">
              <w:rPr>
                <w:rStyle w:val="Hyperlink"/>
                <w:rFonts w:ascii="Arial" w:hAnsi="Arial" w:cs="Arial"/>
                <w:b/>
                <w:bCs/>
                <w:smallCaps/>
                <w:noProof/>
              </w:rPr>
              <w:t>S</w:t>
            </w:r>
            <w:r w:rsidR="00EE4E44" w:rsidRPr="000F732C">
              <w:rPr>
                <w:rStyle w:val="Hyperlink"/>
                <w:rFonts w:ascii="Arial" w:hAnsi="Arial" w:cs="Arial"/>
                <w:b/>
                <w:bCs/>
                <w:smallCaps/>
                <w:noProof/>
              </w:rPr>
              <w:t>election procedure</w:t>
            </w:r>
            <w:r w:rsidR="00EE4E44" w:rsidRPr="000F732C">
              <w:rPr>
                <w:b/>
                <w:bCs/>
                <w:noProof/>
                <w:webHidden/>
              </w:rPr>
              <w:tab/>
            </w:r>
            <w:r w:rsidR="00E06E1D" w:rsidRPr="000F732C">
              <w:rPr>
                <w:b/>
                <w:bCs/>
                <w:noProof/>
                <w:webHidden/>
              </w:rPr>
              <w:t>8</w:t>
            </w:r>
          </w:hyperlink>
        </w:p>
        <w:p w14:paraId="04C563D1" w14:textId="6BC4A03A" w:rsidR="00CA73BE" w:rsidRPr="00AA7728" w:rsidRDefault="00CA73BE" w:rsidP="003A4B4E">
          <w:pPr>
            <w:tabs>
              <w:tab w:val="left" w:pos="426"/>
            </w:tabs>
            <w:spacing w:line="276" w:lineRule="auto"/>
            <w:jc w:val="both"/>
            <w:rPr>
              <w:rFonts w:ascii="Arial" w:hAnsi="Arial" w:cs="Arial"/>
              <w:sz w:val="22"/>
              <w:szCs w:val="22"/>
            </w:rPr>
          </w:pPr>
          <w:r w:rsidRPr="00AA7728">
            <w:rPr>
              <w:rFonts w:ascii="Arial" w:hAnsi="Arial" w:cs="Arial"/>
              <w:bCs/>
              <w:color w:val="1F3864" w:themeColor="accent1" w:themeShade="80"/>
              <w:sz w:val="22"/>
              <w:szCs w:val="22"/>
            </w:rPr>
            <w:fldChar w:fldCharType="end"/>
          </w:r>
        </w:p>
      </w:sdtContent>
    </w:sdt>
    <w:p w14:paraId="2392F150"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740603B"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BB88CED"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5203439A"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62454D2D"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17AE9636"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1FC54772" w14:textId="77777777" w:rsidR="00824239" w:rsidRPr="00AA7728" w:rsidRDefault="00824239" w:rsidP="003A4B4E">
      <w:pPr>
        <w:pStyle w:val="NormalWeb"/>
        <w:shd w:val="clear" w:color="auto" w:fill="FEFEFE"/>
        <w:tabs>
          <w:tab w:val="left" w:pos="426"/>
        </w:tabs>
        <w:spacing w:line="276" w:lineRule="auto"/>
        <w:jc w:val="both"/>
        <w:rPr>
          <w:i/>
          <w:iCs/>
          <w:color w:val="0A0A0A"/>
          <w:spacing w:val="4"/>
          <w:sz w:val="22"/>
          <w:szCs w:val="22"/>
          <w:lang w:val="en-GB"/>
        </w:rPr>
      </w:pPr>
    </w:p>
    <w:p w14:paraId="6E52B23C" w14:textId="77777777" w:rsidR="00824239" w:rsidRPr="00AA7728"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en-GB"/>
        </w:rPr>
      </w:pPr>
    </w:p>
    <w:p w14:paraId="758C8F1F" w14:textId="77777777" w:rsidR="00824239" w:rsidRPr="00AA7728"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en-GB"/>
        </w:rPr>
      </w:pPr>
    </w:p>
    <w:p w14:paraId="2C5B84AF" w14:textId="77777777" w:rsidR="00CA73BE" w:rsidRPr="00AA7728" w:rsidRDefault="00CA73BE" w:rsidP="003A4B4E">
      <w:pPr>
        <w:tabs>
          <w:tab w:val="left" w:pos="426"/>
        </w:tabs>
        <w:spacing w:after="160" w:line="276" w:lineRule="auto"/>
        <w:jc w:val="both"/>
        <w:rPr>
          <w:rFonts w:ascii="Arial" w:eastAsiaTheme="majorEastAsia" w:hAnsi="Arial" w:cs="Arial"/>
          <w:b/>
          <w:smallCaps/>
          <w:snapToGrid/>
          <w:color w:val="2F5496" w:themeColor="accent1" w:themeShade="BF"/>
          <w:sz w:val="22"/>
          <w:szCs w:val="22"/>
        </w:rPr>
      </w:pPr>
      <w:r w:rsidRPr="00AA7728">
        <w:rPr>
          <w:rFonts w:ascii="Arial" w:hAnsi="Arial" w:cs="Arial"/>
          <w:b/>
          <w:smallCaps/>
          <w:snapToGrid/>
          <w:sz w:val="22"/>
          <w:szCs w:val="22"/>
        </w:rPr>
        <w:br w:type="page"/>
      </w:r>
    </w:p>
    <w:p w14:paraId="460AC8FC" w14:textId="35683594" w:rsidR="00EE4E44" w:rsidRPr="00AA7728" w:rsidRDefault="00EE4E44" w:rsidP="00EE4E44">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rPr>
      </w:pPr>
      <w:r>
        <w:rPr>
          <w:rFonts w:ascii="Arial" w:hAnsi="Arial" w:cs="Arial"/>
          <w:b/>
          <w:smallCaps/>
          <w:snapToGrid/>
          <w:color w:val="FFFFFF" w:themeColor="background1"/>
          <w:sz w:val="22"/>
          <w:szCs w:val="22"/>
        </w:rPr>
        <w:lastRenderedPageBreak/>
        <w:t>Background</w:t>
      </w:r>
    </w:p>
    <w:p w14:paraId="5A6EF0E0" w14:textId="7B73AA40" w:rsidR="00753613" w:rsidRPr="00753613" w:rsidRDefault="29F7AA6C" w:rsidP="00753613">
      <w:pPr>
        <w:tabs>
          <w:tab w:val="left" w:pos="426"/>
        </w:tabs>
        <w:spacing w:after="120" w:line="276" w:lineRule="auto"/>
        <w:jc w:val="both"/>
        <w:rPr>
          <w:rFonts w:ascii="Arial" w:hAnsi="Arial" w:cs="Arial"/>
          <w:spacing w:val="4"/>
          <w:sz w:val="22"/>
          <w:szCs w:val="22"/>
        </w:rPr>
      </w:pPr>
      <w:r w:rsidRPr="00753613">
        <w:rPr>
          <w:rFonts w:ascii="Arial" w:hAnsi="Arial" w:cs="Arial"/>
          <w:spacing w:val="4"/>
          <w:sz w:val="22"/>
          <w:szCs w:val="22"/>
        </w:rPr>
        <w:t xml:space="preserve">The MSMEs in the region have been significantly affected by a combination of factors, including a decrease in demand for their products and services, restricted access to </w:t>
      </w:r>
      <w:r w:rsidR="3F2F8BE8" w:rsidRPr="00753613">
        <w:rPr>
          <w:rFonts w:ascii="Arial" w:hAnsi="Arial" w:cs="Arial"/>
          <w:spacing w:val="4"/>
          <w:sz w:val="22"/>
          <w:szCs w:val="22"/>
        </w:rPr>
        <w:t>neighbouring</w:t>
      </w:r>
      <w:r w:rsidRPr="00753613">
        <w:rPr>
          <w:rFonts w:ascii="Arial" w:hAnsi="Arial" w:cs="Arial"/>
          <w:spacing w:val="4"/>
          <w:sz w:val="22"/>
          <w:szCs w:val="22"/>
        </w:rPr>
        <w:t xml:space="preserve"> markets, and disruptions in supply </w:t>
      </w:r>
      <w:r w:rsidR="00753613" w:rsidRPr="767E979C">
        <w:rPr>
          <w:rFonts w:ascii="Arial" w:hAnsi="Arial" w:cs="Arial"/>
          <w:sz w:val="22"/>
          <w:szCs w:val="22"/>
        </w:rPr>
        <w:t>and distribution chains</w:t>
      </w:r>
      <w:r w:rsidRPr="00753613">
        <w:rPr>
          <w:rFonts w:ascii="Arial" w:hAnsi="Arial" w:cs="Arial"/>
          <w:spacing w:val="4"/>
          <w:sz w:val="22"/>
          <w:szCs w:val="22"/>
        </w:rPr>
        <w:t xml:space="preserve"> due to limited access to raw materials. These challenges have hindered the growth and development of businesses, making it difficult for them to </w:t>
      </w:r>
      <w:r w:rsidR="123C6692">
        <w:rPr>
          <w:rFonts w:ascii="Arial" w:hAnsi="Arial" w:cs="Arial"/>
          <w:spacing w:val="4"/>
          <w:sz w:val="22"/>
          <w:szCs w:val="22"/>
        </w:rPr>
        <w:t xml:space="preserve">export and </w:t>
      </w:r>
      <w:r w:rsidR="00C543DD">
        <w:rPr>
          <w:rFonts w:ascii="Arial" w:hAnsi="Arial" w:cs="Arial"/>
          <w:spacing w:val="4"/>
          <w:sz w:val="22"/>
          <w:szCs w:val="22"/>
        </w:rPr>
        <w:t>enter</w:t>
      </w:r>
      <w:r w:rsidR="123C6692">
        <w:rPr>
          <w:rFonts w:ascii="Arial" w:hAnsi="Arial" w:cs="Arial"/>
          <w:spacing w:val="4"/>
          <w:sz w:val="22"/>
          <w:szCs w:val="22"/>
        </w:rPr>
        <w:t xml:space="preserve"> new markets</w:t>
      </w:r>
      <w:r w:rsidRPr="00753613">
        <w:rPr>
          <w:rFonts w:ascii="Arial" w:hAnsi="Arial" w:cs="Arial"/>
          <w:spacing w:val="4"/>
          <w:sz w:val="22"/>
          <w:szCs w:val="22"/>
        </w:rPr>
        <w:t>.</w:t>
      </w:r>
    </w:p>
    <w:p w14:paraId="073017BF" w14:textId="77777777" w:rsidR="00606805" w:rsidRPr="00753613" w:rsidRDefault="00606805" w:rsidP="00606805">
      <w:pPr>
        <w:tabs>
          <w:tab w:val="left" w:pos="426"/>
        </w:tabs>
        <w:spacing w:after="120" w:line="276" w:lineRule="auto"/>
        <w:jc w:val="both"/>
        <w:rPr>
          <w:rFonts w:ascii="Arial" w:hAnsi="Arial" w:cs="Arial"/>
          <w:spacing w:val="4"/>
          <w:sz w:val="22"/>
          <w:szCs w:val="22"/>
        </w:rPr>
      </w:pPr>
      <w:r w:rsidRPr="00175401">
        <w:rPr>
          <w:rFonts w:ascii="Arial" w:hAnsi="Arial" w:cs="Arial"/>
          <w:spacing w:val="4"/>
          <w:sz w:val="22"/>
          <w:szCs w:val="22"/>
        </w:rPr>
        <w:t xml:space="preserve">By shifting the emphasis to export capacities and promotion, the AdTrade Project seeks to empower MSMEs on both banks of the </w:t>
      </w:r>
      <w:proofErr w:type="spellStart"/>
      <w:r w:rsidRPr="00175401">
        <w:rPr>
          <w:rFonts w:ascii="Arial" w:hAnsi="Arial" w:cs="Arial"/>
          <w:spacing w:val="4"/>
          <w:sz w:val="22"/>
          <w:szCs w:val="22"/>
        </w:rPr>
        <w:t>Nistru</w:t>
      </w:r>
      <w:proofErr w:type="spellEnd"/>
      <w:r w:rsidRPr="00175401">
        <w:rPr>
          <w:rFonts w:ascii="Arial" w:hAnsi="Arial" w:cs="Arial"/>
          <w:spacing w:val="4"/>
          <w:sz w:val="22"/>
          <w:szCs w:val="22"/>
        </w:rPr>
        <w:t xml:space="preserve"> River to tap into new markets, expand their export potential, and enhance their competitiveness. Through targeted support and collaboration, the project aims to create an enabling environment that fosters the growth and development of MSMEs, ultimately contributing to the economic recovery and prosperity of the region.</w:t>
      </w:r>
    </w:p>
    <w:p w14:paraId="00577D25" w14:textId="201B9A0E" w:rsidR="00947E59" w:rsidRDefault="00175401" w:rsidP="00947E59">
      <w:pPr>
        <w:tabs>
          <w:tab w:val="left" w:pos="426"/>
        </w:tabs>
        <w:spacing w:after="120" w:line="276" w:lineRule="auto"/>
        <w:jc w:val="both"/>
        <w:rPr>
          <w:rFonts w:ascii="Arial" w:hAnsi="Arial" w:cs="Arial"/>
          <w:spacing w:val="4"/>
          <w:sz w:val="22"/>
          <w:szCs w:val="22"/>
        </w:rPr>
      </w:pPr>
      <w:r>
        <w:rPr>
          <w:rFonts w:ascii="Arial" w:hAnsi="Arial" w:cs="Arial"/>
          <w:spacing w:val="4"/>
          <w:sz w:val="22"/>
          <w:szCs w:val="22"/>
        </w:rPr>
        <w:t>A</w:t>
      </w:r>
      <w:r w:rsidRPr="00175401">
        <w:rPr>
          <w:rFonts w:ascii="Arial" w:hAnsi="Arial" w:cs="Arial"/>
          <w:spacing w:val="4"/>
          <w:sz w:val="22"/>
          <w:szCs w:val="22"/>
        </w:rPr>
        <w:t xml:space="preserve">s part of the </w:t>
      </w:r>
      <w:r w:rsidR="00DA34F7">
        <w:rPr>
          <w:rFonts w:ascii="Arial" w:hAnsi="Arial" w:cs="Arial"/>
          <w:spacing w:val="4"/>
          <w:sz w:val="22"/>
          <w:szCs w:val="22"/>
        </w:rPr>
        <w:t xml:space="preserve">UNDP </w:t>
      </w:r>
      <w:r w:rsidRPr="00175401">
        <w:rPr>
          <w:rFonts w:ascii="Arial" w:hAnsi="Arial" w:cs="Arial"/>
          <w:spacing w:val="4"/>
          <w:sz w:val="22"/>
          <w:szCs w:val="22"/>
        </w:rPr>
        <w:t xml:space="preserve">AdTrade Project, a grants competition is being launched to enhance the export capacities of </w:t>
      </w:r>
      <w:r w:rsidR="00FA0A25">
        <w:rPr>
          <w:rFonts w:ascii="Arial" w:hAnsi="Arial" w:cs="Arial"/>
          <w:spacing w:val="4"/>
          <w:sz w:val="22"/>
          <w:szCs w:val="22"/>
        </w:rPr>
        <w:t>BAs/BSOs</w:t>
      </w:r>
      <w:r w:rsidRPr="00175401">
        <w:rPr>
          <w:rFonts w:ascii="Arial" w:hAnsi="Arial" w:cs="Arial"/>
          <w:spacing w:val="4"/>
          <w:sz w:val="22"/>
          <w:szCs w:val="22"/>
        </w:rPr>
        <w:t xml:space="preserve"> and promote the interests of MSMEs on both banks of the </w:t>
      </w:r>
      <w:proofErr w:type="spellStart"/>
      <w:r w:rsidRPr="00175401">
        <w:rPr>
          <w:rFonts w:ascii="Arial" w:hAnsi="Arial" w:cs="Arial"/>
          <w:spacing w:val="4"/>
          <w:sz w:val="22"/>
          <w:szCs w:val="22"/>
        </w:rPr>
        <w:t>Nistru</w:t>
      </w:r>
      <w:proofErr w:type="spellEnd"/>
      <w:r w:rsidRPr="00175401">
        <w:rPr>
          <w:rFonts w:ascii="Arial" w:hAnsi="Arial" w:cs="Arial"/>
          <w:spacing w:val="4"/>
          <w:sz w:val="22"/>
          <w:szCs w:val="22"/>
        </w:rPr>
        <w:t xml:space="preserve"> River. The initiative specifically aims to strengthen the capabilities of </w:t>
      </w:r>
      <w:r w:rsidR="004E0B7F">
        <w:rPr>
          <w:rFonts w:ascii="Arial" w:hAnsi="Arial" w:cs="Arial"/>
          <w:spacing w:val="4"/>
          <w:sz w:val="22"/>
          <w:szCs w:val="22"/>
        </w:rPr>
        <w:t xml:space="preserve">Business Associations (BAs)/ </w:t>
      </w:r>
      <w:r w:rsidRPr="00175401">
        <w:rPr>
          <w:rFonts w:ascii="Arial" w:hAnsi="Arial" w:cs="Arial"/>
          <w:spacing w:val="4"/>
          <w:sz w:val="22"/>
          <w:szCs w:val="22"/>
        </w:rPr>
        <w:t>B</w:t>
      </w:r>
      <w:r w:rsidR="00076830">
        <w:rPr>
          <w:rFonts w:ascii="Arial" w:hAnsi="Arial" w:cs="Arial"/>
          <w:spacing w:val="4"/>
          <w:sz w:val="22"/>
          <w:szCs w:val="22"/>
        </w:rPr>
        <w:t xml:space="preserve">usiness </w:t>
      </w:r>
      <w:r w:rsidRPr="00175401">
        <w:rPr>
          <w:rFonts w:ascii="Arial" w:hAnsi="Arial" w:cs="Arial"/>
          <w:spacing w:val="4"/>
          <w:sz w:val="22"/>
          <w:szCs w:val="22"/>
        </w:rPr>
        <w:t>S</w:t>
      </w:r>
      <w:r w:rsidR="00076830">
        <w:rPr>
          <w:rFonts w:ascii="Arial" w:hAnsi="Arial" w:cs="Arial"/>
          <w:spacing w:val="4"/>
          <w:sz w:val="22"/>
          <w:szCs w:val="22"/>
        </w:rPr>
        <w:t xml:space="preserve">upport </w:t>
      </w:r>
      <w:r w:rsidRPr="00175401">
        <w:rPr>
          <w:rFonts w:ascii="Arial" w:hAnsi="Arial" w:cs="Arial"/>
          <w:spacing w:val="4"/>
          <w:sz w:val="22"/>
          <w:szCs w:val="22"/>
        </w:rPr>
        <w:t>O</w:t>
      </w:r>
      <w:r w:rsidR="00076830">
        <w:rPr>
          <w:rFonts w:ascii="Arial" w:hAnsi="Arial" w:cs="Arial"/>
          <w:spacing w:val="4"/>
          <w:sz w:val="22"/>
          <w:szCs w:val="22"/>
        </w:rPr>
        <w:t>rganisation</w:t>
      </w:r>
      <w:r w:rsidRPr="00175401">
        <w:rPr>
          <w:rFonts w:ascii="Arial" w:hAnsi="Arial" w:cs="Arial"/>
          <w:spacing w:val="4"/>
          <w:sz w:val="22"/>
          <w:szCs w:val="22"/>
        </w:rPr>
        <w:t>s</w:t>
      </w:r>
      <w:r w:rsidR="006118A9">
        <w:rPr>
          <w:rFonts w:ascii="Arial" w:hAnsi="Arial" w:cs="Arial"/>
          <w:spacing w:val="4"/>
          <w:sz w:val="22"/>
          <w:szCs w:val="22"/>
        </w:rPr>
        <w:t xml:space="preserve"> (</w:t>
      </w:r>
      <w:r w:rsidR="00FA0A25">
        <w:rPr>
          <w:rFonts w:ascii="Arial" w:hAnsi="Arial" w:cs="Arial"/>
          <w:spacing w:val="4"/>
          <w:sz w:val="22"/>
          <w:szCs w:val="22"/>
        </w:rPr>
        <w:t>BAs/BSOs</w:t>
      </w:r>
      <w:r w:rsidR="006118A9">
        <w:rPr>
          <w:rFonts w:ascii="Arial" w:hAnsi="Arial" w:cs="Arial"/>
          <w:spacing w:val="4"/>
          <w:sz w:val="22"/>
          <w:szCs w:val="22"/>
        </w:rPr>
        <w:t xml:space="preserve">) </w:t>
      </w:r>
      <w:r w:rsidRPr="00175401">
        <w:rPr>
          <w:rFonts w:ascii="Arial" w:hAnsi="Arial" w:cs="Arial"/>
          <w:spacing w:val="4"/>
          <w:sz w:val="22"/>
          <w:szCs w:val="22"/>
        </w:rPr>
        <w:t>in facilitating export activities</w:t>
      </w:r>
      <w:r w:rsidR="00121C55">
        <w:rPr>
          <w:rFonts w:ascii="Arial" w:hAnsi="Arial" w:cs="Arial"/>
          <w:spacing w:val="4"/>
          <w:sz w:val="22"/>
          <w:szCs w:val="22"/>
        </w:rPr>
        <w:t xml:space="preserve"> for their members and </w:t>
      </w:r>
      <w:r w:rsidR="00E37F59">
        <w:rPr>
          <w:rFonts w:ascii="Arial" w:hAnsi="Arial" w:cs="Arial"/>
          <w:spacing w:val="4"/>
          <w:sz w:val="22"/>
          <w:szCs w:val="22"/>
        </w:rPr>
        <w:t xml:space="preserve">other </w:t>
      </w:r>
      <w:r w:rsidR="00121C55">
        <w:rPr>
          <w:rFonts w:ascii="Arial" w:hAnsi="Arial" w:cs="Arial"/>
          <w:spacing w:val="4"/>
          <w:sz w:val="22"/>
          <w:szCs w:val="22"/>
        </w:rPr>
        <w:t>MSMEs,</w:t>
      </w:r>
      <w:r w:rsidRPr="00175401">
        <w:rPr>
          <w:rFonts w:ascii="Arial" w:hAnsi="Arial" w:cs="Arial"/>
          <w:spacing w:val="4"/>
          <w:sz w:val="22"/>
          <w:szCs w:val="22"/>
        </w:rPr>
        <w:t xml:space="preserve"> improving the overall business environment</w:t>
      </w:r>
      <w:r w:rsidR="004F13BF">
        <w:rPr>
          <w:rFonts w:ascii="Arial" w:hAnsi="Arial" w:cs="Arial"/>
          <w:spacing w:val="4"/>
          <w:sz w:val="22"/>
          <w:szCs w:val="22"/>
        </w:rPr>
        <w:t xml:space="preserve">, also </w:t>
      </w:r>
      <w:r w:rsidRPr="00175401">
        <w:rPr>
          <w:rFonts w:ascii="Arial" w:hAnsi="Arial" w:cs="Arial"/>
          <w:spacing w:val="4"/>
          <w:sz w:val="22"/>
          <w:szCs w:val="22"/>
        </w:rPr>
        <w:t xml:space="preserve">empowering MSMEs with valuable knowledge and skills, </w:t>
      </w:r>
      <w:r w:rsidR="007000FA">
        <w:rPr>
          <w:rFonts w:ascii="Arial" w:hAnsi="Arial" w:cs="Arial"/>
          <w:spacing w:val="4"/>
          <w:sz w:val="22"/>
          <w:szCs w:val="22"/>
        </w:rPr>
        <w:t xml:space="preserve">and </w:t>
      </w:r>
      <w:r w:rsidR="0033499C">
        <w:rPr>
          <w:rFonts w:ascii="Arial" w:hAnsi="Arial" w:cs="Arial"/>
          <w:spacing w:val="4"/>
          <w:sz w:val="22"/>
          <w:szCs w:val="22"/>
        </w:rPr>
        <w:t>helping</w:t>
      </w:r>
      <w:r w:rsidR="007000FA">
        <w:rPr>
          <w:rFonts w:ascii="Arial" w:hAnsi="Arial" w:cs="Arial"/>
          <w:spacing w:val="4"/>
          <w:sz w:val="22"/>
          <w:szCs w:val="22"/>
        </w:rPr>
        <w:t xml:space="preserve"> </w:t>
      </w:r>
      <w:r w:rsidR="00121C55">
        <w:rPr>
          <w:rFonts w:ascii="Arial" w:hAnsi="Arial" w:cs="Arial"/>
          <w:spacing w:val="4"/>
          <w:sz w:val="22"/>
          <w:szCs w:val="22"/>
        </w:rPr>
        <w:t>them</w:t>
      </w:r>
      <w:r w:rsidRPr="00175401">
        <w:rPr>
          <w:rFonts w:ascii="Arial" w:hAnsi="Arial" w:cs="Arial"/>
          <w:spacing w:val="4"/>
          <w:sz w:val="22"/>
          <w:szCs w:val="22"/>
        </w:rPr>
        <w:t xml:space="preserve"> to effectively navigate the challenges and opportunities </w:t>
      </w:r>
      <w:r w:rsidR="00947E59" w:rsidRPr="00753613">
        <w:rPr>
          <w:rFonts w:ascii="Arial" w:hAnsi="Arial" w:cs="Arial"/>
          <w:spacing w:val="4"/>
          <w:sz w:val="22"/>
          <w:szCs w:val="22"/>
        </w:rPr>
        <w:t>offered by the Deep and Comprehensive Free Trade Agreement (DCFTA) and the UK-Moldova Strategic Partnership, Trade, and Cooperation Agreement (SPTCA) arrangements, the project aims to foster an environment of trust and cooperation across the river.</w:t>
      </w:r>
    </w:p>
    <w:p w14:paraId="4DD91D99" w14:textId="35F70564" w:rsidR="009C0152" w:rsidRPr="009C0152" w:rsidRDefault="00A022AF" w:rsidP="009C0152">
      <w:pPr>
        <w:tabs>
          <w:tab w:val="left" w:pos="426"/>
        </w:tabs>
        <w:spacing w:after="120" w:line="276" w:lineRule="auto"/>
        <w:jc w:val="both"/>
        <w:rPr>
          <w:rFonts w:ascii="Arial" w:hAnsi="Arial" w:cs="Arial"/>
          <w:spacing w:val="4"/>
          <w:sz w:val="22"/>
          <w:szCs w:val="22"/>
        </w:rPr>
      </w:pPr>
      <w:r>
        <w:rPr>
          <w:rFonts w:ascii="Arial" w:hAnsi="Arial" w:cs="Arial"/>
          <w:spacing w:val="4"/>
          <w:sz w:val="22"/>
          <w:szCs w:val="22"/>
        </w:rPr>
        <w:t>It is important to</w:t>
      </w:r>
      <w:r w:rsidR="009C0152" w:rsidRPr="009C0152">
        <w:rPr>
          <w:rFonts w:ascii="Arial" w:hAnsi="Arial" w:cs="Arial"/>
          <w:spacing w:val="4"/>
          <w:sz w:val="22"/>
          <w:szCs w:val="22"/>
        </w:rPr>
        <w:t xml:space="preserve"> </w:t>
      </w:r>
      <w:r>
        <w:rPr>
          <w:rFonts w:ascii="Arial" w:hAnsi="Arial" w:cs="Arial"/>
          <w:spacing w:val="4"/>
          <w:sz w:val="22"/>
          <w:szCs w:val="22"/>
        </w:rPr>
        <w:t>recognize</w:t>
      </w:r>
      <w:r w:rsidR="009C0152" w:rsidRPr="009C0152">
        <w:rPr>
          <w:rFonts w:ascii="Arial" w:hAnsi="Arial" w:cs="Arial"/>
          <w:spacing w:val="4"/>
          <w:sz w:val="22"/>
          <w:szCs w:val="22"/>
        </w:rPr>
        <w:t xml:space="preserve"> that strong and capable </w:t>
      </w:r>
      <w:r w:rsidR="004E0B7F">
        <w:rPr>
          <w:rFonts w:ascii="Arial" w:hAnsi="Arial" w:cs="Arial"/>
          <w:spacing w:val="4"/>
          <w:sz w:val="22"/>
          <w:szCs w:val="22"/>
        </w:rPr>
        <w:t>B</w:t>
      </w:r>
      <w:r w:rsidR="00D46100">
        <w:rPr>
          <w:rFonts w:ascii="Arial" w:hAnsi="Arial" w:cs="Arial"/>
          <w:spacing w:val="4"/>
          <w:sz w:val="22"/>
          <w:szCs w:val="22"/>
        </w:rPr>
        <w:t>As</w:t>
      </w:r>
      <w:r w:rsidR="00FA0A25">
        <w:rPr>
          <w:rFonts w:ascii="Arial" w:hAnsi="Arial" w:cs="Arial"/>
          <w:spacing w:val="4"/>
          <w:sz w:val="22"/>
          <w:szCs w:val="22"/>
        </w:rPr>
        <w:t>/BSOs</w:t>
      </w:r>
      <w:r w:rsidR="009C0152" w:rsidRPr="009C0152">
        <w:rPr>
          <w:rFonts w:ascii="Arial" w:hAnsi="Arial" w:cs="Arial"/>
          <w:spacing w:val="4"/>
          <w:sz w:val="22"/>
          <w:szCs w:val="22"/>
        </w:rPr>
        <w:t xml:space="preserve"> are crucial for effectively supporting and facilitating the export activities of MSMEs. Therefore, the grants competition includes </w:t>
      </w:r>
      <w:r w:rsidR="00C04FBD" w:rsidRPr="009C0152">
        <w:rPr>
          <w:rFonts w:ascii="Arial" w:hAnsi="Arial" w:cs="Arial"/>
          <w:spacing w:val="4"/>
          <w:sz w:val="22"/>
          <w:szCs w:val="22"/>
        </w:rPr>
        <w:t>capacity building</w:t>
      </w:r>
      <w:r w:rsidR="00C04FBD">
        <w:rPr>
          <w:rFonts w:ascii="Arial" w:hAnsi="Arial" w:cs="Arial"/>
          <w:spacing w:val="4"/>
          <w:sz w:val="22"/>
          <w:szCs w:val="22"/>
        </w:rPr>
        <w:t xml:space="preserve"> activities for</w:t>
      </w:r>
      <w:r w:rsidR="00C04FBD" w:rsidRPr="009C0152">
        <w:rPr>
          <w:rFonts w:ascii="Arial" w:hAnsi="Arial" w:cs="Arial"/>
          <w:spacing w:val="4"/>
          <w:sz w:val="22"/>
          <w:szCs w:val="22"/>
        </w:rPr>
        <w:t xml:space="preserve"> </w:t>
      </w:r>
      <w:r w:rsidR="00D46100">
        <w:rPr>
          <w:rFonts w:ascii="Arial" w:hAnsi="Arial" w:cs="Arial"/>
          <w:spacing w:val="4"/>
          <w:sz w:val="22"/>
          <w:szCs w:val="22"/>
        </w:rPr>
        <w:t>BAs/</w:t>
      </w:r>
      <w:r w:rsidR="00FA0A25">
        <w:rPr>
          <w:rFonts w:ascii="Arial" w:hAnsi="Arial" w:cs="Arial"/>
          <w:spacing w:val="4"/>
          <w:sz w:val="22"/>
          <w:szCs w:val="22"/>
        </w:rPr>
        <w:t>BAs/BSOs</w:t>
      </w:r>
      <w:r w:rsidR="00D46100" w:rsidRPr="009C0152" w:rsidDel="00D46100">
        <w:rPr>
          <w:rFonts w:ascii="Arial" w:hAnsi="Arial" w:cs="Arial"/>
          <w:spacing w:val="4"/>
          <w:sz w:val="22"/>
          <w:szCs w:val="22"/>
        </w:rPr>
        <w:t xml:space="preserve"> </w:t>
      </w:r>
      <w:r w:rsidR="00FA0A25">
        <w:rPr>
          <w:rFonts w:ascii="Arial" w:hAnsi="Arial" w:cs="Arial"/>
          <w:spacing w:val="4"/>
          <w:sz w:val="22"/>
          <w:szCs w:val="22"/>
        </w:rPr>
        <w:t>BAs/BSOs</w:t>
      </w:r>
      <w:r w:rsidR="007443FE">
        <w:rPr>
          <w:rFonts w:ascii="Arial" w:hAnsi="Arial" w:cs="Arial"/>
          <w:spacing w:val="4"/>
          <w:sz w:val="22"/>
          <w:szCs w:val="22"/>
        </w:rPr>
        <w:t xml:space="preserve"> </w:t>
      </w:r>
      <w:r w:rsidR="009C0152" w:rsidRPr="009C0152">
        <w:rPr>
          <w:rFonts w:ascii="Arial" w:hAnsi="Arial" w:cs="Arial"/>
          <w:spacing w:val="4"/>
          <w:sz w:val="22"/>
          <w:szCs w:val="22"/>
        </w:rPr>
        <w:t xml:space="preserve">to ensure </w:t>
      </w:r>
      <w:r w:rsidR="00C04FBD">
        <w:rPr>
          <w:rFonts w:ascii="Arial" w:hAnsi="Arial" w:cs="Arial"/>
          <w:spacing w:val="4"/>
          <w:sz w:val="22"/>
          <w:szCs w:val="22"/>
        </w:rPr>
        <w:t>high level expertise</w:t>
      </w:r>
      <w:r w:rsidR="00B27B6A">
        <w:rPr>
          <w:rFonts w:ascii="Arial" w:hAnsi="Arial" w:cs="Arial"/>
          <w:spacing w:val="4"/>
          <w:sz w:val="22"/>
          <w:szCs w:val="22"/>
        </w:rPr>
        <w:t xml:space="preserve"> </w:t>
      </w:r>
      <w:r w:rsidR="009C0152" w:rsidRPr="009C0152">
        <w:rPr>
          <w:rFonts w:ascii="Arial" w:hAnsi="Arial" w:cs="Arial"/>
          <w:spacing w:val="4"/>
          <w:sz w:val="22"/>
          <w:szCs w:val="22"/>
        </w:rPr>
        <w:t>to provide valuable services to their members.</w:t>
      </w:r>
      <w:r w:rsidR="00E06E1D">
        <w:rPr>
          <w:rFonts w:ascii="Arial" w:hAnsi="Arial" w:cs="Arial"/>
          <w:spacing w:val="4"/>
          <w:sz w:val="22"/>
          <w:szCs w:val="22"/>
        </w:rPr>
        <w:t xml:space="preserve"> </w:t>
      </w:r>
      <w:r w:rsidR="009C0152" w:rsidRPr="009C0152">
        <w:rPr>
          <w:rFonts w:ascii="Arial" w:hAnsi="Arial" w:cs="Arial"/>
          <w:spacing w:val="4"/>
          <w:sz w:val="22"/>
          <w:szCs w:val="22"/>
        </w:rPr>
        <w:t xml:space="preserve">One key </w:t>
      </w:r>
      <w:r w:rsidR="00B27B6A">
        <w:rPr>
          <w:rFonts w:ascii="Arial" w:hAnsi="Arial" w:cs="Arial"/>
          <w:spacing w:val="4"/>
          <w:sz w:val="22"/>
          <w:szCs w:val="22"/>
        </w:rPr>
        <w:t xml:space="preserve">activity </w:t>
      </w:r>
      <w:r w:rsidR="009C0152" w:rsidRPr="009C0152">
        <w:rPr>
          <w:rFonts w:ascii="Arial" w:hAnsi="Arial" w:cs="Arial"/>
          <w:spacing w:val="4"/>
          <w:sz w:val="22"/>
          <w:szCs w:val="22"/>
        </w:rPr>
        <w:t>of</w:t>
      </w:r>
      <w:r w:rsidR="00B27B6A">
        <w:rPr>
          <w:rFonts w:ascii="Arial" w:hAnsi="Arial" w:cs="Arial"/>
          <w:spacing w:val="4"/>
          <w:sz w:val="22"/>
          <w:szCs w:val="22"/>
        </w:rPr>
        <w:t xml:space="preserve"> BAs/BSOs</w:t>
      </w:r>
      <w:r w:rsidR="009C0152" w:rsidRPr="009C0152">
        <w:rPr>
          <w:rFonts w:ascii="Arial" w:hAnsi="Arial" w:cs="Arial"/>
          <w:spacing w:val="4"/>
          <w:sz w:val="22"/>
          <w:szCs w:val="22"/>
        </w:rPr>
        <w:t xml:space="preserve"> capacity building is the implementation of an export readiness assessment methodology. This methodology aims to evaluate the readiness of MSMEs to engage in export activities. Through a comprehensive assessment process, </w:t>
      </w:r>
      <w:r w:rsidR="00FA0A25">
        <w:rPr>
          <w:rFonts w:ascii="Arial" w:hAnsi="Arial" w:cs="Arial"/>
          <w:spacing w:val="4"/>
          <w:sz w:val="22"/>
          <w:szCs w:val="22"/>
        </w:rPr>
        <w:t>BAs/BSOs</w:t>
      </w:r>
      <w:r w:rsidR="009C0152" w:rsidRPr="009C0152">
        <w:rPr>
          <w:rFonts w:ascii="Arial" w:hAnsi="Arial" w:cs="Arial"/>
          <w:spacing w:val="4"/>
          <w:sz w:val="22"/>
          <w:szCs w:val="22"/>
        </w:rPr>
        <w:t xml:space="preserve"> will be able to identify the strengths, weaknesses, and areas for improvement of individual enterprises. This assessment will provide valuable insights for developing targeted support and assistance programs tailored to the specific needs of each MSME.</w:t>
      </w:r>
    </w:p>
    <w:p w14:paraId="09C70133" w14:textId="0F003033" w:rsidR="009C0152" w:rsidRPr="009C0152" w:rsidRDefault="009C0152" w:rsidP="009C0152">
      <w:pPr>
        <w:tabs>
          <w:tab w:val="left" w:pos="426"/>
        </w:tabs>
        <w:spacing w:after="120" w:line="276" w:lineRule="auto"/>
        <w:jc w:val="both"/>
        <w:rPr>
          <w:rFonts w:ascii="Arial" w:hAnsi="Arial" w:cs="Arial"/>
          <w:spacing w:val="4"/>
          <w:sz w:val="22"/>
          <w:szCs w:val="22"/>
        </w:rPr>
      </w:pPr>
      <w:r w:rsidRPr="009C0152">
        <w:rPr>
          <w:rFonts w:ascii="Arial" w:hAnsi="Arial" w:cs="Arial"/>
          <w:spacing w:val="4"/>
          <w:sz w:val="22"/>
          <w:szCs w:val="22"/>
        </w:rPr>
        <w:t xml:space="preserve">Furthermore, the grants competition also emphasizes the importance of export promotion planning. </w:t>
      </w:r>
      <w:r w:rsidR="00FA0A25">
        <w:rPr>
          <w:rFonts w:ascii="Arial" w:hAnsi="Arial" w:cs="Arial"/>
          <w:spacing w:val="4"/>
          <w:sz w:val="22"/>
          <w:szCs w:val="22"/>
        </w:rPr>
        <w:t>BAs/BSOs</w:t>
      </w:r>
      <w:r w:rsidRPr="009C0152">
        <w:rPr>
          <w:rFonts w:ascii="Arial" w:hAnsi="Arial" w:cs="Arial"/>
          <w:spacing w:val="4"/>
          <w:sz w:val="22"/>
          <w:szCs w:val="22"/>
        </w:rPr>
        <w:t xml:space="preserve"> will be </w:t>
      </w:r>
      <w:r w:rsidR="00DA34F7">
        <w:rPr>
          <w:rFonts w:ascii="Arial" w:hAnsi="Arial" w:cs="Arial"/>
          <w:spacing w:val="4"/>
          <w:sz w:val="22"/>
          <w:szCs w:val="22"/>
        </w:rPr>
        <w:t xml:space="preserve">supported </w:t>
      </w:r>
      <w:r w:rsidRPr="009C0152">
        <w:rPr>
          <w:rFonts w:ascii="Arial" w:hAnsi="Arial" w:cs="Arial"/>
          <w:spacing w:val="4"/>
          <w:sz w:val="22"/>
          <w:szCs w:val="22"/>
        </w:rPr>
        <w:t xml:space="preserve">to develop robust export promotion plans </w:t>
      </w:r>
      <w:r w:rsidR="00DA34F7">
        <w:rPr>
          <w:rFonts w:ascii="Arial" w:hAnsi="Arial" w:cs="Arial"/>
          <w:spacing w:val="4"/>
          <w:sz w:val="22"/>
          <w:szCs w:val="22"/>
        </w:rPr>
        <w:t xml:space="preserve">for their MSMEs members </w:t>
      </w:r>
      <w:r w:rsidRPr="009C0152">
        <w:rPr>
          <w:rFonts w:ascii="Arial" w:hAnsi="Arial" w:cs="Arial"/>
          <w:spacing w:val="4"/>
          <w:sz w:val="22"/>
          <w:szCs w:val="22"/>
        </w:rPr>
        <w:t xml:space="preserve">that outline strategies, activities, and resources needed to effectively promote the products and services of MSMEs in domestic and international markets. These plans will serve as roadmaps for </w:t>
      </w:r>
      <w:r w:rsidR="00FA0A25">
        <w:rPr>
          <w:rFonts w:ascii="Arial" w:hAnsi="Arial" w:cs="Arial"/>
          <w:spacing w:val="4"/>
          <w:sz w:val="22"/>
          <w:szCs w:val="22"/>
        </w:rPr>
        <w:t>BAs/BSOs</w:t>
      </w:r>
      <w:r w:rsidRPr="009C0152">
        <w:rPr>
          <w:rFonts w:ascii="Arial" w:hAnsi="Arial" w:cs="Arial"/>
          <w:spacing w:val="4"/>
          <w:sz w:val="22"/>
          <w:szCs w:val="22"/>
        </w:rPr>
        <w:t xml:space="preserve"> in implementing tailored export promotion initiatives, such as participation in trade exhibitions, organizing business-to-business (B2B) meetings, and leveraging digital marketing platforms.</w:t>
      </w:r>
    </w:p>
    <w:p w14:paraId="5C8580CC" w14:textId="3FF8141B" w:rsidR="00753613" w:rsidRPr="001B40EF" w:rsidRDefault="009C0152" w:rsidP="00753613">
      <w:pPr>
        <w:tabs>
          <w:tab w:val="left" w:pos="426"/>
        </w:tabs>
        <w:spacing w:after="120" w:line="276" w:lineRule="auto"/>
        <w:jc w:val="both"/>
        <w:rPr>
          <w:rFonts w:ascii="Arial" w:hAnsi="Arial" w:cs="Arial"/>
          <w:b/>
          <w:bCs/>
          <w:spacing w:val="4"/>
          <w:sz w:val="22"/>
          <w:szCs w:val="22"/>
        </w:rPr>
      </w:pPr>
      <w:r w:rsidRPr="001B40EF">
        <w:rPr>
          <w:rFonts w:ascii="Arial" w:hAnsi="Arial" w:cs="Arial"/>
          <w:b/>
          <w:bCs/>
          <w:spacing w:val="4"/>
          <w:sz w:val="22"/>
          <w:szCs w:val="22"/>
        </w:rPr>
        <w:t xml:space="preserve">Overall, the grant competition under the Export Accelerator initiative </w:t>
      </w:r>
      <w:r w:rsidR="00DA34F7">
        <w:rPr>
          <w:rFonts w:ascii="Arial" w:hAnsi="Arial" w:cs="Arial"/>
          <w:b/>
          <w:bCs/>
          <w:spacing w:val="4"/>
          <w:sz w:val="22"/>
          <w:szCs w:val="22"/>
        </w:rPr>
        <w:t xml:space="preserve">aims to </w:t>
      </w:r>
      <w:r w:rsidR="002C6F77">
        <w:rPr>
          <w:rFonts w:ascii="Arial" w:hAnsi="Arial" w:cs="Arial"/>
          <w:b/>
          <w:bCs/>
          <w:spacing w:val="4"/>
          <w:sz w:val="22"/>
          <w:szCs w:val="22"/>
        </w:rPr>
        <w:t>enable</w:t>
      </w:r>
      <w:r w:rsidRPr="001B40EF">
        <w:rPr>
          <w:rFonts w:ascii="Arial" w:hAnsi="Arial" w:cs="Arial"/>
          <w:b/>
          <w:bCs/>
          <w:spacing w:val="4"/>
          <w:sz w:val="22"/>
          <w:szCs w:val="22"/>
        </w:rPr>
        <w:t xml:space="preserve"> </w:t>
      </w:r>
      <w:r w:rsidR="00FA0A25" w:rsidRPr="001B40EF">
        <w:rPr>
          <w:rFonts w:ascii="Arial" w:hAnsi="Arial" w:cs="Arial"/>
          <w:b/>
          <w:bCs/>
          <w:spacing w:val="4"/>
          <w:sz w:val="22"/>
          <w:szCs w:val="22"/>
        </w:rPr>
        <w:t>BAs/BSOs</w:t>
      </w:r>
      <w:r w:rsidRPr="001B40EF">
        <w:rPr>
          <w:rFonts w:ascii="Arial" w:hAnsi="Arial" w:cs="Arial"/>
          <w:b/>
          <w:bCs/>
          <w:spacing w:val="4"/>
          <w:sz w:val="22"/>
          <w:szCs w:val="22"/>
        </w:rPr>
        <w:t xml:space="preserve"> to provide valuable and tailored services to their members. </w:t>
      </w:r>
      <w:r w:rsidRPr="001B40EF">
        <w:rPr>
          <w:rFonts w:ascii="Arial" w:hAnsi="Arial" w:cs="Arial"/>
          <w:spacing w:val="4"/>
          <w:sz w:val="22"/>
          <w:szCs w:val="22"/>
        </w:rPr>
        <w:t xml:space="preserve">By equipping </w:t>
      </w:r>
      <w:r w:rsidR="00FA0A25" w:rsidRPr="001B40EF">
        <w:rPr>
          <w:rFonts w:ascii="Arial" w:hAnsi="Arial" w:cs="Arial"/>
          <w:spacing w:val="4"/>
          <w:sz w:val="22"/>
          <w:szCs w:val="22"/>
        </w:rPr>
        <w:t>BAs/BSOs</w:t>
      </w:r>
      <w:r w:rsidRPr="001B40EF">
        <w:rPr>
          <w:rFonts w:ascii="Arial" w:hAnsi="Arial" w:cs="Arial"/>
          <w:spacing w:val="4"/>
          <w:sz w:val="22"/>
          <w:szCs w:val="22"/>
        </w:rPr>
        <w:t xml:space="preserve"> with the necessary tools, methodologies, and support, </w:t>
      </w:r>
      <w:r w:rsidRPr="001B40EF">
        <w:rPr>
          <w:rFonts w:ascii="Arial" w:hAnsi="Arial" w:cs="Arial"/>
          <w:b/>
          <w:bCs/>
          <w:spacing w:val="4"/>
          <w:sz w:val="22"/>
          <w:szCs w:val="22"/>
        </w:rPr>
        <w:t xml:space="preserve">the initiative aims to foster a conducive environment for MSMEs to thrive, grow their export potential, and contribute to the </w:t>
      </w:r>
      <w:r w:rsidR="002C6F77">
        <w:rPr>
          <w:rFonts w:ascii="Arial" w:hAnsi="Arial" w:cs="Arial"/>
          <w:b/>
          <w:bCs/>
          <w:spacing w:val="4"/>
          <w:sz w:val="22"/>
          <w:szCs w:val="22"/>
        </w:rPr>
        <w:t>region's economic development</w:t>
      </w:r>
      <w:r w:rsidRPr="001B40EF">
        <w:rPr>
          <w:rFonts w:ascii="Arial" w:hAnsi="Arial" w:cs="Arial"/>
          <w:b/>
          <w:bCs/>
          <w:spacing w:val="4"/>
          <w:sz w:val="22"/>
          <w:szCs w:val="22"/>
        </w:rPr>
        <w:t>.</w:t>
      </w:r>
    </w:p>
    <w:p w14:paraId="5574BB24" w14:textId="2F71AD49" w:rsidR="00753613" w:rsidRPr="00AA7728" w:rsidRDefault="00B67F01" w:rsidP="00753613">
      <w:pPr>
        <w:tabs>
          <w:tab w:val="left" w:pos="426"/>
        </w:tabs>
        <w:spacing w:after="120" w:line="276" w:lineRule="auto"/>
        <w:jc w:val="both"/>
        <w:rPr>
          <w:rFonts w:ascii="Arial" w:hAnsi="Arial" w:cs="Arial"/>
          <w:spacing w:val="4"/>
          <w:sz w:val="22"/>
          <w:szCs w:val="22"/>
        </w:rPr>
      </w:pPr>
      <w:r>
        <w:rPr>
          <w:rFonts w:ascii="Arial" w:hAnsi="Arial" w:cs="Arial"/>
          <w:spacing w:val="4"/>
          <w:sz w:val="22"/>
          <w:szCs w:val="22"/>
        </w:rPr>
        <w:t>T</w:t>
      </w:r>
      <w:r w:rsidR="00753613" w:rsidRPr="00753613">
        <w:rPr>
          <w:rFonts w:ascii="Arial" w:hAnsi="Arial" w:cs="Arial"/>
          <w:spacing w:val="4"/>
          <w:sz w:val="22"/>
          <w:szCs w:val="22"/>
        </w:rPr>
        <w:t xml:space="preserve">he AdTrade Project, implemented by UNDP with the financial assistance of Sweden and the United Kingdom, aims to improve </w:t>
      </w:r>
      <w:r w:rsidRPr="00B67F01">
        <w:rPr>
          <w:rFonts w:ascii="Arial" w:hAnsi="Arial" w:cs="Arial"/>
          <w:spacing w:val="4"/>
          <w:sz w:val="22"/>
          <w:szCs w:val="22"/>
        </w:rPr>
        <w:t xml:space="preserve">individuals' livelihoods and living conditions </w:t>
      </w:r>
      <w:r w:rsidR="00753613" w:rsidRPr="00753613">
        <w:rPr>
          <w:rFonts w:ascii="Arial" w:hAnsi="Arial" w:cs="Arial"/>
          <w:spacing w:val="4"/>
          <w:sz w:val="22"/>
          <w:szCs w:val="22"/>
        </w:rPr>
        <w:t xml:space="preserve">on both banks of the </w:t>
      </w:r>
      <w:proofErr w:type="spellStart"/>
      <w:r w:rsidR="00753613" w:rsidRPr="00753613">
        <w:rPr>
          <w:rFonts w:ascii="Arial" w:hAnsi="Arial" w:cs="Arial"/>
          <w:spacing w:val="4"/>
          <w:sz w:val="22"/>
          <w:szCs w:val="22"/>
        </w:rPr>
        <w:t>Nistru</w:t>
      </w:r>
      <w:proofErr w:type="spellEnd"/>
      <w:r w:rsidR="00753613" w:rsidRPr="00753613">
        <w:rPr>
          <w:rFonts w:ascii="Arial" w:hAnsi="Arial" w:cs="Arial"/>
          <w:spacing w:val="4"/>
          <w:sz w:val="22"/>
          <w:szCs w:val="22"/>
        </w:rPr>
        <w:t xml:space="preserve"> River. Through the development of </w:t>
      </w:r>
      <w:r w:rsidR="006718EC">
        <w:rPr>
          <w:rFonts w:ascii="Arial" w:hAnsi="Arial" w:cs="Arial"/>
          <w:spacing w:val="4"/>
          <w:sz w:val="22"/>
          <w:szCs w:val="22"/>
        </w:rPr>
        <w:t>Bas/</w:t>
      </w:r>
      <w:r w:rsidR="00753613" w:rsidRPr="00753613">
        <w:rPr>
          <w:rFonts w:ascii="Arial" w:hAnsi="Arial" w:cs="Arial"/>
          <w:spacing w:val="4"/>
          <w:sz w:val="22"/>
          <w:szCs w:val="22"/>
        </w:rPr>
        <w:t>BSO</w:t>
      </w:r>
      <w:r w:rsidR="006718EC">
        <w:rPr>
          <w:rFonts w:ascii="Arial" w:hAnsi="Arial" w:cs="Arial"/>
          <w:spacing w:val="4"/>
          <w:sz w:val="22"/>
          <w:szCs w:val="22"/>
        </w:rPr>
        <w:t>s</w:t>
      </w:r>
      <w:r w:rsidR="00753613" w:rsidRPr="00753613">
        <w:rPr>
          <w:rFonts w:ascii="Arial" w:hAnsi="Arial" w:cs="Arial"/>
          <w:spacing w:val="4"/>
          <w:sz w:val="22"/>
          <w:szCs w:val="22"/>
        </w:rPr>
        <w:t xml:space="preserve"> capacities, </w:t>
      </w:r>
      <w:r>
        <w:rPr>
          <w:rFonts w:ascii="Arial" w:hAnsi="Arial" w:cs="Arial"/>
          <w:spacing w:val="4"/>
          <w:sz w:val="22"/>
          <w:szCs w:val="22"/>
        </w:rPr>
        <w:t xml:space="preserve">the </w:t>
      </w:r>
      <w:r w:rsidR="00753613" w:rsidRPr="00753613">
        <w:rPr>
          <w:rFonts w:ascii="Arial" w:hAnsi="Arial" w:cs="Arial"/>
          <w:spacing w:val="4"/>
          <w:sz w:val="22"/>
          <w:szCs w:val="22"/>
        </w:rPr>
        <w:t xml:space="preserve">establishment of </w:t>
      </w:r>
      <w:r w:rsidR="00753613" w:rsidRPr="00753613">
        <w:rPr>
          <w:rFonts w:ascii="Arial" w:hAnsi="Arial" w:cs="Arial"/>
          <w:spacing w:val="4"/>
          <w:sz w:val="22"/>
          <w:szCs w:val="22"/>
        </w:rPr>
        <w:lastRenderedPageBreak/>
        <w:t xml:space="preserve">partnerships, and </w:t>
      </w:r>
      <w:r w:rsidR="00521792">
        <w:rPr>
          <w:rFonts w:ascii="Arial" w:hAnsi="Arial" w:cs="Arial"/>
          <w:spacing w:val="4"/>
          <w:sz w:val="22"/>
          <w:szCs w:val="22"/>
        </w:rPr>
        <w:t xml:space="preserve">the </w:t>
      </w:r>
      <w:r w:rsidR="00753613" w:rsidRPr="00753613">
        <w:rPr>
          <w:rFonts w:ascii="Arial" w:hAnsi="Arial" w:cs="Arial"/>
          <w:spacing w:val="4"/>
          <w:sz w:val="22"/>
          <w:szCs w:val="22"/>
        </w:rPr>
        <w:t>promotion of exports, the project aims to create sustainable growth opportunities, generate new jobs, and contribute to the economic recovery and development of the region.</w:t>
      </w:r>
    </w:p>
    <w:p w14:paraId="672D573D" w14:textId="5B6168EB" w:rsidR="001C583D" w:rsidRPr="00AA7728" w:rsidRDefault="00226D72" w:rsidP="00D503FD">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rPr>
      </w:pPr>
      <w:bookmarkStart w:id="2" w:name="_Toc74144573"/>
      <w:r w:rsidRPr="00AA7728">
        <w:rPr>
          <w:rFonts w:ascii="Arial" w:hAnsi="Arial" w:cs="Arial"/>
          <w:b/>
          <w:smallCaps/>
          <w:snapToGrid/>
          <w:color w:val="FFFFFF" w:themeColor="background1"/>
          <w:sz w:val="22"/>
          <w:szCs w:val="22"/>
        </w:rPr>
        <w:t xml:space="preserve">Goals and objectives </w:t>
      </w:r>
      <w:r w:rsidR="001142BC" w:rsidRPr="00AA7728">
        <w:rPr>
          <w:rFonts w:ascii="Arial" w:hAnsi="Arial" w:cs="Arial"/>
          <w:b/>
          <w:smallCaps/>
          <w:snapToGrid/>
          <w:color w:val="FFFFFF" w:themeColor="background1"/>
          <w:sz w:val="22"/>
          <w:szCs w:val="22"/>
        </w:rPr>
        <w:t>of the initiative</w:t>
      </w:r>
      <w:bookmarkEnd w:id="2"/>
    </w:p>
    <w:p w14:paraId="47D7AABF" w14:textId="1FC3D728" w:rsidR="00784B7C" w:rsidRDefault="0084192A" w:rsidP="0084192A">
      <w:pPr>
        <w:pStyle w:val="NormalWeb"/>
        <w:shd w:val="clear" w:color="auto" w:fill="FEFEFE"/>
        <w:tabs>
          <w:tab w:val="left" w:pos="426"/>
        </w:tabs>
        <w:spacing w:line="276" w:lineRule="auto"/>
        <w:jc w:val="both"/>
        <w:rPr>
          <w:rFonts w:eastAsia="Calibri"/>
          <w:sz w:val="22"/>
          <w:szCs w:val="22"/>
          <w:lang w:val="en-GB"/>
        </w:rPr>
      </w:pPr>
      <w:bookmarkStart w:id="3" w:name="_Toc74144574"/>
      <w:r w:rsidRPr="0084192A">
        <w:rPr>
          <w:rFonts w:eastAsia="Calibri"/>
          <w:sz w:val="22"/>
          <w:szCs w:val="22"/>
          <w:lang w:val="en-GB"/>
        </w:rPr>
        <w:t xml:space="preserve">The Export </w:t>
      </w:r>
      <w:r w:rsidR="00A772FC">
        <w:rPr>
          <w:rFonts w:eastAsia="Calibri"/>
          <w:sz w:val="22"/>
          <w:szCs w:val="22"/>
          <w:lang w:val="en-GB"/>
        </w:rPr>
        <w:t>Support</w:t>
      </w:r>
      <w:r w:rsidRPr="0084192A">
        <w:rPr>
          <w:rFonts w:eastAsia="Calibri"/>
          <w:sz w:val="22"/>
          <w:szCs w:val="22"/>
          <w:lang w:val="en-GB"/>
        </w:rPr>
        <w:t xml:space="preserve"> </w:t>
      </w:r>
      <w:r w:rsidR="00792CA3">
        <w:rPr>
          <w:spacing w:val="4"/>
          <w:sz w:val="22"/>
          <w:szCs w:val="22"/>
        </w:rPr>
        <w:t>BAs/</w:t>
      </w:r>
      <w:r w:rsidR="00792CA3" w:rsidRPr="009C0152">
        <w:rPr>
          <w:spacing w:val="4"/>
          <w:sz w:val="22"/>
          <w:szCs w:val="22"/>
        </w:rPr>
        <w:t>BSOs</w:t>
      </w:r>
      <w:r w:rsidR="00792CA3" w:rsidRPr="0084192A" w:rsidDel="00792CA3">
        <w:rPr>
          <w:rFonts w:eastAsia="Calibri"/>
          <w:sz w:val="22"/>
          <w:szCs w:val="22"/>
          <w:lang w:val="en-GB"/>
        </w:rPr>
        <w:t xml:space="preserve"> </w:t>
      </w:r>
      <w:r w:rsidRPr="0084192A">
        <w:rPr>
          <w:rFonts w:eastAsia="Calibri"/>
          <w:sz w:val="22"/>
          <w:szCs w:val="22"/>
          <w:lang w:val="en-GB"/>
        </w:rPr>
        <w:t xml:space="preserve">Grants initiative aims to empower up to </w:t>
      </w:r>
      <w:r w:rsidR="00A772FC">
        <w:rPr>
          <w:rFonts w:eastAsia="Calibri"/>
          <w:sz w:val="22"/>
          <w:szCs w:val="22"/>
          <w:lang w:val="en-GB"/>
        </w:rPr>
        <w:t>5</w:t>
      </w:r>
      <w:r w:rsidRPr="0084192A">
        <w:rPr>
          <w:rFonts w:eastAsia="Calibri"/>
          <w:sz w:val="22"/>
          <w:szCs w:val="22"/>
          <w:lang w:val="en-GB"/>
        </w:rPr>
        <w:t xml:space="preserve"> selected business support associations (</w:t>
      </w:r>
      <w:r w:rsidR="00FA0A25">
        <w:rPr>
          <w:rFonts w:eastAsia="Calibri"/>
          <w:sz w:val="22"/>
          <w:szCs w:val="22"/>
          <w:lang w:val="en-GB"/>
        </w:rPr>
        <w:t>BAs/BSOs</w:t>
      </w:r>
      <w:r w:rsidRPr="0084192A">
        <w:rPr>
          <w:rFonts w:eastAsia="Calibri"/>
          <w:sz w:val="22"/>
          <w:szCs w:val="22"/>
          <w:lang w:val="en-GB"/>
        </w:rPr>
        <w:t xml:space="preserve">) from both banks of the </w:t>
      </w:r>
      <w:proofErr w:type="spellStart"/>
      <w:r w:rsidRPr="0084192A">
        <w:rPr>
          <w:rFonts w:eastAsia="Calibri"/>
          <w:sz w:val="22"/>
          <w:szCs w:val="22"/>
          <w:lang w:val="en-GB"/>
        </w:rPr>
        <w:t>Nistru</w:t>
      </w:r>
      <w:proofErr w:type="spellEnd"/>
      <w:r w:rsidRPr="0084192A">
        <w:rPr>
          <w:rFonts w:eastAsia="Calibri"/>
          <w:sz w:val="22"/>
          <w:szCs w:val="22"/>
          <w:lang w:val="en-GB"/>
        </w:rPr>
        <w:t xml:space="preserve"> River. </w:t>
      </w:r>
      <w:r w:rsidR="008278AB">
        <w:rPr>
          <w:rFonts w:eastAsia="Calibri"/>
          <w:sz w:val="22"/>
          <w:szCs w:val="22"/>
          <w:lang w:val="en-GB"/>
        </w:rPr>
        <w:t xml:space="preserve">The </w:t>
      </w:r>
      <w:proofErr w:type="gramStart"/>
      <w:r w:rsidR="008278AB">
        <w:rPr>
          <w:rFonts w:eastAsia="Calibri"/>
          <w:sz w:val="22"/>
          <w:szCs w:val="22"/>
          <w:lang w:val="en-GB"/>
        </w:rPr>
        <w:t xml:space="preserve">main </w:t>
      </w:r>
      <w:r w:rsidR="00CD4D83">
        <w:rPr>
          <w:rFonts w:eastAsia="Calibri"/>
          <w:sz w:val="22"/>
          <w:szCs w:val="22"/>
          <w:lang w:val="en-GB"/>
        </w:rPr>
        <w:t>focus</w:t>
      </w:r>
      <w:proofErr w:type="gramEnd"/>
      <w:r w:rsidR="00CD4D83">
        <w:rPr>
          <w:rFonts w:eastAsia="Calibri"/>
          <w:sz w:val="22"/>
          <w:szCs w:val="22"/>
          <w:lang w:val="en-GB"/>
        </w:rPr>
        <w:t xml:space="preserve"> of </w:t>
      </w:r>
      <w:r w:rsidR="008278AB">
        <w:rPr>
          <w:rFonts w:eastAsia="Calibri"/>
          <w:sz w:val="22"/>
          <w:szCs w:val="22"/>
          <w:lang w:val="en-GB"/>
        </w:rPr>
        <w:t xml:space="preserve">the </w:t>
      </w:r>
      <w:r w:rsidR="00DB3876">
        <w:rPr>
          <w:rFonts w:eastAsia="Calibri"/>
          <w:sz w:val="22"/>
          <w:szCs w:val="22"/>
          <w:lang w:val="en-GB"/>
        </w:rPr>
        <w:t xml:space="preserve">respective grant call is to strengthen </w:t>
      </w:r>
      <w:r w:rsidR="008278AB">
        <w:rPr>
          <w:rFonts w:eastAsia="Calibri"/>
          <w:sz w:val="22"/>
          <w:szCs w:val="22"/>
          <w:lang w:val="en-GB"/>
        </w:rPr>
        <w:t xml:space="preserve">the </w:t>
      </w:r>
      <w:r w:rsidR="00DB3876">
        <w:rPr>
          <w:rFonts w:eastAsia="Calibri"/>
          <w:sz w:val="22"/>
          <w:szCs w:val="22"/>
          <w:lang w:val="en-GB"/>
        </w:rPr>
        <w:t xml:space="preserve">capacities of </w:t>
      </w:r>
      <w:r w:rsidR="00FA0A25">
        <w:rPr>
          <w:rFonts w:eastAsia="Calibri"/>
          <w:sz w:val="22"/>
          <w:szCs w:val="22"/>
          <w:lang w:val="en-GB"/>
        </w:rPr>
        <w:t>BAs/BSOs</w:t>
      </w:r>
      <w:r w:rsidR="00DB3876">
        <w:rPr>
          <w:rFonts w:eastAsia="Calibri"/>
          <w:sz w:val="22"/>
          <w:szCs w:val="22"/>
          <w:lang w:val="en-GB"/>
        </w:rPr>
        <w:t xml:space="preserve"> through </w:t>
      </w:r>
      <w:r w:rsidR="00F5353E">
        <w:rPr>
          <w:rFonts w:eastAsia="Calibri"/>
          <w:sz w:val="22"/>
          <w:szCs w:val="22"/>
          <w:lang w:val="en-GB"/>
        </w:rPr>
        <w:t>learning by doing principle, thus selected BSA/</w:t>
      </w:r>
      <w:r w:rsidR="00FA0A25">
        <w:rPr>
          <w:rFonts w:eastAsia="Calibri"/>
          <w:sz w:val="22"/>
          <w:szCs w:val="22"/>
          <w:lang w:val="en-GB"/>
        </w:rPr>
        <w:t>BAs/BSOs</w:t>
      </w:r>
      <w:r w:rsidR="00F5353E">
        <w:rPr>
          <w:rFonts w:eastAsia="Calibri"/>
          <w:sz w:val="22"/>
          <w:szCs w:val="22"/>
          <w:lang w:val="en-GB"/>
        </w:rPr>
        <w:t xml:space="preserve"> will be guided by qualified experts to </w:t>
      </w:r>
      <w:r w:rsidR="00114433">
        <w:rPr>
          <w:rFonts w:eastAsia="Calibri"/>
          <w:sz w:val="22"/>
          <w:szCs w:val="22"/>
          <w:lang w:val="en-GB"/>
        </w:rPr>
        <w:t>learn the methodology of export readiness assessment and export plan</w:t>
      </w:r>
      <w:r w:rsidR="006718EC">
        <w:rPr>
          <w:rFonts w:eastAsia="Calibri"/>
          <w:sz w:val="22"/>
          <w:szCs w:val="22"/>
          <w:lang w:val="en-GB"/>
        </w:rPr>
        <w:t xml:space="preserve">. </w:t>
      </w:r>
    </w:p>
    <w:p w14:paraId="311673DC" w14:textId="798B4FFA" w:rsidR="0084192A" w:rsidRPr="0084192A" w:rsidRDefault="0084192A" w:rsidP="0084192A">
      <w:pPr>
        <w:pStyle w:val="NormalWeb"/>
        <w:shd w:val="clear" w:color="auto" w:fill="FEFEFE"/>
        <w:tabs>
          <w:tab w:val="left" w:pos="426"/>
        </w:tabs>
        <w:spacing w:line="276" w:lineRule="auto"/>
        <w:jc w:val="both"/>
        <w:rPr>
          <w:rFonts w:eastAsia="Calibri"/>
          <w:sz w:val="22"/>
          <w:szCs w:val="22"/>
          <w:lang w:val="en-GB"/>
        </w:rPr>
      </w:pPr>
      <w:r w:rsidRPr="0084192A">
        <w:rPr>
          <w:rFonts w:eastAsia="Calibri"/>
          <w:sz w:val="22"/>
          <w:szCs w:val="22"/>
          <w:lang w:val="en-GB"/>
        </w:rPr>
        <w:t xml:space="preserve">Each </w:t>
      </w:r>
      <w:r w:rsidR="00E751E7">
        <w:rPr>
          <w:rFonts w:eastAsia="Calibri"/>
          <w:sz w:val="22"/>
          <w:szCs w:val="22"/>
          <w:lang w:val="en-GB"/>
        </w:rPr>
        <w:t>selected BA/</w:t>
      </w:r>
      <w:r w:rsidR="00E90621">
        <w:rPr>
          <w:rFonts w:eastAsia="Calibri"/>
          <w:sz w:val="22"/>
          <w:szCs w:val="22"/>
          <w:lang w:val="en-GB"/>
        </w:rPr>
        <w:t>BSO</w:t>
      </w:r>
      <w:r w:rsidRPr="0084192A">
        <w:rPr>
          <w:rFonts w:eastAsia="Calibri"/>
          <w:sz w:val="22"/>
          <w:szCs w:val="22"/>
          <w:lang w:val="en-GB"/>
        </w:rPr>
        <w:t xml:space="preserve"> will receive a budget of </w:t>
      </w:r>
      <w:r w:rsidR="00DA34F7">
        <w:rPr>
          <w:rFonts w:eastAsia="Calibri"/>
          <w:sz w:val="22"/>
          <w:szCs w:val="22"/>
          <w:lang w:val="en-GB"/>
        </w:rPr>
        <w:t xml:space="preserve">up to </w:t>
      </w:r>
      <w:r w:rsidRPr="0084192A">
        <w:rPr>
          <w:rFonts w:eastAsia="Calibri"/>
          <w:sz w:val="22"/>
          <w:szCs w:val="22"/>
          <w:lang w:val="en-GB"/>
        </w:rPr>
        <w:t>10,000 USD for a period of 15 months to implement various activities aimed at enhancing the export capacities of MSMEs and offering new services to their members.</w:t>
      </w:r>
    </w:p>
    <w:p w14:paraId="6985E592" w14:textId="34234901" w:rsidR="003F65F6" w:rsidRPr="003F65F6" w:rsidRDefault="0084192A" w:rsidP="003F65F6">
      <w:pPr>
        <w:pStyle w:val="NormalWeb"/>
        <w:shd w:val="clear" w:color="auto" w:fill="FEFEFE"/>
        <w:tabs>
          <w:tab w:val="left" w:pos="426"/>
        </w:tabs>
        <w:spacing w:line="276" w:lineRule="auto"/>
        <w:jc w:val="both"/>
        <w:rPr>
          <w:rFonts w:eastAsia="Calibri"/>
          <w:sz w:val="22"/>
          <w:szCs w:val="22"/>
          <w:lang w:val="en-GB"/>
        </w:rPr>
      </w:pPr>
      <w:r w:rsidRPr="0084192A">
        <w:rPr>
          <w:rFonts w:eastAsia="Calibri"/>
          <w:sz w:val="22"/>
          <w:szCs w:val="22"/>
          <w:lang w:val="en-GB"/>
        </w:rPr>
        <w:t>The primary goals and objectives of the initiative are to:</w:t>
      </w:r>
    </w:p>
    <w:p w14:paraId="63F2CB25" w14:textId="389E0596" w:rsidR="009A3BF0" w:rsidRPr="001B47F6"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bCs/>
          <w:sz w:val="22"/>
          <w:szCs w:val="22"/>
          <w:lang w:val="en-GB" w:eastAsia="en-US"/>
        </w:rPr>
      </w:pPr>
      <w:r w:rsidRPr="001B47F6">
        <w:rPr>
          <w:rFonts w:eastAsiaTheme="minorHAnsi"/>
          <w:b/>
          <w:bCs/>
          <w:sz w:val="22"/>
          <w:szCs w:val="22"/>
          <w:lang w:val="en-GB" w:eastAsia="en-US"/>
        </w:rPr>
        <w:t xml:space="preserve"> Enhance </w:t>
      </w:r>
      <w:r w:rsidR="006008A4" w:rsidRPr="001B47F6">
        <w:rPr>
          <w:b/>
          <w:bCs/>
          <w:spacing w:val="4"/>
          <w:sz w:val="22"/>
          <w:szCs w:val="22"/>
        </w:rPr>
        <w:t>BAs/BSOs</w:t>
      </w:r>
      <w:r w:rsidRPr="001B47F6">
        <w:rPr>
          <w:rFonts w:eastAsiaTheme="minorHAnsi"/>
          <w:b/>
          <w:bCs/>
          <w:sz w:val="22"/>
          <w:szCs w:val="22"/>
          <w:lang w:val="en-GB" w:eastAsia="en-US"/>
        </w:rPr>
        <w:t xml:space="preserve"> service</w:t>
      </w:r>
      <w:r w:rsidR="00E3645B" w:rsidRPr="001B47F6">
        <w:rPr>
          <w:rFonts w:eastAsiaTheme="minorHAnsi"/>
          <w:b/>
          <w:bCs/>
          <w:sz w:val="22"/>
          <w:szCs w:val="22"/>
          <w:lang w:val="en-GB" w:eastAsia="en-US"/>
        </w:rPr>
        <w:t xml:space="preserve">s </w:t>
      </w:r>
      <w:r w:rsidR="00CA50C0" w:rsidRPr="001B47F6">
        <w:rPr>
          <w:rFonts w:eastAsiaTheme="minorHAnsi"/>
          <w:b/>
          <w:bCs/>
          <w:sz w:val="22"/>
          <w:szCs w:val="22"/>
          <w:lang w:val="en-GB" w:eastAsia="en-US"/>
        </w:rPr>
        <w:t xml:space="preserve">to be provided </w:t>
      </w:r>
      <w:r w:rsidRPr="001B47F6">
        <w:rPr>
          <w:rFonts w:eastAsiaTheme="minorHAnsi"/>
          <w:b/>
          <w:bCs/>
          <w:sz w:val="22"/>
          <w:szCs w:val="22"/>
          <w:lang w:val="en-GB" w:eastAsia="en-US"/>
        </w:rPr>
        <w:t xml:space="preserve">for </w:t>
      </w:r>
      <w:proofErr w:type="gramStart"/>
      <w:r w:rsidRPr="001B47F6">
        <w:rPr>
          <w:rFonts w:eastAsiaTheme="minorHAnsi"/>
          <w:b/>
          <w:bCs/>
          <w:sz w:val="22"/>
          <w:szCs w:val="22"/>
          <w:lang w:val="en-GB" w:eastAsia="en-US"/>
        </w:rPr>
        <w:t>members</w:t>
      </w:r>
      <w:proofErr w:type="gramEnd"/>
    </w:p>
    <w:p w14:paraId="6664E06C" w14:textId="3177D9DF" w:rsidR="009A3BF0"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en-GB" w:eastAsia="en-US"/>
        </w:rPr>
      </w:pPr>
      <w:r w:rsidRPr="3F3CF2D9">
        <w:rPr>
          <w:rFonts w:eastAsiaTheme="minorEastAsia"/>
          <w:i/>
          <w:iCs/>
          <w:sz w:val="22"/>
          <w:szCs w:val="22"/>
          <w:lang w:val="en-GB" w:eastAsia="en-US"/>
        </w:rPr>
        <w:t>Enable BSOs to develop and provide new and improved services tailored to the specific needs of their members, with a particular focus on export-related support.</w:t>
      </w:r>
    </w:p>
    <w:p w14:paraId="56049752" w14:textId="0DD9832D" w:rsidR="009A3BF0" w:rsidRDefault="009A3BF0" w:rsidP="002D2903">
      <w:pPr>
        <w:pStyle w:val="NormalWeb"/>
        <w:numPr>
          <w:ilvl w:val="0"/>
          <w:numId w:val="43"/>
        </w:numPr>
        <w:shd w:val="clear" w:color="auto" w:fill="FEFEFE"/>
        <w:tabs>
          <w:tab w:val="left" w:pos="426"/>
        </w:tabs>
        <w:spacing w:after="0" w:afterAutospacing="0" w:line="276" w:lineRule="auto"/>
        <w:jc w:val="both"/>
        <w:rPr>
          <w:rFonts w:eastAsiaTheme="minorHAnsi"/>
          <w:b/>
          <w:i/>
          <w:iCs/>
          <w:sz w:val="22"/>
          <w:szCs w:val="22"/>
          <w:lang w:val="en-GB" w:eastAsia="en-US"/>
        </w:rPr>
      </w:pPr>
      <w:r w:rsidRPr="009A3BF0">
        <w:rPr>
          <w:rFonts w:eastAsiaTheme="minorHAnsi"/>
          <w:b/>
          <w:sz w:val="22"/>
          <w:szCs w:val="22"/>
          <w:lang w:val="en-GB" w:eastAsia="en-US"/>
        </w:rPr>
        <w:t xml:space="preserve">Strengthen </w:t>
      </w:r>
      <w:r w:rsidR="008278AB">
        <w:rPr>
          <w:rFonts w:eastAsiaTheme="minorHAnsi"/>
          <w:b/>
          <w:sz w:val="22"/>
          <w:szCs w:val="22"/>
          <w:lang w:val="en-GB" w:eastAsia="en-US"/>
        </w:rPr>
        <w:t xml:space="preserve">the </w:t>
      </w:r>
      <w:r w:rsidRPr="009A3BF0">
        <w:rPr>
          <w:rFonts w:eastAsiaTheme="minorHAnsi"/>
          <w:b/>
          <w:sz w:val="22"/>
          <w:szCs w:val="22"/>
          <w:lang w:val="en-GB" w:eastAsia="en-US"/>
        </w:rPr>
        <w:t xml:space="preserve">export capacities of </w:t>
      </w:r>
      <w:proofErr w:type="gramStart"/>
      <w:r w:rsidR="00DA34F7">
        <w:rPr>
          <w:rFonts w:eastAsiaTheme="minorHAnsi"/>
          <w:b/>
          <w:sz w:val="22"/>
          <w:szCs w:val="22"/>
          <w:lang w:val="en-GB" w:eastAsia="en-US"/>
        </w:rPr>
        <w:t>MSMEs</w:t>
      </w:r>
      <w:proofErr w:type="gramEnd"/>
    </w:p>
    <w:p w14:paraId="2B9611D6" w14:textId="50701368" w:rsidR="009A3BF0" w:rsidRPr="009A3BF0" w:rsidRDefault="1A10FD9B"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en-GB" w:eastAsia="en-US"/>
        </w:rPr>
      </w:pPr>
      <w:r w:rsidRPr="5160063E">
        <w:rPr>
          <w:rFonts w:eastAsiaTheme="minorEastAsia"/>
          <w:i/>
          <w:iCs/>
          <w:sz w:val="22"/>
          <w:szCs w:val="22"/>
          <w:lang w:val="en-GB" w:eastAsia="en-US"/>
        </w:rPr>
        <w:t xml:space="preserve">Provide valuable assistance to beneficiaries of the Export Accelerator </w:t>
      </w:r>
      <w:r w:rsidR="002D2903">
        <w:rPr>
          <w:rFonts w:eastAsiaTheme="minorEastAsia"/>
          <w:i/>
          <w:iCs/>
          <w:sz w:val="22"/>
          <w:szCs w:val="22"/>
          <w:lang w:val="en-GB" w:eastAsia="en-US"/>
        </w:rPr>
        <w:t>Programme</w:t>
      </w:r>
      <w:r w:rsidRPr="5160063E">
        <w:rPr>
          <w:rFonts w:eastAsiaTheme="minorEastAsia"/>
          <w:i/>
          <w:iCs/>
          <w:sz w:val="22"/>
          <w:szCs w:val="22"/>
          <w:lang w:val="en-GB" w:eastAsia="en-US"/>
        </w:rPr>
        <w:t xml:space="preserve"> to enhance their export capabilities, enabling them to expand their presence in international markets and seize export opportunities.</w:t>
      </w:r>
      <w:r w:rsidR="4D029822" w:rsidRPr="5160063E">
        <w:rPr>
          <w:rFonts w:eastAsiaTheme="minorEastAsia"/>
          <w:i/>
          <w:iCs/>
          <w:sz w:val="22"/>
          <w:szCs w:val="22"/>
          <w:lang w:val="en-GB" w:eastAsia="en-US"/>
        </w:rPr>
        <w:t xml:space="preserve"> </w:t>
      </w:r>
      <w:r w:rsidR="00690CD5" w:rsidRPr="00690CD5">
        <w:rPr>
          <w:rFonts w:eastAsiaTheme="minorEastAsia"/>
          <w:b/>
          <w:bCs/>
          <w:i/>
          <w:iCs/>
          <w:sz w:val="22"/>
          <w:szCs w:val="22"/>
          <w:lang w:val="en-GB" w:eastAsia="en-US"/>
        </w:rPr>
        <w:t>Thus,</w:t>
      </w:r>
      <w:r w:rsidR="4D029822" w:rsidRPr="00690CD5">
        <w:rPr>
          <w:rFonts w:eastAsiaTheme="minorEastAsia"/>
          <w:b/>
          <w:bCs/>
          <w:i/>
          <w:iCs/>
          <w:sz w:val="22"/>
          <w:szCs w:val="22"/>
          <w:lang w:val="en-GB" w:eastAsia="en-US"/>
        </w:rPr>
        <w:t xml:space="preserve"> within implementing period </w:t>
      </w:r>
      <w:r w:rsidR="4340E433" w:rsidRPr="00690CD5">
        <w:rPr>
          <w:rFonts w:eastAsiaTheme="minorEastAsia"/>
          <w:b/>
          <w:bCs/>
          <w:i/>
          <w:iCs/>
          <w:sz w:val="22"/>
          <w:szCs w:val="22"/>
          <w:lang w:val="en-GB" w:eastAsia="en-US"/>
        </w:rPr>
        <w:t xml:space="preserve">each </w:t>
      </w:r>
      <w:r w:rsidR="00690CD5" w:rsidRPr="00690CD5">
        <w:rPr>
          <w:rFonts w:eastAsiaTheme="minorEastAsia"/>
          <w:b/>
          <w:bCs/>
          <w:i/>
          <w:iCs/>
          <w:sz w:val="22"/>
          <w:szCs w:val="22"/>
          <w:lang w:val="en-GB" w:eastAsia="en-US"/>
        </w:rPr>
        <w:t xml:space="preserve">BAs/BSOs </w:t>
      </w:r>
      <w:r w:rsidR="4340E433" w:rsidRPr="00690CD5">
        <w:rPr>
          <w:rFonts w:eastAsiaTheme="minorEastAsia"/>
          <w:b/>
          <w:bCs/>
          <w:i/>
          <w:iCs/>
          <w:sz w:val="22"/>
          <w:szCs w:val="22"/>
          <w:lang w:val="en-GB" w:eastAsia="en-US"/>
        </w:rPr>
        <w:t>will provide 2 main export enhancing instruments</w:t>
      </w:r>
      <w:r w:rsidR="7605922F" w:rsidRPr="00690CD5">
        <w:rPr>
          <w:rFonts w:eastAsiaTheme="minorEastAsia"/>
          <w:b/>
          <w:bCs/>
          <w:i/>
          <w:iCs/>
          <w:sz w:val="22"/>
          <w:szCs w:val="22"/>
          <w:lang w:val="en-GB" w:eastAsia="en-US"/>
        </w:rPr>
        <w:t xml:space="preserve"> namely export readiness assessment and export</w:t>
      </w:r>
      <w:r w:rsidR="6EFB7555" w:rsidRPr="00690CD5">
        <w:rPr>
          <w:rFonts w:eastAsiaTheme="minorEastAsia"/>
          <w:b/>
          <w:bCs/>
          <w:i/>
          <w:iCs/>
          <w:sz w:val="22"/>
          <w:szCs w:val="22"/>
          <w:lang w:val="en-GB" w:eastAsia="en-US"/>
        </w:rPr>
        <w:t xml:space="preserve"> development</w:t>
      </w:r>
      <w:r w:rsidR="7605922F" w:rsidRPr="00690CD5">
        <w:rPr>
          <w:rFonts w:eastAsiaTheme="minorEastAsia"/>
          <w:b/>
          <w:bCs/>
          <w:i/>
          <w:iCs/>
          <w:sz w:val="22"/>
          <w:szCs w:val="22"/>
          <w:lang w:val="en-GB" w:eastAsia="en-US"/>
        </w:rPr>
        <w:t xml:space="preserve"> plan,</w:t>
      </w:r>
      <w:r w:rsidR="4340E433" w:rsidRPr="00690CD5">
        <w:rPr>
          <w:rFonts w:eastAsiaTheme="minorEastAsia"/>
          <w:b/>
          <w:bCs/>
          <w:i/>
          <w:iCs/>
          <w:sz w:val="22"/>
          <w:szCs w:val="22"/>
          <w:lang w:val="en-GB" w:eastAsia="en-US"/>
        </w:rPr>
        <w:t xml:space="preserve"> for up to </w:t>
      </w:r>
      <w:r w:rsidR="002D2903">
        <w:rPr>
          <w:rFonts w:eastAsiaTheme="minorEastAsia"/>
          <w:b/>
          <w:bCs/>
          <w:i/>
          <w:iCs/>
          <w:sz w:val="22"/>
          <w:szCs w:val="22"/>
          <w:lang w:val="en-GB" w:eastAsia="en-US"/>
        </w:rPr>
        <w:t>6</w:t>
      </w:r>
      <w:r w:rsidR="34532BDB" w:rsidRPr="00690CD5">
        <w:rPr>
          <w:rFonts w:eastAsiaTheme="minorEastAsia"/>
          <w:b/>
          <w:bCs/>
          <w:i/>
          <w:iCs/>
          <w:sz w:val="22"/>
          <w:szCs w:val="22"/>
          <w:lang w:val="en-GB" w:eastAsia="en-US"/>
        </w:rPr>
        <w:t xml:space="preserve"> MSMEs </w:t>
      </w:r>
      <w:r w:rsidR="77D6C441" w:rsidRPr="00690CD5">
        <w:rPr>
          <w:rFonts w:eastAsiaTheme="minorEastAsia"/>
          <w:b/>
          <w:bCs/>
          <w:i/>
          <w:iCs/>
          <w:sz w:val="22"/>
          <w:szCs w:val="22"/>
          <w:lang w:val="en-GB" w:eastAsia="en-US"/>
        </w:rPr>
        <w:t>beneficiaries of UNDP/AdTrade projects.</w:t>
      </w:r>
      <w:r w:rsidR="77D6C441" w:rsidRPr="5160063E">
        <w:rPr>
          <w:rFonts w:eastAsiaTheme="minorEastAsia"/>
          <w:i/>
          <w:iCs/>
          <w:sz w:val="22"/>
          <w:szCs w:val="22"/>
          <w:lang w:val="en-GB" w:eastAsia="en-US"/>
        </w:rPr>
        <w:t xml:space="preserve"> </w:t>
      </w:r>
      <w:r w:rsidR="7605922F" w:rsidRPr="5160063E">
        <w:rPr>
          <w:rFonts w:eastAsiaTheme="minorEastAsia"/>
          <w:i/>
          <w:iCs/>
          <w:sz w:val="22"/>
          <w:szCs w:val="22"/>
          <w:lang w:val="en-GB" w:eastAsia="en-US"/>
        </w:rPr>
        <w:t xml:space="preserve">Both </w:t>
      </w:r>
      <w:r w:rsidR="1B3C00FF" w:rsidRPr="5160063E">
        <w:rPr>
          <w:rFonts w:eastAsiaTheme="minorEastAsia"/>
          <w:i/>
          <w:iCs/>
          <w:sz w:val="22"/>
          <w:szCs w:val="22"/>
          <w:lang w:val="en-GB" w:eastAsia="en-US"/>
        </w:rPr>
        <w:t xml:space="preserve">instruments will be provided through learning by doing process being guided by qualified experts </w:t>
      </w:r>
      <w:r w:rsidR="6B973477" w:rsidRPr="5160063E">
        <w:rPr>
          <w:rFonts w:eastAsiaTheme="minorEastAsia"/>
          <w:i/>
          <w:iCs/>
          <w:sz w:val="22"/>
          <w:szCs w:val="22"/>
          <w:lang w:val="en-GB" w:eastAsia="en-US"/>
        </w:rPr>
        <w:t xml:space="preserve">contracted by AdTrade. </w:t>
      </w:r>
    </w:p>
    <w:p w14:paraId="008F5DA3" w14:textId="77777777" w:rsidR="009A3BF0" w:rsidRDefault="009A3BF0" w:rsidP="002D2903">
      <w:pPr>
        <w:pStyle w:val="NormalWeb"/>
        <w:numPr>
          <w:ilvl w:val="0"/>
          <w:numId w:val="43"/>
        </w:numPr>
        <w:shd w:val="clear" w:color="auto" w:fill="FEFEFE"/>
        <w:tabs>
          <w:tab w:val="left" w:pos="426"/>
        </w:tabs>
        <w:spacing w:after="0" w:afterAutospacing="0" w:line="276" w:lineRule="auto"/>
        <w:jc w:val="both"/>
        <w:rPr>
          <w:rFonts w:eastAsiaTheme="minorHAnsi"/>
          <w:b/>
          <w:sz w:val="22"/>
          <w:szCs w:val="22"/>
          <w:lang w:val="en-GB" w:eastAsia="en-US"/>
        </w:rPr>
      </w:pPr>
      <w:r w:rsidRPr="009A3BF0">
        <w:rPr>
          <w:rFonts w:eastAsiaTheme="minorHAnsi"/>
          <w:b/>
          <w:sz w:val="22"/>
          <w:szCs w:val="22"/>
          <w:lang w:val="en-GB" w:eastAsia="en-US"/>
        </w:rPr>
        <w:t xml:space="preserve">Facilitate business growth through export </w:t>
      </w:r>
      <w:proofErr w:type="gramStart"/>
      <w:r w:rsidRPr="009A3BF0">
        <w:rPr>
          <w:rFonts w:eastAsiaTheme="minorHAnsi"/>
          <w:b/>
          <w:sz w:val="22"/>
          <w:szCs w:val="22"/>
          <w:lang w:val="en-GB" w:eastAsia="en-US"/>
        </w:rPr>
        <w:t>promotion</w:t>
      </w:r>
      <w:proofErr w:type="gramEnd"/>
    </w:p>
    <w:p w14:paraId="69C58067" w14:textId="68FB9ADC" w:rsidR="00876F4D" w:rsidRDefault="009A3BF0" w:rsidP="002D2903">
      <w:pPr>
        <w:pStyle w:val="NormalWeb"/>
        <w:shd w:val="clear" w:color="auto" w:fill="FEFEFE"/>
        <w:tabs>
          <w:tab w:val="left" w:pos="426"/>
        </w:tabs>
        <w:spacing w:before="0" w:beforeAutospacing="0" w:line="276" w:lineRule="auto"/>
        <w:ind w:left="720"/>
        <w:jc w:val="both"/>
        <w:rPr>
          <w:rFonts w:eastAsiaTheme="minorHAnsi"/>
          <w:b/>
          <w:i/>
          <w:iCs/>
          <w:sz w:val="22"/>
          <w:szCs w:val="22"/>
          <w:lang w:val="en-GB" w:eastAsia="en-US"/>
        </w:rPr>
      </w:pPr>
      <w:r w:rsidRPr="009A3BF0">
        <w:rPr>
          <w:rFonts w:eastAsiaTheme="minorHAnsi"/>
          <w:bCs/>
          <w:i/>
          <w:iCs/>
          <w:sz w:val="22"/>
          <w:szCs w:val="22"/>
          <w:lang w:val="en-GB" w:eastAsia="en-US"/>
        </w:rPr>
        <w:t xml:space="preserve">Empower </w:t>
      </w:r>
      <w:r w:rsidR="00FA0A25">
        <w:rPr>
          <w:rFonts w:eastAsiaTheme="minorHAnsi"/>
          <w:bCs/>
          <w:i/>
          <w:iCs/>
          <w:sz w:val="22"/>
          <w:szCs w:val="22"/>
          <w:lang w:val="en-GB" w:eastAsia="en-US"/>
        </w:rPr>
        <w:t>BAs/BSOs</w:t>
      </w:r>
      <w:r w:rsidRPr="009A3BF0">
        <w:rPr>
          <w:rFonts w:eastAsiaTheme="minorHAnsi"/>
          <w:bCs/>
          <w:i/>
          <w:iCs/>
          <w:sz w:val="22"/>
          <w:szCs w:val="22"/>
          <w:lang w:val="en-GB" w:eastAsia="en-US"/>
        </w:rPr>
        <w:t xml:space="preserve"> to play a crucial role in promoting the growth of their members' businesses, particularly by facilitating their export activities and connecting them with relevant resources and networks.</w:t>
      </w:r>
    </w:p>
    <w:p w14:paraId="5B7160F5" w14:textId="2E99A9BA" w:rsidR="00876F4D"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i/>
          <w:iCs/>
          <w:sz w:val="22"/>
          <w:szCs w:val="22"/>
          <w:lang w:val="en-GB" w:eastAsia="en-US"/>
        </w:rPr>
      </w:pPr>
      <w:r w:rsidRPr="00876F4D">
        <w:rPr>
          <w:rFonts w:eastAsiaTheme="minorHAnsi"/>
          <w:b/>
          <w:sz w:val="22"/>
          <w:szCs w:val="22"/>
          <w:lang w:val="en-GB" w:eastAsia="en-US"/>
        </w:rPr>
        <w:t>Expand market opportunities through exhibitions</w:t>
      </w:r>
      <w:r w:rsidR="008D5A92">
        <w:rPr>
          <w:rFonts w:eastAsiaTheme="minorHAnsi"/>
          <w:b/>
          <w:sz w:val="22"/>
          <w:szCs w:val="22"/>
          <w:lang w:val="en-GB" w:eastAsia="en-US"/>
        </w:rPr>
        <w:t xml:space="preserve">, </w:t>
      </w:r>
      <w:r w:rsidRPr="00876F4D">
        <w:rPr>
          <w:rFonts w:eastAsiaTheme="minorHAnsi"/>
          <w:b/>
          <w:sz w:val="22"/>
          <w:szCs w:val="22"/>
          <w:lang w:val="en-GB" w:eastAsia="en-US"/>
        </w:rPr>
        <w:t xml:space="preserve">B2B </w:t>
      </w:r>
      <w:r w:rsidR="008278AB">
        <w:rPr>
          <w:rFonts w:eastAsiaTheme="minorHAnsi"/>
          <w:b/>
          <w:sz w:val="22"/>
          <w:szCs w:val="22"/>
          <w:lang w:val="en-GB" w:eastAsia="en-US"/>
        </w:rPr>
        <w:t>meetings</w:t>
      </w:r>
      <w:r w:rsidR="008D5A92">
        <w:rPr>
          <w:rFonts w:eastAsiaTheme="minorHAnsi"/>
          <w:b/>
          <w:sz w:val="22"/>
          <w:szCs w:val="22"/>
          <w:lang w:val="en-GB" w:eastAsia="en-US"/>
        </w:rPr>
        <w:t xml:space="preserve">, </w:t>
      </w:r>
      <w:proofErr w:type="gramStart"/>
      <w:r w:rsidR="008D5A92">
        <w:rPr>
          <w:rFonts w:eastAsiaTheme="minorHAnsi"/>
          <w:b/>
          <w:sz w:val="22"/>
          <w:szCs w:val="22"/>
          <w:lang w:val="en-GB" w:eastAsia="en-US"/>
        </w:rPr>
        <w:t>others</w:t>
      </w:r>
      <w:proofErr w:type="gramEnd"/>
    </w:p>
    <w:p w14:paraId="1AAD0D76" w14:textId="27A18261" w:rsidR="009A3BF0" w:rsidRPr="00876F4D"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HAnsi"/>
          <w:b/>
          <w:i/>
          <w:iCs/>
          <w:sz w:val="22"/>
          <w:szCs w:val="22"/>
          <w:lang w:val="en-GB" w:eastAsia="en-US"/>
        </w:rPr>
      </w:pPr>
      <w:r w:rsidRPr="00876F4D">
        <w:rPr>
          <w:rFonts w:eastAsiaTheme="minorHAnsi"/>
          <w:bCs/>
          <w:i/>
          <w:iCs/>
          <w:sz w:val="22"/>
          <w:szCs w:val="22"/>
          <w:lang w:val="en-GB" w:eastAsia="en-US"/>
        </w:rPr>
        <w:t>Enable businesses to participate in exhibitions and business-to-business meetings, creating opportunities for collaboration, trade partnerships, and market expansion, thereby fostering their growth in international markets.</w:t>
      </w:r>
    </w:p>
    <w:p w14:paraId="5E5A1A10" w14:textId="3412FE5A" w:rsidR="00A33EC8" w:rsidRPr="00E376B6" w:rsidRDefault="009A3BF0" w:rsidP="00E376B6">
      <w:pPr>
        <w:pStyle w:val="NormalWeb"/>
        <w:shd w:val="clear" w:color="auto" w:fill="FEFEFE"/>
        <w:tabs>
          <w:tab w:val="left" w:pos="426"/>
        </w:tabs>
        <w:spacing w:line="276" w:lineRule="auto"/>
        <w:jc w:val="both"/>
        <w:rPr>
          <w:rFonts w:eastAsia="Calibri"/>
          <w:sz w:val="22"/>
          <w:szCs w:val="22"/>
          <w:lang w:val="en-GB"/>
        </w:rPr>
      </w:pPr>
      <w:r w:rsidRPr="009A3BF0">
        <w:rPr>
          <w:rFonts w:eastAsiaTheme="minorHAnsi"/>
          <w:bCs/>
          <w:sz w:val="22"/>
          <w:szCs w:val="22"/>
          <w:lang w:val="en-GB" w:eastAsia="en-US"/>
        </w:rPr>
        <w:t xml:space="preserve">By aligning the objectives of the Export Accelerator Grants with these expected outcomes, the initiative can effectively support the development and advancement of export capacities, services, and opportunities for businesses in the region. </w:t>
      </w:r>
      <w:r w:rsidR="003F65F6" w:rsidRPr="004012E3">
        <w:rPr>
          <w:bCs/>
          <w:sz w:val="22"/>
          <w:szCs w:val="22"/>
        </w:rPr>
        <w:t xml:space="preserve">These outcomes will contribute to the overall goal of strengthening the export capabilities of businesses on both banks of the </w:t>
      </w:r>
      <w:proofErr w:type="spellStart"/>
      <w:r w:rsidR="003F65F6" w:rsidRPr="004012E3">
        <w:rPr>
          <w:bCs/>
          <w:sz w:val="22"/>
          <w:szCs w:val="22"/>
        </w:rPr>
        <w:t>Nistru</w:t>
      </w:r>
      <w:proofErr w:type="spellEnd"/>
      <w:r w:rsidR="003F65F6" w:rsidRPr="004012E3">
        <w:rPr>
          <w:bCs/>
          <w:sz w:val="22"/>
          <w:szCs w:val="22"/>
        </w:rPr>
        <w:t xml:space="preserve"> River and fostering economic growth in the region.</w:t>
      </w:r>
      <w:r w:rsidR="008D07CE" w:rsidRPr="00AA7728">
        <w:rPr>
          <w:b/>
          <w:smallCaps/>
          <w:color w:val="FFFFFF" w:themeColor="background1"/>
          <w:sz w:val="22"/>
          <w:szCs w:val="22"/>
        </w:rPr>
        <w:t xml:space="preserve"> </w:t>
      </w:r>
      <w:bookmarkStart w:id="4" w:name="_Hlk50986029"/>
      <w:bookmarkEnd w:id="3"/>
    </w:p>
    <w:p w14:paraId="60319E4F" w14:textId="1736F334" w:rsidR="00927808" w:rsidRPr="00AA7728" w:rsidRDefault="00774F3E" w:rsidP="00927808">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r>
        <w:rPr>
          <w:rFonts w:ascii="Arial" w:hAnsi="Arial" w:cs="Arial"/>
          <w:b/>
          <w:smallCaps/>
          <w:snapToGrid/>
          <w:color w:val="FFFFFF" w:themeColor="background1"/>
          <w:sz w:val="22"/>
          <w:szCs w:val="22"/>
        </w:rPr>
        <w:lastRenderedPageBreak/>
        <w:t>T</w:t>
      </w:r>
      <w:r w:rsidR="00927808" w:rsidRPr="00AA7728">
        <w:rPr>
          <w:rFonts w:ascii="Arial" w:hAnsi="Arial" w:cs="Arial"/>
          <w:b/>
          <w:smallCaps/>
          <w:snapToGrid/>
          <w:color w:val="FFFFFF" w:themeColor="background1"/>
          <w:sz w:val="22"/>
          <w:szCs w:val="22"/>
        </w:rPr>
        <w:t xml:space="preserve">imeframe and projects </w:t>
      </w:r>
      <w:r>
        <w:rPr>
          <w:rFonts w:ascii="Arial" w:hAnsi="Arial" w:cs="Arial"/>
          <w:b/>
          <w:smallCaps/>
          <w:snapToGrid/>
          <w:color w:val="FFFFFF" w:themeColor="background1"/>
          <w:sz w:val="22"/>
          <w:szCs w:val="22"/>
        </w:rPr>
        <w:t>size</w:t>
      </w:r>
      <w:r w:rsidR="00927808" w:rsidRPr="00AA7728">
        <w:rPr>
          <w:rFonts w:ascii="Arial" w:hAnsi="Arial" w:cs="Arial"/>
          <w:b/>
          <w:smallCaps/>
          <w:snapToGrid/>
          <w:color w:val="FFFFFF" w:themeColor="background1"/>
          <w:sz w:val="22"/>
          <w:szCs w:val="22"/>
        </w:rPr>
        <w:t xml:space="preserve"> </w:t>
      </w:r>
    </w:p>
    <w:p w14:paraId="218C036C" w14:textId="77777777" w:rsidR="00A33EC8" w:rsidRDefault="00A33EC8" w:rsidP="003A4B4E">
      <w:pPr>
        <w:tabs>
          <w:tab w:val="left" w:pos="426"/>
        </w:tabs>
        <w:spacing w:after="120" w:line="276" w:lineRule="auto"/>
        <w:jc w:val="both"/>
        <w:rPr>
          <w:rFonts w:ascii="Arial" w:hAnsi="Arial" w:cs="Arial"/>
          <w:b/>
          <w:sz w:val="22"/>
          <w:szCs w:val="22"/>
        </w:rPr>
      </w:pPr>
    </w:p>
    <w:p w14:paraId="716A612E" w14:textId="6443241E" w:rsidR="00824239" w:rsidRPr="00AA7728" w:rsidRDefault="00824239" w:rsidP="003A4B4E">
      <w:pPr>
        <w:tabs>
          <w:tab w:val="left" w:pos="426"/>
        </w:tabs>
        <w:spacing w:after="120" w:line="276" w:lineRule="auto"/>
        <w:jc w:val="both"/>
        <w:rPr>
          <w:rFonts w:ascii="Arial" w:hAnsi="Arial" w:cs="Arial"/>
          <w:b/>
          <w:sz w:val="22"/>
          <w:szCs w:val="22"/>
        </w:rPr>
      </w:pPr>
      <w:r w:rsidRPr="00AA7728">
        <w:rPr>
          <w:rFonts w:ascii="Arial" w:hAnsi="Arial" w:cs="Arial"/>
          <w:b/>
          <w:sz w:val="22"/>
          <w:szCs w:val="22"/>
        </w:rPr>
        <w:t xml:space="preserve">The implementation timeframe </w:t>
      </w:r>
      <w:r w:rsidRPr="00AA7728">
        <w:rPr>
          <w:rFonts w:ascii="Arial" w:hAnsi="Arial" w:cs="Arial"/>
          <w:sz w:val="22"/>
          <w:szCs w:val="22"/>
        </w:rPr>
        <w:t xml:space="preserve">for </w:t>
      </w:r>
      <w:r w:rsidR="00273FEC" w:rsidRPr="00AA7728">
        <w:rPr>
          <w:rFonts w:ascii="Arial" w:hAnsi="Arial" w:cs="Arial"/>
          <w:sz w:val="22"/>
          <w:szCs w:val="22"/>
        </w:rPr>
        <w:t>the</w:t>
      </w:r>
      <w:r w:rsidRPr="00AA7728">
        <w:rPr>
          <w:rFonts w:ascii="Arial" w:hAnsi="Arial" w:cs="Arial"/>
          <w:sz w:val="22"/>
          <w:szCs w:val="22"/>
        </w:rPr>
        <w:t xml:space="preserve"> project proposal </w:t>
      </w:r>
      <w:r w:rsidR="00B709F3" w:rsidRPr="00AA7728">
        <w:rPr>
          <w:rFonts w:ascii="Arial" w:hAnsi="Arial" w:cs="Arial"/>
          <w:sz w:val="22"/>
          <w:szCs w:val="22"/>
        </w:rPr>
        <w:t>is</w:t>
      </w:r>
      <w:r w:rsidRPr="00AA7728">
        <w:rPr>
          <w:rFonts w:ascii="Arial" w:hAnsi="Arial" w:cs="Arial"/>
          <w:sz w:val="22"/>
          <w:szCs w:val="22"/>
        </w:rPr>
        <w:t xml:space="preserve"> up to </w:t>
      </w:r>
      <w:r w:rsidR="00927808">
        <w:rPr>
          <w:rFonts w:ascii="Arial" w:hAnsi="Arial" w:cs="Arial"/>
          <w:sz w:val="22"/>
          <w:szCs w:val="22"/>
        </w:rPr>
        <w:t>15</w:t>
      </w:r>
      <w:r w:rsidRPr="00AA7728">
        <w:rPr>
          <w:rFonts w:ascii="Arial" w:hAnsi="Arial" w:cs="Arial"/>
          <w:sz w:val="22"/>
          <w:szCs w:val="22"/>
        </w:rPr>
        <w:t xml:space="preserve"> months, but not less than </w:t>
      </w:r>
      <w:r w:rsidR="00E751E7">
        <w:rPr>
          <w:rFonts w:ascii="Arial" w:hAnsi="Arial" w:cs="Arial"/>
          <w:sz w:val="22"/>
          <w:szCs w:val="22"/>
        </w:rPr>
        <w:t>5</w:t>
      </w:r>
      <w:r w:rsidR="00E751E7" w:rsidRPr="00AA7728">
        <w:rPr>
          <w:rFonts w:ascii="Arial" w:hAnsi="Arial" w:cs="Arial"/>
          <w:sz w:val="22"/>
          <w:szCs w:val="22"/>
        </w:rPr>
        <w:t xml:space="preserve"> </w:t>
      </w:r>
      <w:r w:rsidR="006A5E28" w:rsidRPr="00AA7728">
        <w:rPr>
          <w:rFonts w:ascii="Arial" w:hAnsi="Arial" w:cs="Arial"/>
          <w:sz w:val="22"/>
          <w:szCs w:val="22"/>
        </w:rPr>
        <w:t>month</w:t>
      </w:r>
      <w:r w:rsidR="004916B0">
        <w:rPr>
          <w:rFonts w:ascii="Arial" w:hAnsi="Arial" w:cs="Arial"/>
          <w:sz w:val="22"/>
          <w:szCs w:val="22"/>
        </w:rPr>
        <w:t>s</w:t>
      </w:r>
      <w:r w:rsidRPr="00AA7728">
        <w:rPr>
          <w:rFonts w:ascii="Arial" w:hAnsi="Arial" w:cs="Arial"/>
          <w:sz w:val="22"/>
          <w:szCs w:val="22"/>
        </w:rPr>
        <w:t xml:space="preserve">. </w:t>
      </w:r>
    </w:p>
    <w:p w14:paraId="5F4D6565" w14:textId="4E8CE3AC" w:rsidR="001C358C" w:rsidRPr="00AA7728" w:rsidRDefault="00824239" w:rsidP="003A4B4E">
      <w:pPr>
        <w:tabs>
          <w:tab w:val="left" w:pos="426"/>
        </w:tabs>
        <w:spacing w:after="120" w:line="276" w:lineRule="auto"/>
        <w:jc w:val="both"/>
        <w:rPr>
          <w:rFonts w:ascii="Arial" w:hAnsi="Arial" w:cs="Arial"/>
          <w:sz w:val="22"/>
          <w:szCs w:val="22"/>
        </w:rPr>
      </w:pPr>
      <w:r w:rsidRPr="00AA7728">
        <w:rPr>
          <w:rFonts w:ascii="Arial" w:hAnsi="Arial" w:cs="Arial"/>
          <w:sz w:val="22"/>
          <w:szCs w:val="22"/>
        </w:rPr>
        <w:t xml:space="preserve">The maximum amount the applicants can request under the submitted project proposals will not exceed </w:t>
      </w:r>
      <w:r w:rsidR="00927808">
        <w:rPr>
          <w:rFonts w:ascii="Arial" w:hAnsi="Arial" w:cs="Arial"/>
          <w:b/>
          <w:bCs/>
          <w:sz w:val="22"/>
          <w:szCs w:val="22"/>
        </w:rPr>
        <w:t>1</w:t>
      </w:r>
      <w:r w:rsidR="008D07CE" w:rsidRPr="00AA7728">
        <w:rPr>
          <w:rFonts w:ascii="Arial" w:hAnsi="Arial" w:cs="Arial"/>
          <w:b/>
          <w:bCs/>
          <w:sz w:val="22"/>
          <w:szCs w:val="22"/>
        </w:rPr>
        <w:t>0</w:t>
      </w:r>
      <w:r w:rsidRPr="00AA7728">
        <w:rPr>
          <w:rFonts w:ascii="Arial" w:hAnsi="Arial" w:cs="Arial"/>
          <w:b/>
          <w:sz w:val="22"/>
          <w:szCs w:val="22"/>
        </w:rPr>
        <w:t xml:space="preserve">,000 </w:t>
      </w:r>
      <w:r w:rsidR="00005CF0" w:rsidRPr="00AA7728">
        <w:rPr>
          <w:rFonts w:ascii="Arial" w:hAnsi="Arial" w:cs="Arial"/>
          <w:b/>
          <w:sz w:val="22"/>
          <w:szCs w:val="22"/>
        </w:rPr>
        <w:t>USD</w:t>
      </w:r>
      <w:r w:rsidRPr="00AA7728">
        <w:rPr>
          <w:rFonts w:ascii="Arial" w:hAnsi="Arial" w:cs="Arial"/>
          <w:sz w:val="22"/>
          <w:szCs w:val="22"/>
        </w:rPr>
        <w:t xml:space="preserve">. </w:t>
      </w:r>
    </w:p>
    <w:p w14:paraId="5AF49949" w14:textId="380967A7" w:rsidR="00CA73BE" w:rsidRPr="00AA7728" w:rsidRDefault="001142BC"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5" w:name="_Toc74144575"/>
      <w:bookmarkEnd w:id="4"/>
      <w:r w:rsidRPr="00AA7728">
        <w:rPr>
          <w:rFonts w:ascii="Arial" w:hAnsi="Arial" w:cs="Arial"/>
          <w:b/>
          <w:smallCaps/>
          <w:snapToGrid/>
          <w:color w:val="FFFFFF" w:themeColor="background1"/>
          <w:sz w:val="22"/>
          <w:szCs w:val="22"/>
        </w:rPr>
        <w:t>eligible projects proposals</w:t>
      </w:r>
      <w:bookmarkEnd w:id="5"/>
    </w:p>
    <w:p w14:paraId="3FDCE4BE" w14:textId="77777777" w:rsidR="007F2191" w:rsidRDefault="003F65F6" w:rsidP="004012E3">
      <w:pPr>
        <w:tabs>
          <w:tab w:val="left" w:pos="426"/>
        </w:tabs>
        <w:spacing w:after="120" w:line="276" w:lineRule="auto"/>
        <w:jc w:val="both"/>
        <w:rPr>
          <w:rFonts w:ascii="Arial" w:hAnsi="Arial" w:cs="Arial"/>
          <w:sz w:val="22"/>
          <w:szCs w:val="22"/>
        </w:rPr>
      </w:pPr>
      <w:r w:rsidRPr="004012E3">
        <w:rPr>
          <w:rFonts w:ascii="Arial" w:hAnsi="Arial" w:cs="Arial"/>
          <w:bCs/>
          <w:sz w:val="22"/>
          <w:szCs w:val="22"/>
        </w:rPr>
        <w:t xml:space="preserve">The Export Accelerator </w:t>
      </w:r>
      <w:r w:rsidR="003F0A94">
        <w:rPr>
          <w:rFonts w:ascii="Arial" w:hAnsi="Arial" w:cs="Arial"/>
          <w:bCs/>
          <w:sz w:val="22"/>
          <w:szCs w:val="22"/>
        </w:rPr>
        <w:t>B</w:t>
      </w:r>
      <w:r w:rsidR="00BD5770">
        <w:rPr>
          <w:rFonts w:ascii="Arial" w:hAnsi="Arial" w:cs="Arial"/>
          <w:bCs/>
          <w:sz w:val="22"/>
          <w:szCs w:val="22"/>
        </w:rPr>
        <w:t>A</w:t>
      </w:r>
      <w:r w:rsidR="003F0A94">
        <w:rPr>
          <w:rFonts w:ascii="Arial" w:hAnsi="Arial" w:cs="Arial"/>
          <w:bCs/>
          <w:sz w:val="22"/>
          <w:szCs w:val="22"/>
        </w:rPr>
        <w:t>s/</w:t>
      </w:r>
      <w:r w:rsidRPr="004012E3">
        <w:rPr>
          <w:rFonts w:ascii="Arial" w:hAnsi="Arial" w:cs="Arial"/>
          <w:bCs/>
          <w:sz w:val="22"/>
          <w:szCs w:val="22"/>
        </w:rPr>
        <w:t>BSO</w:t>
      </w:r>
      <w:r w:rsidR="003F0A94">
        <w:rPr>
          <w:rFonts w:ascii="Arial" w:hAnsi="Arial" w:cs="Arial"/>
          <w:bCs/>
          <w:sz w:val="22"/>
          <w:szCs w:val="22"/>
        </w:rPr>
        <w:t>s</w:t>
      </w:r>
      <w:r w:rsidRPr="004012E3">
        <w:rPr>
          <w:rFonts w:ascii="Arial" w:hAnsi="Arial" w:cs="Arial"/>
          <w:bCs/>
          <w:sz w:val="22"/>
          <w:szCs w:val="22"/>
        </w:rPr>
        <w:t xml:space="preserve"> Grants aim to enhance export capacities and promote the growth of businesses. </w:t>
      </w:r>
      <w:r w:rsidR="00824239" w:rsidRPr="00AA7728">
        <w:rPr>
          <w:rFonts w:ascii="Arial" w:hAnsi="Arial" w:cs="Arial"/>
          <w:sz w:val="22"/>
          <w:szCs w:val="22"/>
        </w:rPr>
        <w:t xml:space="preserve">The applicants have considerable flexibility in identifying the actual needs and priorities of </w:t>
      </w:r>
      <w:r w:rsidR="00254789" w:rsidRPr="00AA7728">
        <w:rPr>
          <w:rFonts w:ascii="Arial" w:hAnsi="Arial" w:cs="Arial"/>
          <w:sz w:val="22"/>
          <w:szCs w:val="22"/>
        </w:rPr>
        <w:t>the respective</w:t>
      </w:r>
      <w:r w:rsidR="00824239" w:rsidRPr="00AA7728">
        <w:rPr>
          <w:rFonts w:ascii="Arial" w:hAnsi="Arial" w:cs="Arial"/>
          <w:sz w:val="22"/>
          <w:szCs w:val="22"/>
        </w:rPr>
        <w:t xml:space="preserve"> sector of the economy and are encouraged to come up with</w:t>
      </w:r>
      <w:r w:rsidR="00A47A4C" w:rsidRPr="00AA7728">
        <w:rPr>
          <w:rFonts w:ascii="Arial" w:hAnsi="Arial" w:cs="Arial"/>
          <w:sz w:val="22"/>
          <w:szCs w:val="22"/>
        </w:rPr>
        <w:t xml:space="preserve"> </w:t>
      </w:r>
      <w:r w:rsidR="00BD1EA2" w:rsidRPr="00AA7728">
        <w:rPr>
          <w:rFonts w:ascii="Arial" w:hAnsi="Arial" w:cs="Arial"/>
          <w:sz w:val="22"/>
          <w:szCs w:val="22"/>
        </w:rPr>
        <w:t xml:space="preserve">well-grounded </w:t>
      </w:r>
      <w:r w:rsidR="00A47A4C" w:rsidRPr="00AA7728">
        <w:rPr>
          <w:rFonts w:ascii="Arial" w:hAnsi="Arial" w:cs="Arial"/>
          <w:sz w:val="22"/>
          <w:szCs w:val="22"/>
        </w:rPr>
        <w:t>creative</w:t>
      </w:r>
      <w:r w:rsidR="00824239" w:rsidRPr="00AA7728">
        <w:rPr>
          <w:rFonts w:ascii="Arial" w:hAnsi="Arial" w:cs="Arial"/>
          <w:sz w:val="22"/>
          <w:szCs w:val="22"/>
        </w:rPr>
        <w:t xml:space="preserve"> proposals</w:t>
      </w:r>
      <w:r w:rsidR="00D47B76" w:rsidRPr="00AA7728">
        <w:rPr>
          <w:rFonts w:ascii="Arial" w:hAnsi="Arial" w:cs="Arial"/>
          <w:sz w:val="22"/>
          <w:szCs w:val="22"/>
        </w:rPr>
        <w:t xml:space="preserve">. </w:t>
      </w:r>
      <w:r w:rsidR="00687616" w:rsidRPr="00AA7728">
        <w:rPr>
          <w:rFonts w:ascii="Arial" w:hAnsi="Arial" w:cs="Arial"/>
          <w:sz w:val="22"/>
          <w:szCs w:val="22"/>
        </w:rPr>
        <w:t>A complex approach considering more/multiple measures is recommended.</w:t>
      </w:r>
      <w:r w:rsidR="00DD4516" w:rsidRPr="00AA7728">
        <w:rPr>
          <w:rFonts w:ascii="Arial" w:hAnsi="Arial" w:cs="Arial"/>
          <w:sz w:val="22"/>
          <w:szCs w:val="22"/>
        </w:rPr>
        <w:t xml:space="preserve"> </w:t>
      </w:r>
    </w:p>
    <w:p w14:paraId="60706CBC" w14:textId="5ED5384B" w:rsidR="00677C37" w:rsidRPr="00677C37" w:rsidRDefault="00CC29CC" w:rsidP="004012E3">
      <w:pPr>
        <w:tabs>
          <w:tab w:val="left" w:pos="426"/>
        </w:tabs>
        <w:spacing w:after="120" w:line="276" w:lineRule="auto"/>
        <w:jc w:val="both"/>
        <w:rPr>
          <w:rFonts w:ascii="Arial" w:hAnsi="Arial" w:cs="Arial"/>
          <w:sz w:val="22"/>
          <w:szCs w:val="22"/>
          <w:lang w:eastAsia="ru-RU"/>
        </w:rPr>
      </w:pPr>
      <w:r>
        <w:rPr>
          <w:rFonts w:ascii="Arial" w:hAnsi="Arial" w:cs="Arial"/>
          <w:sz w:val="22"/>
          <w:szCs w:val="22"/>
          <w:lang w:eastAsia="ru-RU"/>
        </w:rPr>
        <w:t>There are</w:t>
      </w:r>
      <w:r w:rsidR="00D745B2">
        <w:rPr>
          <w:rFonts w:ascii="Arial" w:hAnsi="Arial" w:cs="Arial"/>
          <w:sz w:val="22"/>
          <w:szCs w:val="22"/>
          <w:lang w:eastAsia="ru-RU"/>
        </w:rPr>
        <w:t xml:space="preserve"> several mandatory </w:t>
      </w:r>
      <w:r>
        <w:rPr>
          <w:rFonts w:ascii="Arial" w:hAnsi="Arial" w:cs="Arial"/>
          <w:sz w:val="22"/>
          <w:szCs w:val="22"/>
          <w:lang w:eastAsia="ru-RU"/>
        </w:rPr>
        <w:t xml:space="preserve">activities: to be </w:t>
      </w:r>
      <w:r w:rsidR="000E3A47">
        <w:rPr>
          <w:rFonts w:ascii="Arial" w:hAnsi="Arial" w:cs="Arial"/>
          <w:sz w:val="22"/>
          <w:szCs w:val="22"/>
          <w:lang w:eastAsia="ru-RU"/>
        </w:rPr>
        <w:t>considered</w:t>
      </w:r>
      <w:bookmarkStart w:id="6" w:name="_Toc74144576"/>
      <w:r w:rsidR="00677C37">
        <w:rPr>
          <w:rFonts w:ascii="Arial" w:hAnsi="Arial" w:cs="Arial"/>
          <w:sz w:val="22"/>
          <w:szCs w:val="22"/>
          <w:lang w:eastAsia="ru-RU"/>
        </w:rPr>
        <w:t>:</w:t>
      </w:r>
    </w:p>
    <w:p w14:paraId="7538A708" w14:textId="7351AA36" w:rsidR="001803AD" w:rsidRPr="007F2191" w:rsidRDefault="001803AD" w:rsidP="001803AD">
      <w:pPr>
        <w:pStyle w:val="NormalWeb"/>
        <w:numPr>
          <w:ilvl w:val="0"/>
          <w:numId w:val="41"/>
        </w:numPr>
        <w:shd w:val="clear" w:color="auto" w:fill="FEFEFE"/>
        <w:tabs>
          <w:tab w:val="left" w:pos="426"/>
        </w:tabs>
        <w:spacing w:line="276" w:lineRule="auto"/>
        <w:jc w:val="both"/>
        <w:rPr>
          <w:rFonts w:eastAsia="Calibri"/>
          <w:sz w:val="22"/>
          <w:szCs w:val="22"/>
          <w:lang w:val="en-GB"/>
        </w:rPr>
      </w:pPr>
      <w:r w:rsidRPr="001803AD">
        <w:rPr>
          <w:rFonts w:eastAsia="Calibri"/>
          <w:b/>
          <w:bCs/>
          <w:sz w:val="22"/>
          <w:szCs w:val="22"/>
          <w:lang w:val="en-GB"/>
        </w:rPr>
        <w:t>Enhancing capacities of business support associations</w:t>
      </w:r>
      <w:r w:rsidR="0042191A">
        <w:rPr>
          <w:rFonts w:eastAsia="Calibri"/>
          <w:b/>
          <w:bCs/>
          <w:sz w:val="22"/>
          <w:szCs w:val="22"/>
          <w:lang w:val="en-GB"/>
        </w:rPr>
        <w:t xml:space="preserve">: </w:t>
      </w:r>
      <w:r w:rsidR="0042191A" w:rsidRPr="007F2191">
        <w:rPr>
          <w:rFonts w:eastAsia="Calibri"/>
          <w:sz w:val="22"/>
          <w:szCs w:val="22"/>
          <w:lang w:val="en-GB"/>
        </w:rPr>
        <w:t>Each of selected B</w:t>
      </w:r>
      <w:r w:rsidR="00F57C3C">
        <w:rPr>
          <w:rFonts w:eastAsia="Calibri"/>
          <w:sz w:val="22"/>
          <w:szCs w:val="22"/>
          <w:lang w:val="en-GB"/>
        </w:rPr>
        <w:t>A</w:t>
      </w:r>
      <w:r w:rsidR="0042191A" w:rsidRPr="007F2191">
        <w:rPr>
          <w:rFonts w:eastAsia="Calibri"/>
          <w:sz w:val="22"/>
          <w:szCs w:val="22"/>
          <w:lang w:val="en-GB"/>
        </w:rPr>
        <w:t xml:space="preserve">s/BSOs under this call will </w:t>
      </w:r>
      <w:r w:rsidR="007F2191" w:rsidRPr="007F2191">
        <w:rPr>
          <w:rFonts w:eastAsia="Calibri"/>
          <w:sz w:val="22"/>
          <w:szCs w:val="22"/>
          <w:lang w:val="en-GB"/>
        </w:rPr>
        <w:t>participate</w:t>
      </w:r>
      <w:r w:rsidR="0042191A" w:rsidRPr="007F2191">
        <w:rPr>
          <w:rFonts w:eastAsia="Calibri"/>
          <w:sz w:val="22"/>
          <w:szCs w:val="22"/>
          <w:lang w:val="en-GB"/>
        </w:rPr>
        <w:t xml:space="preserve"> </w:t>
      </w:r>
      <w:r w:rsidR="000316D1" w:rsidRPr="007F2191">
        <w:rPr>
          <w:rFonts w:eastAsia="Calibri"/>
          <w:sz w:val="22"/>
          <w:szCs w:val="22"/>
          <w:lang w:val="en-GB"/>
        </w:rPr>
        <w:t xml:space="preserve">in trainings </w:t>
      </w:r>
      <w:r w:rsidR="007F2191">
        <w:rPr>
          <w:rFonts w:eastAsia="Calibri"/>
          <w:sz w:val="22"/>
          <w:szCs w:val="22"/>
          <w:lang w:val="en-GB"/>
        </w:rPr>
        <w:t xml:space="preserve">sessions </w:t>
      </w:r>
      <w:r w:rsidR="000316D1" w:rsidRPr="007F2191">
        <w:rPr>
          <w:rFonts w:eastAsia="Calibri"/>
          <w:sz w:val="22"/>
          <w:szCs w:val="22"/>
          <w:lang w:val="en-GB"/>
        </w:rPr>
        <w:t>on export planning and export readiness assessment provided by UNDP/AdTrade</w:t>
      </w:r>
      <w:r w:rsidR="007F2191" w:rsidRPr="007F2191">
        <w:rPr>
          <w:rFonts w:eastAsia="Calibri"/>
          <w:sz w:val="22"/>
          <w:szCs w:val="22"/>
          <w:lang w:val="en-GB"/>
        </w:rPr>
        <w:t xml:space="preserve">. </w:t>
      </w:r>
      <w:r w:rsidR="007F2191">
        <w:rPr>
          <w:rFonts w:eastAsia="Calibri"/>
          <w:sz w:val="22"/>
          <w:szCs w:val="22"/>
          <w:lang w:val="en-GB"/>
        </w:rPr>
        <w:t>Thus</w:t>
      </w:r>
      <w:r w:rsidR="00F57C3C">
        <w:rPr>
          <w:rFonts w:eastAsia="Calibri"/>
          <w:sz w:val="22"/>
          <w:szCs w:val="22"/>
          <w:lang w:val="en-GB"/>
        </w:rPr>
        <w:t xml:space="preserve">, organizations will delegate at least 2 representatives </w:t>
      </w:r>
      <w:r w:rsidR="00F6527D">
        <w:rPr>
          <w:rFonts w:eastAsia="Calibri"/>
          <w:sz w:val="22"/>
          <w:szCs w:val="22"/>
          <w:lang w:val="en-GB"/>
        </w:rPr>
        <w:t xml:space="preserve">to be trained. </w:t>
      </w:r>
    </w:p>
    <w:p w14:paraId="63A80640" w14:textId="68255972" w:rsidR="003F65F6"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en-GB"/>
        </w:rPr>
      </w:pPr>
      <w:r w:rsidRPr="00A33EC8">
        <w:rPr>
          <w:rFonts w:eastAsia="Calibri"/>
          <w:b/>
          <w:bCs/>
          <w:sz w:val="22"/>
          <w:szCs w:val="22"/>
          <w:lang w:val="en-GB"/>
        </w:rPr>
        <w:t>Conduct Export Readiness Assessment:</w:t>
      </w:r>
      <w:r w:rsidRPr="0084192A">
        <w:rPr>
          <w:rFonts w:eastAsia="Calibri"/>
          <w:sz w:val="22"/>
          <w:szCs w:val="22"/>
          <w:lang w:val="en-GB"/>
        </w:rPr>
        <w:t xml:space="preserve"> The </w:t>
      </w:r>
      <w:r w:rsidR="00FA0A25">
        <w:rPr>
          <w:rFonts w:eastAsia="Calibri"/>
          <w:sz w:val="22"/>
          <w:szCs w:val="22"/>
          <w:lang w:val="en-GB"/>
        </w:rPr>
        <w:t>BAs/BSOs</w:t>
      </w:r>
      <w:r w:rsidRPr="0084192A">
        <w:rPr>
          <w:rFonts w:eastAsia="Calibri"/>
          <w:sz w:val="22"/>
          <w:szCs w:val="22"/>
          <w:lang w:val="en-GB"/>
        </w:rPr>
        <w:t xml:space="preserve"> will conduct comprehensive export readiness assessments</w:t>
      </w:r>
      <w:r w:rsidR="00077375">
        <w:rPr>
          <w:rFonts w:eastAsia="Calibri"/>
          <w:sz w:val="22"/>
          <w:szCs w:val="22"/>
          <w:lang w:val="en-GB"/>
        </w:rPr>
        <w:t xml:space="preserve"> for up </w:t>
      </w:r>
      <w:r w:rsidR="00077375" w:rsidRPr="0084192A">
        <w:rPr>
          <w:rFonts w:eastAsia="Calibri"/>
          <w:sz w:val="22"/>
          <w:szCs w:val="22"/>
          <w:lang w:val="en-GB"/>
        </w:rPr>
        <w:t>to</w:t>
      </w:r>
      <w:r w:rsidRPr="0084192A">
        <w:rPr>
          <w:rFonts w:eastAsia="Calibri"/>
          <w:sz w:val="22"/>
          <w:szCs w:val="22"/>
          <w:lang w:val="en-GB"/>
        </w:rPr>
        <w:t xml:space="preserve"> </w:t>
      </w:r>
      <w:r w:rsidR="00077375">
        <w:rPr>
          <w:rFonts w:eastAsia="Calibri"/>
          <w:sz w:val="22"/>
          <w:szCs w:val="22"/>
          <w:lang w:val="en-GB"/>
        </w:rPr>
        <w:t>6 MSMEs (identified by AdTrade) to i</w:t>
      </w:r>
      <w:r w:rsidRPr="0084192A">
        <w:rPr>
          <w:rFonts w:eastAsia="Calibri"/>
          <w:sz w:val="22"/>
          <w:szCs w:val="22"/>
          <w:lang w:val="en-GB"/>
        </w:rPr>
        <w:t xml:space="preserve">dentify the strengths, weaknesses, and areas for improvement of </w:t>
      </w:r>
      <w:r w:rsidR="00077375">
        <w:rPr>
          <w:rFonts w:eastAsia="Calibri"/>
          <w:sz w:val="22"/>
          <w:szCs w:val="22"/>
          <w:lang w:val="en-GB"/>
        </w:rPr>
        <w:t xml:space="preserve">export capacities of </w:t>
      </w:r>
      <w:r w:rsidR="00795D49" w:rsidRPr="0084192A">
        <w:rPr>
          <w:rFonts w:eastAsia="Calibri"/>
          <w:sz w:val="22"/>
          <w:szCs w:val="22"/>
          <w:lang w:val="en-GB"/>
        </w:rPr>
        <w:t>MSMEs</w:t>
      </w:r>
      <w:r w:rsidR="00795D49">
        <w:rPr>
          <w:rFonts w:eastAsia="Calibri"/>
          <w:sz w:val="22"/>
          <w:szCs w:val="22"/>
          <w:lang w:val="en-GB"/>
        </w:rPr>
        <w:t>.</w:t>
      </w:r>
      <w:r w:rsidRPr="0084192A">
        <w:rPr>
          <w:rFonts w:eastAsia="Calibri"/>
          <w:sz w:val="22"/>
          <w:szCs w:val="22"/>
          <w:lang w:val="en-GB"/>
        </w:rPr>
        <w:t xml:space="preserve"> This assessment will serve as a foundation for developing targeted support programs to enhance their export capabilities.</w:t>
      </w:r>
      <w:r w:rsidR="00F6527D">
        <w:rPr>
          <w:rFonts w:eastAsia="Calibri"/>
          <w:sz w:val="22"/>
          <w:szCs w:val="22"/>
          <w:lang w:val="en-GB"/>
        </w:rPr>
        <w:t xml:space="preserve"> </w:t>
      </w:r>
      <w:r w:rsidR="00F6527D" w:rsidRPr="007F2191">
        <w:rPr>
          <w:rFonts w:eastAsia="Calibri"/>
          <w:sz w:val="22"/>
          <w:szCs w:val="22"/>
          <w:lang w:val="en-GB"/>
        </w:rPr>
        <w:t>UNDP/AdTrade</w:t>
      </w:r>
      <w:r w:rsidR="00F6527D">
        <w:rPr>
          <w:rFonts w:eastAsia="Calibri"/>
          <w:sz w:val="22"/>
          <w:szCs w:val="22"/>
          <w:lang w:val="en-GB"/>
        </w:rPr>
        <w:t xml:space="preserve"> will provide </w:t>
      </w:r>
      <w:r w:rsidR="00903FB2">
        <w:rPr>
          <w:rFonts w:eastAsia="Calibri"/>
          <w:sz w:val="22"/>
          <w:szCs w:val="22"/>
          <w:lang w:val="en-GB"/>
        </w:rPr>
        <w:t xml:space="preserve">clear methodology </w:t>
      </w:r>
      <w:r w:rsidR="00795D49">
        <w:rPr>
          <w:rFonts w:eastAsia="Calibri"/>
          <w:sz w:val="22"/>
          <w:szCs w:val="22"/>
          <w:lang w:val="en-GB"/>
        </w:rPr>
        <w:t xml:space="preserve">of export readiness assessment instrument, </w:t>
      </w:r>
      <w:r w:rsidR="00EF4DA0">
        <w:rPr>
          <w:rFonts w:eastAsia="Calibri"/>
          <w:sz w:val="22"/>
          <w:szCs w:val="22"/>
          <w:lang w:val="en-GB"/>
        </w:rPr>
        <w:t>BAs/BSOs being guided and mentored in this process by qualified experts.</w:t>
      </w:r>
    </w:p>
    <w:p w14:paraId="4004B21F" w14:textId="01B3B743" w:rsidR="003F65F6" w:rsidRPr="001025AF" w:rsidRDefault="003F65F6" w:rsidP="001025AF">
      <w:pPr>
        <w:pStyle w:val="NormalWeb"/>
        <w:numPr>
          <w:ilvl w:val="0"/>
          <w:numId w:val="41"/>
        </w:numPr>
        <w:shd w:val="clear" w:color="auto" w:fill="FEFEFE"/>
        <w:tabs>
          <w:tab w:val="left" w:pos="426"/>
        </w:tabs>
        <w:spacing w:line="276" w:lineRule="auto"/>
        <w:jc w:val="both"/>
        <w:rPr>
          <w:rFonts w:eastAsia="Calibri"/>
          <w:sz w:val="22"/>
          <w:szCs w:val="22"/>
          <w:lang w:val="en-GB"/>
        </w:rPr>
      </w:pPr>
      <w:r w:rsidRPr="00A33EC8">
        <w:rPr>
          <w:rFonts w:eastAsia="Calibri"/>
          <w:b/>
          <w:bCs/>
          <w:sz w:val="22"/>
          <w:szCs w:val="22"/>
          <w:lang w:val="en-GB"/>
        </w:rPr>
        <w:t>Develop Export Plans:</w:t>
      </w:r>
      <w:r w:rsidRPr="00A33EC8">
        <w:rPr>
          <w:rFonts w:eastAsia="Calibri"/>
          <w:sz w:val="22"/>
          <w:szCs w:val="22"/>
          <w:lang w:val="en-GB"/>
        </w:rPr>
        <w:t xml:space="preserve"> The </w:t>
      </w:r>
      <w:r w:rsidR="00FA0A25">
        <w:rPr>
          <w:rFonts w:eastAsia="Calibri"/>
          <w:sz w:val="22"/>
          <w:szCs w:val="22"/>
          <w:lang w:val="en-GB"/>
        </w:rPr>
        <w:t>BAs/BSOs</w:t>
      </w:r>
      <w:r w:rsidRPr="00A33EC8">
        <w:rPr>
          <w:rFonts w:eastAsia="Calibri"/>
          <w:sz w:val="22"/>
          <w:szCs w:val="22"/>
          <w:lang w:val="en-GB"/>
        </w:rPr>
        <w:t xml:space="preserve"> will work closely with </w:t>
      </w:r>
      <w:r w:rsidR="001025AF">
        <w:rPr>
          <w:rFonts w:eastAsia="Calibri"/>
          <w:sz w:val="22"/>
          <w:szCs w:val="22"/>
          <w:lang w:val="en-GB"/>
        </w:rPr>
        <w:t xml:space="preserve">up </w:t>
      </w:r>
      <w:r w:rsidR="001025AF" w:rsidRPr="0084192A">
        <w:rPr>
          <w:rFonts w:eastAsia="Calibri"/>
          <w:sz w:val="22"/>
          <w:szCs w:val="22"/>
          <w:lang w:val="en-GB"/>
        </w:rPr>
        <w:t xml:space="preserve">to </w:t>
      </w:r>
      <w:r w:rsidR="001025AF">
        <w:rPr>
          <w:rFonts w:eastAsia="Calibri"/>
          <w:sz w:val="22"/>
          <w:szCs w:val="22"/>
          <w:lang w:val="en-GB"/>
        </w:rPr>
        <w:t xml:space="preserve">6 MSMEs (identified by AdTrade) </w:t>
      </w:r>
      <w:r w:rsidRPr="00A33EC8">
        <w:rPr>
          <w:rFonts w:eastAsia="Calibri"/>
          <w:sz w:val="22"/>
          <w:szCs w:val="22"/>
          <w:lang w:val="en-GB"/>
        </w:rPr>
        <w:t>to develop robust export plans that outline strategies and activities for entering and expanding into domestic and international markets. These plans will provide a roadmap for MSMEs to navigate the complexities of export and identify market opportunities.</w:t>
      </w:r>
      <w:r w:rsidR="00EF4DA0" w:rsidRPr="00EF4DA0">
        <w:rPr>
          <w:rFonts w:eastAsia="Calibri"/>
          <w:sz w:val="22"/>
          <w:szCs w:val="22"/>
          <w:lang w:val="en-GB"/>
        </w:rPr>
        <w:t xml:space="preserve"> </w:t>
      </w:r>
      <w:r w:rsidR="00EF4DA0" w:rsidRPr="007F2191">
        <w:rPr>
          <w:rFonts w:eastAsia="Calibri"/>
          <w:sz w:val="22"/>
          <w:szCs w:val="22"/>
          <w:lang w:val="en-GB"/>
        </w:rPr>
        <w:t>UNDP/AdTrade</w:t>
      </w:r>
      <w:r w:rsidR="00EF4DA0">
        <w:rPr>
          <w:rFonts w:eastAsia="Calibri"/>
          <w:sz w:val="22"/>
          <w:szCs w:val="22"/>
          <w:lang w:val="en-GB"/>
        </w:rPr>
        <w:t xml:space="preserve"> will provide clear methodology of </w:t>
      </w:r>
      <w:r w:rsidR="001025AF">
        <w:rPr>
          <w:rFonts w:eastAsia="Calibri"/>
          <w:sz w:val="22"/>
          <w:szCs w:val="22"/>
          <w:lang w:val="en-GB"/>
        </w:rPr>
        <w:t>export planning,</w:t>
      </w:r>
      <w:r w:rsidR="00EF4DA0">
        <w:rPr>
          <w:rFonts w:eastAsia="Calibri"/>
          <w:sz w:val="22"/>
          <w:szCs w:val="22"/>
          <w:lang w:val="en-GB"/>
        </w:rPr>
        <w:t xml:space="preserve"> BAs/BSOs being guided and mentored in this process by qualified experts.</w:t>
      </w:r>
    </w:p>
    <w:p w14:paraId="010ED54C" w14:textId="467F7D84" w:rsidR="000F511D" w:rsidRPr="000F511D" w:rsidRDefault="001025AF" w:rsidP="000F511D">
      <w:pPr>
        <w:tabs>
          <w:tab w:val="left" w:pos="426"/>
        </w:tabs>
        <w:spacing w:after="120"/>
        <w:jc w:val="both"/>
      </w:pPr>
      <w:r>
        <w:rPr>
          <w:rFonts w:ascii="Arial" w:hAnsi="Arial" w:cs="Arial"/>
          <w:lang w:eastAsia="ru-RU"/>
        </w:rPr>
        <w:t>Other p</w:t>
      </w:r>
      <w:r w:rsidR="000F511D" w:rsidRPr="000F511D">
        <w:rPr>
          <w:rFonts w:ascii="Arial" w:hAnsi="Arial" w:cs="Arial"/>
          <w:lang w:eastAsia="ru-RU"/>
        </w:rPr>
        <w:t xml:space="preserve">otential activities </w:t>
      </w:r>
      <w:r w:rsidR="000F511D" w:rsidRPr="000F511D">
        <w:rPr>
          <w:rFonts w:ascii="Arial" w:eastAsia="Calibri" w:hAnsi="Arial" w:cs="Arial"/>
        </w:rPr>
        <w:t>could refer to the below:</w:t>
      </w:r>
    </w:p>
    <w:p w14:paraId="0F32262F" w14:textId="11568FFD" w:rsidR="003F65F6"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en-GB"/>
        </w:rPr>
      </w:pPr>
      <w:r w:rsidRPr="00A33EC8">
        <w:rPr>
          <w:rFonts w:eastAsia="Calibri"/>
          <w:b/>
          <w:bCs/>
          <w:sz w:val="22"/>
          <w:szCs w:val="22"/>
          <w:lang w:val="en-GB"/>
        </w:rPr>
        <w:t xml:space="preserve">Enhance </w:t>
      </w:r>
      <w:r w:rsidR="00FA0A25">
        <w:rPr>
          <w:rFonts w:eastAsia="Calibri"/>
          <w:b/>
          <w:bCs/>
          <w:sz w:val="22"/>
          <w:szCs w:val="22"/>
          <w:lang w:val="en-GB"/>
        </w:rPr>
        <w:t>BAs/BSOs</w:t>
      </w:r>
      <w:r w:rsidRPr="00A33EC8">
        <w:rPr>
          <w:rFonts w:eastAsia="Calibri"/>
          <w:b/>
          <w:bCs/>
          <w:sz w:val="22"/>
          <w:szCs w:val="22"/>
          <w:lang w:val="en-GB"/>
        </w:rPr>
        <w:t xml:space="preserve"> Capacities</w:t>
      </w:r>
      <w:r w:rsidRPr="00A33EC8">
        <w:rPr>
          <w:rFonts w:eastAsia="Calibri"/>
          <w:sz w:val="22"/>
          <w:szCs w:val="22"/>
          <w:lang w:val="en-GB"/>
        </w:rPr>
        <w:t xml:space="preserve">: The initiative will focus on enhancing the capacities of the </w:t>
      </w:r>
      <w:r w:rsidR="00FA0A25">
        <w:rPr>
          <w:rFonts w:eastAsia="Calibri"/>
          <w:sz w:val="22"/>
          <w:szCs w:val="22"/>
          <w:lang w:val="en-GB"/>
        </w:rPr>
        <w:t>BAs/BSOs</w:t>
      </w:r>
      <w:r w:rsidRPr="00A33EC8">
        <w:rPr>
          <w:rFonts w:eastAsia="Calibri"/>
          <w:sz w:val="22"/>
          <w:szCs w:val="22"/>
          <w:lang w:val="en-GB"/>
        </w:rPr>
        <w:t xml:space="preserve"> themselves. This includes strengthening their strategic planning abilities and technical understanding related to external trade, Deep and Comprehensive Free Trade Agreement (DCFTA), and the UK-Moldova Strategic Partnership, Trade, and Cooperation Agreement (SPTCA). With improved capacities, </w:t>
      </w:r>
      <w:r w:rsidR="00FA0A25">
        <w:rPr>
          <w:rFonts w:eastAsia="Calibri"/>
          <w:sz w:val="22"/>
          <w:szCs w:val="22"/>
          <w:lang w:val="en-GB"/>
        </w:rPr>
        <w:t>BAs/BSOs</w:t>
      </w:r>
      <w:r w:rsidRPr="00A33EC8">
        <w:rPr>
          <w:rFonts w:eastAsia="Calibri"/>
          <w:sz w:val="22"/>
          <w:szCs w:val="22"/>
          <w:lang w:val="en-GB"/>
        </w:rPr>
        <w:t xml:space="preserve"> will be able to provide informed arguments and recommendations to the public sector for policy and regulatory improvements.</w:t>
      </w:r>
    </w:p>
    <w:p w14:paraId="11EF812A" w14:textId="40DEA777" w:rsidR="003F65F6"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en-GB"/>
        </w:rPr>
      </w:pPr>
      <w:r w:rsidRPr="00A33EC8">
        <w:rPr>
          <w:rFonts w:eastAsia="Calibri"/>
          <w:b/>
          <w:bCs/>
          <w:sz w:val="22"/>
          <w:szCs w:val="22"/>
          <w:lang w:val="en-GB"/>
        </w:rPr>
        <w:t>Offer New Services to Members:</w:t>
      </w:r>
      <w:r w:rsidRPr="00A33EC8">
        <w:rPr>
          <w:rFonts w:eastAsia="Calibri"/>
          <w:sz w:val="22"/>
          <w:szCs w:val="22"/>
          <w:lang w:val="en-GB"/>
        </w:rPr>
        <w:t xml:space="preserve"> The grants will enable </w:t>
      </w:r>
      <w:r w:rsidR="00FA0A25">
        <w:rPr>
          <w:rFonts w:eastAsia="Calibri"/>
          <w:sz w:val="22"/>
          <w:szCs w:val="22"/>
          <w:lang w:val="en-GB"/>
        </w:rPr>
        <w:t>BAs/BSOs</w:t>
      </w:r>
      <w:r w:rsidRPr="00A33EC8">
        <w:rPr>
          <w:rFonts w:eastAsia="Calibri"/>
          <w:sz w:val="22"/>
          <w:szCs w:val="22"/>
          <w:lang w:val="en-GB"/>
        </w:rPr>
        <w:t xml:space="preserve"> to offer new and valuable services to their members, including specialized training programs, market intelligence and research, and trade facilitation support. These services will empower MSMEs to overcome export-related challenges and seize market opportunities.</w:t>
      </w:r>
    </w:p>
    <w:p w14:paraId="1335AF1E" w14:textId="38CB4FCE" w:rsidR="00824239" w:rsidRDefault="003F65F6" w:rsidP="004C7019">
      <w:pPr>
        <w:pStyle w:val="NormalWeb"/>
        <w:numPr>
          <w:ilvl w:val="0"/>
          <w:numId w:val="41"/>
        </w:numPr>
        <w:shd w:val="clear" w:color="auto" w:fill="FEFEFE"/>
        <w:tabs>
          <w:tab w:val="left" w:pos="426"/>
        </w:tabs>
        <w:spacing w:line="276" w:lineRule="auto"/>
        <w:jc w:val="both"/>
        <w:rPr>
          <w:rFonts w:eastAsia="Calibri"/>
          <w:sz w:val="22"/>
          <w:szCs w:val="22"/>
          <w:lang w:val="en-GB"/>
        </w:rPr>
      </w:pPr>
      <w:r w:rsidRPr="00A33EC8">
        <w:rPr>
          <w:rFonts w:eastAsia="Calibri"/>
          <w:b/>
          <w:bCs/>
          <w:sz w:val="22"/>
          <w:szCs w:val="22"/>
          <w:lang w:val="en-GB"/>
        </w:rPr>
        <w:lastRenderedPageBreak/>
        <w:t>Participation in Exhibitions</w:t>
      </w:r>
      <w:r w:rsidR="006109EE">
        <w:rPr>
          <w:rFonts w:eastAsia="Calibri"/>
          <w:b/>
          <w:bCs/>
          <w:sz w:val="22"/>
          <w:szCs w:val="22"/>
          <w:lang w:val="en-GB"/>
        </w:rPr>
        <w:t>,</w:t>
      </w:r>
      <w:r w:rsidRPr="00A33EC8">
        <w:rPr>
          <w:rFonts w:eastAsia="Calibri"/>
          <w:b/>
          <w:bCs/>
          <w:sz w:val="22"/>
          <w:szCs w:val="22"/>
          <w:lang w:val="en-GB"/>
        </w:rPr>
        <w:t xml:space="preserve"> B2B Meetings</w:t>
      </w:r>
      <w:r w:rsidR="006109EE">
        <w:rPr>
          <w:rFonts w:eastAsia="Calibri"/>
          <w:b/>
          <w:bCs/>
          <w:sz w:val="22"/>
          <w:szCs w:val="22"/>
          <w:lang w:val="en-GB"/>
        </w:rPr>
        <w:t>, etc</w:t>
      </w:r>
      <w:r w:rsidRPr="00A33EC8">
        <w:rPr>
          <w:rFonts w:eastAsia="Calibri"/>
          <w:b/>
          <w:bCs/>
          <w:sz w:val="22"/>
          <w:szCs w:val="22"/>
          <w:lang w:val="en-GB"/>
        </w:rPr>
        <w:t>:</w:t>
      </w:r>
      <w:r w:rsidRPr="00A33EC8">
        <w:rPr>
          <w:rFonts w:eastAsia="Calibri"/>
          <w:sz w:val="22"/>
          <w:szCs w:val="22"/>
          <w:lang w:val="en-GB"/>
        </w:rPr>
        <w:t xml:space="preserve"> The initiative will facilitate the participation of MSMEs</w:t>
      </w:r>
      <w:r w:rsidR="00A07D1D">
        <w:rPr>
          <w:rFonts w:eastAsia="Calibri"/>
          <w:sz w:val="22"/>
          <w:szCs w:val="22"/>
          <w:lang w:val="en-GB"/>
        </w:rPr>
        <w:t xml:space="preserve">, members of </w:t>
      </w:r>
      <w:r w:rsidR="00940FDF">
        <w:rPr>
          <w:rFonts w:eastAsia="Calibri"/>
          <w:sz w:val="22"/>
          <w:szCs w:val="22"/>
          <w:lang w:val="en-GB"/>
        </w:rPr>
        <w:t>B</w:t>
      </w:r>
      <w:r w:rsidR="00F17B6B">
        <w:rPr>
          <w:rFonts w:eastAsia="Calibri"/>
          <w:sz w:val="22"/>
          <w:szCs w:val="22"/>
          <w:lang w:val="en-GB"/>
        </w:rPr>
        <w:t>A</w:t>
      </w:r>
      <w:r w:rsidR="00AA3102">
        <w:rPr>
          <w:rFonts w:eastAsia="Calibri"/>
          <w:sz w:val="22"/>
          <w:szCs w:val="22"/>
          <w:lang w:val="en-GB"/>
        </w:rPr>
        <w:t>s/</w:t>
      </w:r>
      <w:r w:rsidR="00FA0A25">
        <w:rPr>
          <w:rFonts w:eastAsia="Calibri"/>
          <w:sz w:val="22"/>
          <w:szCs w:val="22"/>
          <w:lang w:val="en-GB"/>
        </w:rPr>
        <w:t>BAs/BSOs</w:t>
      </w:r>
      <w:r w:rsidR="00940FDF">
        <w:rPr>
          <w:rFonts w:eastAsia="Calibri"/>
          <w:sz w:val="22"/>
          <w:szCs w:val="22"/>
          <w:lang w:val="en-GB"/>
        </w:rPr>
        <w:t>,</w:t>
      </w:r>
      <w:r w:rsidRPr="00A33EC8">
        <w:rPr>
          <w:rFonts w:eastAsia="Calibri"/>
          <w:sz w:val="22"/>
          <w:szCs w:val="22"/>
          <w:lang w:val="en-GB"/>
        </w:rPr>
        <w:t xml:space="preserve"> in trade exhibitions and business-to-business (B2B) meetings. These platforms will provide opportunities for MSMEs to showcase their products and services, establish valuable connections, and explore potential partnerships and export opportunities.</w:t>
      </w:r>
      <w:bookmarkEnd w:id="6"/>
    </w:p>
    <w:p w14:paraId="3483C6C6" w14:textId="3280A2F2" w:rsidR="00774F3E" w:rsidRPr="00774F3E" w:rsidRDefault="00774F3E" w:rsidP="00774F3E">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r>
        <w:rPr>
          <w:rFonts w:ascii="Arial" w:hAnsi="Arial" w:cs="Arial"/>
          <w:b/>
          <w:smallCaps/>
          <w:snapToGrid/>
          <w:color w:val="FFFFFF" w:themeColor="background1"/>
          <w:sz w:val="22"/>
          <w:szCs w:val="22"/>
        </w:rPr>
        <w:t>Eligibility of the applicants</w:t>
      </w:r>
    </w:p>
    <w:p w14:paraId="0EE10DA8" w14:textId="6446CA66" w:rsidR="00D7514F" w:rsidRPr="00D7514F" w:rsidRDefault="00D7514F" w:rsidP="00D7514F">
      <w:pPr>
        <w:pStyle w:val="NormalWeb"/>
        <w:shd w:val="clear" w:color="auto" w:fill="FEFEFE"/>
        <w:tabs>
          <w:tab w:val="left" w:pos="426"/>
        </w:tabs>
        <w:spacing w:line="276" w:lineRule="auto"/>
        <w:jc w:val="both"/>
        <w:rPr>
          <w:rFonts w:eastAsia="Calibri"/>
          <w:sz w:val="22"/>
          <w:szCs w:val="22"/>
          <w:lang w:val="en-GB"/>
        </w:rPr>
      </w:pPr>
      <w:r w:rsidRPr="00D7514F">
        <w:rPr>
          <w:rFonts w:eastAsia="Calibri"/>
          <w:sz w:val="22"/>
          <w:szCs w:val="22"/>
          <w:lang w:val="en-GB"/>
        </w:rPr>
        <w:t>The application process will adhere to the following principles:</w:t>
      </w:r>
    </w:p>
    <w:p w14:paraId="420DC8DC" w14:textId="2742F966" w:rsidR="00915061" w:rsidRPr="00502137" w:rsidRDefault="002521BA" w:rsidP="00502137">
      <w:pPr>
        <w:pStyle w:val="NormalWeb"/>
        <w:numPr>
          <w:ilvl w:val="0"/>
          <w:numId w:val="44"/>
        </w:numPr>
        <w:shd w:val="clear" w:color="auto" w:fill="FEFEFE"/>
        <w:tabs>
          <w:tab w:val="left" w:pos="426"/>
        </w:tabs>
        <w:spacing w:line="276" w:lineRule="auto"/>
        <w:jc w:val="both"/>
        <w:rPr>
          <w:rFonts w:eastAsia="Calibri"/>
          <w:sz w:val="22"/>
          <w:szCs w:val="22"/>
          <w:lang w:val="en-GB"/>
        </w:rPr>
      </w:pPr>
      <w:r w:rsidRPr="002521BA">
        <w:rPr>
          <w:rFonts w:eastAsia="Calibri"/>
          <w:b/>
          <w:bCs/>
          <w:noProof/>
          <w:sz w:val="22"/>
          <w:szCs w:val="22"/>
          <w:lang w:val="en-GB"/>
        </w:rPr>
        <mc:AlternateContent>
          <mc:Choice Requires="wps">
            <w:drawing>
              <wp:anchor distT="91440" distB="91440" distL="114300" distR="114300" simplePos="0" relativeHeight="251659264" behindDoc="0" locked="0" layoutInCell="1" allowOverlap="1" wp14:anchorId="4F66811D" wp14:editId="3546C674">
                <wp:simplePos x="0" y="0"/>
                <wp:positionH relativeFrom="margin">
                  <wp:align>right</wp:align>
                </wp:positionH>
                <wp:positionV relativeFrom="paragraph">
                  <wp:posOffset>1326515</wp:posOffset>
                </wp:positionV>
                <wp:extent cx="564007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1403985"/>
                        </a:xfrm>
                        <a:prstGeom prst="rect">
                          <a:avLst/>
                        </a:prstGeom>
                        <a:noFill/>
                        <a:ln w="9525">
                          <a:noFill/>
                          <a:miter lim="800000"/>
                          <a:headEnd/>
                          <a:tailEnd/>
                        </a:ln>
                      </wps:spPr>
                      <wps:txbx>
                        <w:txbxContent>
                          <w:p w14:paraId="59DCF9BB" w14:textId="77777777" w:rsidR="00F861F6" w:rsidRPr="00031140" w:rsidRDefault="002521BA">
                            <w:pPr>
                              <w:pBdr>
                                <w:top w:val="single" w:sz="24" w:space="8" w:color="4472C4" w:themeColor="accent1"/>
                                <w:bottom w:val="single" w:sz="24" w:space="8" w:color="4472C4" w:themeColor="accent1"/>
                              </w:pBdr>
                              <w:rPr>
                                <w:rFonts w:ascii="Arial" w:hAnsi="Arial" w:cs="Arial"/>
                                <w:i/>
                                <w:iCs/>
                                <w:color w:val="222222"/>
                                <w:sz w:val="22"/>
                                <w:szCs w:val="22"/>
                              </w:rPr>
                            </w:pPr>
                            <w:r w:rsidRPr="00031140">
                              <w:rPr>
                                <w:rFonts w:ascii="Arial" w:hAnsi="Arial" w:cs="Arial"/>
                                <w:i/>
                                <w:iCs/>
                                <w:color w:val="222222"/>
                                <w:sz w:val="22"/>
                                <w:szCs w:val="22"/>
                                <w:shd w:val="clear" w:color="auto" w:fill="FFFFFF"/>
                              </w:rPr>
                              <w:t>Business Associations (BAs):  are organizations formed by groups of businesses within a specific industry or sector. The main purpose of these associations is to represent and advocate for the collective interests of the member businesses. BAs play a crucial role in promoting cooperation, sharing knowledge, and addressing common challenges within the industry. They may engage in lobbying efforts, policy advocacy, networking events, educational programs, and research initiatives to enhance the growth and competitiveness of their member businesses. By providing a unified voice, business associations can influence regulations, legislation, and industry standards that affect their members.</w:t>
                            </w:r>
                          </w:p>
                          <w:p w14:paraId="453980ED" w14:textId="77777777" w:rsidR="00F861F6" w:rsidRDefault="00F861F6">
                            <w:pPr>
                              <w:pBdr>
                                <w:top w:val="single" w:sz="24" w:space="8" w:color="4472C4" w:themeColor="accent1"/>
                                <w:bottom w:val="single" w:sz="24" w:space="8" w:color="4472C4" w:themeColor="accent1"/>
                              </w:pBdr>
                              <w:rPr>
                                <w:rFonts w:ascii="Arial" w:hAnsi="Arial" w:cs="Arial"/>
                                <w:color w:val="222222"/>
                              </w:rPr>
                            </w:pPr>
                          </w:p>
                          <w:p w14:paraId="16206299" w14:textId="2812C3CE" w:rsidR="002521BA" w:rsidRPr="00031140" w:rsidRDefault="002521BA">
                            <w:pPr>
                              <w:pBdr>
                                <w:top w:val="single" w:sz="24" w:space="8" w:color="4472C4" w:themeColor="accent1"/>
                                <w:bottom w:val="single" w:sz="24" w:space="8" w:color="4472C4" w:themeColor="accent1"/>
                              </w:pBdr>
                              <w:rPr>
                                <w:i/>
                                <w:iCs/>
                                <w:color w:val="4472C4" w:themeColor="accent1"/>
                                <w:sz w:val="22"/>
                                <w:szCs w:val="22"/>
                              </w:rPr>
                            </w:pPr>
                            <w:r w:rsidRPr="00031140">
                              <w:rPr>
                                <w:rFonts w:ascii="Arial" w:hAnsi="Arial" w:cs="Arial"/>
                                <w:i/>
                                <w:iCs/>
                                <w:color w:val="222222"/>
                                <w:sz w:val="22"/>
                                <w:szCs w:val="22"/>
                                <w:shd w:val="clear" w:color="auto" w:fill="FFFFFF"/>
                              </w:rPr>
                              <w:t xml:space="preserve">Business Support Organizations (BSOs) are entities that offer various services, resources, and assistance to businesses, entrepreneurs, and startups. The primary goal of BSOs is to provide support, guidance, and tools to help businesses succeed and thrive. These organizations can offer a wide range of services, including mentorship, training, access to funding, business planning, marketing support, legal and regulatory advice, market research, and networking opportunities. </w:t>
                            </w:r>
                            <w:r w:rsidR="002F20CF" w:rsidRPr="00031140">
                              <w:rPr>
                                <w:rFonts w:ascii="Arial" w:hAnsi="Arial" w:cs="Arial"/>
                                <w:i/>
                                <w:iCs/>
                                <w:color w:val="222222"/>
                                <w:sz w:val="22"/>
                                <w:szCs w:val="22"/>
                                <w:shd w:val="clear" w:color="auto" w:fill="FFFFFF"/>
                              </w:rPr>
                              <w:t>BSOs play</w:t>
                            </w:r>
                            <w:r w:rsidRPr="00031140">
                              <w:rPr>
                                <w:rFonts w:ascii="Arial" w:hAnsi="Arial" w:cs="Arial"/>
                                <w:i/>
                                <w:iCs/>
                                <w:color w:val="222222"/>
                                <w:sz w:val="22"/>
                                <w:szCs w:val="22"/>
                                <w:shd w:val="clear" w:color="auto" w:fill="FFFFFF"/>
                              </w:rPr>
                              <w:t xml:space="preserve"> a crucial role in fostering a supportive ecosystem for business growth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6811D" id="_x0000_t202" coordsize="21600,21600" o:spt="202" path="m,l,21600r21600,l21600,xe">
                <v:stroke joinstyle="miter"/>
                <v:path gradientshapeok="t" o:connecttype="rect"/>
              </v:shapetype>
              <v:shape id="Text Box 2" o:spid="_x0000_s1026" type="#_x0000_t202" style="position:absolute;left:0;text-align:left;margin-left:392.9pt;margin-top:104.45pt;width:444.1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" filled="f" stroked="f">
                <v:textbox style="mso-fit-shape-to-text:t">
                  <w:txbxContent>
                    <w:p w14:paraId="59DCF9BB" w14:textId="77777777" w:rsidR="00F861F6" w:rsidRPr="00031140" w:rsidRDefault="002521BA">
                      <w:pPr>
                        <w:pBdr>
                          <w:top w:val="single" w:sz="24" w:space="8" w:color="4472C4" w:themeColor="accent1"/>
                          <w:bottom w:val="single" w:sz="24" w:space="8" w:color="4472C4" w:themeColor="accent1"/>
                        </w:pBdr>
                        <w:rPr>
                          <w:rFonts w:ascii="Arial" w:hAnsi="Arial" w:cs="Arial"/>
                          <w:i/>
                          <w:iCs/>
                          <w:color w:val="222222"/>
                          <w:sz w:val="22"/>
                          <w:szCs w:val="22"/>
                        </w:rPr>
                      </w:pPr>
                      <w:r w:rsidRPr="00031140">
                        <w:rPr>
                          <w:rFonts w:ascii="Arial" w:hAnsi="Arial" w:cs="Arial"/>
                          <w:i/>
                          <w:iCs/>
                          <w:color w:val="222222"/>
                          <w:sz w:val="22"/>
                          <w:szCs w:val="22"/>
                          <w:shd w:val="clear" w:color="auto" w:fill="FFFFFF"/>
                        </w:rPr>
                        <w:t>Business Associations (BAs):  are organizations formed by groups of businesses within a specific industry or sector. The main purpose of these associations is to represent and advocate for the collective interests of the member businesses. BAs play a crucial role in promoting cooperation, sharing knowledge, and addressing common challenges within the industry. They may engage in lobbying efforts, policy advocacy, networking events, educational programs, and research initiatives to enhance the growth and competitiveness of their member businesses. By providing a unified voice, business associations can influence regulations, legislation, and industry standards that affect their members.</w:t>
                      </w:r>
                    </w:p>
                    <w:p w14:paraId="453980ED" w14:textId="77777777" w:rsidR="00F861F6" w:rsidRDefault="00F861F6">
                      <w:pPr>
                        <w:pBdr>
                          <w:top w:val="single" w:sz="24" w:space="8" w:color="4472C4" w:themeColor="accent1"/>
                          <w:bottom w:val="single" w:sz="24" w:space="8" w:color="4472C4" w:themeColor="accent1"/>
                        </w:pBdr>
                        <w:rPr>
                          <w:rFonts w:ascii="Arial" w:hAnsi="Arial" w:cs="Arial"/>
                          <w:color w:val="222222"/>
                        </w:rPr>
                      </w:pPr>
                    </w:p>
                    <w:p w14:paraId="16206299" w14:textId="2812C3CE" w:rsidR="002521BA" w:rsidRPr="00031140" w:rsidRDefault="002521BA">
                      <w:pPr>
                        <w:pBdr>
                          <w:top w:val="single" w:sz="24" w:space="8" w:color="4472C4" w:themeColor="accent1"/>
                          <w:bottom w:val="single" w:sz="24" w:space="8" w:color="4472C4" w:themeColor="accent1"/>
                        </w:pBdr>
                        <w:rPr>
                          <w:i/>
                          <w:iCs/>
                          <w:color w:val="4472C4" w:themeColor="accent1"/>
                          <w:sz w:val="22"/>
                          <w:szCs w:val="22"/>
                        </w:rPr>
                      </w:pPr>
                      <w:r w:rsidRPr="00031140">
                        <w:rPr>
                          <w:rFonts w:ascii="Arial" w:hAnsi="Arial" w:cs="Arial"/>
                          <w:i/>
                          <w:iCs/>
                          <w:color w:val="222222"/>
                          <w:sz w:val="22"/>
                          <w:szCs w:val="22"/>
                          <w:shd w:val="clear" w:color="auto" w:fill="FFFFFF"/>
                        </w:rPr>
                        <w:t xml:space="preserve">Business Support Organizations (BSOs) are entities that offer various services, resources, and assistance to businesses, entrepreneurs, and startups. The primary goal of BSOs is to provide support, guidance, and tools to help businesses succeed and thrive. These organizations can offer a wide range of services, including mentorship, training, access to funding, business planning, marketing support, legal and regulatory advice, market research, and networking opportunities. </w:t>
                      </w:r>
                      <w:r w:rsidR="002F20CF" w:rsidRPr="00031140">
                        <w:rPr>
                          <w:rFonts w:ascii="Arial" w:hAnsi="Arial" w:cs="Arial"/>
                          <w:i/>
                          <w:iCs/>
                          <w:color w:val="222222"/>
                          <w:sz w:val="22"/>
                          <w:szCs w:val="22"/>
                          <w:shd w:val="clear" w:color="auto" w:fill="FFFFFF"/>
                        </w:rPr>
                        <w:t>BSOs play</w:t>
                      </w:r>
                      <w:r w:rsidRPr="00031140">
                        <w:rPr>
                          <w:rFonts w:ascii="Arial" w:hAnsi="Arial" w:cs="Arial"/>
                          <w:i/>
                          <w:iCs/>
                          <w:color w:val="222222"/>
                          <w:sz w:val="22"/>
                          <w:szCs w:val="22"/>
                          <w:shd w:val="clear" w:color="auto" w:fill="FFFFFF"/>
                        </w:rPr>
                        <w:t xml:space="preserve"> a crucial role in fostering a supportive ecosystem for business growth and development.</w:t>
                      </w:r>
                    </w:p>
                  </w:txbxContent>
                </v:textbox>
                <w10:wrap type="topAndBottom" anchorx="margin"/>
              </v:shape>
            </w:pict>
          </mc:Fallback>
        </mc:AlternateContent>
      </w:r>
      <w:r w:rsidR="00915061">
        <w:rPr>
          <w:rFonts w:eastAsia="Calibri"/>
          <w:b/>
          <w:bCs/>
          <w:sz w:val="22"/>
          <w:szCs w:val="22"/>
          <w:lang w:val="en-GB"/>
        </w:rPr>
        <w:t>Eligible a</w:t>
      </w:r>
      <w:r w:rsidR="00D7514F" w:rsidRPr="001025AF">
        <w:rPr>
          <w:rFonts w:eastAsia="Calibri"/>
          <w:b/>
          <w:bCs/>
          <w:sz w:val="22"/>
          <w:szCs w:val="22"/>
          <w:lang w:val="en-GB"/>
        </w:rPr>
        <w:t>pplicant</w:t>
      </w:r>
      <w:r w:rsidR="00915061">
        <w:rPr>
          <w:rFonts w:eastAsia="Calibri"/>
          <w:b/>
          <w:bCs/>
          <w:sz w:val="22"/>
          <w:szCs w:val="22"/>
          <w:lang w:val="en-GB"/>
        </w:rPr>
        <w:t>s</w:t>
      </w:r>
      <w:r w:rsidR="00D7514F" w:rsidRPr="001025AF">
        <w:rPr>
          <w:rFonts w:eastAsia="Calibri"/>
          <w:b/>
          <w:bCs/>
          <w:sz w:val="22"/>
          <w:szCs w:val="22"/>
          <w:lang w:val="en-GB"/>
        </w:rPr>
        <w:t>:</w:t>
      </w:r>
      <w:r w:rsidR="00D7514F" w:rsidRPr="3F3CF2D9">
        <w:rPr>
          <w:rFonts w:eastAsia="Calibri"/>
          <w:sz w:val="22"/>
          <w:szCs w:val="22"/>
          <w:lang w:val="en-GB"/>
        </w:rPr>
        <w:t xml:space="preserve"> The applicant must be</w:t>
      </w:r>
      <w:r w:rsidR="00333C4C">
        <w:rPr>
          <w:rFonts w:eastAsia="Calibri"/>
          <w:sz w:val="22"/>
          <w:szCs w:val="22"/>
          <w:lang w:val="en-GB"/>
        </w:rPr>
        <w:t xml:space="preserve"> registered legal entity,</w:t>
      </w:r>
      <w:r w:rsidR="00D7514F" w:rsidRPr="3F3CF2D9">
        <w:rPr>
          <w:rFonts w:eastAsia="Calibri"/>
          <w:sz w:val="22"/>
          <w:szCs w:val="22"/>
          <w:lang w:val="en-GB"/>
        </w:rPr>
        <w:t xml:space="preserve"> a business support organization (BSO)</w:t>
      </w:r>
      <w:r w:rsidR="001025AF">
        <w:rPr>
          <w:rFonts w:eastAsia="Calibri"/>
          <w:sz w:val="22"/>
          <w:szCs w:val="22"/>
          <w:lang w:val="en-GB"/>
        </w:rPr>
        <w:t xml:space="preserve"> or Business Associatio</w:t>
      </w:r>
      <w:r w:rsidR="00D768F2">
        <w:rPr>
          <w:rFonts w:eastAsia="Calibri"/>
          <w:sz w:val="22"/>
          <w:szCs w:val="22"/>
          <w:lang w:val="en-GB"/>
        </w:rPr>
        <w:t>n (BAs)</w:t>
      </w:r>
      <w:r w:rsidR="00EB0A10">
        <w:rPr>
          <w:rFonts w:eastAsia="Calibri"/>
          <w:sz w:val="22"/>
          <w:szCs w:val="22"/>
          <w:lang w:val="en-GB"/>
        </w:rPr>
        <w:t>,</w:t>
      </w:r>
      <w:r w:rsidR="00D768F2">
        <w:rPr>
          <w:rFonts w:eastAsia="Calibri"/>
          <w:sz w:val="22"/>
          <w:szCs w:val="22"/>
          <w:lang w:val="en-GB"/>
        </w:rPr>
        <w:t xml:space="preserve"> registered as non-profit, non-governmental organizations</w:t>
      </w:r>
      <w:r w:rsidR="000F0AF8">
        <w:rPr>
          <w:rFonts w:eastAsia="Calibri"/>
          <w:sz w:val="22"/>
          <w:szCs w:val="22"/>
          <w:lang w:val="en-GB"/>
        </w:rPr>
        <w:t>,</w:t>
      </w:r>
      <w:r w:rsidR="00D7514F" w:rsidRPr="3F3CF2D9">
        <w:rPr>
          <w:rFonts w:eastAsia="Calibri"/>
          <w:sz w:val="22"/>
          <w:szCs w:val="22"/>
          <w:lang w:val="en-GB"/>
        </w:rPr>
        <w:t xml:space="preserve"> with a demonstrated</w:t>
      </w:r>
      <w:r w:rsidR="00EB0A10">
        <w:rPr>
          <w:rFonts w:eastAsia="Calibri"/>
          <w:sz w:val="22"/>
          <w:szCs w:val="22"/>
          <w:lang w:val="en-GB"/>
        </w:rPr>
        <w:t xml:space="preserve">, minimum one year </w:t>
      </w:r>
      <w:r w:rsidR="00D7514F" w:rsidRPr="3F3CF2D9">
        <w:rPr>
          <w:rFonts w:eastAsia="Calibri"/>
          <w:sz w:val="22"/>
          <w:szCs w:val="22"/>
          <w:lang w:val="en-GB"/>
        </w:rPr>
        <w:t>history</w:t>
      </w:r>
      <w:r w:rsidR="00EB0A10">
        <w:rPr>
          <w:rFonts w:eastAsia="Calibri"/>
          <w:sz w:val="22"/>
          <w:szCs w:val="22"/>
          <w:lang w:val="en-GB"/>
        </w:rPr>
        <w:t>,</w:t>
      </w:r>
      <w:r w:rsidR="00D7514F" w:rsidRPr="3F3CF2D9">
        <w:rPr>
          <w:rFonts w:eastAsia="Calibri"/>
          <w:sz w:val="22"/>
          <w:szCs w:val="22"/>
          <w:lang w:val="en-GB"/>
        </w:rPr>
        <w:t xml:space="preserve"> working with micro, small, and medium-sized enterprises (MSMEs). </w:t>
      </w:r>
      <w:r w:rsidR="00761B66" w:rsidRPr="3F3CF2D9">
        <w:rPr>
          <w:rFonts w:eastAsia="Calibri"/>
          <w:sz w:val="22"/>
          <w:szCs w:val="22"/>
          <w:lang w:val="en-GB"/>
        </w:rPr>
        <w:t>T</w:t>
      </w:r>
      <w:r w:rsidR="00D7514F" w:rsidRPr="3F3CF2D9">
        <w:rPr>
          <w:rFonts w:eastAsia="Calibri"/>
          <w:sz w:val="22"/>
          <w:szCs w:val="22"/>
          <w:lang w:val="en-GB"/>
        </w:rPr>
        <w:t xml:space="preserve">he </w:t>
      </w:r>
      <w:r w:rsidR="000F0AF8">
        <w:rPr>
          <w:rFonts w:eastAsia="Calibri"/>
          <w:sz w:val="22"/>
          <w:szCs w:val="22"/>
          <w:lang w:val="en-GB"/>
        </w:rPr>
        <w:t>applicant</w:t>
      </w:r>
      <w:r w:rsidR="00D7514F" w:rsidRPr="3F3CF2D9">
        <w:rPr>
          <w:rFonts w:eastAsia="Calibri"/>
          <w:sz w:val="22"/>
          <w:szCs w:val="22"/>
          <w:lang w:val="en-GB"/>
        </w:rPr>
        <w:t xml:space="preserve"> should</w:t>
      </w:r>
      <w:r w:rsidR="00761B66" w:rsidRPr="3F3CF2D9">
        <w:rPr>
          <w:rFonts w:eastAsia="Calibri"/>
          <w:sz w:val="22"/>
          <w:szCs w:val="22"/>
          <w:lang w:val="en-GB"/>
        </w:rPr>
        <w:t xml:space="preserve"> </w:t>
      </w:r>
      <w:r w:rsidR="00D7514F" w:rsidRPr="3F3CF2D9">
        <w:rPr>
          <w:rFonts w:eastAsia="Calibri"/>
          <w:sz w:val="22"/>
          <w:szCs w:val="22"/>
          <w:lang w:val="en-GB"/>
        </w:rPr>
        <w:t>possess the capacity to effectively work with businesses.</w:t>
      </w:r>
      <w:r w:rsidR="00761B66" w:rsidRPr="3F3CF2D9">
        <w:rPr>
          <w:rFonts w:eastAsia="Calibri"/>
          <w:sz w:val="22"/>
          <w:szCs w:val="22"/>
          <w:lang w:val="en-GB"/>
        </w:rPr>
        <w:t xml:space="preserve"> </w:t>
      </w:r>
      <w:r w:rsidR="00FA0A25" w:rsidRPr="3F3CF2D9">
        <w:rPr>
          <w:rFonts w:eastAsia="Calibri"/>
          <w:sz w:val="22"/>
          <w:szCs w:val="22"/>
          <w:lang w:val="en-GB"/>
        </w:rPr>
        <w:t>BAs/BSOs</w:t>
      </w:r>
      <w:r w:rsidR="00761B66" w:rsidRPr="3F3CF2D9">
        <w:rPr>
          <w:rFonts w:eastAsia="Calibri"/>
          <w:sz w:val="22"/>
          <w:szCs w:val="22"/>
          <w:lang w:val="en-GB"/>
        </w:rPr>
        <w:t xml:space="preserve"> that have MSMEs as its members will have a priority.</w:t>
      </w:r>
    </w:p>
    <w:p w14:paraId="57D959C7" w14:textId="13988351" w:rsidR="0081073B" w:rsidRDefault="00E751E7" w:rsidP="00D7514F">
      <w:pPr>
        <w:pStyle w:val="NormalWeb"/>
        <w:numPr>
          <w:ilvl w:val="0"/>
          <w:numId w:val="44"/>
        </w:numPr>
        <w:shd w:val="clear" w:color="auto" w:fill="FEFEFE"/>
        <w:tabs>
          <w:tab w:val="left" w:pos="426"/>
        </w:tabs>
        <w:spacing w:line="276" w:lineRule="auto"/>
        <w:jc w:val="both"/>
        <w:rPr>
          <w:rFonts w:eastAsia="Calibri"/>
          <w:sz w:val="22"/>
          <w:szCs w:val="22"/>
          <w:lang w:val="en-GB"/>
        </w:rPr>
      </w:pPr>
      <w:r w:rsidRPr="00C827B7">
        <w:rPr>
          <w:rFonts w:eastAsia="Calibri"/>
          <w:b/>
          <w:bCs/>
          <w:sz w:val="22"/>
          <w:szCs w:val="22"/>
          <w:lang w:val="en-GB"/>
        </w:rPr>
        <w:t>Cross</w:t>
      </w:r>
      <w:r w:rsidR="00D7514F" w:rsidRPr="00C827B7">
        <w:rPr>
          <w:rFonts w:eastAsia="Calibri"/>
          <w:b/>
          <w:bCs/>
          <w:sz w:val="22"/>
          <w:szCs w:val="22"/>
          <w:lang w:val="en-GB"/>
        </w:rPr>
        <w:t>-river partnerships:</w:t>
      </w:r>
      <w:r w:rsidR="00D7514F" w:rsidRPr="767E979C">
        <w:rPr>
          <w:rFonts w:eastAsia="Calibri"/>
          <w:sz w:val="22"/>
          <w:szCs w:val="22"/>
          <w:lang w:val="en-GB"/>
        </w:rPr>
        <w:t xml:space="preserve"> Although only one organization can be the main applicant, cross-river partnerships</w:t>
      </w:r>
      <w:r w:rsidR="001B22B3" w:rsidRPr="767E979C">
        <w:rPr>
          <w:rFonts w:eastAsia="Calibri"/>
          <w:sz w:val="22"/>
          <w:szCs w:val="22"/>
          <w:lang w:val="en-GB"/>
        </w:rPr>
        <w:t>/consortiums</w:t>
      </w:r>
      <w:r w:rsidR="00D7514F" w:rsidRPr="767E979C">
        <w:rPr>
          <w:rFonts w:eastAsia="Calibri"/>
          <w:sz w:val="22"/>
          <w:szCs w:val="22"/>
          <w:lang w:val="en-GB"/>
        </w:rPr>
        <w:t xml:space="preserve"> between </w:t>
      </w:r>
      <w:r w:rsidR="25884448" w:rsidRPr="767E979C">
        <w:rPr>
          <w:rFonts w:eastAsia="Calibri"/>
          <w:sz w:val="22"/>
          <w:szCs w:val="22"/>
          <w:lang w:val="en-GB"/>
        </w:rPr>
        <w:t>BAs/BSOs</w:t>
      </w:r>
      <w:r w:rsidR="00C827B7">
        <w:rPr>
          <w:rFonts w:eastAsia="Calibri"/>
          <w:sz w:val="22"/>
          <w:szCs w:val="22"/>
          <w:lang w:val="en-GB"/>
        </w:rPr>
        <w:t xml:space="preserve"> </w:t>
      </w:r>
      <w:r w:rsidR="00D7514F" w:rsidRPr="767E979C">
        <w:rPr>
          <w:rFonts w:eastAsia="Calibri"/>
          <w:sz w:val="22"/>
          <w:szCs w:val="22"/>
          <w:lang w:val="en-GB"/>
        </w:rPr>
        <w:t xml:space="preserve">from different banks are encouraged. </w:t>
      </w:r>
    </w:p>
    <w:p w14:paraId="6A296C16" w14:textId="28A21659" w:rsidR="00D7514F" w:rsidRPr="00774F3E" w:rsidRDefault="00D7514F" w:rsidP="00D7514F">
      <w:pPr>
        <w:pStyle w:val="NormalWeb"/>
        <w:numPr>
          <w:ilvl w:val="0"/>
          <w:numId w:val="44"/>
        </w:numPr>
        <w:shd w:val="clear" w:color="auto" w:fill="FEFEFE"/>
        <w:tabs>
          <w:tab w:val="left" w:pos="426"/>
        </w:tabs>
        <w:spacing w:line="276" w:lineRule="auto"/>
        <w:jc w:val="both"/>
        <w:rPr>
          <w:rFonts w:eastAsia="Calibri"/>
          <w:sz w:val="22"/>
          <w:szCs w:val="22"/>
          <w:lang w:val="en-GB"/>
        </w:rPr>
      </w:pPr>
      <w:r w:rsidRPr="00333C4C">
        <w:rPr>
          <w:rFonts w:eastAsia="Calibri"/>
          <w:b/>
          <w:bCs/>
          <w:sz w:val="22"/>
          <w:szCs w:val="22"/>
          <w:lang w:val="en-GB"/>
        </w:rPr>
        <w:t>Experience requirement:</w:t>
      </w:r>
      <w:r w:rsidRPr="767E979C">
        <w:rPr>
          <w:rFonts w:eastAsia="Calibri"/>
          <w:sz w:val="22"/>
          <w:szCs w:val="22"/>
          <w:lang w:val="en-GB"/>
        </w:rPr>
        <w:t xml:space="preserve"> The main applicant should have a minimum </w:t>
      </w:r>
      <w:r w:rsidR="001A6950" w:rsidRPr="00AD52D5">
        <w:rPr>
          <w:rFonts w:eastAsia="Calibri"/>
          <w:sz w:val="22"/>
          <w:szCs w:val="22"/>
          <w:lang w:val="en-GB"/>
        </w:rPr>
        <w:t xml:space="preserve">one </w:t>
      </w:r>
      <w:r w:rsidR="00333C4C" w:rsidRPr="00AD52D5">
        <w:rPr>
          <w:rFonts w:eastAsia="Calibri"/>
          <w:sz w:val="22"/>
          <w:szCs w:val="22"/>
          <w:lang w:val="en-GB"/>
        </w:rPr>
        <w:t>year of</w:t>
      </w:r>
      <w:r w:rsidRPr="00AD52D5">
        <w:rPr>
          <w:rFonts w:eastAsia="Calibri"/>
          <w:sz w:val="22"/>
          <w:szCs w:val="22"/>
          <w:lang w:val="en-GB"/>
        </w:rPr>
        <w:t xml:space="preserve"> relevant experience</w:t>
      </w:r>
      <w:r w:rsidRPr="767E979C">
        <w:rPr>
          <w:rFonts w:eastAsia="Calibri"/>
          <w:sz w:val="22"/>
          <w:szCs w:val="22"/>
          <w:lang w:val="en-GB"/>
        </w:rPr>
        <w:t xml:space="preserve"> in activities related to the thematic area of the application.</w:t>
      </w:r>
      <w:r w:rsidR="002001A7" w:rsidRPr="767E979C">
        <w:rPr>
          <w:rFonts w:eastAsia="Calibri"/>
          <w:sz w:val="22"/>
          <w:szCs w:val="22"/>
          <w:lang w:val="en-GB"/>
        </w:rPr>
        <w:t xml:space="preserve"> </w:t>
      </w:r>
      <w:r w:rsidR="00A2086C" w:rsidRPr="767E979C">
        <w:rPr>
          <w:rFonts w:eastAsia="Calibri"/>
          <w:sz w:val="22"/>
          <w:szCs w:val="22"/>
          <w:lang w:val="en-GB"/>
        </w:rPr>
        <w:t xml:space="preserve">The </w:t>
      </w:r>
      <w:r w:rsidR="00E6729C" w:rsidRPr="767E979C">
        <w:rPr>
          <w:rFonts w:eastAsia="Calibri"/>
          <w:sz w:val="22"/>
          <w:szCs w:val="22"/>
          <w:lang w:val="en-GB"/>
        </w:rPr>
        <w:t xml:space="preserve">presence of </w:t>
      </w:r>
      <w:proofErr w:type="gramStart"/>
      <w:r w:rsidR="007F543A" w:rsidRPr="767E979C">
        <w:rPr>
          <w:rFonts w:eastAsia="Calibri"/>
          <w:sz w:val="22"/>
          <w:szCs w:val="22"/>
          <w:lang w:val="en-GB"/>
        </w:rPr>
        <w:t>full time</w:t>
      </w:r>
      <w:proofErr w:type="gramEnd"/>
      <w:r w:rsidR="007F543A" w:rsidRPr="767E979C">
        <w:rPr>
          <w:rFonts w:eastAsia="Calibri"/>
          <w:sz w:val="22"/>
          <w:szCs w:val="22"/>
          <w:lang w:val="en-GB"/>
        </w:rPr>
        <w:t xml:space="preserve"> </w:t>
      </w:r>
      <w:r w:rsidR="00A2086C" w:rsidRPr="767E979C">
        <w:rPr>
          <w:rFonts w:eastAsia="Calibri"/>
          <w:sz w:val="22"/>
          <w:szCs w:val="22"/>
          <w:lang w:val="en-GB"/>
        </w:rPr>
        <w:t>key experts</w:t>
      </w:r>
      <w:r w:rsidR="007F543A" w:rsidRPr="767E979C">
        <w:rPr>
          <w:rFonts w:eastAsia="Calibri"/>
          <w:sz w:val="22"/>
          <w:szCs w:val="22"/>
          <w:lang w:val="en-GB"/>
        </w:rPr>
        <w:t xml:space="preserve"> from staff of B</w:t>
      </w:r>
      <w:r w:rsidR="00E6729C" w:rsidRPr="767E979C">
        <w:rPr>
          <w:rFonts w:eastAsia="Calibri"/>
          <w:sz w:val="22"/>
          <w:szCs w:val="22"/>
          <w:lang w:val="en-GB"/>
        </w:rPr>
        <w:t>A</w:t>
      </w:r>
      <w:r w:rsidR="007F543A" w:rsidRPr="767E979C">
        <w:rPr>
          <w:rFonts w:eastAsia="Calibri"/>
          <w:sz w:val="22"/>
          <w:szCs w:val="22"/>
          <w:lang w:val="en-GB"/>
        </w:rPr>
        <w:t>s/BSOs are en</w:t>
      </w:r>
      <w:r w:rsidR="00E6729C" w:rsidRPr="767E979C">
        <w:rPr>
          <w:rFonts w:eastAsia="Calibri"/>
          <w:sz w:val="22"/>
          <w:szCs w:val="22"/>
          <w:lang w:val="en-GB"/>
        </w:rPr>
        <w:t>couraged.</w:t>
      </w:r>
      <w:r w:rsidR="00A2086C" w:rsidRPr="767E979C">
        <w:rPr>
          <w:rFonts w:eastAsia="Calibri"/>
          <w:sz w:val="22"/>
          <w:szCs w:val="22"/>
          <w:lang w:val="en-GB"/>
        </w:rPr>
        <w:t xml:space="preserve"> </w:t>
      </w:r>
    </w:p>
    <w:p w14:paraId="6C606691" w14:textId="29D77896" w:rsidR="00D7514F" w:rsidRPr="004C7019" w:rsidRDefault="00DD0872" w:rsidP="00D7514F">
      <w:pPr>
        <w:pStyle w:val="NormalWeb"/>
        <w:shd w:val="clear" w:color="auto" w:fill="FEFEFE"/>
        <w:tabs>
          <w:tab w:val="left" w:pos="426"/>
        </w:tabs>
        <w:spacing w:line="276" w:lineRule="auto"/>
        <w:jc w:val="both"/>
        <w:rPr>
          <w:rFonts w:eastAsia="Calibri"/>
          <w:sz w:val="22"/>
          <w:szCs w:val="22"/>
          <w:lang w:val="en-GB"/>
        </w:rPr>
      </w:pPr>
      <w:r>
        <w:rPr>
          <w:rFonts w:eastAsia="Calibri"/>
          <w:sz w:val="22"/>
          <w:szCs w:val="22"/>
          <w:lang w:val="en-GB"/>
        </w:rPr>
        <w:t>T</w:t>
      </w:r>
      <w:r w:rsidR="00D7514F" w:rsidRPr="00D7514F">
        <w:rPr>
          <w:rFonts w:eastAsia="Calibri"/>
          <w:sz w:val="22"/>
          <w:szCs w:val="22"/>
          <w:lang w:val="en-GB"/>
        </w:rPr>
        <w:t xml:space="preserve">he application process aims to ensure the involvement of qualified </w:t>
      </w:r>
      <w:r w:rsidR="00FA0A25">
        <w:rPr>
          <w:rFonts w:eastAsia="Calibri"/>
          <w:sz w:val="22"/>
          <w:szCs w:val="22"/>
          <w:lang w:val="en-GB"/>
        </w:rPr>
        <w:t>BAs/BSOs</w:t>
      </w:r>
      <w:r w:rsidR="00D7514F" w:rsidRPr="00D7514F">
        <w:rPr>
          <w:rFonts w:eastAsia="Calibri"/>
          <w:sz w:val="22"/>
          <w:szCs w:val="22"/>
          <w:lang w:val="en-GB"/>
        </w:rPr>
        <w:t xml:space="preserve"> with a track record of working with MSMEs, while also fostering cross-bank partnerships and leveraging the expertise of </w:t>
      </w:r>
      <w:r w:rsidR="00FA0A25">
        <w:rPr>
          <w:rFonts w:eastAsia="Calibri"/>
          <w:sz w:val="22"/>
          <w:szCs w:val="22"/>
          <w:lang w:val="en-GB"/>
        </w:rPr>
        <w:t>BAs/BSOs</w:t>
      </w:r>
      <w:r w:rsidR="00D7514F" w:rsidRPr="00D7514F">
        <w:rPr>
          <w:rFonts w:eastAsia="Calibri"/>
          <w:sz w:val="22"/>
          <w:szCs w:val="22"/>
          <w:lang w:val="en-GB"/>
        </w:rPr>
        <w:t xml:space="preserve"> from both banks of the </w:t>
      </w:r>
      <w:proofErr w:type="spellStart"/>
      <w:r w:rsidR="00D7514F" w:rsidRPr="00D7514F">
        <w:rPr>
          <w:rFonts w:eastAsia="Calibri"/>
          <w:sz w:val="22"/>
          <w:szCs w:val="22"/>
          <w:lang w:val="en-GB"/>
        </w:rPr>
        <w:t>Nistru</w:t>
      </w:r>
      <w:proofErr w:type="spellEnd"/>
      <w:r w:rsidR="00D7514F" w:rsidRPr="00D7514F">
        <w:rPr>
          <w:rFonts w:eastAsia="Calibri"/>
          <w:sz w:val="22"/>
          <w:szCs w:val="22"/>
          <w:lang w:val="en-GB"/>
        </w:rPr>
        <w:t xml:space="preserve"> river.</w:t>
      </w:r>
    </w:p>
    <w:p w14:paraId="21907BC1" w14:textId="77777777" w:rsidR="00757580" w:rsidRPr="00AA7728" w:rsidRDefault="00AC3A25" w:rsidP="003A4B4E">
      <w:pPr>
        <w:widowControl w:val="0"/>
        <w:tabs>
          <w:tab w:val="left" w:pos="426"/>
        </w:tabs>
        <w:spacing w:line="276" w:lineRule="auto"/>
        <w:ind w:left="426" w:hanging="426"/>
        <w:jc w:val="both"/>
        <w:rPr>
          <w:rFonts w:ascii="Arial" w:eastAsia="Batang" w:hAnsi="Arial" w:cs="Arial"/>
          <w:b/>
          <w:sz w:val="22"/>
          <w:szCs w:val="22"/>
        </w:rPr>
      </w:pPr>
      <w:r w:rsidRPr="00AA7728">
        <w:rPr>
          <w:rFonts w:ascii="Arial" w:eastAsia="Batang" w:hAnsi="Arial" w:cs="Arial"/>
          <w:b/>
          <w:sz w:val="22"/>
          <w:szCs w:val="22"/>
        </w:rPr>
        <w:t>Non-</w:t>
      </w:r>
      <w:r w:rsidR="00757580" w:rsidRPr="00AA7728">
        <w:rPr>
          <w:rFonts w:ascii="Arial" w:eastAsia="Batang" w:hAnsi="Arial" w:cs="Arial"/>
          <w:b/>
          <w:sz w:val="22"/>
          <w:szCs w:val="22"/>
        </w:rPr>
        <w:t>eligib</w:t>
      </w:r>
      <w:r w:rsidRPr="00AA7728">
        <w:rPr>
          <w:rFonts w:ascii="Arial" w:eastAsia="Batang" w:hAnsi="Arial" w:cs="Arial"/>
          <w:b/>
          <w:sz w:val="22"/>
          <w:szCs w:val="22"/>
        </w:rPr>
        <w:t>ility criteria</w:t>
      </w:r>
    </w:p>
    <w:p w14:paraId="3EE867C4" w14:textId="1097F67E" w:rsidR="00757580" w:rsidRPr="00AA7728" w:rsidRDefault="00CB66D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The </w:t>
      </w:r>
      <w:r w:rsidR="00B8696B" w:rsidRPr="00AA7728">
        <w:rPr>
          <w:rFonts w:ascii="Arial" w:eastAsia="Batang" w:hAnsi="Arial" w:cs="Arial"/>
          <w:lang w:val="en-GB"/>
        </w:rPr>
        <w:t>applicant</w:t>
      </w:r>
      <w:r w:rsidR="00E414CD">
        <w:rPr>
          <w:rFonts w:ascii="Arial" w:eastAsia="Batang" w:hAnsi="Arial" w:cs="Arial"/>
          <w:lang w:val="en-GB"/>
        </w:rPr>
        <w:t xml:space="preserve"> </w:t>
      </w:r>
      <w:r w:rsidR="004321A9" w:rsidRPr="00AA7728">
        <w:rPr>
          <w:rFonts w:ascii="Arial" w:eastAsia="Batang" w:hAnsi="Arial" w:cs="Arial"/>
          <w:lang w:val="en-GB"/>
        </w:rPr>
        <w:t>was</w:t>
      </w:r>
      <w:r w:rsidRPr="00AA7728">
        <w:rPr>
          <w:rFonts w:ascii="Arial" w:eastAsia="Batang" w:hAnsi="Arial" w:cs="Arial"/>
          <w:lang w:val="en-GB"/>
        </w:rPr>
        <w:t xml:space="preserve"> </w:t>
      </w:r>
      <w:r w:rsidR="00757580" w:rsidRPr="00AA7728">
        <w:rPr>
          <w:rFonts w:ascii="Arial" w:eastAsia="Batang" w:hAnsi="Arial" w:cs="Arial"/>
          <w:lang w:val="en-GB"/>
        </w:rPr>
        <w:t>found liable for serious professional or financial mismanagement, proven by such evidence as recognized by UNDP Moldova</w:t>
      </w:r>
      <w:r w:rsidR="00762F0D" w:rsidRPr="00AA7728">
        <w:rPr>
          <w:rFonts w:ascii="Arial" w:eastAsia="Batang" w:hAnsi="Arial" w:cs="Arial"/>
          <w:lang w:val="en-GB"/>
        </w:rPr>
        <w:t>.</w:t>
      </w:r>
    </w:p>
    <w:p w14:paraId="7A141054" w14:textId="6B0E2837" w:rsidR="00762F0D" w:rsidRPr="00AA7728" w:rsidRDefault="00BD1EA2"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lastRenderedPageBreak/>
        <w:t>The applicant</w:t>
      </w:r>
      <w:r w:rsidR="004321A9" w:rsidRPr="00AA7728">
        <w:rPr>
          <w:rFonts w:ascii="Arial" w:eastAsia="Batang" w:hAnsi="Arial" w:cs="Arial"/>
          <w:lang w:val="en-GB"/>
        </w:rPr>
        <w:t xml:space="preserve"> </w:t>
      </w:r>
      <w:r w:rsidRPr="00AA7728">
        <w:rPr>
          <w:rFonts w:ascii="Arial" w:eastAsia="Batang" w:hAnsi="Arial" w:cs="Arial"/>
          <w:lang w:val="en-GB"/>
        </w:rPr>
        <w:t>h</w:t>
      </w:r>
      <w:r w:rsidR="004321A9" w:rsidRPr="00AA7728">
        <w:rPr>
          <w:rFonts w:ascii="Arial" w:eastAsia="Batang" w:hAnsi="Arial" w:cs="Arial"/>
          <w:lang w:val="en-GB"/>
        </w:rPr>
        <w:t>as</w:t>
      </w:r>
      <w:r w:rsidRPr="00AA7728">
        <w:rPr>
          <w:rFonts w:ascii="Arial" w:eastAsia="Batang" w:hAnsi="Arial" w:cs="Arial"/>
          <w:lang w:val="en-GB"/>
        </w:rPr>
        <w:t xml:space="preserve"> </w:t>
      </w:r>
      <w:r w:rsidR="00735BDA" w:rsidRPr="00AA7728">
        <w:rPr>
          <w:rFonts w:ascii="Arial" w:eastAsia="Batang" w:hAnsi="Arial" w:cs="Arial"/>
          <w:lang w:val="en-GB"/>
        </w:rPr>
        <w:t>a history of failing to comply with contractual obligations arising from previous arrangements with donor organizations</w:t>
      </w:r>
      <w:r w:rsidR="00762F0D" w:rsidRPr="00AA7728">
        <w:rPr>
          <w:rFonts w:ascii="Arial" w:eastAsia="Batang" w:hAnsi="Arial" w:cs="Arial"/>
          <w:lang w:val="en-GB"/>
        </w:rPr>
        <w:t>.</w:t>
      </w:r>
    </w:p>
    <w:p w14:paraId="01C1B8C2" w14:textId="72B32A19" w:rsidR="00762F0D" w:rsidRPr="00AA7728" w:rsidRDefault="00762F0D"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applicant is a private entity.</w:t>
      </w:r>
    </w:p>
    <w:p w14:paraId="43494BC6" w14:textId="140D63AF" w:rsidR="00D14D7A" w:rsidRPr="00AA7728" w:rsidRDefault="00762F0D"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applicant is</w:t>
      </w:r>
      <w:r w:rsidR="00E10D00" w:rsidRPr="00AA7728">
        <w:rPr>
          <w:rFonts w:ascii="Arial" w:eastAsia="Batang" w:hAnsi="Arial" w:cs="Arial"/>
          <w:lang w:val="en-GB"/>
        </w:rPr>
        <w:t xml:space="preserve"> a</w:t>
      </w:r>
      <w:r w:rsidRPr="00AA7728">
        <w:rPr>
          <w:rFonts w:ascii="Arial" w:eastAsia="Batang" w:hAnsi="Arial" w:cs="Arial"/>
          <w:lang w:val="en-GB"/>
        </w:rPr>
        <w:t xml:space="preserve"> legal entit</w:t>
      </w:r>
      <w:r w:rsidR="00D14D7A" w:rsidRPr="00AA7728">
        <w:rPr>
          <w:rFonts w:ascii="Arial" w:eastAsia="Batang" w:hAnsi="Arial" w:cs="Arial"/>
          <w:lang w:val="en-GB"/>
        </w:rPr>
        <w:t xml:space="preserve">y </w:t>
      </w:r>
      <w:r w:rsidRPr="00AA7728">
        <w:rPr>
          <w:rFonts w:ascii="Arial" w:eastAsia="Batang" w:hAnsi="Arial" w:cs="Arial"/>
          <w:lang w:val="en-GB"/>
        </w:rPr>
        <w:t xml:space="preserve">under the state property or founded by public </w:t>
      </w:r>
      <w:proofErr w:type="gramStart"/>
      <w:r w:rsidRPr="00AA7728">
        <w:rPr>
          <w:rFonts w:ascii="Arial" w:eastAsia="Batang" w:hAnsi="Arial" w:cs="Arial"/>
          <w:lang w:val="en-GB"/>
        </w:rPr>
        <w:t>authoritie</w:t>
      </w:r>
      <w:r w:rsidR="00D14D7A" w:rsidRPr="00AA7728">
        <w:rPr>
          <w:rFonts w:ascii="Arial" w:eastAsia="Batang" w:hAnsi="Arial" w:cs="Arial"/>
          <w:lang w:val="en-GB"/>
        </w:rPr>
        <w:t>s</w:t>
      </w:r>
      <w:proofErr w:type="gramEnd"/>
    </w:p>
    <w:p w14:paraId="0E53B7B3" w14:textId="7ED8AF5B" w:rsidR="00757580" w:rsidRPr="00AA7728" w:rsidRDefault="00D14D7A"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 xml:space="preserve">The project proposal implementation period is less than </w:t>
      </w:r>
      <w:r w:rsidR="00C9418F">
        <w:rPr>
          <w:rFonts w:ascii="Arial" w:eastAsia="Batang" w:hAnsi="Arial" w:cs="Arial"/>
          <w:lang w:val="en-GB"/>
        </w:rPr>
        <w:t>5</w:t>
      </w:r>
      <w:r w:rsidRPr="00AA7728">
        <w:rPr>
          <w:rFonts w:ascii="Arial" w:eastAsia="Batang" w:hAnsi="Arial" w:cs="Arial"/>
          <w:lang w:val="en-GB"/>
        </w:rPr>
        <w:t xml:space="preserve"> months</w:t>
      </w:r>
      <w:r w:rsidR="00E10D00" w:rsidRPr="00AA7728">
        <w:rPr>
          <w:rFonts w:ascii="Arial" w:eastAsia="Batang" w:hAnsi="Arial" w:cs="Arial"/>
          <w:lang w:val="en-GB"/>
        </w:rPr>
        <w:t xml:space="preserve"> or exceeds </w:t>
      </w:r>
      <w:r w:rsidR="00E414CD">
        <w:rPr>
          <w:rFonts w:ascii="Arial" w:eastAsia="Batang" w:hAnsi="Arial" w:cs="Arial"/>
          <w:lang w:val="en-GB"/>
        </w:rPr>
        <w:t>15</w:t>
      </w:r>
      <w:r w:rsidR="00E10D00" w:rsidRPr="00AA7728">
        <w:rPr>
          <w:rFonts w:ascii="Arial" w:eastAsia="Batang" w:hAnsi="Arial" w:cs="Arial"/>
          <w:lang w:val="en-GB"/>
        </w:rPr>
        <w:t xml:space="preserve"> months</w:t>
      </w:r>
      <w:r w:rsidRPr="00AA7728">
        <w:rPr>
          <w:rFonts w:ascii="Arial" w:eastAsia="Batang" w:hAnsi="Arial" w:cs="Arial"/>
          <w:lang w:val="en-GB"/>
        </w:rPr>
        <w:t xml:space="preserve">.  </w:t>
      </w:r>
    </w:p>
    <w:p w14:paraId="3CBB00C1" w14:textId="77777777" w:rsidR="00F84B61" w:rsidRPr="00AA7728"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rPr>
      </w:pPr>
      <w:bookmarkStart w:id="7" w:name="_Toc74144577"/>
      <w:r w:rsidRPr="00AA7728">
        <w:rPr>
          <w:rFonts w:ascii="Arial" w:hAnsi="Arial" w:cs="Arial"/>
          <w:b/>
          <w:smallCaps/>
          <w:snapToGrid/>
          <w:color w:val="FFFFFF" w:themeColor="background1"/>
          <w:sz w:val="22"/>
          <w:szCs w:val="22"/>
        </w:rPr>
        <w:t>budget</w:t>
      </w:r>
      <w:bookmarkEnd w:id="7"/>
    </w:p>
    <w:p w14:paraId="6D18C4D3" w14:textId="0563040C"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bookmarkStart w:id="8" w:name="_Toc11157424"/>
      <w:r w:rsidRPr="00AA7728">
        <w:rPr>
          <w:rFonts w:ascii="Arial" w:eastAsia="Batang" w:hAnsi="Arial" w:cs="Arial"/>
          <w:lang w:val="en-GB"/>
        </w:rPr>
        <w:t>The budget of the project, as part of the application form, should be in US dollars</w:t>
      </w:r>
      <w:r w:rsidR="00D14D7A" w:rsidRPr="00AA7728">
        <w:rPr>
          <w:rFonts w:ascii="Arial" w:eastAsia="Batang" w:hAnsi="Arial" w:cs="Arial"/>
          <w:lang w:val="en-GB"/>
        </w:rPr>
        <w:t>.</w:t>
      </w:r>
    </w:p>
    <w:p w14:paraId="6A43D540" w14:textId="6775E4FB"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budget should contain clear information about the ways the funds will be spent and a detailed breakdown of expenses, separated by each involved organization</w:t>
      </w:r>
      <w:r w:rsidR="00D14D7A" w:rsidRPr="00AA7728">
        <w:rPr>
          <w:rFonts w:ascii="Arial" w:eastAsia="Batang" w:hAnsi="Arial" w:cs="Arial"/>
          <w:lang w:val="en-GB"/>
        </w:rPr>
        <w:t xml:space="preserve">. </w:t>
      </w:r>
    </w:p>
    <w:p w14:paraId="4758E92B" w14:textId="30DE5D4E"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budget should be realistic and cost-efficient</w:t>
      </w:r>
      <w:r w:rsidR="00D14D7A" w:rsidRPr="00AA7728">
        <w:rPr>
          <w:rFonts w:ascii="Arial" w:eastAsia="Batang" w:hAnsi="Arial" w:cs="Arial"/>
          <w:lang w:val="en-GB"/>
        </w:rPr>
        <w:t>.</w:t>
      </w:r>
    </w:p>
    <w:p w14:paraId="38F5E632" w14:textId="5DAE574B" w:rsidR="007B76B0" w:rsidRPr="00AA7728" w:rsidRDefault="007B76B0"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budget must correspond to the activity plan as it is described in the project proposal</w:t>
      </w:r>
      <w:r w:rsidR="00D14D7A" w:rsidRPr="00AA7728">
        <w:rPr>
          <w:rFonts w:ascii="Arial" w:eastAsia="Batang" w:hAnsi="Arial" w:cs="Arial"/>
          <w:lang w:val="en-GB"/>
        </w:rPr>
        <w:t>.</w:t>
      </w:r>
    </w:p>
    <w:p w14:paraId="7F704659" w14:textId="701F7F7F" w:rsidR="00687616" w:rsidRPr="000D6EC6" w:rsidRDefault="007B76B0" w:rsidP="000D6EC6">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The planned costs in the budget should be presented based on a VAT of 0%</w:t>
      </w:r>
      <w:r w:rsidR="00D14D7A" w:rsidRPr="00AA7728">
        <w:rPr>
          <w:rFonts w:ascii="Arial" w:eastAsia="Batang" w:hAnsi="Arial" w:cs="Arial"/>
          <w:lang w:val="en-GB"/>
        </w:rPr>
        <w:t>.</w:t>
      </w:r>
    </w:p>
    <w:p w14:paraId="6289D77B" w14:textId="5A2DEBDD" w:rsidR="007B76B0" w:rsidRPr="00AA7728" w:rsidRDefault="007B76B0" w:rsidP="003A4B4E">
      <w:pPr>
        <w:tabs>
          <w:tab w:val="left" w:pos="426"/>
        </w:tabs>
        <w:spacing w:before="240" w:line="276" w:lineRule="auto"/>
        <w:jc w:val="both"/>
        <w:rPr>
          <w:rFonts w:ascii="Arial" w:hAnsi="Arial" w:cs="Arial"/>
          <w:bCs/>
          <w:sz w:val="22"/>
          <w:szCs w:val="22"/>
          <w:u w:val="single"/>
        </w:rPr>
      </w:pPr>
      <w:r w:rsidRPr="00AA7728">
        <w:rPr>
          <w:rFonts w:ascii="Arial" w:hAnsi="Arial" w:cs="Arial"/>
          <w:bCs/>
          <w:sz w:val="22"/>
          <w:szCs w:val="22"/>
          <w:u w:val="single"/>
        </w:rPr>
        <w:t>Eligible expenses include</w:t>
      </w:r>
      <w:r w:rsidR="005414A3">
        <w:rPr>
          <w:rFonts w:ascii="Arial" w:hAnsi="Arial" w:cs="Arial"/>
          <w:bCs/>
          <w:sz w:val="22"/>
          <w:szCs w:val="22"/>
          <w:u w:val="single"/>
        </w:rPr>
        <w:t>:</w:t>
      </w:r>
    </w:p>
    <w:p w14:paraId="6699A3A1" w14:textId="6BE4EB7B" w:rsidR="009A7B99" w:rsidRPr="00677C37" w:rsidRDefault="009A7B99" w:rsidP="009A7B99">
      <w:pPr>
        <w:pStyle w:val="ListParagraph"/>
        <w:widowControl w:val="0"/>
        <w:numPr>
          <w:ilvl w:val="0"/>
          <w:numId w:val="39"/>
        </w:numPr>
        <w:tabs>
          <w:tab w:val="left" w:pos="426"/>
        </w:tabs>
        <w:jc w:val="both"/>
        <w:rPr>
          <w:rFonts w:ascii="Arial" w:eastAsia="Batang" w:hAnsi="Arial" w:cs="Arial"/>
          <w:lang w:val="en-GB"/>
        </w:rPr>
      </w:pPr>
      <w:r w:rsidRPr="00677C37">
        <w:rPr>
          <w:rFonts w:ascii="Arial" w:eastAsia="Batang" w:hAnsi="Arial" w:cs="Arial"/>
          <w:lang w:val="en-GB"/>
        </w:rPr>
        <w:t xml:space="preserve">Expenses for </w:t>
      </w:r>
      <w:r w:rsidR="00FD51A4" w:rsidRPr="00677C37">
        <w:rPr>
          <w:rFonts w:ascii="Arial" w:eastAsia="Batang" w:hAnsi="Arial" w:cs="Arial"/>
          <w:lang w:val="en-GB"/>
        </w:rPr>
        <w:t>salary of</w:t>
      </w:r>
      <w:r w:rsidRPr="00677C37">
        <w:rPr>
          <w:rFonts w:ascii="Arial" w:eastAsia="Batang" w:hAnsi="Arial" w:cs="Arial"/>
          <w:lang w:val="en-GB"/>
        </w:rPr>
        <w:t xml:space="preserve"> </w:t>
      </w:r>
      <w:r w:rsidR="005414A3" w:rsidRPr="00677C37">
        <w:rPr>
          <w:rFonts w:ascii="Arial" w:eastAsia="Batang" w:hAnsi="Arial" w:cs="Arial"/>
          <w:lang w:val="en-GB"/>
        </w:rPr>
        <w:t xml:space="preserve">(non-administrative) </w:t>
      </w:r>
      <w:r w:rsidR="00E735A3" w:rsidRPr="00677C37">
        <w:rPr>
          <w:rFonts w:ascii="Arial" w:eastAsia="Batang" w:hAnsi="Arial" w:cs="Arial"/>
          <w:lang w:val="en-GB"/>
        </w:rPr>
        <w:t>perm</w:t>
      </w:r>
      <w:r w:rsidR="00FD51A4" w:rsidRPr="00677C37">
        <w:rPr>
          <w:rFonts w:ascii="Arial" w:eastAsia="Batang" w:hAnsi="Arial" w:cs="Arial"/>
          <w:lang w:val="en-GB"/>
        </w:rPr>
        <w:t>anent staff</w:t>
      </w:r>
      <w:r w:rsidRPr="00677C37">
        <w:rPr>
          <w:rFonts w:ascii="Arial" w:eastAsia="Batang" w:hAnsi="Arial" w:cs="Arial"/>
          <w:lang w:val="en-GB"/>
        </w:rPr>
        <w:t xml:space="preserve"> to conduct comprehensive export readiness assessments</w:t>
      </w:r>
      <w:r w:rsidR="00CC29CC" w:rsidRPr="00677C37">
        <w:rPr>
          <w:rFonts w:ascii="Arial" w:eastAsia="Batang" w:hAnsi="Arial" w:cs="Arial"/>
          <w:lang w:val="en-GB"/>
        </w:rPr>
        <w:t xml:space="preserve"> and export </w:t>
      </w:r>
      <w:proofErr w:type="gramStart"/>
      <w:r w:rsidR="00CC29CC" w:rsidRPr="00677C37">
        <w:rPr>
          <w:rFonts w:ascii="Arial" w:eastAsia="Batang" w:hAnsi="Arial" w:cs="Arial"/>
          <w:lang w:val="en-GB"/>
        </w:rPr>
        <w:t>plans</w:t>
      </w:r>
      <w:proofErr w:type="gramEnd"/>
    </w:p>
    <w:p w14:paraId="2F274CE7"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Costs associated with data collection, analysis, and reporting.</w:t>
      </w:r>
    </w:p>
    <w:p w14:paraId="366A1CDC" w14:textId="031951C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Software or tools for conducting assessment.</w:t>
      </w:r>
    </w:p>
    <w:p w14:paraId="1FE1F812"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Expenses for conducting market research and analysis.</w:t>
      </w:r>
    </w:p>
    <w:p w14:paraId="1D33524B"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Printing or design of export plan documents.</w:t>
      </w:r>
    </w:p>
    <w:p w14:paraId="571D39A4" w14:textId="6F4C40F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Workshops or training sessions for MSMEs to participate in the export planning process.</w:t>
      </w:r>
    </w:p>
    <w:p w14:paraId="173934B4" w14:textId="0B82F13C"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 xml:space="preserve">Costs for organizing capacity-building workshops, seminars, or training programs for </w:t>
      </w:r>
      <w:r w:rsidR="00CD1F96">
        <w:rPr>
          <w:rFonts w:ascii="Arial" w:eastAsia="Batang" w:hAnsi="Arial" w:cs="Arial"/>
          <w:lang w:val="en-GB"/>
        </w:rPr>
        <w:t>BAs/</w:t>
      </w:r>
      <w:r w:rsidRPr="009A7B99">
        <w:rPr>
          <w:rFonts w:ascii="Arial" w:eastAsia="Batang" w:hAnsi="Arial" w:cs="Arial"/>
          <w:lang w:val="en-GB"/>
        </w:rPr>
        <w:t>BSO staff.</w:t>
      </w:r>
    </w:p>
    <w:p w14:paraId="08A794FE"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Expenses for hiring experts or trainers to provide specialized knowledge and guidance.</w:t>
      </w:r>
    </w:p>
    <w:p w14:paraId="200B7F36"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Costs associated with research materials or publications to enhance technical understanding.</w:t>
      </w:r>
    </w:p>
    <w:p w14:paraId="51BF5A54" w14:textId="3572FF69"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Software or tools for strategic planning and analysis.</w:t>
      </w:r>
    </w:p>
    <w:p w14:paraId="34F9202F"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Costs related to market intelligence and research, such as data subscriptions or market reports.</w:t>
      </w:r>
    </w:p>
    <w:p w14:paraId="5454727B"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Expenses for trade facilitation support, including logistics, documentation, and customs-related services.</w:t>
      </w:r>
    </w:p>
    <w:p w14:paraId="46B8B67E" w14:textId="77777777"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Printing or design of informational materials or guides for MSMEs.</w:t>
      </w:r>
    </w:p>
    <w:p w14:paraId="5D33924A" w14:textId="686E134B" w:rsidR="009A7B99" w:rsidRPr="009A7B99" w:rsidRDefault="009A7B99" w:rsidP="009A7B99">
      <w:pPr>
        <w:pStyle w:val="ListParagraph"/>
        <w:widowControl w:val="0"/>
        <w:numPr>
          <w:ilvl w:val="0"/>
          <w:numId w:val="39"/>
        </w:numPr>
        <w:tabs>
          <w:tab w:val="left" w:pos="426"/>
        </w:tabs>
        <w:jc w:val="both"/>
        <w:rPr>
          <w:rFonts w:ascii="Arial" w:eastAsia="Batang" w:hAnsi="Arial" w:cs="Arial"/>
          <w:lang w:val="en-GB"/>
        </w:rPr>
      </w:pPr>
      <w:r w:rsidRPr="009A7B99">
        <w:rPr>
          <w:rFonts w:ascii="Arial" w:eastAsia="Batang" w:hAnsi="Arial" w:cs="Arial"/>
          <w:lang w:val="en-GB"/>
        </w:rPr>
        <w:t>Participation in Exhibitions and B2B Meetings:</w:t>
      </w:r>
    </w:p>
    <w:p w14:paraId="39358B4E" w14:textId="043F2780" w:rsidR="009C0925" w:rsidRPr="00AA7728" w:rsidRDefault="42D3CF0F" w:rsidP="003A4B4E">
      <w:pPr>
        <w:tabs>
          <w:tab w:val="left" w:pos="360"/>
          <w:tab w:val="left" w:pos="426"/>
        </w:tabs>
        <w:spacing w:line="276" w:lineRule="auto"/>
        <w:jc w:val="both"/>
        <w:rPr>
          <w:rFonts w:ascii="Arial" w:hAnsi="Arial" w:cs="Arial"/>
          <w:sz w:val="22"/>
          <w:szCs w:val="22"/>
        </w:rPr>
      </w:pPr>
      <w:r w:rsidRPr="767E979C">
        <w:rPr>
          <w:rFonts w:ascii="Arial" w:hAnsi="Arial" w:cs="Arial"/>
          <w:sz w:val="22"/>
          <w:szCs w:val="22"/>
          <w:u w:val="single"/>
        </w:rPr>
        <w:t xml:space="preserve">Ineligible expenses for the Export Accelerator program for </w:t>
      </w:r>
      <w:r w:rsidR="00FA0A25" w:rsidRPr="767E979C">
        <w:rPr>
          <w:rFonts w:ascii="Arial" w:hAnsi="Arial" w:cs="Arial"/>
          <w:sz w:val="22"/>
          <w:szCs w:val="22"/>
          <w:u w:val="single"/>
        </w:rPr>
        <w:t>BAs/BSOs</w:t>
      </w:r>
      <w:r w:rsidRPr="767E979C">
        <w:rPr>
          <w:rFonts w:ascii="Arial" w:hAnsi="Arial" w:cs="Arial"/>
          <w:sz w:val="22"/>
          <w:szCs w:val="22"/>
          <w:u w:val="single"/>
        </w:rPr>
        <w:t xml:space="preserve"> may include</w:t>
      </w:r>
      <w:r w:rsidR="6AA54955" w:rsidRPr="767E979C">
        <w:rPr>
          <w:rFonts w:ascii="Arial" w:hAnsi="Arial" w:cs="Arial"/>
          <w:sz w:val="22"/>
          <w:szCs w:val="22"/>
          <w:u w:val="single"/>
        </w:rPr>
        <w:t xml:space="preserve">, but are not </w:t>
      </w:r>
      <w:r w:rsidR="005414A3">
        <w:rPr>
          <w:rFonts w:ascii="Arial" w:hAnsi="Arial" w:cs="Arial"/>
          <w:sz w:val="22"/>
          <w:szCs w:val="22"/>
          <w:u w:val="single"/>
        </w:rPr>
        <w:t>limited to</w:t>
      </w:r>
      <w:r w:rsidRPr="767E979C">
        <w:rPr>
          <w:rFonts w:ascii="Arial" w:hAnsi="Arial" w:cs="Arial"/>
          <w:sz w:val="22"/>
          <w:szCs w:val="22"/>
          <w:u w:val="single"/>
        </w:rPr>
        <w:t>:</w:t>
      </w:r>
    </w:p>
    <w:p w14:paraId="5A205E6D"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Personal or individual expenses unrelated to the program activities.</w:t>
      </w:r>
    </w:p>
    <w:p w14:paraId="26D365EC"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General administrative expenses that exceed the specified limit (e.g., office rent, utilities) or are not well justified.</w:t>
      </w:r>
    </w:p>
    <w:p w14:paraId="16F9DEE9"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Capital investments or expenses for the purchase of real estate.</w:t>
      </w:r>
    </w:p>
    <w:p w14:paraId="0AE951C3"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Expenses incurred before the project start date or after the project end date.</w:t>
      </w:r>
    </w:p>
    <w:p w14:paraId="33F25366"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Costs related to activities or services not directly relevant to the objectives of the Export Accelerator program.</w:t>
      </w:r>
    </w:p>
    <w:p w14:paraId="72763450"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Entertainment expenses, such as hospitality or leisure activities.</w:t>
      </w:r>
    </w:p>
    <w:p w14:paraId="3BC1CD1C"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Legal fees or expenses associated with litigation or disputes.</w:t>
      </w:r>
    </w:p>
    <w:p w14:paraId="14E68251"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Debt servicing costs or loan repayments.</w:t>
      </w:r>
    </w:p>
    <w:p w14:paraId="6A221A6A"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lastRenderedPageBreak/>
        <w:t>Political or lobbying activities.</w:t>
      </w:r>
    </w:p>
    <w:p w14:paraId="395C4F2B" w14:textId="77777777" w:rsidR="00326DC8" w:rsidRPr="00326DC8" w:rsidRDefault="00326DC8" w:rsidP="00326DC8">
      <w:pPr>
        <w:pStyle w:val="ListParagraph"/>
        <w:widowControl w:val="0"/>
        <w:numPr>
          <w:ilvl w:val="0"/>
          <w:numId w:val="39"/>
        </w:numPr>
        <w:tabs>
          <w:tab w:val="left" w:pos="426"/>
        </w:tabs>
        <w:jc w:val="both"/>
        <w:rPr>
          <w:rFonts w:ascii="Arial" w:eastAsia="Batang" w:hAnsi="Arial" w:cs="Arial"/>
          <w:lang w:val="en-GB"/>
        </w:rPr>
      </w:pPr>
      <w:r w:rsidRPr="00326DC8">
        <w:rPr>
          <w:rFonts w:ascii="Arial" w:eastAsia="Batang" w:hAnsi="Arial" w:cs="Arial"/>
          <w:lang w:val="en-GB"/>
        </w:rPr>
        <w:t>Any expenses that violate local laws or regulations or go against ethical guidelines.</w:t>
      </w:r>
    </w:p>
    <w:p w14:paraId="3B967DE3" w14:textId="281AFAA2" w:rsidR="009C0925" w:rsidRPr="00AA7728" w:rsidRDefault="009C0925" w:rsidP="00A26BF9">
      <w:pPr>
        <w:pStyle w:val="ListParagraph"/>
        <w:widowControl w:val="0"/>
        <w:numPr>
          <w:ilvl w:val="0"/>
          <w:numId w:val="39"/>
        </w:numPr>
        <w:tabs>
          <w:tab w:val="left" w:pos="426"/>
        </w:tabs>
        <w:jc w:val="both"/>
        <w:rPr>
          <w:rFonts w:ascii="Arial" w:eastAsia="Batang" w:hAnsi="Arial" w:cs="Arial"/>
          <w:lang w:val="en-GB"/>
        </w:rPr>
      </w:pPr>
      <w:r w:rsidRPr="00AA7728">
        <w:rPr>
          <w:rFonts w:ascii="Arial" w:eastAsia="Batang" w:hAnsi="Arial" w:cs="Arial"/>
          <w:lang w:val="en-GB"/>
        </w:rPr>
        <w:t>Fines and penalties</w:t>
      </w:r>
      <w:r w:rsidR="00D14D7A" w:rsidRPr="00AA7728">
        <w:rPr>
          <w:rFonts w:ascii="Arial" w:eastAsia="Batang" w:hAnsi="Arial" w:cs="Arial"/>
          <w:lang w:val="en-GB"/>
        </w:rPr>
        <w:t>.</w:t>
      </w:r>
    </w:p>
    <w:p w14:paraId="44B25D66" w14:textId="77777777" w:rsidR="007B76B0" w:rsidRPr="00AA7728"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9" w:name="_Toc74144578"/>
      <w:r w:rsidRPr="00AA7728">
        <w:rPr>
          <w:rFonts w:ascii="Arial" w:hAnsi="Arial" w:cs="Arial"/>
          <w:b/>
          <w:smallCaps/>
          <w:snapToGrid/>
          <w:color w:val="FFFFFF" w:themeColor="background1"/>
          <w:sz w:val="22"/>
          <w:szCs w:val="22"/>
        </w:rPr>
        <w:t>evaluation criteria of the project proposals</w:t>
      </w:r>
      <w:bookmarkEnd w:id="9"/>
    </w:p>
    <w:p w14:paraId="4934D18F" w14:textId="77777777" w:rsidR="003D6DD7" w:rsidRPr="003D6DD7" w:rsidRDefault="003D6DD7" w:rsidP="003D6DD7">
      <w:pPr>
        <w:tabs>
          <w:tab w:val="left" w:pos="360"/>
          <w:tab w:val="left" w:pos="426"/>
        </w:tabs>
        <w:spacing w:line="276" w:lineRule="auto"/>
        <w:jc w:val="both"/>
        <w:rPr>
          <w:rFonts w:ascii="Arial" w:hAnsi="Arial" w:cs="Arial"/>
          <w:sz w:val="22"/>
          <w:szCs w:val="22"/>
        </w:rPr>
      </w:pPr>
      <w:r w:rsidRPr="003D6DD7">
        <w:rPr>
          <w:rFonts w:ascii="Arial" w:hAnsi="Arial" w:cs="Arial"/>
          <w:sz w:val="22"/>
          <w:szCs w:val="22"/>
        </w:rPr>
        <w:t>The evaluation of grant applications will be based on the following criteria:</w:t>
      </w:r>
    </w:p>
    <w:p w14:paraId="0A5828A7" w14:textId="77777777" w:rsidR="003D6DD7" w:rsidRPr="003D6DD7" w:rsidRDefault="003D6DD7" w:rsidP="003D6DD7">
      <w:pPr>
        <w:tabs>
          <w:tab w:val="left" w:pos="360"/>
          <w:tab w:val="left" w:pos="426"/>
        </w:tabs>
        <w:spacing w:line="276" w:lineRule="auto"/>
        <w:jc w:val="both"/>
        <w:rPr>
          <w:rFonts w:ascii="Arial" w:hAnsi="Arial" w:cs="Arial"/>
          <w:sz w:val="22"/>
          <w:szCs w:val="22"/>
        </w:rPr>
      </w:pPr>
    </w:p>
    <w:p w14:paraId="731C5001" w14:textId="3B374292" w:rsidR="003D6DD7" w:rsidRPr="00A53258" w:rsidRDefault="003D6DD7" w:rsidP="00A53258">
      <w:pPr>
        <w:pStyle w:val="ListParagraph"/>
        <w:numPr>
          <w:ilvl w:val="0"/>
          <w:numId w:val="45"/>
        </w:numPr>
        <w:tabs>
          <w:tab w:val="left" w:pos="360"/>
          <w:tab w:val="left" w:pos="426"/>
        </w:tabs>
        <w:jc w:val="both"/>
        <w:rPr>
          <w:rFonts w:ascii="Arial" w:hAnsi="Arial" w:cs="Arial"/>
        </w:rPr>
      </w:pPr>
      <w:r w:rsidRPr="00A53258">
        <w:rPr>
          <w:rFonts w:ascii="Arial" w:hAnsi="Arial" w:cs="Arial"/>
        </w:rPr>
        <w:t xml:space="preserve"> </w:t>
      </w:r>
      <w:r w:rsidRPr="00A53258">
        <w:rPr>
          <w:rFonts w:ascii="Arial" w:hAnsi="Arial" w:cs="Arial"/>
          <w:b/>
          <w:bCs/>
        </w:rPr>
        <w:t>Proposed project interventions (40%):</w:t>
      </w:r>
    </w:p>
    <w:p w14:paraId="668DF94A" w14:textId="77777777" w:rsidR="00A53258" w:rsidRDefault="003D6DD7" w:rsidP="003D6DD7">
      <w:pPr>
        <w:pStyle w:val="ListParagraph"/>
        <w:numPr>
          <w:ilvl w:val="1"/>
          <w:numId w:val="45"/>
        </w:numPr>
        <w:tabs>
          <w:tab w:val="left" w:pos="360"/>
          <w:tab w:val="left" w:pos="426"/>
        </w:tabs>
        <w:jc w:val="both"/>
        <w:rPr>
          <w:rFonts w:ascii="Arial" w:hAnsi="Arial" w:cs="Arial"/>
        </w:rPr>
      </w:pPr>
      <w:r w:rsidRPr="00A53258">
        <w:rPr>
          <w:rFonts w:ascii="Arial" w:hAnsi="Arial" w:cs="Arial"/>
        </w:rPr>
        <w:t>Demonstrate how the proposed interventions will strengthen the capacities of the association and develop new services.</w:t>
      </w:r>
    </w:p>
    <w:p w14:paraId="3C2D1C67" w14:textId="77777777" w:rsidR="00A53258" w:rsidRDefault="003D6DD7" w:rsidP="003D6DD7">
      <w:pPr>
        <w:pStyle w:val="ListParagraph"/>
        <w:numPr>
          <w:ilvl w:val="1"/>
          <w:numId w:val="45"/>
        </w:numPr>
        <w:tabs>
          <w:tab w:val="left" w:pos="360"/>
          <w:tab w:val="left" w:pos="426"/>
        </w:tabs>
        <w:jc w:val="both"/>
        <w:rPr>
          <w:rFonts w:ascii="Arial" w:hAnsi="Arial" w:cs="Arial"/>
        </w:rPr>
      </w:pPr>
      <w:r w:rsidRPr="00A53258">
        <w:rPr>
          <w:rFonts w:ascii="Arial" w:hAnsi="Arial" w:cs="Arial"/>
        </w:rPr>
        <w:t>Explain how the interventions will expand the association's expertise and enlarge the list of provided services.</w:t>
      </w:r>
    </w:p>
    <w:p w14:paraId="00A53F10" w14:textId="10CA4E5E" w:rsidR="003D6DD7" w:rsidRDefault="003D6DD7" w:rsidP="003D6DD7">
      <w:pPr>
        <w:pStyle w:val="ListParagraph"/>
        <w:numPr>
          <w:ilvl w:val="1"/>
          <w:numId w:val="45"/>
        </w:numPr>
        <w:tabs>
          <w:tab w:val="left" w:pos="360"/>
          <w:tab w:val="left" w:pos="426"/>
        </w:tabs>
        <w:jc w:val="both"/>
        <w:rPr>
          <w:rFonts w:ascii="Arial" w:hAnsi="Arial" w:cs="Arial"/>
        </w:rPr>
      </w:pPr>
      <w:r w:rsidRPr="00A53258">
        <w:rPr>
          <w:rFonts w:ascii="Arial" w:hAnsi="Arial" w:cs="Arial"/>
        </w:rPr>
        <w:t>Describe how the project will create new job opportunities within the association.</w:t>
      </w:r>
    </w:p>
    <w:p w14:paraId="323BC425" w14:textId="77777777" w:rsidR="00A53258" w:rsidRPr="00A53258" w:rsidRDefault="00A53258" w:rsidP="00A53258">
      <w:pPr>
        <w:pStyle w:val="ListParagraph"/>
        <w:tabs>
          <w:tab w:val="left" w:pos="360"/>
          <w:tab w:val="left" w:pos="426"/>
        </w:tabs>
        <w:ind w:left="1080"/>
        <w:jc w:val="both"/>
        <w:rPr>
          <w:rFonts w:ascii="Arial" w:hAnsi="Arial" w:cs="Arial"/>
          <w:b/>
          <w:bCs/>
        </w:rPr>
      </w:pPr>
    </w:p>
    <w:p w14:paraId="574A9391" w14:textId="77777777" w:rsidR="00A76355" w:rsidRDefault="003D6DD7" w:rsidP="00A76355">
      <w:pPr>
        <w:pStyle w:val="ListParagraph"/>
        <w:numPr>
          <w:ilvl w:val="0"/>
          <w:numId w:val="45"/>
        </w:numPr>
        <w:tabs>
          <w:tab w:val="left" w:pos="360"/>
          <w:tab w:val="left" w:pos="426"/>
        </w:tabs>
        <w:jc w:val="both"/>
        <w:rPr>
          <w:rFonts w:ascii="Arial" w:hAnsi="Arial" w:cs="Arial"/>
          <w:b/>
          <w:bCs/>
        </w:rPr>
      </w:pPr>
      <w:r w:rsidRPr="00A53258">
        <w:rPr>
          <w:rFonts w:ascii="Arial" w:hAnsi="Arial" w:cs="Arial"/>
          <w:b/>
          <w:bCs/>
        </w:rPr>
        <w:t xml:space="preserve"> Experience of the applicant (20%):</w:t>
      </w:r>
    </w:p>
    <w:p w14:paraId="17EB0D37" w14:textId="77777777" w:rsidR="007D01E5" w:rsidRDefault="003D6DD7" w:rsidP="003D6DD7">
      <w:pPr>
        <w:pStyle w:val="ListParagraph"/>
        <w:numPr>
          <w:ilvl w:val="1"/>
          <w:numId w:val="45"/>
        </w:numPr>
        <w:tabs>
          <w:tab w:val="left" w:pos="360"/>
          <w:tab w:val="left" w:pos="426"/>
        </w:tabs>
        <w:jc w:val="both"/>
        <w:rPr>
          <w:rFonts w:ascii="Arial" w:hAnsi="Arial" w:cs="Arial"/>
        </w:rPr>
      </w:pPr>
      <w:r w:rsidRPr="00A76355">
        <w:rPr>
          <w:rFonts w:ascii="Arial" w:hAnsi="Arial" w:cs="Arial"/>
        </w:rPr>
        <w:t>Provide information on the qualifications and expertise of the project staff responsible for developing new services.</w:t>
      </w:r>
    </w:p>
    <w:p w14:paraId="3C6B32A9" w14:textId="681F6824" w:rsidR="003D6DD7" w:rsidRDefault="003D6DD7" w:rsidP="003D6DD7">
      <w:pPr>
        <w:pStyle w:val="ListParagraph"/>
        <w:numPr>
          <w:ilvl w:val="1"/>
          <w:numId w:val="45"/>
        </w:numPr>
        <w:tabs>
          <w:tab w:val="left" w:pos="360"/>
          <w:tab w:val="left" w:pos="426"/>
        </w:tabs>
        <w:jc w:val="both"/>
        <w:rPr>
          <w:rFonts w:ascii="Arial" w:hAnsi="Arial" w:cs="Arial"/>
        </w:rPr>
      </w:pPr>
      <w:r w:rsidRPr="007D01E5">
        <w:rPr>
          <w:rFonts w:ascii="Arial" w:hAnsi="Arial" w:cs="Arial"/>
        </w:rPr>
        <w:t>Highlight relevant experience that demonstrates the applicant's ability to successfully execute the proposed project.</w:t>
      </w:r>
    </w:p>
    <w:p w14:paraId="0D24A895" w14:textId="77777777" w:rsidR="007D01E5" w:rsidRPr="007D01E5" w:rsidRDefault="007D01E5" w:rsidP="007D01E5">
      <w:pPr>
        <w:pStyle w:val="ListParagraph"/>
        <w:tabs>
          <w:tab w:val="left" w:pos="360"/>
          <w:tab w:val="left" w:pos="426"/>
        </w:tabs>
        <w:ind w:left="1080"/>
        <w:jc w:val="both"/>
        <w:rPr>
          <w:rFonts w:ascii="Arial" w:hAnsi="Arial" w:cs="Arial"/>
        </w:rPr>
      </w:pPr>
    </w:p>
    <w:p w14:paraId="0354B873" w14:textId="77777777" w:rsidR="007D01E5" w:rsidRDefault="003D6DD7" w:rsidP="003D6DD7">
      <w:pPr>
        <w:pStyle w:val="ListParagraph"/>
        <w:numPr>
          <w:ilvl w:val="0"/>
          <w:numId w:val="45"/>
        </w:numPr>
        <w:tabs>
          <w:tab w:val="left" w:pos="360"/>
          <w:tab w:val="left" w:pos="426"/>
        </w:tabs>
        <w:jc w:val="both"/>
        <w:rPr>
          <w:rFonts w:ascii="Arial" w:hAnsi="Arial" w:cs="Arial"/>
          <w:b/>
          <w:bCs/>
        </w:rPr>
      </w:pPr>
      <w:r w:rsidRPr="007D01E5">
        <w:rPr>
          <w:rFonts w:ascii="Arial" w:hAnsi="Arial" w:cs="Arial"/>
          <w:b/>
          <w:bCs/>
        </w:rPr>
        <w:t>Sustainability (20%):</w:t>
      </w:r>
    </w:p>
    <w:p w14:paraId="0E453DFE" w14:textId="77777777" w:rsidR="007D01E5" w:rsidRPr="007D01E5" w:rsidRDefault="003D6DD7" w:rsidP="003D6DD7">
      <w:pPr>
        <w:pStyle w:val="ListParagraph"/>
        <w:numPr>
          <w:ilvl w:val="1"/>
          <w:numId w:val="45"/>
        </w:numPr>
        <w:tabs>
          <w:tab w:val="left" w:pos="360"/>
          <w:tab w:val="left" w:pos="426"/>
        </w:tabs>
        <w:jc w:val="both"/>
        <w:rPr>
          <w:rFonts w:ascii="Arial" w:hAnsi="Arial" w:cs="Arial"/>
          <w:b/>
          <w:bCs/>
        </w:rPr>
      </w:pPr>
      <w:r w:rsidRPr="007D01E5">
        <w:rPr>
          <w:rFonts w:ascii="Arial" w:hAnsi="Arial" w:cs="Arial"/>
        </w:rPr>
        <w:t>Describe how the newly added services will increase the resilience and financial sustainability of the association.</w:t>
      </w:r>
    </w:p>
    <w:p w14:paraId="313B8FF1" w14:textId="77777777" w:rsidR="00CF1CDB" w:rsidRPr="00CF1CDB" w:rsidRDefault="003D6DD7" w:rsidP="00CF1CDB">
      <w:pPr>
        <w:pStyle w:val="ListParagraph"/>
        <w:numPr>
          <w:ilvl w:val="1"/>
          <w:numId w:val="45"/>
        </w:numPr>
        <w:tabs>
          <w:tab w:val="left" w:pos="360"/>
          <w:tab w:val="left" w:pos="426"/>
        </w:tabs>
        <w:jc w:val="both"/>
        <w:rPr>
          <w:rFonts w:ascii="Arial" w:hAnsi="Arial" w:cs="Arial"/>
          <w:b/>
          <w:bCs/>
        </w:rPr>
      </w:pPr>
      <w:r w:rsidRPr="007D01E5">
        <w:rPr>
          <w:rFonts w:ascii="Arial" w:hAnsi="Arial" w:cs="Arial"/>
        </w:rPr>
        <w:t>Explain how the association plans to ensure the long-term viability of the services beyond the grant period.</w:t>
      </w:r>
    </w:p>
    <w:p w14:paraId="1F9A864D" w14:textId="77777777" w:rsidR="00CF1CDB" w:rsidRPr="00CF1CDB" w:rsidRDefault="00CF1CDB" w:rsidP="00CF1CDB">
      <w:pPr>
        <w:pStyle w:val="ListParagraph"/>
        <w:tabs>
          <w:tab w:val="left" w:pos="360"/>
          <w:tab w:val="left" w:pos="426"/>
        </w:tabs>
        <w:ind w:left="1080"/>
        <w:jc w:val="both"/>
        <w:rPr>
          <w:rFonts w:ascii="Arial" w:hAnsi="Arial" w:cs="Arial"/>
          <w:b/>
          <w:bCs/>
        </w:rPr>
      </w:pPr>
    </w:p>
    <w:p w14:paraId="56C70C40" w14:textId="77777777" w:rsidR="00A577C2" w:rsidRDefault="003D6DD7" w:rsidP="003D6DD7">
      <w:pPr>
        <w:pStyle w:val="ListParagraph"/>
        <w:numPr>
          <w:ilvl w:val="0"/>
          <w:numId w:val="45"/>
        </w:numPr>
        <w:tabs>
          <w:tab w:val="left" w:pos="360"/>
          <w:tab w:val="left" w:pos="426"/>
        </w:tabs>
        <w:jc w:val="both"/>
        <w:rPr>
          <w:rFonts w:ascii="Arial" w:hAnsi="Arial" w:cs="Arial"/>
          <w:b/>
          <w:bCs/>
        </w:rPr>
      </w:pPr>
      <w:r w:rsidRPr="00A577C2">
        <w:rPr>
          <w:rFonts w:ascii="Arial" w:hAnsi="Arial" w:cs="Arial"/>
          <w:b/>
          <w:bCs/>
        </w:rPr>
        <w:t>Strengthened export capacities of association members (20%):</w:t>
      </w:r>
    </w:p>
    <w:p w14:paraId="0E786933" w14:textId="77777777" w:rsidR="00A577C2" w:rsidRPr="00A577C2" w:rsidRDefault="003D6DD7" w:rsidP="003D6DD7">
      <w:pPr>
        <w:pStyle w:val="ListParagraph"/>
        <w:numPr>
          <w:ilvl w:val="1"/>
          <w:numId w:val="45"/>
        </w:numPr>
        <w:tabs>
          <w:tab w:val="left" w:pos="360"/>
          <w:tab w:val="left" w:pos="426"/>
        </w:tabs>
        <w:jc w:val="both"/>
        <w:rPr>
          <w:rFonts w:ascii="Arial" w:hAnsi="Arial" w:cs="Arial"/>
          <w:b/>
          <w:bCs/>
        </w:rPr>
      </w:pPr>
      <w:r w:rsidRPr="00A577C2">
        <w:rPr>
          <w:rFonts w:ascii="Arial" w:hAnsi="Arial" w:cs="Arial"/>
        </w:rPr>
        <w:t>Clearly outline the impact the grant implementation will have on the export capacities of the association's members.</w:t>
      </w:r>
    </w:p>
    <w:p w14:paraId="616AB5E1" w14:textId="68A148F2" w:rsidR="00F62E85" w:rsidRDefault="003D6DD7" w:rsidP="003D6DD7">
      <w:pPr>
        <w:pStyle w:val="ListParagraph"/>
        <w:numPr>
          <w:ilvl w:val="1"/>
          <w:numId w:val="45"/>
        </w:numPr>
        <w:tabs>
          <w:tab w:val="left" w:pos="360"/>
          <w:tab w:val="left" w:pos="426"/>
        </w:tabs>
        <w:jc w:val="both"/>
        <w:rPr>
          <w:rFonts w:ascii="Arial" w:hAnsi="Arial" w:cs="Arial"/>
          <w:b/>
          <w:bCs/>
        </w:rPr>
      </w:pPr>
      <w:r w:rsidRPr="00A577C2">
        <w:rPr>
          <w:rFonts w:ascii="Arial" w:hAnsi="Arial" w:cs="Arial"/>
        </w:rPr>
        <w:t>Provide examples of how the grant will benefit the businesses associated with the applicant</w:t>
      </w:r>
      <w:r w:rsidRPr="00A577C2">
        <w:rPr>
          <w:rFonts w:ascii="Arial" w:hAnsi="Arial" w:cs="Arial"/>
          <w:b/>
          <w:bCs/>
        </w:rPr>
        <w:t>.</w:t>
      </w:r>
    </w:p>
    <w:p w14:paraId="560D3CCF" w14:textId="7139B484" w:rsidR="00D21132" w:rsidRPr="00D21132" w:rsidRDefault="00D21132" w:rsidP="00D21132">
      <w:pPr>
        <w:tabs>
          <w:tab w:val="left" w:pos="360"/>
          <w:tab w:val="left" w:pos="426"/>
        </w:tabs>
        <w:jc w:val="both"/>
        <w:rPr>
          <w:rFonts w:ascii="Arial" w:hAnsi="Arial" w:cs="Arial"/>
          <w:b/>
          <w:bCs/>
        </w:rPr>
      </w:pPr>
      <w:r w:rsidRPr="00D21132">
        <w:rPr>
          <w:rFonts w:ascii="Arial" w:hAnsi="Arial" w:cs="Arial"/>
          <w:b/>
          <w:bCs/>
          <w:noProof/>
        </w:rPr>
        <w:drawing>
          <wp:inline distT="0" distB="0" distL="0" distR="0" wp14:anchorId="4FF877EC" wp14:editId="4DCF2077">
            <wp:extent cx="6065520" cy="2562860"/>
            <wp:effectExtent l="0" t="0" r="0" b="8890"/>
            <wp:docPr id="1" name="table">
              <a:extLst xmlns:a="http://schemas.openxmlformats.org/drawingml/2006/main">
                <a:ext uri="{FF2B5EF4-FFF2-40B4-BE49-F238E27FC236}">
                  <a16:creationId xmlns:a16="http://schemas.microsoft.com/office/drawing/2014/main" id="{CB58EF0A-80C1-FABE-98C4-41C15B252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CB58EF0A-80C1-FABE-98C4-41C15B252AAD}"/>
                        </a:ext>
                      </a:extLst>
                    </pic:cNvPr>
                    <pic:cNvPicPr>
                      <a:picLocks noChangeAspect="1"/>
                    </pic:cNvPicPr>
                  </pic:nvPicPr>
                  <pic:blipFill>
                    <a:blip r:embed="rId11"/>
                    <a:stretch>
                      <a:fillRect/>
                    </a:stretch>
                  </pic:blipFill>
                  <pic:spPr>
                    <a:xfrm>
                      <a:off x="0" y="0"/>
                      <a:ext cx="6065520" cy="2562860"/>
                    </a:xfrm>
                    <a:prstGeom prst="rect">
                      <a:avLst/>
                    </a:prstGeom>
                  </pic:spPr>
                </pic:pic>
              </a:graphicData>
            </a:graphic>
          </wp:inline>
        </w:drawing>
      </w:r>
    </w:p>
    <w:p w14:paraId="596804BB" w14:textId="5B07FEF2" w:rsidR="00507E07" w:rsidRPr="00AA7728" w:rsidRDefault="001142BC" w:rsidP="00734C09">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rPr>
      </w:pPr>
      <w:bookmarkStart w:id="10" w:name="_Toc74144579"/>
      <w:r w:rsidRPr="00AA7728">
        <w:rPr>
          <w:rFonts w:ascii="Arial" w:hAnsi="Arial" w:cs="Arial"/>
          <w:b/>
          <w:smallCaps/>
          <w:snapToGrid/>
          <w:color w:val="FFFFFF" w:themeColor="background1"/>
          <w:sz w:val="22"/>
          <w:szCs w:val="22"/>
        </w:rPr>
        <w:lastRenderedPageBreak/>
        <w:t>application procedure</w:t>
      </w:r>
      <w:bookmarkEnd w:id="8"/>
      <w:bookmarkEnd w:id="10"/>
    </w:p>
    <w:p w14:paraId="3847D437" w14:textId="77777777" w:rsidR="009F6AFF" w:rsidRPr="00AA7728" w:rsidRDefault="006F68B1" w:rsidP="003A4B4E">
      <w:pPr>
        <w:tabs>
          <w:tab w:val="left" w:pos="426"/>
        </w:tabs>
        <w:spacing w:before="240" w:after="120" w:line="276" w:lineRule="auto"/>
        <w:jc w:val="both"/>
        <w:rPr>
          <w:rFonts w:ascii="Arial" w:eastAsia="Batang" w:hAnsi="Arial" w:cs="Arial"/>
          <w:snapToGrid/>
          <w:sz w:val="22"/>
          <w:szCs w:val="22"/>
          <w:lang w:eastAsia="ko-KR"/>
        </w:rPr>
      </w:pPr>
      <w:r w:rsidRPr="00AA7728">
        <w:rPr>
          <w:rFonts w:ascii="Arial" w:eastAsia="Batang" w:hAnsi="Arial" w:cs="Arial"/>
          <w:snapToGrid/>
          <w:sz w:val="22"/>
          <w:szCs w:val="22"/>
          <w:lang w:eastAsia="ko-KR"/>
        </w:rPr>
        <w:t>Interested organizations shall submit a package of documents, which include the</w:t>
      </w:r>
      <w:r w:rsidR="009F6AFF" w:rsidRPr="00AA7728">
        <w:rPr>
          <w:rFonts w:ascii="Arial" w:eastAsia="Batang" w:hAnsi="Arial" w:cs="Arial"/>
          <w:snapToGrid/>
          <w:sz w:val="22"/>
          <w:szCs w:val="22"/>
          <w:lang w:eastAsia="ko-KR"/>
        </w:rPr>
        <w:t>:</w:t>
      </w:r>
    </w:p>
    <w:p w14:paraId="59641E6A" w14:textId="7AE45D01" w:rsidR="00507E07" w:rsidRPr="00AA7728" w:rsidRDefault="00507E07" w:rsidP="00A26BF9">
      <w:pPr>
        <w:pStyle w:val="ListParagraph"/>
        <w:numPr>
          <w:ilvl w:val="0"/>
          <w:numId w:val="40"/>
        </w:numPr>
        <w:tabs>
          <w:tab w:val="left" w:pos="360"/>
          <w:tab w:val="left" w:pos="426"/>
        </w:tabs>
        <w:jc w:val="both"/>
        <w:rPr>
          <w:rFonts w:ascii="Arial" w:hAnsi="Arial" w:cs="Arial"/>
          <w:bCs/>
          <w:lang w:val="en-GB"/>
        </w:rPr>
      </w:pPr>
      <w:r w:rsidRPr="31C2203C">
        <w:rPr>
          <w:rFonts w:ascii="Arial" w:hAnsi="Arial" w:cs="Arial"/>
          <w:lang w:val="en-GB"/>
        </w:rPr>
        <w:t>Application Form</w:t>
      </w:r>
      <w:r w:rsidR="009F6AFF" w:rsidRPr="31C2203C">
        <w:rPr>
          <w:rFonts w:ascii="Arial" w:hAnsi="Arial" w:cs="Arial"/>
          <w:lang w:val="en-GB"/>
        </w:rPr>
        <w:t xml:space="preserve"> and the project </w:t>
      </w:r>
      <w:r w:rsidR="00EA7DAC" w:rsidRPr="31C2203C">
        <w:rPr>
          <w:rFonts w:ascii="Arial" w:hAnsi="Arial" w:cs="Arial"/>
          <w:lang w:val="en-GB"/>
        </w:rPr>
        <w:t>Budget,</w:t>
      </w:r>
      <w:r w:rsidRPr="31C2203C">
        <w:rPr>
          <w:rFonts w:ascii="Arial" w:hAnsi="Arial" w:cs="Arial"/>
          <w:lang w:val="en-GB"/>
        </w:rPr>
        <w:t xml:space="preserve"> filled in </w:t>
      </w:r>
      <w:r w:rsidR="00AA7728" w:rsidRPr="31C2203C">
        <w:rPr>
          <w:rFonts w:ascii="Arial" w:hAnsi="Arial" w:cs="Arial"/>
          <w:lang w:val="en-GB"/>
        </w:rPr>
        <w:t xml:space="preserve">Romanian or </w:t>
      </w:r>
      <w:r w:rsidRPr="31C2203C">
        <w:rPr>
          <w:rFonts w:ascii="Arial" w:hAnsi="Arial" w:cs="Arial"/>
          <w:lang w:val="en-GB"/>
        </w:rPr>
        <w:t>Russian or English</w:t>
      </w:r>
      <w:r w:rsidR="0081081A" w:rsidRPr="31C2203C">
        <w:rPr>
          <w:rFonts w:ascii="Arial" w:hAnsi="Arial" w:cs="Arial"/>
          <w:lang w:val="en-GB"/>
        </w:rPr>
        <w:t>.</w:t>
      </w:r>
    </w:p>
    <w:p w14:paraId="34FD38F4" w14:textId="6981A91E" w:rsidR="00507E07" w:rsidRPr="00AA7728" w:rsidRDefault="00507F32" w:rsidP="31C2203C">
      <w:pPr>
        <w:pStyle w:val="ListParagraph"/>
        <w:numPr>
          <w:ilvl w:val="0"/>
          <w:numId w:val="40"/>
        </w:numPr>
        <w:tabs>
          <w:tab w:val="left" w:pos="360"/>
          <w:tab w:val="left" w:pos="426"/>
        </w:tabs>
        <w:jc w:val="both"/>
        <w:rPr>
          <w:rFonts w:ascii="Arial" w:hAnsi="Arial" w:cs="Arial"/>
          <w:lang w:val="en-GB"/>
        </w:rPr>
      </w:pPr>
      <w:r>
        <w:rPr>
          <w:rFonts w:ascii="Arial" w:hAnsi="Arial" w:cs="Arial"/>
          <w:lang w:val="en-GB"/>
        </w:rPr>
        <w:t xml:space="preserve">Registration documents, </w:t>
      </w:r>
      <w:r w:rsidR="00507E07" w:rsidRPr="31C2203C">
        <w:rPr>
          <w:rFonts w:ascii="Arial" w:hAnsi="Arial" w:cs="Arial"/>
          <w:lang w:val="en-GB"/>
        </w:rPr>
        <w:t>Copy of the Statute</w:t>
      </w:r>
    </w:p>
    <w:p w14:paraId="4D0976FB" w14:textId="4BDB9BE9" w:rsidR="000C3960" w:rsidRPr="00AA7728" w:rsidRDefault="00507E07" w:rsidP="31C2203C">
      <w:pPr>
        <w:pStyle w:val="ListParagraph"/>
        <w:numPr>
          <w:ilvl w:val="0"/>
          <w:numId w:val="40"/>
        </w:numPr>
        <w:tabs>
          <w:tab w:val="left" w:pos="360"/>
          <w:tab w:val="left" w:pos="426"/>
        </w:tabs>
        <w:jc w:val="both"/>
        <w:rPr>
          <w:rStyle w:val="Hyperlink"/>
          <w:rFonts w:ascii="Arial" w:hAnsi="Arial" w:cs="Arial"/>
        </w:rPr>
      </w:pPr>
      <w:r w:rsidRPr="31C2203C">
        <w:rPr>
          <w:rFonts w:ascii="Arial" w:hAnsi="Arial" w:cs="Arial"/>
          <w:lang w:val="en-GB"/>
        </w:rPr>
        <w:t>CVs of key staff</w:t>
      </w:r>
      <w:r w:rsidR="000770E1">
        <w:rPr>
          <w:rFonts w:ascii="Arial" w:hAnsi="Arial" w:cs="Arial"/>
          <w:lang w:val="en-GB"/>
        </w:rPr>
        <w:t xml:space="preserve"> </w:t>
      </w:r>
      <w:r w:rsidRPr="31C2203C">
        <w:rPr>
          <w:rFonts w:ascii="Arial" w:hAnsi="Arial" w:cs="Arial"/>
          <w:lang w:val="en-GB"/>
        </w:rPr>
        <w:t xml:space="preserve">to be involved in project’s </w:t>
      </w:r>
      <w:r w:rsidR="00833D4B" w:rsidRPr="31C2203C">
        <w:rPr>
          <w:rFonts w:ascii="Arial" w:hAnsi="Arial" w:cs="Arial"/>
          <w:lang w:val="en-GB"/>
        </w:rPr>
        <w:t>implementation.</w:t>
      </w:r>
      <w:r w:rsidRPr="31C2203C">
        <w:rPr>
          <w:rFonts w:ascii="Arial" w:hAnsi="Arial" w:cs="Arial"/>
          <w:lang w:val="en-GB"/>
        </w:rPr>
        <w:t xml:space="preserve"> </w:t>
      </w:r>
    </w:p>
    <w:p w14:paraId="5EB78D72" w14:textId="725C49ED" w:rsidR="000C3960" w:rsidRPr="00AA7728" w:rsidRDefault="00507E07" w:rsidP="31C2203C">
      <w:pPr>
        <w:tabs>
          <w:tab w:val="left" w:pos="360"/>
          <w:tab w:val="left" w:pos="426"/>
        </w:tabs>
        <w:spacing w:line="276" w:lineRule="auto"/>
        <w:contextualSpacing/>
        <w:jc w:val="both"/>
        <w:rPr>
          <w:rStyle w:val="Hyperlink"/>
          <w:szCs w:val="24"/>
        </w:rPr>
      </w:pPr>
      <w:r w:rsidRPr="000B7B21">
        <w:rPr>
          <w:rFonts w:ascii="Arial" w:hAnsi="Arial" w:cs="Arial"/>
          <w:sz w:val="22"/>
          <w:szCs w:val="22"/>
        </w:rPr>
        <w:t>The Application Form and Applicant’s Guidelines are posted on the UNDP in Moldova website (</w:t>
      </w:r>
      <w:r w:rsidR="00A26BF9" w:rsidRPr="000B7B21">
        <w:rPr>
          <w:rStyle w:val="Hyperlink"/>
          <w:rFonts w:ascii="Arial" w:hAnsi="Arial" w:cs="Arial"/>
          <w:sz w:val="22"/>
          <w:szCs w:val="22"/>
        </w:rPr>
        <w:t>https://sc.undp.md/viewtenders2/</w:t>
      </w:r>
      <w:r w:rsidRPr="000B7B21">
        <w:rPr>
          <w:rFonts w:ascii="Arial" w:hAnsi="Arial" w:cs="Arial"/>
          <w:sz w:val="22"/>
          <w:szCs w:val="22"/>
        </w:rPr>
        <w:t xml:space="preserve">). These documents can also be received by sending a request to </w:t>
      </w:r>
      <w:r w:rsidR="00833D4B" w:rsidRPr="000B7B21">
        <w:rPr>
          <w:rFonts w:ascii="Arial" w:hAnsi="Arial" w:cs="Arial"/>
          <w:sz w:val="22"/>
          <w:szCs w:val="22"/>
        </w:rPr>
        <w:t>Ms. Elena Veselovscaia</w:t>
      </w:r>
      <w:r w:rsidR="00E40131" w:rsidRPr="000B7B21">
        <w:rPr>
          <w:rFonts w:ascii="Arial" w:hAnsi="Arial" w:cs="Arial"/>
          <w:sz w:val="22"/>
          <w:szCs w:val="22"/>
        </w:rPr>
        <w:t xml:space="preserve"> </w:t>
      </w:r>
      <w:r w:rsidRPr="000B7B21">
        <w:rPr>
          <w:rFonts w:ascii="Arial" w:hAnsi="Arial" w:cs="Arial"/>
          <w:sz w:val="22"/>
          <w:szCs w:val="22"/>
        </w:rPr>
        <w:t xml:space="preserve">at the following e-mail: </w:t>
      </w:r>
      <w:hyperlink r:id="rId12" w:history="1">
        <w:r w:rsidR="00833D4B" w:rsidRPr="000B7B21">
          <w:rPr>
            <w:rStyle w:val="Hyperlink"/>
            <w:rFonts w:ascii="Arial" w:hAnsi="Arial" w:cs="Arial"/>
            <w:sz w:val="22"/>
            <w:szCs w:val="22"/>
          </w:rPr>
          <w:t>elena.veselovscaia@undp.org</w:t>
        </w:r>
      </w:hyperlink>
      <w:r w:rsidR="008D38D5" w:rsidRPr="31C2203C">
        <w:rPr>
          <w:rStyle w:val="Hyperlink"/>
          <w:rFonts w:ascii="Arial" w:hAnsi="Arial" w:cs="Arial"/>
          <w:sz w:val="22"/>
          <w:szCs w:val="22"/>
        </w:rPr>
        <w:t xml:space="preserve"> </w:t>
      </w:r>
    </w:p>
    <w:p w14:paraId="7A8778B4" w14:textId="77777777" w:rsidR="000C3960" w:rsidRPr="00AA7728" w:rsidRDefault="000C3960" w:rsidP="003A4B4E">
      <w:pPr>
        <w:tabs>
          <w:tab w:val="left" w:pos="426"/>
        </w:tabs>
        <w:spacing w:line="276" w:lineRule="auto"/>
        <w:contextualSpacing/>
        <w:jc w:val="both"/>
        <w:rPr>
          <w:rStyle w:val="Hyperlink"/>
          <w:rFonts w:ascii="Arial" w:hAnsi="Arial" w:cs="Arial"/>
          <w:sz w:val="22"/>
          <w:szCs w:val="22"/>
        </w:rPr>
      </w:pPr>
    </w:p>
    <w:p w14:paraId="1699834F" w14:textId="5F5E1DF0" w:rsidR="00F538FE" w:rsidRPr="00AA7728" w:rsidRDefault="00F538FE" w:rsidP="00F538FE">
      <w:pPr>
        <w:tabs>
          <w:tab w:val="left" w:pos="360"/>
          <w:tab w:val="left" w:pos="426"/>
        </w:tabs>
        <w:spacing w:line="276" w:lineRule="auto"/>
        <w:jc w:val="both"/>
        <w:rPr>
          <w:rFonts w:ascii="Arial" w:hAnsi="Arial" w:cs="Arial"/>
          <w:sz w:val="22"/>
          <w:szCs w:val="22"/>
        </w:rPr>
      </w:pPr>
      <w:r w:rsidRPr="000147F2">
        <w:rPr>
          <w:rFonts w:ascii="Arial" w:hAnsi="Arial" w:cs="Arial"/>
          <w:sz w:val="22"/>
          <w:szCs w:val="22"/>
        </w:rPr>
        <w:t xml:space="preserve">The Application will be sent in electronic format via email at </w:t>
      </w:r>
      <w:r w:rsidR="00837360" w:rsidRPr="000147F2">
        <w:rPr>
          <w:rFonts w:ascii="Arial" w:hAnsi="Arial" w:cs="Arial"/>
          <w:sz w:val="22"/>
          <w:szCs w:val="22"/>
        </w:rPr>
        <w:t xml:space="preserve">the following addresses: </w:t>
      </w:r>
      <w:hyperlink r:id="rId13" w:history="1">
        <w:r w:rsidR="00837360" w:rsidRPr="000147F2">
          <w:rPr>
            <w:rStyle w:val="Hyperlink"/>
            <w:rFonts w:ascii="Arial" w:hAnsi="Arial" w:cs="Arial"/>
            <w:sz w:val="22"/>
            <w:szCs w:val="22"/>
          </w:rPr>
          <w:t>elena.veselovscaia@undp.org</w:t>
        </w:r>
      </w:hyperlink>
      <w:r w:rsidR="00837360" w:rsidRPr="000147F2">
        <w:rPr>
          <w:rFonts w:ascii="Arial" w:hAnsi="Arial" w:cs="Arial"/>
          <w:sz w:val="22"/>
          <w:szCs w:val="22"/>
        </w:rPr>
        <w:t xml:space="preserve"> and cc </w:t>
      </w:r>
      <w:hyperlink r:id="rId14" w:history="1">
        <w:r w:rsidR="00D82949" w:rsidRPr="000147F2">
          <w:rPr>
            <w:rStyle w:val="Hyperlink"/>
            <w:rFonts w:ascii="Arial" w:hAnsi="Arial" w:cs="Arial"/>
            <w:sz w:val="22"/>
            <w:szCs w:val="22"/>
          </w:rPr>
          <w:t>dorina.ciobanu@undp.org</w:t>
        </w:r>
      </w:hyperlink>
      <w:r w:rsidR="00833D4B" w:rsidRPr="000147F2">
        <w:rPr>
          <w:rStyle w:val="Hyperlink"/>
          <w:rFonts w:ascii="Arial" w:hAnsi="Arial" w:cs="Arial"/>
          <w:sz w:val="22"/>
          <w:szCs w:val="22"/>
        </w:rPr>
        <w:t xml:space="preserve"> </w:t>
      </w:r>
      <w:r w:rsidR="00837360" w:rsidRPr="000147F2">
        <w:rPr>
          <w:rStyle w:val="Hyperlink"/>
        </w:rPr>
        <w:t xml:space="preserve"> </w:t>
      </w:r>
      <w:r w:rsidRPr="000147F2">
        <w:rPr>
          <w:rFonts w:ascii="Arial" w:hAnsi="Arial" w:cs="Arial"/>
          <w:sz w:val="22"/>
          <w:szCs w:val="22"/>
        </w:rPr>
        <w:t xml:space="preserve">before the deadline </w:t>
      </w:r>
      <w:r w:rsidR="008C0431" w:rsidRPr="000147F2">
        <w:rPr>
          <w:rFonts w:ascii="Arial" w:hAnsi="Arial" w:cs="Arial"/>
          <w:sz w:val="22"/>
          <w:szCs w:val="22"/>
        </w:rPr>
        <w:t>22</w:t>
      </w:r>
      <w:r w:rsidR="00E611D0" w:rsidRPr="000147F2">
        <w:rPr>
          <w:rFonts w:ascii="Arial" w:hAnsi="Arial" w:cs="Arial"/>
          <w:sz w:val="22"/>
          <w:szCs w:val="22"/>
          <w:vertAlign w:val="superscript"/>
        </w:rPr>
        <w:t>st</w:t>
      </w:r>
      <w:r w:rsidR="00E611D0" w:rsidRPr="000147F2">
        <w:rPr>
          <w:rFonts w:ascii="Arial" w:hAnsi="Arial" w:cs="Arial"/>
          <w:sz w:val="22"/>
          <w:szCs w:val="22"/>
        </w:rPr>
        <w:t xml:space="preserve"> </w:t>
      </w:r>
      <w:r w:rsidR="008C0431" w:rsidRPr="000147F2">
        <w:rPr>
          <w:rFonts w:ascii="Arial" w:hAnsi="Arial" w:cs="Arial"/>
          <w:sz w:val="22"/>
          <w:szCs w:val="22"/>
        </w:rPr>
        <w:t>October</w:t>
      </w:r>
      <w:r w:rsidR="00E611D0" w:rsidRPr="000147F2">
        <w:rPr>
          <w:rFonts w:ascii="Arial" w:hAnsi="Arial" w:cs="Arial"/>
          <w:sz w:val="22"/>
          <w:szCs w:val="22"/>
        </w:rPr>
        <w:t xml:space="preserve"> 2023</w:t>
      </w:r>
      <w:r w:rsidRPr="000147F2">
        <w:rPr>
          <w:rFonts w:ascii="Arial" w:hAnsi="Arial" w:cs="Arial"/>
          <w:sz w:val="22"/>
          <w:szCs w:val="22"/>
        </w:rPr>
        <w:t>,</w:t>
      </w:r>
      <w:r w:rsidR="00C13716" w:rsidRPr="000147F2">
        <w:rPr>
          <w:rFonts w:ascii="Arial" w:hAnsi="Arial" w:cs="Arial"/>
          <w:sz w:val="22"/>
          <w:szCs w:val="22"/>
        </w:rPr>
        <w:t>23</w:t>
      </w:r>
      <w:r w:rsidRPr="000147F2">
        <w:rPr>
          <w:rFonts w:ascii="Arial" w:hAnsi="Arial" w:cs="Arial"/>
          <w:sz w:val="22"/>
          <w:szCs w:val="22"/>
        </w:rPr>
        <w:t>.</w:t>
      </w:r>
      <w:r w:rsidR="00C13716" w:rsidRPr="000147F2">
        <w:rPr>
          <w:rFonts w:ascii="Arial" w:hAnsi="Arial" w:cs="Arial"/>
          <w:sz w:val="22"/>
          <w:szCs w:val="22"/>
        </w:rPr>
        <w:t>59</w:t>
      </w:r>
      <w:r w:rsidRPr="000147F2">
        <w:rPr>
          <w:rFonts w:ascii="Arial" w:hAnsi="Arial" w:cs="Arial"/>
          <w:sz w:val="22"/>
          <w:szCs w:val="22"/>
        </w:rPr>
        <w:t xml:space="preserve">. Message subject: </w:t>
      </w:r>
      <w:r w:rsidR="00D13B9D" w:rsidRPr="000147F2">
        <w:rPr>
          <w:rFonts w:ascii="Arial" w:hAnsi="Arial" w:cs="Arial"/>
          <w:sz w:val="22"/>
          <w:szCs w:val="22"/>
        </w:rPr>
        <w:t xml:space="preserve">Export Accelerator </w:t>
      </w:r>
      <w:r w:rsidR="00FA0A25" w:rsidRPr="000147F2">
        <w:rPr>
          <w:rFonts w:ascii="Arial" w:hAnsi="Arial" w:cs="Arial"/>
          <w:sz w:val="22"/>
          <w:szCs w:val="22"/>
        </w:rPr>
        <w:t>B</w:t>
      </w:r>
      <w:r w:rsidR="00936EB9">
        <w:rPr>
          <w:rFonts w:ascii="Arial" w:hAnsi="Arial" w:cs="Arial"/>
          <w:sz w:val="22"/>
          <w:szCs w:val="22"/>
        </w:rPr>
        <w:t>A</w:t>
      </w:r>
      <w:r w:rsidR="000F732C">
        <w:rPr>
          <w:rFonts w:ascii="Arial" w:hAnsi="Arial" w:cs="Arial"/>
          <w:sz w:val="22"/>
          <w:szCs w:val="22"/>
        </w:rPr>
        <w:t>.</w:t>
      </w:r>
      <w:r w:rsidR="00127701">
        <w:rPr>
          <w:rFonts w:ascii="Arial" w:hAnsi="Arial" w:cs="Arial"/>
          <w:sz w:val="22"/>
          <w:szCs w:val="22"/>
        </w:rPr>
        <w:t xml:space="preserve"> Confirmation of </w:t>
      </w:r>
      <w:r w:rsidR="00846A26">
        <w:rPr>
          <w:rFonts w:ascii="Arial" w:hAnsi="Arial" w:cs="Arial"/>
          <w:sz w:val="22"/>
          <w:szCs w:val="22"/>
        </w:rPr>
        <w:t>application documents receiving will be sent in short time</w:t>
      </w:r>
      <w:r w:rsidR="001A7E7C">
        <w:rPr>
          <w:rFonts w:ascii="Arial" w:hAnsi="Arial" w:cs="Arial"/>
          <w:sz w:val="22"/>
          <w:szCs w:val="22"/>
        </w:rPr>
        <w:t xml:space="preserve">. </w:t>
      </w:r>
    </w:p>
    <w:p w14:paraId="6ABDA026" w14:textId="77777777" w:rsidR="00F538FE" w:rsidRPr="00AA7728" w:rsidRDefault="00F538FE" w:rsidP="00F538FE">
      <w:pPr>
        <w:tabs>
          <w:tab w:val="left" w:pos="360"/>
          <w:tab w:val="left" w:pos="426"/>
        </w:tabs>
        <w:spacing w:line="276" w:lineRule="auto"/>
        <w:jc w:val="both"/>
        <w:rPr>
          <w:rFonts w:ascii="Arial" w:hAnsi="Arial" w:cs="Arial"/>
          <w:sz w:val="22"/>
          <w:szCs w:val="22"/>
        </w:rPr>
      </w:pPr>
    </w:p>
    <w:p w14:paraId="1A4F3D47" w14:textId="36898743" w:rsidR="00F538FE" w:rsidRPr="00AA7728" w:rsidRDefault="00F538FE" w:rsidP="00F538FE">
      <w:pPr>
        <w:tabs>
          <w:tab w:val="left" w:pos="360"/>
          <w:tab w:val="left" w:pos="426"/>
        </w:tabs>
        <w:spacing w:line="276" w:lineRule="auto"/>
        <w:jc w:val="both"/>
        <w:rPr>
          <w:rFonts w:ascii="Arial" w:hAnsi="Arial" w:cs="Arial"/>
          <w:sz w:val="22"/>
          <w:szCs w:val="22"/>
        </w:rPr>
      </w:pPr>
      <w:r w:rsidRPr="00AA7728">
        <w:rPr>
          <w:rFonts w:ascii="Arial" w:hAnsi="Arial" w:cs="Arial"/>
          <w:sz w:val="22"/>
          <w:szCs w:val="22"/>
        </w:rPr>
        <w:t>The applications sent via any other means shall be rejected. The incomplete applications or those submitted after the set deadline shall not be reviewed. The applications submitted via email shall not exceed 20 MB. The applications over 20 MB shall be divided into several messages and the subject of every message should indicated “part x of y” besides “</w:t>
      </w:r>
      <w:r w:rsidR="00D13B9D">
        <w:rPr>
          <w:rFonts w:ascii="Arial" w:hAnsi="Arial" w:cs="Arial"/>
          <w:sz w:val="22"/>
          <w:szCs w:val="22"/>
        </w:rPr>
        <w:t xml:space="preserve">Export Accelerator </w:t>
      </w:r>
      <w:r w:rsidR="00936EB9">
        <w:rPr>
          <w:rFonts w:ascii="Arial" w:hAnsi="Arial" w:cs="Arial"/>
          <w:sz w:val="22"/>
          <w:szCs w:val="22"/>
        </w:rPr>
        <w:t>BA</w:t>
      </w:r>
      <w:r w:rsidRPr="00AA7728">
        <w:rPr>
          <w:rFonts w:ascii="Arial" w:hAnsi="Arial" w:cs="Arial"/>
          <w:sz w:val="22"/>
          <w:szCs w:val="22"/>
        </w:rPr>
        <w:t>”, as mentioned above.</w:t>
      </w:r>
    </w:p>
    <w:p w14:paraId="6AD11815" w14:textId="77777777" w:rsidR="00F538FE" w:rsidRPr="00AA7728" w:rsidRDefault="00F538FE" w:rsidP="00F538FE">
      <w:pPr>
        <w:tabs>
          <w:tab w:val="left" w:pos="360"/>
          <w:tab w:val="left" w:pos="426"/>
        </w:tabs>
        <w:spacing w:line="276" w:lineRule="auto"/>
        <w:jc w:val="both"/>
        <w:rPr>
          <w:rFonts w:ascii="Arial" w:hAnsi="Arial" w:cs="Arial"/>
          <w:sz w:val="22"/>
          <w:szCs w:val="22"/>
        </w:rPr>
      </w:pPr>
    </w:p>
    <w:p w14:paraId="569AF4E0" w14:textId="05A84F57" w:rsidR="00F538FE" w:rsidRDefault="00F538FE" w:rsidP="00F538FE">
      <w:pPr>
        <w:tabs>
          <w:tab w:val="left" w:pos="360"/>
          <w:tab w:val="left" w:pos="426"/>
        </w:tabs>
        <w:spacing w:line="276" w:lineRule="auto"/>
        <w:jc w:val="both"/>
        <w:rPr>
          <w:rFonts w:ascii="Arial" w:hAnsi="Arial" w:cs="Arial"/>
          <w:sz w:val="22"/>
          <w:szCs w:val="22"/>
        </w:rPr>
      </w:pPr>
      <w:r w:rsidRPr="00AA7728">
        <w:rPr>
          <w:rFonts w:ascii="Arial" w:hAnsi="Arial" w:cs="Arial"/>
          <w:sz w:val="22"/>
          <w:szCs w:val="22"/>
        </w:rPr>
        <w:t xml:space="preserve">Clarifications regarding the application may be requested from </w:t>
      </w:r>
      <w:hyperlink r:id="rId15" w:history="1">
        <w:r w:rsidR="00E40131" w:rsidRPr="00AA7728">
          <w:rPr>
            <w:rStyle w:val="Hyperlink"/>
            <w:rFonts w:ascii="Arial" w:hAnsi="Arial" w:cs="Arial"/>
            <w:sz w:val="22"/>
            <w:szCs w:val="22"/>
          </w:rPr>
          <w:t>elena.veselovscaia@undp.org</w:t>
        </w:r>
      </w:hyperlink>
      <w:r w:rsidR="00E611D0">
        <w:rPr>
          <w:rFonts w:ascii="Arial" w:hAnsi="Arial" w:cs="Arial"/>
          <w:sz w:val="22"/>
          <w:szCs w:val="22"/>
        </w:rPr>
        <w:t xml:space="preserve">. </w:t>
      </w:r>
    </w:p>
    <w:p w14:paraId="5000F013" w14:textId="77777777" w:rsidR="005E3235" w:rsidRPr="00AA7728" w:rsidRDefault="005E3235" w:rsidP="00F538FE">
      <w:pPr>
        <w:tabs>
          <w:tab w:val="left" w:pos="360"/>
          <w:tab w:val="left" w:pos="426"/>
        </w:tabs>
        <w:spacing w:line="276" w:lineRule="auto"/>
        <w:jc w:val="both"/>
        <w:rPr>
          <w:rFonts w:ascii="Arial" w:hAnsi="Arial" w:cs="Arial"/>
          <w:sz w:val="22"/>
          <w:szCs w:val="22"/>
        </w:rPr>
      </w:pPr>
    </w:p>
    <w:p w14:paraId="4FD10944" w14:textId="6EED86EA" w:rsidR="001C583D" w:rsidRPr="00AA7728"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rPr>
      </w:pPr>
      <w:bookmarkStart w:id="11" w:name="_Toc11157426"/>
      <w:bookmarkStart w:id="12" w:name="_Toc74144580"/>
      <w:bookmarkEnd w:id="0"/>
      <w:r w:rsidRPr="00AA7728">
        <w:rPr>
          <w:rFonts w:ascii="Arial" w:hAnsi="Arial" w:cs="Arial"/>
          <w:b/>
          <w:smallCaps/>
          <w:snapToGrid/>
          <w:color w:val="FFFFFF" w:themeColor="background1"/>
          <w:sz w:val="22"/>
          <w:szCs w:val="22"/>
        </w:rPr>
        <w:t>selection procedure</w:t>
      </w:r>
      <w:bookmarkEnd w:id="11"/>
      <w:bookmarkEnd w:id="12"/>
    </w:p>
    <w:p w14:paraId="215D4D12" w14:textId="41319119" w:rsidR="001C583D" w:rsidRPr="00AA7728" w:rsidRDefault="001C583D" w:rsidP="003A4B4E">
      <w:pPr>
        <w:tabs>
          <w:tab w:val="left" w:pos="426"/>
        </w:tabs>
        <w:spacing w:before="240" w:line="276" w:lineRule="auto"/>
        <w:jc w:val="both"/>
        <w:rPr>
          <w:rFonts w:ascii="Arial" w:eastAsia="Batang" w:hAnsi="Arial" w:cs="Arial"/>
          <w:b/>
          <w:smallCaps/>
          <w:snapToGrid/>
          <w:sz w:val="22"/>
          <w:szCs w:val="22"/>
          <w:lang w:eastAsia="ko-KR"/>
        </w:rPr>
      </w:pPr>
      <w:r w:rsidRPr="00AA7728">
        <w:rPr>
          <w:rFonts w:ascii="Arial" w:hAnsi="Arial" w:cs="Arial"/>
          <w:sz w:val="22"/>
          <w:szCs w:val="22"/>
        </w:rPr>
        <w:t xml:space="preserve">Selection will be based on principles of merit, transparency, </w:t>
      </w:r>
      <w:proofErr w:type="gramStart"/>
      <w:r w:rsidRPr="00AA7728">
        <w:rPr>
          <w:rFonts w:ascii="Arial" w:hAnsi="Arial" w:cs="Arial"/>
          <w:sz w:val="22"/>
          <w:szCs w:val="22"/>
        </w:rPr>
        <w:t>equality</w:t>
      </w:r>
      <w:proofErr w:type="gramEnd"/>
      <w:r w:rsidRPr="00AA7728">
        <w:rPr>
          <w:rFonts w:ascii="Arial" w:hAnsi="Arial" w:cs="Arial"/>
          <w:sz w:val="22"/>
          <w:szCs w:val="22"/>
        </w:rPr>
        <w:t xml:space="preserve"> and rational use of funds. </w:t>
      </w:r>
      <w:r w:rsidR="00114540" w:rsidRPr="00AA7728">
        <w:rPr>
          <w:rFonts w:ascii="Arial" w:hAnsi="Arial" w:cs="Arial"/>
          <w:sz w:val="22"/>
          <w:szCs w:val="22"/>
        </w:rPr>
        <w:t>E</w:t>
      </w:r>
      <w:r w:rsidRPr="00AA7728">
        <w:rPr>
          <w:rFonts w:ascii="Arial" w:hAnsi="Arial" w:cs="Arial"/>
          <w:sz w:val="22"/>
          <w:szCs w:val="22"/>
        </w:rPr>
        <w:t xml:space="preserve">valuation </w:t>
      </w:r>
      <w:r w:rsidR="00C47889" w:rsidRPr="00AA7728">
        <w:rPr>
          <w:rFonts w:ascii="Arial" w:hAnsi="Arial" w:cs="Arial"/>
          <w:sz w:val="22"/>
          <w:szCs w:val="22"/>
        </w:rPr>
        <w:t>of project proposals</w:t>
      </w:r>
      <w:r w:rsidRPr="00AA7728">
        <w:rPr>
          <w:rFonts w:ascii="Arial" w:hAnsi="Arial" w:cs="Arial"/>
          <w:sz w:val="22"/>
          <w:szCs w:val="22"/>
        </w:rPr>
        <w:t xml:space="preserve"> include</w:t>
      </w:r>
      <w:r w:rsidR="00114540" w:rsidRPr="00AA7728">
        <w:rPr>
          <w:rFonts w:ascii="Arial" w:hAnsi="Arial" w:cs="Arial"/>
          <w:sz w:val="22"/>
          <w:szCs w:val="22"/>
        </w:rPr>
        <w:t>s</w:t>
      </w:r>
      <w:r w:rsidRPr="00AA7728">
        <w:rPr>
          <w:rFonts w:ascii="Arial" w:hAnsi="Arial" w:cs="Arial"/>
          <w:sz w:val="22"/>
          <w:szCs w:val="22"/>
        </w:rPr>
        <w:t xml:space="preserve"> two stages:</w:t>
      </w:r>
    </w:p>
    <w:p w14:paraId="13627D70" w14:textId="71983430" w:rsidR="001C583D" w:rsidRPr="00AA7728" w:rsidRDefault="00226D72" w:rsidP="31C2203C">
      <w:pPr>
        <w:pStyle w:val="Guidelines2"/>
        <w:tabs>
          <w:tab w:val="left" w:pos="360"/>
          <w:tab w:val="left" w:pos="426"/>
        </w:tabs>
        <w:spacing w:line="276" w:lineRule="auto"/>
        <w:rPr>
          <w:rFonts w:ascii="Arial" w:eastAsia="Batang" w:hAnsi="Arial" w:cs="Arial"/>
          <w:b w:val="0"/>
          <w:smallCaps w:val="0"/>
          <w:snapToGrid/>
          <w:sz w:val="22"/>
          <w:szCs w:val="22"/>
          <w:lang w:eastAsia="ko-KR"/>
        </w:rPr>
      </w:pPr>
      <w:r w:rsidRPr="31C2203C">
        <w:rPr>
          <w:rFonts w:ascii="Arial" w:eastAsia="Batang" w:hAnsi="Arial" w:cs="Arial"/>
          <w:b w:val="0"/>
          <w:smallCaps w:val="0"/>
          <w:sz w:val="22"/>
          <w:szCs w:val="22"/>
          <w:lang w:eastAsia="ko-KR"/>
        </w:rPr>
        <w:t>Stage</w:t>
      </w:r>
      <w:r w:rsidR="001C583D" w:rsidRPr="31C2203C">
        <w:rPr>
          <w:rFonts w:ascii="Arial" w:eastAsia="Batang" w:hAnsi="Arial" w:cs="Arial"/>
          <w:b w:val="0"/>
          <w:smallCaps w:val="0"/>
          <w:snapToGrid/>
          <w:sz w:val="22"/>
          <w:szCs w:val="22"/>
          <w:lang w:eastAsia="ko-KR"/>
        </w:rPr>
        <w:t xml:space="preserve"> I: Checking </w:t>
      </w:r>
      <w:r w:rsidR="009F6AFF" w:rsidRPr="31C2203C">
        <w:rPr>
          <w:rFonts w:ascii="Arial" w:eastAsia="Batang" w:hAnsi="Arial" w:cs="Arial"/>
          <w:b w:val="0"/>
          <w:smallCaps w:val="0"/>
          <w:snapToGrid/>
          <w:sz w:val="22"/>
          <w:szCs w:val="22"/>
          <w:lang w:eastAsia="ko-KR"/>
        </w:rPr>
        <w:t xml:space="preserve">eligibility of applicants and </w:t>
      </w:r>
      <w:r w:rsidR="001C583D" w:rsidRPr="31C2203C">
        <w:rPr>
          <w:rFonts w:ascii="Arial" w:eastAsia="Batang" w:hAnsi="Arial" w:cs="Arial"/>
          <w:b w:val="0"/>
          <w:smallCaps w:val="0"/>
          <w:snapToGrid/>
          <w:sz w:val="22"/>
          <w:szCs w:val="22"/>
          <w:lang w:eastAsia="ko-KR"/>
        </w:rPr>
        <w:t xml:space="preserve">compliance of </w:t>
      </w:r>
      <w:r w:rsidR="009F6AFF" w:rsidRPr="31C2203C">
        <w:rPr>
          <w:rFonts w:ascii="Arial" w:eastAsia="Batang" w:hAnsi="Arial" w:cs="Arial"/>
          <w:b w:val="0"/>
          <w:smallCaps w:val="0"/>
          <w:snapToGrid/>
          <w:sz w:val="22"/>
          <w:szCs w:val="22"/>
          <w:lang w:eastAsia="ko-KR"/>
        </w:rPr>
        <w:t xml:space="preserve">the application </w:t>
      </w:r>
      <w:r w:rsidR="00EA7DAC" w:rsidRPr="31C2203C">
        <w:rPr>
          <w:rFonts w:ascii="Arial" w:eastAsia="Batang" w:hAnsi="Arial" w:cs="Arial"/>
          <w:b w:val="0"/>
          <w:smallCaps w:val="0"/>
          <w:snapToGrid/>
          <w:sz w:val="22"/>
          <w:szCs w:val="22"/>
          <w:lang w:eastAsia="ko-KR"/>
        </w:rPr>
        <w:t>package.</w:t>
      </w:r>
      <w:r w:rsidR="001C583D" w:rsidRPr="31C2203C">
        <w:rPr>
          <w:rFonts w:ascii="Arial" w:eastAsia="Batang" w:hAnsi="Arial" w:cs="Arial"/>
          <w:b w:val="0"/>
          <w:smallCaps w:val="0"/>
          <w:snapToGrid/>
          <w:sz w:val="22"/>
          <w:szCs w:val="22"/>
          <w:lang w:eastAsia="ko-KR"/>
        </w:rPr>
        <w:t xml:space="preserve"> Evaluat</w:t>
      </w:r>
      <w:r w:rsidR="001E4813" w:rsidRPr="31C2203C">
        <w:rPr>
          <w:rFonts w:ascii="Arial" w:eastAsia="Batang" w:hAnsi="Arial" w:cs="Arial"/>
          <w:b w:val="0"/>
          <w:smallCaps w:val="0"/>
          <w:snapToGrid/>
          <w:sz w:val="22"/>
          <w:szCs w:val="22"/>
          <w:lang w:eastAsia="ko-KR"/>
        </w:rPr>
        <w:t>e</w:t>
      </w:r>
      <w:r w:rsidR="001C583D" w:rsidRPr="31C2203C">
        <w:rPr>
          <w:rFonts w:ascii="Arial" w:eastAsia="Batang" w:hAnsi="Arial" w:cs="Arial"/>
          <w:b w:val="0"/>
          <w:smallCaps w:val="0"/>
          <w:snapToGrid/>
          <w:sz w:val="22"/>
          <w:szCs w:val="22"/>
          <w:lang w:eastAsia="ko-KR"/>
        </w:rPr>
        <w:t xml:space="preserve"> </w:t>
      </w:r>
      <w:r w:rsidR="009936A6" w:rsidRPr="31C2203C">
        <w:rPr>
          <w:rFonts w:ascii="Arial" w:eastAsia="Batang" w:hAnsi="Arial" w:cs="Arial"/>
          <w:b w:val="0"/>
          <w:smallCaps w:val="0"/>
          <w:snapToGrid/>
          <w:sz w:val="22"/>
          <w:szCs w:val="22"/>
          <w:lang w:eastAsia="ko-KR"/>
        </w:rPr>
        <w:t xml:space="preserve">relevance of proposed project but also </w:t>
      </w:r>
      <w:r w:rsidR="004E56ED" w:rsidRPr="31C2203C">
        <w:rPr>
          <w:rFonts w:ascii="Arial" w:eastAsia="Batang" w:hAnsi="Arial" w:cs="Arial"/>
          <w:b w:val="0"/>
          <w:smallCaps w:val="0"/>
          <w:snapToGrid/>
          <w:sz w:val="22"/>
          <w:szCs w:val="22"/>
          <w:lang w:eastAsia="ko-KR"/>
        </w:rPr>
        <w:t xml:space="preserve">budget </w:t>
      </w:r>
      <w:r w:rsidR="009936A6" w:rsidRPr="31C2203C">
        <w:rPr>
          <w:rFonts w:ascii="Arial" w:eastAsia="Batang" w:hAnsi="Arial" w:cs="Arial"/>
          <w:b w:val="0"/>
          <w:smallCaps w:val="0"/>
          <w:snapToGrid/>
          <w:sz w:val="22"/>
          <w:szCs w:val="22"/>
          <w:lang w:eastAsia="ko-KR"/>
        </w:rPr>
        <w:t xml:space="preserve">relevance and </w:t>
      </w:r>
      <w:r w:rsidR="009F6AFF" w:rsidRPr="31C2203C">
        <w:rPr>
          <w:rFonts w:ascii="Arial" w:eastAsia="Batang" w:hAnsi="Arial" w:cs="Arial"/>
          <w:b w:val="0"/>
          <w:smallCaps w:val="0"/>
          <w:snapToGrid/>
          <w:sz w:val="22"/>
          <w:szCs w:val="22"/>
          <w:lang w:eastAsia="ko-KR"/>
        </w:rPr>
        <w:t xml:space="preserve">other the completion </w:t>
      </w:r>
      <w:r w:rsidR="009936A6" w:rsidRPr="31C2203C">
        <w:rPr>
          <w:rFonts w:ascii="Arial" w:eastAsia="Batang" w:hAnsi="Arial" w:cs="Arial"/>
          <w:b w:val="0"/>
          <w:smallCaps w:val="0"/>
          <w:snapToGrid/>
          <w:sz w:val="22"/>
          <w:szCs w:val="22"/>
          <w:lang w:eastAsia="ko-KR"/>
        </w:rPr>
        <w:t>reliability</w:t>
      </w:r>
      <w:r w:rsidR="001C583D" w:rsidRPr="31C2203C">
        <w:rPr>
          <w:rFonts w:ascii="Arial" w:eastAsia="Batang" w:hAnsi="Arial" w:cs="Arial"/>
          <w:b w:val="0"/>
          <w:smallCaps w:val="0"/>
          <w:snapToGrid/>
          <w:sz w:val="22"/>
          <w:szCs w:val="22"/>
          <w:lang w:eastAsia="ko-KR"/>
        </w:rPr>
        <w:t xml:space="preserve">. </w:t>
      </w:r>
      <w:r w:rsidR="009F6AFF" w:rsidRPr="31C2203C">
        <w:rPr>
          <w:rFonts w:ascii="Arial" w:eastAsia="Batang" w:hAnsi="Arial" w:cs="Arial"/>
          <w:b w:val="0"/>
          <w:smallCaps w:val="0"/>
          <w:snapToGrid/>
          <w:sz w:val="22"/>
          <w:szCs w:val="22"/>
          <w:lang w:eastAsia="ko-KR"/>
        </w:rPr>
        <w:t>Incomplete project proposals (including annexes), as well as projects that do not meet the evaluation criteria will not be considered.</w:t>
      </w:r>
    </w:p>
    <w:p w14:paraId="15A96C93" w14:textId="3154A913" w:rsidR="009F6AFF" w:rsidRPr="00AA7728" w:rsidRDefault="006F68B1" w:rsidP="003A4B4E">
      <w:pPr>
        <w:tabs>
          <w:tab w:val="left" w:pos="426"/>
        </w:tabs>
        <w:spacing w:after="240" w:line="276" w:lineRule="auto"/>
        <w:jc w:val="both"/>
        <w:rPr>
          <w:rFonts w:ascii="Arial" w:eastAsia="Batang" w:hAnsi="Arial" w:cs="Arial"/>
          <w:snapToGrid/>
          <w:sz w:val="22"/>
          <w:szCs w:val="22"/>
          <w:lang w:eastAsia="ko-KR"/>
        </w:rPr>
      </w:pPr>
      <w:r w:rsidRPr="00AA7728">
        <w:rPr>
          <w:rFonts w:ascii="Arial" w:eastAsia="Batang" w:hAnsi="Arial" w:cs="Arial"/>
          <w:bCs/>
          <w:sz w:val="22"/>
          <w:szCs w:val="22"/>
          <w:lang w:eastAsia="ko-KR"/>
        </w:rPr>
        <w:t>S</w:t>
      </w:r>
      <w:r w:rsidR="00226D72" w:rsidRPr="00AA7728">
        <w:rPr>
          <w:rFonts w:ascii="Arial" w:eastAsia="Batang" w:hAnsi="Arial" w:cs="Arial"/>
          <w:bCs/>
          <w:sz w:val="22"/>
          <w:szCs w:val="22"/>
          <w:lang w:eastAsia="ko-KR"/>
        </w:rPr>
        <w:t xml:space="preserve">tage </w:t>
      </w:r>
      <w:r w:rsidRPr="00AA7728">
        <w:rPr>
          <w:rFonts w:ascii="Arial" w:eastAsia="Batang" w:hAnsi="Arial" w:cs="Arial"/>
          <w:bCs/>
          <w:sz w:val="22"/>
          <w:szCs w:val="22"/>
          <w:lang w:eastAsia="ko-KR"/>
        </w:rPr>
        <w:t>II</w:t>
      </w:r>
      <w:r w:rsidR="001C583D" w:rsidRPr="00AA7728">
        <w:rPr>
          <w:rFonts w:ascii="Arial" w:eastAsia="Batang" w:hAnsi="Arial" w:cs="Arial"/>
          <w:bCs/>
          <w:sz w:val="22"/>
          <w:szCs w:val="22"/>
          <w:lang w:eastAsia="ko-KR"/>
        </w:rPr>
        <w:t xml:space="preserve"> </w:t>
      </w:r>
      <w:bookmarkEnd w:id="1"/>
      <w:r w:rsidR="009F6AFF" w:rsidRPr="00AA7728">
        <w:rPr>
          <w:rFonts w:ascii="Arial" w:eastAsia="Batang" w:hAnsi="Arial" w:cs="Arial"/>
          <w:bCs/>
          <w:sz w:val="22"/>
          <w:szCs w:val="22"/>
          <w:lang w:eastAsia="ko-KR"/>
        </w:rPr>
        <w:t>Evaluation of project proposals and budget accuracy</w:t>
      </w:r>
      <w:r w:rsidR="006D70E2" w:rsidRPr="00AA7728">
        <w:rPr>
          <w:rFonts w:ascii="Arial" w:eastAsia="Batang" w:hAnsi="Arial" w:cs="Arial"/>
          <w:bCs/>
          <w:sz w:val="22"/>
          <w:szCs w:val="22"/>
          <w:lang w:eastAsia="ko-KR"/>
        </w:rPr>
        <w:t xml:space="preserve"> according to the evaluation criteria</w:t>
      </w:r>
      <w:r w:rsidR="009F6AFF"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This stage is carried out by </w:t>
      </w:r>
      <w:r w:rsidR="006D70E2" w:rsidRPr="00AA7728">
        <w:rPr>
          <w:rFonts w:ascii="Arial" w:eastAsia="Batang" w:hAnsi="Arial" w:cs="Arial"/>
          <w:bCs/>
          <w:sz w:val="22"/>
          <w:szCs w:val="22"/>
          <w:lang w:eastAsia="ko-KR"/>
        </w:rPr>
        <w:t xml:space="preserve">the project’s </w:t>
      </w:r>
      <w:r w:rsidR="00507E07" w:rsidRPr="00AA7728">
        <w:rPr>
          <w:rFonts w:ascii="Arial" w:eastAsia="Batang" w:hAnsi="Arial" w:cs="Arial"/>
          <w:bCs/>
          <w:sz w:val="22"/>
          <w:szCs w:val="22"/>
          <w:lang w:eastAsia="ko-KR"/>
        </w:rPr>
        <w:t>Evaluation Committee</w:t>
      </w:r>
      <w:r w:rsidR="00B43516"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The projects that receive the highest total number of points will be recommended for final </w:t>
      </w:r>
      <w:r w:rsidR="001551BB">
        <w:rPr>
          <w:rFonts w:ascii="Arial" w:eastAsia="Batang" w:hAnsi="Arial" w:cs="Arial"/>
          <w:bCs/>
          <w:sz w:val="22"/>
          <w:szCs w:val="22"/>
          <w:lang w:eastAsia="ko-KR"/>
        </w:rPr>
        <w:t>endorsement</w:t>
      </w:r>
      <w:r w:rsidR="001551BB" w:rsidRPr="00AA7728">
        <w:rPr>
          <w:rFonts w:ascii="Arial" w:eastAsia="Batang" w:hAnsi="Arial" w:cs="Arial"/>
          <w:bCs/>
          <w:sz w:val="22"/>
          <w:szCs w:val="22"/>
          <w:lang w:eastAsia="ko-KR"/>
        </w:rPr>
        <w:t xml:space="preserve"> </w:t>
      </w:r>
      <w:r w:rsidR="00507E07" w:rsidRPr="00AA7728">
        <w:rPr>
          <w:rFonts w:ascii="Arial" w:eastAsia="Batang" w:hAnsi="Arial" w:cs="Arial"/>
          <w:bCs/>
          <w:sz w:val="22"/>
          <w:szCs w:val="22"/>
          <w:lang w:eastAsia="ko-KR"/>
        </w:rPr>
        <w:t xml:space="preserve">by the AdTrade Project Board. </w:t>
      </w:r>
      <w:r w:rsidR="009F6AFF" w:rsidRPr="00AA7728">
        <w:rPr>
          <w:rFonts w:ascii="Arial" w:hAnsi="Arial" w:cs="Arial"/>
          <w:sz w:val="22"/>
          <w:szCs w:val="22"/>
        </w:rPr>
        <w:t xml:space="preserve"> </w:t>
      </w:r>
    </w:p>
    <w:p w14:paraId="09DF0AA1" w14:textId="77777777" w:rsidR="00507E07" w:rsidRPr="00AA7728" w:rsidRDefault="00B43516" w:rsidP="003A4B4E">
      <w:pPr>
        <w:tabs>
          <w:tab w:val="left" w:pos="426"/>
        </w:tabs>
        <w:spacing w:line="276" w:lineRule="auto"/>
        <w:rPr>
          <w:rFonts w:ascii="Arial" w:hAnsi="Arial" w:cs="Arial"/>
          <w:sz w:val="22"/>
          <w:szCs w:val="22"/>
        </w:rPr>
      </w:pPr>
      <w:r w:rsidRPr="00AA7728">
        <w:rPr>
          <w:rFonts w:ascii="Arial" w:hAnsi="Arial" w:cs="Arial"/>
          <w:sz w:val="22"/>
          <w:szCs w:val="22"/>
        </w:rPr>
        <w:t>Annex 1- Application Form</w:t>
      </w:r>
    </w:p>
    <w:p w14:paraId="4CA76900" w14:textId="77777777" w:rsidR="00B43516" w:rsidRPr="00AA7728" w:rsidRDefault="00B43516" w:rsidP="003A4B4E">
      <w:pPr>
        <w:tabs>
          <w:tab w:val="left" w:pos="426"/>
        </w:tabs>
        <w:spacing w:line="276" w:lineRule="auto"/>
        <w:rPr>
          <w:rFonts w:ascii="Arial" w:hAnsi="Arial" w:cs="Arial"/>
          <w:sz w:val="22"/>
          <w:szCs w:val="22"/>
        </w:rPr>
      </w:pPr>
      <w:r w:rsidRPr="00AA7728">
        <w:rPr>
          <w:rFonts w:ascii="Arial" w:hAnsi="Arial" w:cs="Arial"/>
          <w:sz w:val="22"/>
          <w:szCs w:val="22"/>
        </w:rPr>
        <w:t>Annex 2- Project budget</w:t>
      </w:r>
    </w:p>
    <w:sectPr w:rsidR="00B43516" w:rsidRPr="00AA7728" w:rsidSect="001046DA">
      <w:footerReference w:type="even" r:id="rId16"/>
      <w:footerReference w:type="default" r:id="rId17"/>
      <w:headerReference w:type="first" r:id="rId18"/>
      <w:pgSz w:w="11906" w:h="16838"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DFB1" w14:textId="77777777" w:rsidR="00665F81" w:rsidRDefault="00665F81" w:rsidP="0061194B">
      <w:r>
        <w:separator/>
      </w:r>
    </w:p>
  </w:endnote>
  <w:endnote w:type="continuationSeparator" w:id="0">
    <w:p w14:paraId="7E53CF7C" w14:textId="77777777" w:rsidR="00665F81" w:rsidRDefault="00665F81"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5DAB" w14:textId="63FF5189" w:rsidR="00BA73D8" w:rsidRDefault="00BA73D8">
    <w:pPr>
      <w:pStyle w:val="Footer"/>
      <w:jc w:val="right"/>
    </w:pPr>
    <w:r>
      <w:fldChar w:fldCharType="begin"/>
    </w:r>
    <w:r>
      <w:instrText xml:space="preserve"> PAGE   \* MERGEFORMAT </w:instrText>
    </w:r>
    <w:r>
      <w:fldChar w:fldCharType="separate"/>
    </w:r>
    <w:r>
      <w:rPr>
        <w:noProof/>
      </w:rPr>
      <w:t>2</w:t>
    </w:r>
    <w:r>
      <w:rPr>
        <w:noProof/>
      </w:rPr>
      <w:fldChar w:fldCharType="end"/>
    </w:r>
  </w:p>
  <w:p w14:paraId="4128EF17" w14:textId="77777777" w:rsidR="00BA73D8" w:rsidRDefault="00B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47981"/>
      <w:docPartObj>
        <w:docPartGallery w:val="Page Numbers (Bottom of Page)"/>
        <w:docPartUnique/>
      </w:docPartObj>
    </w:sdtPr>
    <w:sdtEndPr>
      <w:rPr>
        <w:noProof/>
      </w:rPr>
    </w:sdtEndPr>
    <w:sdtContent>
      <w:p w14:paraId="1D4272F8" w14:textId="62B43FD9" w:rsidR="001046DA" w:rsidRDefault="001046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85D54" w14:textId="77777777" w:rsidR="001046DA" w:rsidRDefault="0010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5590" w14:textId="77777777" w:rsidR="00665F81" w:rsidRDefault="00665F81" w:rsidP="0061194B">
      <w:r>
        <w:separator/>
      </w:r>
    </w:p>
  </w:footnote>
  <w:footnote w:type="continuationSeparator" w:id="0">
    <w:p w14:paraId="54BCC572" w14:textId="77777777" w:rsidR="00665F81" w:rsidRDefault="00665F81"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CB6F58" w:rsidRPr="003776C5" w14:paraId="210E8A6C" w14:textId="77777777" w:rsidTr="00A7189A">
      <w:trPr>
        <w:trHeight w:val="2157"/>
      </w:trPr>
      <w:tc>
        <w:tcPr>
          <w:tcW w:w="2977" w:type="dxa"/>
        </w:tcPr>
        <w:p w14:paraId="13EFC3E7" w14:textId="2C531EAE" w:rsidR="00CB6F58" w:rsidRPr="00ED230C" w:rsidRDefault="00CB6F58" w:rsidP="00D10771">
          <w:pPr>
            <w:jc w:val="center"/>
            <w:rPr>
              <w:rFonts w:ascii="Myriad Pro" w:hAnsi="Myriad Pro"/>
              <w:b/>
              <w:bCs/>
              <w:szCs w:val="24"/>
            </w:rPr>
          </w:pPr>
          <w:bookmarkStart w:id="13" w:name="_Hlk429183"/>
        </w:p>
        <w:p w14:paraId="703B288A" w14:textId="19CB1DEE" w:rsidR="00CB6F58" w:rsidRPr="00ED230C" w:rsidRDefault="008D07CE" w:rsidP="00D10771">
          <w:pPr>
            <w:jc w:val="both"/>
            <w:rPr>
              <w:rFonts w:ascii="Myriad Pro" w:hAnsi="Myriad Pro"/>
              <w:b/>
              <w:bCs/>
              <w:szCs w:val="24"/>
            </w:rPr>
          </w:pPr>
          <w:r w:rsidRPr="00204EA3">
            <w:rPr>
              <w:noProof/>
            </w:rPr>
            <w:drawing>
              <wp:anchor distT="0" distB="0" distL="114300" distR="114300" simplePos="0" relativeHeight="251663360" behindDoc="0" locked="0" layoutInCell="1" allowOverlap="1" wp14:anchorId="20480476" wp14:editId="05DFE3E9">
                <wp:simplePos x="0" y="0"/>
                <wp:positionH relativeFrom="column">
                  <wp:posOffset>1270</wp:posOffset>
                </wp:positionH>
                <wp:positionV relativeFrom="paragraph">
                  <wp:posOffset>206375</wp:posOffset>
                </wp:positionV>
                <wp:extent cx="1323340" cy="390525"/>
                <wp:effectExtent l="0" t="0" r="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F3C1B" w14:textId="1D65C79A" w:rsidR="00CB6F58" w:rsidRDefault="00CB6F58" w:rsidP="00D10771">
          <w:pPr>
            <w:jc w:val="both"/>
            <w:rPr>
              <w:rFonts w:ascii="Myriad Pro" w:hAnsi="Myriad Pro"/>
              <w:b/>
              <w:bCs/>
              <w:szCs w:val="24"/>
            </w:rPr>
          </w:pPr>
        </w:p>
        <w:p w14:paraId="1A01A8F5" w14:textId="77777777" w:rsidR="00CB6F58" w:rsidRPr="00ED230C" w:rsidRDefault="00CB6F58" w:rsidP="00D10771">
          <w:pPr>
            <w:jc w:val="both"/>
            <w:rPr>
              <w:rFonts w:ascii="Myriad Pro" w:hAnsi="Myriad Pro"/>
              <w:b/>
              <w:bCs/>
              <w:szCs w:val="24"/>
            </w:rPr>
          </w:pPr>
        </w:p>
        <w:p w14:paraId="4CBB8DFA" w14:textId="77777777" w:rsidR="00CB6F58" w:rsidRPr="00EC7F16" w:rsidRDefault="00CB6F58" w:rsidP="00846A4D">
          <w:pPr>
            <w:rPr>
              <w:rFonts w:ascii="Tahoma" w:hAnsi="Tahoma" w:cs="Tahoma"/>
              <w:b/>
              <w:lang w:val="ro-RO"/>
            </w:rPr>
          </w:pPr>
        </w:p>
      </w:tc>
      <w:tc>
        <w:tcPr>
          <w:tcW w:w="6513" w:type="dxa"/>
        </w:tcPr>
        <w:p w14:paraId="50CC69B0" w14:textId="7174AA97" w:rsidR="00AE5DDB" w:rsidRDefault="00A7189A" w:rsidP="00846A4D">
          <w:pPr>
            <w:jc w:val="center"/>
            <w:rPr>
              <w:rFonts w:ascii="Tahoma" w:hAnsi="Tahoma" w:cs="Tahoma"/>
              <w:b/>
              <w:lang w:val="ro-RO"/>
            </w:rPr>
          </w:pPr>
          <w:r>
            <w:rPr>
              <w:noProof/>
              <w:lang w:eastAsia="en-GB"/>
            </w:rPr>
            <w:drawing>
              <wp:anchor distT="0" distB="0" distL="114300" distR="114300" simplePos="0" relativeHeight="251659264"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B121" w14:textId="5C8C576B" w:rsidR="00AE5DDB" w:rsidRDefault="00AE5DDB" w:rsidP="00846A4D">
          <w:pPr>
            <w:jc w:val="center"/>
            <w:rPr>
              <w:rFonts w:ascii="Tahoma" w:hAnsi="Tahoma" w:cs="Tahoma"/>
              <w:b/>
              <w:lang w:val="ro-RO"/>
            </w:rPr>
          </w:pPr>
        </w:p>
        <w:p w14:paraId="4476B47E" w14:textId="0F029C0F" w:rsidR="00AE5DDB" w:rsidRDefault="00A7189A" w:rsidP="00846A4D">
          <w:pPr>
            <w:jc w:val="center"/>
            <w:rPr>
              <w:rFonts w:ascii="Tahoma" w:hAnsi="Tahoma" w:cs="Tahoma"/>
              <w:b/>
              <w:lang w:val="ro-RO"/>
            </w:rPr>
          </w:pPr>
          <w:r>
            <w:rPr>
              <w:noProof/>
              <w:lang w:eastAsia="en-GB"/>
            </w:rPr>
            <w:drawing>
              <wp:anchor distT="0" distB="0" distL="114300" distR="114300" simplePos="0" relativeHeight="251661312" behindDoc="1" locked="0" layoutInCell="1" allowOverlap="1" wp14:anchorId="0F6D20AC" wp14:editId="31BC7777">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29AE4" w14:textId="7C79DCDD" w:rsidR="00CB6F58" w:rsidRPr="00AE5DDB" w:rsidRDefault="00CB6F58" w:rsidP="00846A4D">
          <w:pPr>
            <w:jc w:val="center"/>
            <w:rPr>
              <w:rFonts w:ascii="Tahoma" w:hAnsi="Tahoma" w:cs="Tahoma"/>
              <w:b/>
              <w:lang w:val="ro-RO"/>
            </w:rPr>
          </w:pPr>
        </w:p>
      </w:tc>
      <w:tc>
        <w:tcPr>
          <w:tcW w:w="1253" w:type="dxa"/>
        </w:tcPr>
        <w:p w14:paraId="603D0C52" w14:textId="77777777" w:rsidR="00CB6F58" w:rsidRPr="00EC7F16" w:rsidRDefault="00CB6F58" w:rsidP="00846A4D">
          <w:pPr>
            <w:rPr>
              <w:rFonts w:ascii="Tahoma" w:hAnsi="Tahoma" w:cs="Tahoma"/>
              <w:b/>
              <w:lang w:val="ro-RO"/>
            </w:rPr>
          </w:pPr>
        </w:p>
      </w:tc>
    </w:tr>
    <w:bookmarkEnd w:id="13"/>
  </w:tbl>
  <w:p w14:paraId="45E1028A" w14:textId="77777777" w:rsidR="00CB6F58" w:rsidRPr="003776C5" w:rsidRDefault="00CB6F58">
    <w:pPr>
      <w:pStyle w:val="Header"/>
      <w:rPr>
        <w:lang w:val="ru-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4A3"/>
    <w:multiLevelType w:val="hybridMultilevel"/>
    <w:tmpl w:val="6D68BB98"/>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069E"/>
    <w:multiLevelType w:val="hybridMultilevel"/>
    <w:tmpl w:val="28828242"/>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FBF46E7"/>
    <w:multiLevelType w:val="hybridMultilevel"/>
    <w:tmpl w:val="BC9090EA"/>
    <w:lvl w:ilvl="0" w:tplc="A93628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F2B40"/>
    <w:multiLevelType w:val="hybridMultilevel"/>
    <w:tmpl w:val="6D861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14C745A1"/>
    <w:multiLevelType w:val="hybridMultilevel"/>
    <w:tmpl w:val="E98E890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E460B"/>
    <w:multiLevelType w:val="hybridMultilevel"/>
    <w:tmpl w:val="CB4823D0"/>
    <w:lvl w:ilvl="0" w:tplc="440876EE">
      <w:start w:val="1"/>
      <w:numFmt w:val="upperLetter"/>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975"/>
    <w:multiLevelType w:val="hybridMultilevel"/>
    <w:tmpl w:val="6DEEC2AA"/>
    <w:lvl w:ilvl="0" w:tplc="991661B4">
      <w:start w:val="1"/>
      <w:numFmt w:val="upperRoman"/>
      <w:lvlText w:val="%1."/>
      <w:lvlJc w:val="right"/>
      <w:pPr>
        <w:ind w:left="720" w:hanging="360"/>
      </w:pPr>
      <w:rPr>
        <w:rFonts w:ascii="Myriad Pro" w:eastAsia="Calibri" w:hAnsi="Myriad Pro"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F1BD5"/>
    <w:multiLevelType w:val="hybridMultilevel"/>
    <w:tmpl w:val="030ACE66"/>
    <w:lvl w:ilvl="0" w:tplc="114844FE">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7A4F7C"/>
    <w:multiLevelType w:val="hybridMultilevel"/>
    <w:tmpl w:val="20A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E1491"/>
    <w:multiLevelType w:val="hybridMultilevel"/>
    <w:tmpl w:val="73029620"/>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F8A6CFB"/>
    <w:multiLevelType w:val="hybridMultilevel"/>
    <w:tmpl w:val="2C32F7F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11BB9"/>
    <w:multiLevelType w:val="hybridMultilevel"/>
    <w:tmpl w:val="703E6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0" w15:restartNumberingAfterBreak="0">
    <w:nsid w:val="320F2965"/>
    <w:multiLevelType w:val="hybridMultilevel"/>
    <w:tmpl w:val="A00203EA"/>
    <w:lvl w:ilvl="0" w:tplc="FF286268">
      <w:numFmt w:val="bullet"/>
      <w:lvlText w:val="-"/>
      <w:lvlJc w:val="left"/>
      <w:pPr>
        <w:ind w:left="1146" w:hanging="360"/>
      </w:pPr>
      <w:rPr>
        <w:rFonts w:ascii="Myriad Pro" w:eastAsiaTheme="minorHAnsi" w:hAnsi="Myriad Pro"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6BD2EF1"/>
    <w:multiLevelType w:val="hybridMultilevel"/>
    <w:tmpl w:val="16B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D2E2A"/>
    <w:multiLevelType w:val="hybridMultilevel"/>
    <w:tmpl w:val="952064E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D7F63"/>
    <w:multiLevelType w:val="hybridMultilevel"/>
    <w:tmpl w:val="A97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3E916F44"/>
    <w:multiLevelType w:val="hybridMultilevel"/>
    <w:tmpl w:val="076AD136"/>
    <w:lvl w:ilvl="0" w:tplc="317A70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10869"/>
    <w:multiLevelType w:val="hybridMultilevel"/>
    <w:tmpl w:val="BA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34949"/>
    <w:multiLevelType w:val="hybridMultilevel"/>
    <w:tmpl w:val="85C67548"/>
    <w:lvl w:ilvl="0" w:tplc="991661B4">
      <w:start w:val="1"/>
      <w:numFmt w:val="upperRoman"/>
      <w:lvlText w:val="%1."/>
      <w:lvlJc w:val="right"/>
      <w:pPr>
        <w:ind w:left="2136" w:hanging="360"/>
      </w:pPr>
      <w:rPr>
        <w:rFonts w:ascii="Myriad Pro" w:eastAsia="Calibri" w:hAnsi="Myriad Pro"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8" w15:restartNumberingAfterBreak="0">
    <w:nsid w:val="445522D9"/>
    <w:multiLevelType w:val="hybridMultilevel"/>
    <w:tmpl w:val="2C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0" w15:restartNumberingAfterBreak="0">
    <w:nsid w:val="494802EB"/>
    <w:multiLevelType w:val="hybridMultilevel"/>
    <w:tmpl w:val="EF9CC186"/>
    <w:lvl w:ilvl="0" w:tplc="354875F6">
      <w:start w:val="1"/>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4CDD0D91"/>
    <w:multiLevelType w:val="hybridMultilevel"/>
    <w:tmpl w:val="BE681982"/>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4"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7" w15:restartNumberingAfterBreak="0">
    <w:nsid w:val="5F0C2D1B"/>
    <w:multiLevelType w:val="multilevel"/>
    <w:tmpl w:val="2E6A09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3563DB"/>
    <w:multiLevelType w:val="hybridMultilevel"/>
    <w:tmpl w:val="95068E96"/>
    <w:lvl w:ilvl="0" w:tplc="90EC599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A871BC7"/>
    <w:multiLevelType w:val="hybridMultilevel"/>
    <w:tmpl w:val="CC1E20C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446587">
    <w:abstractNumId w:val="44"/>
  </w:num>
  <w:num w:numId="2" w16cid:durableId="275334950">
    <w:abstractNumId w:val="36"/>
  </w:num>
  <w:num w:numId="3" w16cid:durableId="56707810">
    <w:abstractNumId w:val="39"/>
  </w:num>
  <w:num w:numId="4" w16cid:durableId="346292952">
    <w:abstractNumId w:val="35"/>
  </w:num>
  <w:num w:numId="5" w16cid:durableId="292829826">
    <w:abstractNumId w:val="24"/>
  </w:num>
  <w:num w:numId="6" w16cid:durableId="348139300">
    <w:abstractNumId w:val="31"/>
  </w:num>
  <w:num w:numId="7" w16cid:durableId="552618570">
    <w:abstractNumId w:val="7"/>
  </w:num>
  <w:num w:numId="8" w16cid:durableId="55518230">
    <w:abstractNumId w:val="2"/>
  </w:num>
  <w:num w:numId="9" w16cid:durableId="1347291485">
    <w:abstractNumId w:val="12"/>
  </w:num>
  <w:num w:numId="10" w16cid:durableId="1570722785">
    <w:abstractNumId w:val="3"/>
  </w:num>
  <w:num w:numId="11" w16cid:durableId="1229416280">
    <w:abstractNumId w:val="29"/>
  </w:num>
  <w:num w:numId="12" w16cid:durableId="1513955929">
    <w:abstractNumId w:val="15"/>
  </w:num>
  <w:num w:numId="13" w16cid:durableId="1268660635">
    <w:abstractNumId w:val="33"/>
  </w:num>
  <w:num w:numId="14" w16cid:durableId="1248420948">
    <w:abstractNumId w:val="10"/>
  </w:num>
  <w:num w:numId="15" w16cid:durableId="1047490797">
    <w:abstractNumId w:val="30"/>
  </w:num>
  <w:num w:numId="16" w16cid:durableId="1213347855">
    <w:abstractNumId w:val="41"/>
  </w:num>
  <w:num w:numId="17" w16cid:durableId="2060589650">
    <w:abstractNumId w:val="27"/>
  </w:num>
  <w:num w:numId="18" w16cid:durableId="100078550">
    <w:abstractNumId w:val="18"/>
  </w:num>
  <w:num w:numId="19" w16cid:durableId="2118065106">
    <w:abstractNumId w:val="22"/>
  </w:num>
  <w:num w:numId="20" w16cid:durableId="1908345420">
    <w:abstractNumId w:val="40"/>
  </w:num>
  <w:num w:numId="21" w16cid:durableId="1592394081">
    <w:abstractNumId w:val="42"/>
  </w:num>
  <w:num w:numId="22" w16cid:durableId="2106413072">
    <w:abstractNumId w:val="9"/>
  </w:num>
  <w:num w:numId="23" w16cid:durableId="371350760">
    <w:abstractNumId w:val="1"/>
  </w:num>
  <w:num w:numId="24" w16cid:durableId="2053308946">
    <w:abstractNumId w:val="32"/>
  </w:num>
  <w:num w:numId="25" w16cid:durableId="807207659">
    <w:abstractNumId w:val="14"/>
  </w:num>
  <w:num w:numId="26" w16cid:durableId="1816870256">
    <w:abstractNumId w:val="43"/>
  </w:num>
  <w:num w:numId="27" w16cid:durableId="879168287">
    <w:abstractNumId w:val="6"/>
  </w:num>
  <w:num w:numId="28" w16cid:durableId="983772156">
    <w:abstractNumId w:val="11"/>
  </w:num>
  <w:num w:numId="29" w16cid:durableId="1202132694">
    <w:abstractNumId w:val="0"/>
  </w:num>
  <w:num w:numId="30" w16cid:durableId="300187365">
    <w:abstractNumId w:val="13"/>
  </w:num>
  <w:num w:numId="31" w16cid:durableId="1606888805">
    <w:abstractNumId w:val="8"/>
  </w:num>
  <w:num w:numId="32" w16cid:durableId="1572233012">
    <w:abstractNumId w:val="17"/>
  </w:num>
  <w:num w:numId="33" w16cid:durableId="1255751239">
    <w:abstractNumId w:val="16"/>
  </w:num>
  <w:num w:numId="34" w16cid:durableId="2134786734">
    <w:abstractNumId w:val="34"/>
  </w:num>
  <w:num w:numId="35" w16cid:durableId="795562892">
    <w:abstractNumId w:val="19"/>
  </w:num>
  <w:num w:numId="36" w16cid:durableId="221067821">
    <w:abstractNumId w:val="20"/>
  </w:num>
  <w:num w:numId="37" w16cid:durableId="1059860747">
    <w:abstractNumId w:val="26"/>
  </w:num>
  <w:num w:numId="38" w16cid:durableId="1136680787">
    <w:abstractNumId w:val="21"/>
  </w:num>
  <w:num w:numId="39" w16cid:durableId="245845388">
    <w:abstractNumId w:val="28"/>
  </w:num>
  <w:num w:numId="40" w16cid:durableId="1592810186">
    <w:abstractNumId w:val="23"/>
  </w:num>
  <w:num w:numId="41" w16cid:durableId="1072578135">
    <w:abstractNumId w:val="38"/>
  </w:num>
  <w:num w:numId="42" w16cid:durableId="629556245">
    <w:abstractNumId w:val="25"/>
  </w:num>
  <w:num w:numId="43" w16cid:durableId="1332679762">
    <w:abstractNumId w:val="4"/>
  </w:num>
  <w:num w:numId="44" w16cid:durableId="1099107022">
    <w:abstractNumId w:val="5"/>
  </w:num>
  <w:num w:numId="45" w16cid:durableId="20940797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D3"/>
    <w:rsid w:val="0000076C"/>
    <w:rsid w:val="00003FAB"/>
    <w:rsid w:val="00004A06"/>
    <w:rsid w:val="00005936"/>
    <w:rsid w:val="00005CF0"/>
    <w:rsid w:val="000147F2"/>
    <w:rsid w:val="00015EAC"/>
    <w:rsid w:val="00017C92"/>
    <w:rsid w:val="00020572"/>
    <w:rsid w:val="000207B9"/>
    <w:rsid w:val="000306CA"/>
    <w:rsid w:val="00030E3E"/>
    <w:rsid w:val="00031140"/>
    <w:rsid w:val="000316D1"/>
    <w:rsid w:val="00036A1F"/>
    <w:rsid w:val="0004516A"/>
    <w:rsid w:val="00046DB8"/>
    <w:rsid w:val="00055283"/>
    <w:rsid w:val="0006259F"/>
    <w:rsid w:val="000708DB"/>
    <w:rsid w:val="000759E7"/>
    <w:rsid w:val="00076830"/>
    <w:rsid w:val="000770E1"/>
    <w:rsid w:val="00077375"/>
    <w:rsid w:val="00080E69"/>
    <w:rsid w:val="00084D02"/>
    <w:rsid w:val="000A60EA"/>
    <w:rsid w:val="000A7FEE"/>
    <w:rsid w:val="000B7B21"/>
    <w:rsid w:val="000C0645"/>
    <w:rsid w:val="000C3960"/>
    <w:rsid w:val="000C3AAD"/>
    <w:rsid w:val="000C62F4"/>
    <w:rsid w:val="000D6EC6"/>
    <w:rsid w:val="000E19E0"/>
    <w:rsid w:val="000E3A47"/>
    <w:rsid w:val="000E4DE5"/>
    <w:rsid w:val="000E79C4"/>
    <w:rsid w:val="000F08C8"/>
    <w:rsid w:val="000F0AF8"/>
    <w:rsid w:val="000F1A53"/>
    <w:rsid w:val="000F1BAE"/>
    <w:rsid w:val="000F1C4A"/>
    <w:rsid w:val="000F3C33"/>
    <w:rsid w:val="000F511D"/>
    <w:rsid w:val="000F70BE"/>
    <w:rsid w:val="000F732C"/>
    <w:rsid w:val="001006DD"/>
    <w:rsid w:val="00101337"/>
    <w:rsid w:val="001025AF"/>
    <w:rsid w:val="001046DA"/>
    <w:rsid w:val="001142BC"/>
    <w:rsid w:val="00114433"/>
    <w:rsid w:val="00114540"/>
    <w:rsid w:val="00121C55"/>
    <w:rsid w:val="00122E44"/>
    <w:rsid w:val="001230ED"/>
    <w:rsid w:val="00124E03"/>
    <w:rsid w:val="00127610"/>
    <w:rsid w:val="00127701"/>
    <w:rsid w:val="00141FBE"/>
    <w:rsid w:val="001428FF"/>
    <w:rsid w:val="001429F3"/>
    <w:rsid w:val="00142ACE"/>
    <w:rsid w:val="00143111"/>
    <w:rsid w:val="001512AD"/>
    <w:rsid w:val="001551BB"/>
    <w:rsid w:val="00155BBC"/>
    <w:rsid w:val="00155F0E"/>
    <w:rsid w:val="0016116F"/>
    <w:rsid w:val="00163CCD"/>
    <w:rsid w:val="00167079"/>
    <w:rsid w:val="00171665"/>
    <w:rsid w:val="00175401"/>
    <w:rsid w:val="001803AD"/>
    <w:rsid w:val="0019294D"/>
    <w:rsid w:val="001A6950"/>
    <w:rsid w:val="001A7E7C"/>
    <w:rsid w:val="001B22B3"/>
    <w:rsid w:val="001B40EF"/>
    <w:rsid w:val="001B47F6"/>
    <w:rsid w:val="001C358C"/>
    <w:rsid w:val="001C55ED"/>
    <w:rsid w:val="001C5802"/>
    <w:rsid w:val="001C583D"/>
    <w:rsid w:val="001E4813"/>
    <w:rsid w:val="002001A7"/>
    <w:rsid w:val="00203EC3"/>
    <w:rsid w:val="0020715B"/>
    <w:rsid w:val="002236F2"/>
    <w:rsid w:val="002246AC"/>
    <w:rsid w:val="002267AE"/>
    <w:rsid w:val="00226D72"/>
    <w:rsid w:val="00241242"/>
    <w:rsid w:val="00245B16"/>
    <w:rsid w:val="002465FF"/>
    <w:rsid w:val="002476FA"/>
    <w:rsid w:val="002521BA"/>
    <w:rsid w:val="00254789"/>
    <w:rsid w:val="002560B8"/>
    <w:rsid w:val="00260C5F"/>
    <w:rsid w:val="00260FC7"/>
    <w:rsid w:val="00264849"/>
    <w:rsid w:val="00273FEC"/>
    <w:rsid w:val="0028098E"/>
    <w:rsid w:val="002879DD"/>
    <w:rsid w:val="002902FC"/>
    <w:rsid w:val="002904A1"/>
    <w:rsid w:val="002A07D9"/>
    <w:rsid w:val="002B3ACC"/>
    <w:rsid w:val="002B54C6"/>
    <w:rsid w:val="002B58EF"/>
    <w:rsid w:val="002C586E"/>
    <w:rsid w:val="002C6F77"/>
    <w:rsid w:val="002D2903"/>
    <w:rsid w:val="002D4B1A"/>
    <w:rsid w:val="002E27C5"/>
    <w:rsid w:val="002F1881"/>
    <w:rsid w:val="002F1BDA"/>
    <w:rsid w:val="002F20CF"/>
    <w:rsid w:val="002F75A2"/>
    <w:rsid w:val="00304459"/>
    <w:rsid w:val="00314582"/>
    <w:rsid w:val="00315993"/>
    <w:rsid w:val="00326DC8"/>
    <w:rsid w:val="00333C4C"/>
    <w:rsid w:val="0033499C"/>
    <w:rsid w:val="0034093A"/>
    <w:rsid w:val="00341923"/>
    <w:rsid w:val="0034335E"/>
    <w:rsid w:val="003435CA"/>
    <w:rsid w:val="00357A5C"/>
    <w:rsid w:val="00367DE2"/>
    <w:rsid w:val="00374991"/>
    <w:rsid w:val="003776C5"/>
    <w:rsid w:val="00377FC9"/>
    <w:rsid w:val="0038498F"/>
    <w:rsid w:val="00393050"/>
    <w:rsid w:val="003957BB"/>
    <w:rsid w:val="003A057D"/>
    <w:rsid w:val="003A4B4E"/>
    <w:rsid w:val="003B100F"/>
    <w:rsid w:val="003B1C45"/>
    <w:rsid w:val="003B2D97"/>
    <w:rsid w:val="003C01F6"/>
    <w:rsid w:val="003C39CA"/>
    <w:rsid w:val="003D0E34"/>
    <w:rsid w:val="003D45A8"/>
    <w:rsid w:val="003D6DD7"/>
    <w:rsid w:val="003E08D7"/>
    <w:rsid w:val="003E1262"/>
    <w:rsid w:val="003E45E5"/>
    <w:rsid w:val="003E78FE"/>
    <w:rsid w:val="003F00AD"/>
    <w:rsid w:val="003F0A94"/>
    <w:rsid w:val="003F2173"/>
    <w:rsid w:val="003F4D2D"/>
    <w:rsid w:val="003F65F6"/>
    <w:rsid w:val="004012E3"/>
    <w:rsid w:val="004031CB"/>
    <w:rsid w:val="00403252"/>
    <w:rsid w:val="0042191A"/>
    <w:rsid w:val="004228E6"/>
    <w:rsid w:val="004269FD"/>
    <w:rsid w:val="004321A9"/>
    <w:rsid w:val="00436162"/>
    <w:rsid w:val="00450B05"/>
    <w:rsid w:val="00451774"/>
    <w:rsid w:val="00454138"/>
    <w:rsid w:val="00455FFC"/>
    <w:rsid w:val="00457B66"/>
    <w:rsid w:val="00470ABD"/>
    <w:rsid w:val="004916B0"/>
    <w:rsid w:val="00492580"/>
    <w:rsid w:val="00496DBA"/>
    <w:rsid w:val="004A210D"/>
    <w:rsid w:val="004A2798"/>
    <w:rsid w:val="004A5B67"/>
    <w:rsid w:val="004A5BFD"/>
    <w:rsid w:val="004B5896"/>
    <w:rsid w:val="004B6DD9"/>
    <w:rsid w:val="004C5196"/>
    <w:rsid w:val="004C6C36"/>
    <w:rsid w:val="004C7019"/>
    <w:rsid w:val="004E0B7F"/>
    <w:rsid w:val="004E1310"/>
    <w:rsid w:val="004E4748"/>
    <w:rsid w:val="004E56ED"/>
    <w:rsid w:val="004F13BF"/>
    <w:rsid w:val="004F5D10"/>
    <w:rsid w:val="00502137"/>
    <w:rsid w:val="00506A7A"/>
    <w:rsid w:val="00507E07"/>
    <w:rsid w:val="00507F32"/>
    <w:rsid w:val="005135F2"/>
    <w:rsid w:val="00514A1E"/>
    <w:rsid w:val="0051515D"/>
    <w:rsid w:val="0051536F"/>
    <w:rsid w:val="00521792"/>
    <w:rsid w:val="00532D36"/>
    <w:rsid w:val="005342C0"/>
    <w:rsid w:val="005414A3"/>
    <w:rsid w:val="005422EE"/>
    <w:rsid w:val="0054265B"/>
    <w:rsid w:val="005453A8"/>
    <w:rsid w:val="005469AA"/>
    <w:rsid w:val="00553EB7"/>
    <w:rsid w:val="005630FA"/>
    <w:rsid w:val="00564615"/>
    <w:rsid w:val="00573AE2"/>
    <w:rsid w:val="0059046B"/>
    <w:rsid w:val="00591771"/>
    <w:rsid w:val="005926F5"/>
    <w:rsid w:val="00594AA1"/>
    <w:rsid w:val="005A1D13"/>
    <w:rsid w:val="005B0481"/>
    <w:rsid w:val="005B1247"/>
    <w:rsid w:val="005B4101"/>
    <w:rsid w:val="005C6C51"/>
    <w:rsid w:val="005D6EE9"/>
    <w:rsid w:val="005E2D86"/>
    <w:rsid w:val="005E3235"/>
    <w:rsid w:val="005E566A"/>
    <w:rsid w:val="005F4A89"/>
    <w:rsid w:val="006008A4"/>
    <w:rsid w:val="0060238C"/>
    <w:rsid w:val="0060546B"/>
    <w:rsid w:val="00606805"/>
    <w:rsid w:val="006073B1"/>
    <w:rsid w:val="006109EE"/>
    <w:rsid w:val="006118A9"/>
    <w:rsid w:val="0061194B"/>
    <w:rsid w:val="00614CF8"/>
    <w:rsid w:val="00624175"/>
    <w:rsid w:val="006254E6"/>
    <w:rsid w:val="006315ED"/>
    <w:rsid w:val="00645E5F"/>
    <w:rsid w:val="00655C88"/>
    <w:rsid w:val="0066337D"/>
    <w:rsid w:val="00665F81"/>
    <w:rsid w:val="006718EC"/>
    <w:rsid w:val="00675BC6"/>
    <w:rsid w:val="00677C37"/>
    <w:rsid w:val="0068207B"/>
    <w:rsid w:val="0068399A"/>
    <w:rsid w:val="00687616"/>
    <w:rsid w:val="00690CD5"/>
    <w:rsid w:val="00690FB7"/>
    <w:rsid w:val="006915B1"/>
    <w:rsid w:val="006967D9"/>
    <w:rsid w:val="006A5E28"/>
    <w:rsid w:val="006C692F"/>
    <w:rsid w:val="006C7473"/>
    <w:rsid w:val="006D01EB"/>
    <w:rsid w:val="006D70E2"/>
    <w:rsid w:val="006E304B"/>
    <w:rsid w:val="006F5C09"/>
    <w:rsid w:val="006F68B1"/>
    <w:rsid w:val="006F6C81"/>
    <w:rsid w:val="006F6CC1"/>
    <w:rsid w:val="007000FA"/>
    <w:rsid w:val="00701304"/>
    <w:rsid w:val="00707475"/>
    <w:rsid w:val="00707E15"/>
    <w:rsid w:val="00716EDD"/>
    <w:rsid w:val="00720AB3"/>
    <w:rsid w:val="00722DC3"/>
    <w:rsid w:val="00726A17"/>
    <w:rsid w:val="00734C09"/>
    <w:rsid w:val="00735BDA"/>
    <w:rsid w:val="007443FE"/>
    <w:rsid w:val="00747688"/>
    <w:rsid w:val="007521E7"/>
    <w:rsid w:val="00753613"/>
    <w:rsid w:val="00754004"/>
    <w:rsid w:val="00756C23"/>
    <w:rsid w:val="00757580"/>
    <w:rsid w:val="00761B66"/>
    <w:rsid w:val="00762F0D"/>
    <w:rsid w:val="007706B7"/>
    <w:rsid w:val="00774F3E"/>
    <w:rsid w:val="00776B4B"/>
    <w:rsid w:val="00784B7C"/>
    <w:rsid w:val="0079168A"/>
    <w:rsid w:val="0079274D"/>
    <w:rsid w:val="00792CA3"/>
    <w:rsid w:val="00795D49"/>
    <w:rsid w:val="007A0670"/>
    <w:rsid w:val="007B0DB9"/>
    <w:rsid w:val="007B76B0"/>
    <w:rsid w:val="007C035C"/>
    <w:rsid w:val="007D01E5"/>
    <w:rsid w:val="007D2166"/>
    <w:rsid w:val="007D3B3C"/>
    <w:rsid w:val="007E13C3"/>
    <w:rsid w:val="007F2191"/>
    <w:rsid w:val="007F2C51"/>
    <w:rsid w:val="007F543A"/>
    <w:rsid w:val="007F6A34"/>
    <w:rsid w:val="007F6C5F"/>
    <w:rsid w:val="00800688"/>
    <w:rsid w:val="00801D14"/>
    <w:rsid w:val="00805F9A"/>
    <w:rsid w:val="0081073B"/>
    <w:rsid w:val="0081081A"/>
    <w:rsid w:val="00813EE9"/>
    <w:rsid w:val="008179EA"/>
    <w:rsid w:val="00824239"/>
    <w:rsid w:val="0082686D"/>
    <w:rsid w:val="008278AB"/>
    <w:rsid w:val="00833D4B"/>
    <w:rsid w:val="008357AD"/>
    <w:rsid w:val="00835EDF"/>
    <w:rsid w:val="00837360"/>
    <w:rsid w:val="0084192A"/>
    <w:rsid w:val="008424D6"/>
    <w:rsid w:val="0084433E"/>
    <w:rsid w:val="00846A26"/>
    <w:rsid w:val="00846A4D"/>
    <w:rsid w:val="00850E00"/>
    <w:rsid w:val="00853285"/>
    <w:rsid w:val="0085492A"/>
    <w:rsid w:val="00857327"/>
    <w:rsid w:val="00867439"/>
    <w:rsid w:val="0087590D"/>
    <w:rsid w:val="00876F4D"/>
    <w:rsid w:val="00884F62"/>
    <w:rsid w:val="008868B6"/>
    <w:rsid w:val="00887335"/>
    <w:rsid w:val="00895476"/>
    <w:rsid w:val="008A109A"/>
    <w:rsid w:val="008C0431"/>
    <w:rsid w:val="008D07CE"/>
    <w:rsid w:val="008D0868"/>
    <w:rsid w:val="008D1282"/>
    <w:rsid w:val="008D31D0"/>
    <w:rsid w:val="008D38D5"/>
    <w:rsid w:val="008D5A92"/>
    <w:rsid w:val="008F1B53"/>
    <w:rsid w:val="00903FB2"/>
    <w:rsid w:val="009116CF"/>
    <w:rsid w:val="0091325C"/>
    <w:rsid w:val="00915061"/>
    <w:rsid w:val="00926480"/>
    <w:rsid w:val="00927808"/>
    <w:rsid w:val="00930FCC"/>
    <w:rsid w:val="00934927"/>
    <w:rsid w:val="00936EB9"/>
    <w:rsid w:val="00937D62"/>
    <w:rsid w:val="00940FDF"/>
    <w:rsid w:val="00947E59"/>
    <w:rsid w:val="00967F00"/>
    <w:rsid w:val="00971BB2"/>
    <w:rsid w:val="00973908"/>
    <w:rsid w:val="00973E9A"/>
    <w:rsid w:val="00973F83"/>
    <w:rsid w:val="009755B0"/>
    <w:rsid w:val="00977141"/>
    <w:rsid w:val="00990808"/>
    <w:rsid w:val="009936A6"/>
    <w:rsid w:val="00994159"/>
    <w:rsid w:val="00997EC0"/>
    <w:rsid w:val="009A3BF0"/>
    <w:rsid w:val="009A7B99"/>
    <w:rsid w:val="009B399F"/>
    <w:rsid w:val="009B6E93"/>
    <w:rsid w:val="009C0152"/>
    <w:rsid w:val="009C0925"/>
    <w:rsid w:val="009C10A8"/>
    <w:rsid w:val="009C301B"/>
    <w:rsid w:val="009C33AF"/>
    <w:rsid w:val="009C7965"/>
    <w:rsid w:val="009D0A46"/>
    <w:rsid w:val="009D5881"/>
    <w:rsid w:val="009E5154"/>
    <w:rsid w:val="009F2FC8"/>
    <w:rsid w:val="009F3E2D"/>
    <w:rsid w:val="009F6AFF"/>
    <w:rsid w:val="00A01C2C"/>
    <w:rsid w:val="00A022AF"/>
    <w:rsid w:val="00A07D1D"/>
    <w:rsid w:val="00A100AF"/>
    <w:rsid w:val="00A100D9"/>
    <w:rsid w:val="00A11AE7"/>
    <w:rsid w:val="00A13926"/>
    <w:rsid w:val="00A2086C"/>
    <w:rsid w:val="00A2091A"/>
    <w:rsid w:val="00A2401E"/>
    <w:rsid w:val="00A26BF9"/>
    <w:rsid w:val="00A30CA8"/>
    <w:rsid w:val="00A33EC8"/>
    <w:rsid w:val="00A4377F"/>
    <w:rsid w:val="00A47A4C"/>
    <w:rsid w:val="00A52751"/>
    <w:rsid w:val="00A53258"/>
    <w:rsid w:val="00A577C2"/>
    <w:rsid w:val="00A60D42"/>
    <w:rsid w:val="00A620BD"/>
    <w:rsid w:val="00A65476"/>
    <w:rsid w:val="00A7189A"/>
    <w:rsid w:val="00A73BBF"/>
    <w:rsid w:val="00A743A1"/>
    <w:rsid w:val="00A76355"/>
    <w:rsid w:val="00A772FC"/>
    <w:rsid w:val="00A91DD5"/>
    <w:rsid w:val="00A922CA"/>
    <w:rsid w:val="00AA282A"/>
    <w:rsid w:val="00AA3102"/>
    <w:rsid w:val="00AA7728"/>
    <w:rsid w:val="00AC3A25"/>
    <w:rsid w:val="00AD52D5"/>
    <w:rsid w:val="00AE5DDB"/>
    <w:rsid w:val="00B025D7"/>
    <w:rsid w:val="00B106A6"/>
    <w:rsid w:val="00B15315"/>
    <w:rsid w:val="00B27B6A"/>
    <w:rsid w:val="00B3218A"/>
    <w:rsid w:val="00B32563"/>
    <w:rsid w:val="00B333F1"/>
    <w:rsid w:val="00B40202"/>
    <w:rsid w:val="00B43516"/>
    <w:rsid w:val="00B53622"/>
    <w:rsid w:val="00B554CB"/>
    <w:rsid w:val="00B61A89"/>
    <w:rsid w:val="00B67F01"/>
    <w:rsid w:val="00B709F3"/>
    <w:rsid w:val="00B725FF"/>
    <w:rsid w:val="00B7319B"/>
    <w:rsid w:val="00B800E6"/>
    <w:rsid w:val="00B8309E"/>
    <w:rsid w:val="00B85374"/>
    <w:rsid w:val="00B8696B"/>
    <w:rsid w:val="00B90EA1"/>
    <w:rsid w:val="00B95D41"/>
    <w:rsid w:val="00BA73D8"/>
    <w:rsid w:val="00BB392B"/>
    <w:rsid w:val="00BB481F"/>
    <w:rsid w:val="00BC53CE"/>
    <w:rsid w:val="00BC6E0E"/>
    <w:rsid w:val="00BD1EA2"/>
    <w:rsid w:val="00BD5770"/>
    <w:rsid w:val="00BE22F6"/>
    <w:rsid w:val="00BE616C"/>
    <w:rsid w:val="00C0069C"/>
    <w:rsid w:val="00C009D5"/>
    <w:rsid w:val="00C04FBD"/>
    <w:rsid w:val="00C10006"/>
    <w:rsid w:val="00C13716"/>
    <w:rsid w:val="00C142D2"/>
    <w:rsid w:val="00C22F58"/>
    <w:rsid w:val="00C34C18"/>
    <w:rsid w:val="00C34FE4"/>
    <w:rsid w:val="00C417F9"/>
    <w:rsid w:val="00C473AE"/>
    <w:rsid w:val="00C47889"/>
    <w:rsid w:val="00C51D0E"/>
    <w:rsid w:val="00C543DD"/>
    <w:rsid w:val="00C5548C"/>
    <w:rsid w:val="00C57DE6"/>
    <w:rsid w:val="00C6013C"/>
    <w:rsid w:val="00C70BB1"/>
    <w:rsid w:val="00C827B7"/>
    <w:rsid w:val="00C93D32"/>
    <w:rsid w:val="00C9418F"/>
    <w:rsid w:val="00CA2333"/>
    <w:rsid w:val="00CA50C0"/>
    <w:rsid w:val="00CA73BE"/>
    <w:rsid w:val="00CB16E8"/>
    <w:rsid w:val="00CB3752"/>
    <w:rsid w:val="00CB3A2B"/>
    <w:rsid w:val="00CB66D0"/>
    <w:rsid w:val="00CB6F58"/>
    <w:rsid w:val="00CC125A"/>
    <w:rsid w:val="00CC248A"/>
    <w:rsid w:val="00CC29CC"/>
    <w:rsid w:val="00CC679D"/>
    <w:rsid w:val="00CD1F96"/>
    <w:rsid w:val="00CD4D83"/>
    <w:rsid w:val="00CD4FB6"/>
    <w:rsid w:val="00CE1450"/>
    <w:rsid w:val="00CF1CDB"/>
    <w:rsid w:val="00D06074"/>
    <w:rsid w:val="00D06124"/>
    <w:rsid w:val="00D06AFA"/>
    <w:rsid w:val="00D10771"/>
    <w:rsid w:val="00D13B9D"/>
    <w:rsid w:val="00D14309"/>
    <w:rsid w:val="00D14D7A"/>
    <w:rsid w:val="00D1686E"/>
    <w:rsid w:val="00D21132"/>
    <w:rsid w:val="00D224CA"/>
    <w:rsid w:val="00D2373F"/>
    <w:rsid w:val="00D27C03"/>
    <w:rsid w:val="00D43588"/>
    <w:rsid w:val="00D46100"/>
    <w:rsid w:val="00D46BDA"/>
    <w:rsid w:val="00D47B76"/>
    <w:rsid w:val="00D503FD"/>
    <w:rsid w:val="00D53A2A"/>
    <w:rsid w:val="00D54977"/>
    <w:rsid w:val="00D57647"/>
    <w:rsid w:val="00D6508E"/>
    <w:rsid w:val="00D67119"/>
    <w:rsid w:val="00D72CE8"/>
    <w:rsid w:val="00D745B2"/>
    <w:rsid w:val="00D7514F"/>
    <w:rsid w:val="00D768F2"/>
    <w:rsid w:val="00D82949"/>
    <w:rsid w:val="00D96428"/>
    <w:rsid w:val="00DA2ED8"/>
    <w:rsid w:val="00DA34F7"/>
    <w:rsid w:val="00DB3876"/>
    <w:rsid w:val="00DC1315"/>
    <w:rsid w:val="00DC65A4"/>
    <w:rsid w:val="00DC7513"/>
    <w:rsid w:val="00DD0872"/>
    <w:rsid w:val="00DD0DD3"/>
    <w:rsid w:val="00DD0EF4"/>
    <w:rsid w:val="00DD4516"/>
    <w:rsid w:val="00E010B3"/>
    <w:rsid w:val="00E06E1D"/>
    <w:rsid w:val="00E10D00"/>
    <w:rsid w:val="00E14C6F"/>
    <w:rsid w:val="00E22680"/>
    <w:rsid w:val="00E276EF"/>
    <w:rsid w:val="00E317D9"/>
    <w:rsid w:val="00E354BB"/>
    <w:rsid w:val="00E3645B"/>
    <w:rsid w:val="00E376B6"/>
    <w:rsid w:val="00E37F59"/>
    <w:rsid w:val="00E40131"/>
    <w:rsid w:val="00E414CD"/>
    <w:rsid w:val="00E4471C"/>
    <w:rsid w:val="00E611D0"/>
    <w:rsid w:val="00E64027"/>
    <w:rsid w:val="00E6729C"/>
    <w:rsid w:val="00E735A3"/>
    <w:rsid w:val="00E751E7"/>
    <w:rsid w:val="00E90621"/>
    <w:rsid w:val="00E95B19"/>
    <w:rsid w:val="00EA1124"/>
    <w:rsid w:val="00EA2D84"/>
    <w:rsid w:val="00EA7DAC"/>
    <w:rsid w:val="00EB0A10"/>
    <w:rsid w:val="00EC1E56"/>
    <w:rsid w:val="00EC4C53"/>
    <w:rsid w:val="00ED2554"/>
    <w:rsid w:val="00EE4E44"/>
    <w:rsid w:val="00EE6623"/>
    <w:rsid w:val="00EF4148"/>
    <w:rsid w:val="00EF4DA0"/>
    <w:rsid w:val="00F01670"/>
    <w:rsid w:val="00F03406"/>
    <w:rsid w:val="00F07861"/>
    <w:rsid w:val="00F16444"/>
    <w:rsid w:val="00F17B6B"/>
    <w:rsid w:val="00F23118"/>
    <w:rsid w:val="00F240D1"/>
    <w:rsid w:val="00F27883"/>
    <w:rsid w:val="00F31ED2"/>
    <w:rsid w:val="00F37A78"/>
    <w:rsid w:val="00F5353E"/>
    <w:rsid w:val="00F538FE"/>
    <w:rsid w:val="00F56D26"/>
    <w:rsid w:val="00F57C3C"/>
    <w:rsid w:val="00F62E85"/>
    <w:rsid w:val="00F6527D"/>
    <w:rsid w:val="00F84B61"/>
    <w:rsid w:val="00F861F6"/>
    <w:rsid w:val="00F91417"/>
    <w:rsid w:val="00FA02AD"/>
    <w:rsid w:val="00FA0A25"/>
    <w:rsid w:val="00FA23DD"/>
    <w:rsid w:val="00FA6D06"/>
    <w:rsid w:val="00FA6DB1"/>
    <w:rsid w:val="00FA739E"/>
    <w:rsid w:val="00FB379F"/>
    <w:rsid w:val="00FC0F2D"/>
    <w:rsid w:val="00FC1B84"/>
    <w:rsid w:val="00FC5591"/>
    <w:rsid w:val="00FC6504"/>
    <w:rsid w:val="00FD51A4"/>
    <w:rsid w:val="00FD7BA8"/>
    <w:rsid w:val="00FE1C39"/>
    <w:rsid w:val="00FE2DE6"/>
    <w:rsid w:val="00FE37A6"/>
    <w:rsid w:val="00FE65B6"/>
    <w:rsid w:val="00FF5039"/>
    <w:rsid w:val="00FF557A"/>
    <w:rsid w:val="0669DDD6"/>
    <w:rsid w:val="123C6692"/>
    <w:rsid w:val="1A10FD9B"/>
    <w:rsid w:val="1B3C00FF"/>
    <w:rsid w:val="21516D04"/>
    <w:rsid w:val="25884448"/>
    <w:rsid w:val="27187225"/>
    <w:rsid w:val="29F7AA6C"/>
    <w:rsid w:val="2D87E29E"/>
    <w:rsid w:val="31C2203C"/>
    <w:rsid w:val="34532BDB"/>
    <w:rsid w:val="371E862C"/>
    <w:rsid w:val="3F2F8BE8"/>
    <w:rsid w:val="3F3CF2D9"/>
    <w:rsid w:val="42D3CF0F"/>
    <w:rsid w:val="4340E433"/>
    <w:rsid w:val="4B9B342D"/>
    <w:rsid w:val="4D029822"/>
    <w:rsid w:val="513E64CC"/>
    <w:rsid w:val="5160063E"/>
    <w:rsid w:val="57609910"/>
    <w:rsid w:val="649F7681"/>
    <w:rsid w:val="6AA54955"/>
    <w:rsid w:val="6B973477"/>
    <w:rsid w:val="6EFB7555"/>
    <w:rsid w:val="7605922F"/>
    <w:rsid w:val="767E979C"/>
    <w:rsid w:val="77D6C441"/>
    <w:rsid w:val="7EC7E2D5"/>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926480"/>
    <w:pPr>
      <w:tabs>
        <w:tab w:val="left" w:pos="709"/>
        <w:tab w:val="right" w:leader="dot" w:pos="9876"/>
      </w:tabs>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eastAsia="Batang" w:hAnsi="Arial"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C5"/>
    <w:rPr>
      <w:rFonts w:ascii="Segoe UI" w:eastAsia="Times New Roman" w:hAnsi="Segoe UI" w:cs="Segoe UI"/>
      <w:snapToGrid w:val="0"/>
      <w:sz w:val="18"/>
      <w:szCs w:val="18"/>
      <w:lang w:val="en-GB"/>
    </w:rPr>
  </w:style>
  <w:style w:type="paragraph" w:customStyle="1" w:styleId="raspuns">
    <w:name w:val="raspuns"/>
    <w:basedOn w:val="Normal"/>
    <w:rsid w:val="00507E07"/>
    <w:pPr>
      <w:spacing w:before="100" w:beforeAutospacing="1" w:after="75"/>
      <w:ind w:left="750"/>
      <w:jc w:val="both"/>
    </w:pPr>
    <w:rPr>
      <w:snapToGrid/>
      <w:szCs w:val="24"/>
      <w:lang w:val="ru-RU" w:eastAsia="ru-RU"/>
    </w:rPr>
  </w:style>
  <w:style w:type="character" w:customStyle="1" w:styleId="UnresolvedMention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eastAsiaTheme="minorEastAsia" w:hAnsiTheme="minorHAnsi"/>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eastAsiaTheme="minorEastAsia" w:hAnsiTheme="minorHAnsi"/>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unhideWhenUsed/>
    <w:rsid w:val="00BD1EA2"/>
    <w:rPr>
      <w:sz w:val="20"/>
    </w:rPr>
  </w:style>
  <w:style w:type="character" w:customStyle="1" w:styleId="CommentTextChar">
    <w:name w:val="Comment Text Char"/>
    <w:basedOn w:val="DefaultParagraphFont"/>
    <w:link w:val="CommentText"/>
    <w:uiPriority w:val="99"/>
    <w:rsid w:val="00BD1EA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customStyle="1" w:styleId="CommentSubjectChar">
    <w:name w:val="Comment Subject Char"/>
    <w:basedOn w:val="CommentTextChar"/>
    <w:link w:val="CommentSubject"/>
    <w:uiPriority w:val="99"/>
    <w:semiHidden/>
    <w:rsid w:val="00BD1EA2"/>
    <w:rPr>
      <w:rFonts w:ascii="Times New Roman" w:eastAsia="Times New Roman" w:hAnsi="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customStyle="1" w:styleId="FootnoteTextChar">
    <w:name w:val="Footnote Text Char"/>
    <w:basedOn w:val="DefaultParagraphFont"/>
    <w:link w:val="FootnoteText"/>
    <w:uiPriority w:val="99"/>
    <w:semiHidden/>
    <w:rsid w:val="006E304B"/>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7521E7"/>
    <w:rPr>
      <w:rFonts w:ascii="Courier New" w:eastAsia="Times New Roman" w:hAnsi="Courier New" w:cs="Courier New"/>
      <w:sz w:val="20"/>
      <w:szCs w:val="20"/>
      <w:lang w:val="en-GB" w:eastAsia="en-GB"/>
    </w:rPr>
  </w:style>
  <w:style w:type="character" w:customStyle="1" w:styleId="block-inner">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customStyle="1" w:styleId="Default">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customStyle="1" w:styleId="paragraph">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eastAsia="Times New Roman" w:hAnsi="Times New Roman" w:cs="Times New Roman"/>
      <w:snapToGrid w:val="0"/>
      <w:sz w:val="24"/>
      <w:szCs w:val="20"/>
      <w:lang w:val="en-GB"/>
    </w:rPr>
  </w:style>
  <w:style w:type="character" w:styleId="UnresolvedMention">
    <w:name w:val="Unresolved Mention"/>
    <w:basedOn w:val="DefaultParagraphFont"/>
    <w:uiPriority w:val="99"/>
    <w:semiHidden/>
    <w:unhideWhenUsed/>
    <w:rsid w:val="00833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0406">
      <w:bodyDiv w:val="1"/>
      <w:marLeft w:val="0"/>
      <w:marRight w:val="0"/>
      <w:marTop w:val="0"/>
      <w:marBottom w:val="0"/>
      <w:divBdr>
        <w:top w:val="none" w:sz="0" w:space="0" w:color="auto"/>
        <w:left w:val="none" w:sz="0" w:space="0" w:color="auto"/>
        <w:bottom w:val="none" w:sz="0" w:space="0" w:color="auto"/>
        <w:right w:val="none" w:sz="0" w:space="0" w:color="auto"/>
      </w:divBdr>
      <w:divsChild>
        <w:div w:id="1868373965">
          <w:marLeft w:val="0"/>
          <w:marRight w:val="0"/>
          <w:marTop w:val="0"/>
          <w:marBottom w:val="0"/>
          <w:divBdr>
            <w:top w:val="single" w:sz="2" w:space="0" w:color="auto"/>
            <w:left w:val="single" w:sz="2" w:space="0" w:color="auto"/>
            <w:bottom w:val="single" w:sz="6" w:space="0" w:color="auto"/>
            <w:right w:val="single" w:sz="2" w:space="0" w:color="auto"/>
          </w:divBdr>
          <w:divsChild>
            <w:div w:id="20620987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4205524">
                  <w:marLeft w:val="0"/>
                  <w:marRight w:val="0"/>
                  <w:marTop w:val="0"/>
                  <w:marBottom w:val="0"/>
                  <w:divBdr>
                    <w:top w:val="single" w:sz="2" w:space="0" w:color="D9D9E3"/>
                    <w:left w:val="single" w:sz="2" w:space="0" w:color="D9D9E3"/>
                    <w:bottom w:val="single" w:sz="2" w:space="0" w:color="D9D9E3"/>
                    <w:right w:val="single" w:sz="2" w:space="0" w:color="D9D9E3"/>
                  </w:divBdr>
                  <w:divsChild>
                    <w:div w:id="1780683626">
                      <w:marLeft w:val="0"/>
                      <w:marRight w:val="0"/>
                      <w:marTop w:val="0"/>
                      <w:marBottom w:val="0"/>
                      <w:divBdr>
                        <w:top w:val="single" w:sz="2" w:space="0" w:color="D9D9E3"/>
                        <w:left w:val="single" w:sz="2" w:space="0" w:color="D9D9E3"/>
                        <w:bottom w:val="single" w:sz="2" w:space="0" w:color="D9D9E3"/>
                        <w:right w:val="single" w:sz="2" w:space="0" w:color="D9D9E3"/>
                      </w:divBdr>
                      <w:divsChild>
                        <w:div w:id="1729187958">
                          <w:marLeft w:val="0"/>
                          <w:marRight w:val="0"/>
                          <w:marTop w:val="0"/>
                          <w:marBottom w:val="0"/>
                          <w:divBdr>
                            <w:top w:val="single" w:sz="2" w:space="0" w:color="D9D9E3"/>
                            <w:left w:val="single" w:sz="2" w:space="0" w:color="D9D9E3"/>
                            <w:bottom w:val="single" w:sz="2" w:space="0" w:color="D9D9E3"/>
                            <w:right w:val="single" w:sz="2" w:space="0" w:color="D9D9E3"/>
                          </w:divBdr>
                          <w:divsChild>
                            <w:div w:id="1795053934">
                              <w:marLeft w:val="0"/>
                              <w:marRight w:val="0"/>
                              <w:marTop w:val="0"/>
                              <w:marBottom w:val="0"/>
                              <w:divBdr>
                                <w:top w:val="single" w:sz="2" w:space="0" w:color="D9D9E3"/>
                                <w:left w:val="single" w:sz="2" w:space="0" w:color="D9D9E3"/>
                                <w:bottom w:val="single" w:sz="2" w:space="0" w:color="D9D9E3"/>
                                <w:right w:val="single" w:sz="2" w:space="0" w:color="D9D9E3"/>
                              </w:divBdr>
                              <w:divsChild>
                                <w:div w:id="503328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mitru.udrea@undp.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veselovscaia@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umitru.udrea@und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itrii.parfentiev@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7" ma:contentTypeDescription="Create a new document." ma:contentTypeScope="" ma:versionID="bcfd6574f196b42f484af694e0b54d59">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91fe20c49d70dc937c58169d7ea00b02"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2.xml><?xml version="1.0" encoding="utf-8"?>
<ds:datastoreItem xmlns:ds="http://schemas.openxmlformats.org/officeDocument/2006/customXml" ds:itemID="{84354C00-6746-4EA3-9CED-B667B5F2E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5181E-EB06-44E8-AD33-730A0F1E6350}">
  <ds:schemaRefs>
    <ds:schemaRef ds:uri="http://schemas.microsoft.com/sharepoint/v3/contenttype/forms"/>
  </ds:schemaRefs>
</ds:datastoreItem>
</file>

<file path=customXml/itemProps4.xml><?xml version="1.0" encoding="utf-8"?>
<ds:datastoreItem xmlns:ds="http://schemas.openxmlformats.org/officeDocument/2006/customXml" ds:itemID="{BE6D1B36-DAF8-471B-A7F6-8D826541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Elena Veselovscaia</cp:lastModifiedBy>
  <cp:revision>34</cp:revision>
  <cp:lastPrinted>2023-02-13T09:28:00Z</cp:lastPrinted>
  <dcterms:created xsi:type="dcterms:W3CDTF">2023-08-16T09:12:00Z</dcterms:created>
  <dcterms:modified xsi:type="dcterms:W3CDTF">2023-09-21T07:41:00Z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4ed2579040dceb302296062015f325e6f4c67024f03563438f752347b898f99f</vt:lpwstr>
  </property>
  <property fmtid="{D5CDD505-2E9C-101B-9397-08002B2CF9AE}" pid="4" name="MediaServiceImageTags">
    <vt:lpwstr/>
  </property>
</Properties>
</file>