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0DAB" w14:textId="77777777" w:rsidR="00122E44" w:rsidRPr="00FC4C24" w:rsidRDefault="00122E44" w:rsidP="003A4B4E">
      <w:pPr>
        <w:tabs>
          <w:tab w:val="left" w:pos="426"/>
        </w:tabs>
        <w:spacing w:after="160" w:line="276" w:lineRule="auto"/>
        <w:jc w:val="both"/>
        <w:rPr>
          <w:rFonts w:ascii="Arial" w:hAnsi="Arial" w:cs="Arial"/>
          <w:b/>
          <w:smallCaps/>
          <w:snapToGrid/>
          <w:sz w:val="22"/>
          <w:szCs w:val="22"/>
          <w:lang w:val="ro-MD"/>
        </w:rPr>
      </w:pPr>
      <w:bookmarkStart w:id="0" w:name="_Hlk12527382"/>
      <w:bookmarkStart w:id="1" w:name="_Hlk12604595"/>
    </w:p>
    <w:p w14:paraId="12088638" w14:textId="77777777" w:rsidR="00122E44" w:rsidRPr="006376DE" w:rsidRDefault="00122E44" w:rsidP="003A4B4E">
      <w:pPr>
        <w:tabs>
          <w:tab w:val="left" w:pos="426"/>
        </w:tabs>
        <w:spacing w:after="160" w:line="276" w:lineRule="auto"/>
        <w:jc w:val="both"/>
        <w:rPr>
          <w:rFonts w:ascii="Arial" w:hAnsi="Arial" w:cs="Arial"/>
          <w:b/>
          <w:smallCaps/>
          <w:snapToGrid/>
          <w:sz w:val="22"/>
          <w:szCs w:val="22"/>
          <w:lang w:val="ro-RO"/>
        </w:rPr>
      </w:pPr>
    </w:p>
    <w:p w14:paraId="6C11BD0D" w14:textId="48FFC655" w:rsidR="00122E44" w:rsidRPr="006376DE" w:rsidRDefault="00DD4516" w:rsidP="003A4B4E">
      <w:pPr>
        <w:tabs>
          <w:tab w:val="left" w:pos="426"/>
          <w:tab w:val="left" w:pos="7070"/>
        </w:tabs>
        <w:spacing w:after="160" w:line="276" w:lineRule="auto"/>
        <w:jc w:val="both"/>
        <w:rPr>
          <w:rFonts w:ascii="Arial" w:hAnsi="Arial" w:cs="Arial"/>
          <w:b/>
          <w:smallCaps/>
          <w:snapToGrid/>
          <w:sz w:val="22"/>
          <w:szCs w:val="22"/>
          <w:lang w:val="ro-RO"/>
        </w:rPr>
      </w:pPr>
      <w:r w:rsidRPr="006376DE">
        <w:rPr>
          <w:b/>
          <w:bCs/>
          <w:lang w:val="ro-RO"/>
        </w:rPr>
        <w:tab/>
      </w:r>
    </w:p>
    <w:p w14:paraId="34251EA5" w14:textId="30ED8807" w:rsidR="00171665" w:rsidRPr="006376DE" w:rsidRDefault="00EA7DAC"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o-RO"/>
        </w:rPr>
      </w:pPr>
      <w:r w:rsidRPr="006376DE">
        <w:rPr>
          <w:rFonts w:ascii="Arial" w:hAnsi="Arial" w:cs="Arial"/>
          <w:b/>
          <w:bCs/>
          <w:smallCaps/>
          <w:snapToGrid/>
          <w:color w:val="1F3864" w:themeColor="accent1" w:themeShade="80"/>
          <w:sz w:val="44"/>
          <w:szCs w:val="44"/>
          <w:lang w:val="ro-RO"/>
        </w:rPr>
        <w:t xml:space="preserve">GHIDUL </w:t>
      </w:r>
      <w:r w:rsidR="00C77DEA" w:rsidRPr="006376DE">
        <w:rPr>
          <w:rFonts w:ascii="Arial" w:hAnsi="Arial" w:cs="Arial"/>
          <w:b/>
          <w:bCs/>
          <w:smallCaps/>
          <w:snapToGrid/>
          <w:color w:val="1F3864" w:themeColor="accent1" w:themeShade="80"/>
          <w:sz w:val="44"/>
          <w:szCs w:val="44"/>
          <w:lang w:val="ro-RO"/>
        </w:rPr>
        <w:t>APLICANTULUI</w:t>
      </w:r>
    </w:p>
    <w:p w14:paraId="30992564" w14:textId="77777777" w:rsidR="00171665" w:rsidRPr="006376DE" w:rsidRDefault="00171665"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o-RO"/>
        </w:rPr>
      </w:pPr>
    </w:p>
    <w:p w14:paraId="1A5483A0" w14:textId="3D34E4FC" w:rsidR="00824239" w:rsidRPr="006376DE" w:rsidRDefault="00824239"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o-RO"/>
        </w:rPr>
      </w:pPr>
      <w:r w:rsidRPr="006376DE">
        <w:rPr>
          <w:rFonts w:ascii="Arial" w:hAnsi="Arial" w:cs="Arial"/>
          <w:b/>
          <w:bCs/>
          <w:smallCaps/>
          <w:snapToGrid/>
          <w:color w:val="1F3864" w:themeColor="accent1" w:themeShade="80"/>
          <w:sz w:val="44"/>
          <w:szCs w:val="44"/>
          <w:lang w:val="ro-RO"/>
        </w:rPr>
        <w:t>CONCURS DE GRANTURI</w:t>
      </w:r>
    </w:p>
    <w:p w14:paraId="3B7528BC" w14:textId="344A7E6C" w:rsidR="003C01F6" w:rsidRPr="006376DE" w:rsidRDefault="003C01F6"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o-RO"/>
        </w:rPr>
      </w:pPr>
      <w:r w:rsidRPr="006376DE">
        <w:rPr>
          <w:rFonts w:ascii="Arial" w:hAnsi="Arial" w:cs="Arial"/>
          <w:b/>
          <w:bCs/>
          <w:smallCaps/>
          <w:snapToGrid/>
          <w:color w:val="1F3864" w:themeColor="accent1" w:themeShade="80"/>
          <w:sz w:val="44"/>
          <w:szCs w:val="44"/>
          <w:lang w:val="ro-RO"/>
        </w:rPr>
        <w:t xml:space="preserve">dezvoltarea capacităților de export </w:t>
      </w:r>
    </w:p>
    <w:p w14:paraId="18A87676" w14:textId="240810D8" w:rsidR="00824239" w:rsidRPr="006376DE" w:rsidRDefault="003C01F6"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o-RO"/>
        </w:rPr>
      </w:pPr>
      <w:r w:rsidRPr="006376DE">
        <w:rPr>
          <w:rFonts w:ascii="Arial" w:hAnsi="Arial" w:cs="Arial"/>
          <w:b/>
          <w:bCs/>
          <w:smallCaps/>
          <w:snapToGrid/>
          <w:color w:val="1F3864" w:themeColor="accent1" w:themeShade="80"/>
          <w:sz w:val="44"/>
          <w:szCs w:val="44"/>
          <w:lang w:val="ro-RO"/>
        </w:rPr>
        <w:t xml:space="preserve">ale </w:t>
      </w:r>
      <w:r w:rsidR="00FC4C24">
        <w:rPr>
          <w:rFonts w:ascii="Arial" w:hAnsi="Arial" w:cs="Arial"/>
          <w:b/>
          <w:bCs/>
          <w:smallCaps/>
          <w:snapToGrid/>
          <w:color w:val="1F3864" w:themeColor="accent1" w:themeShade="80"/>
          <w:sz w:val="44"/>
          <w:szCs w:val="44"/>
          <w:lang w:val="ro-RO"/>
        </w:rPr>
        <w:t>asocia</w:t>
      </w:r>
      <w:proofErr w:type="spellStart"/>
      <w:r w:rsidR="00FC4C24">
        <w:rPr>
          <w:rFonts w:ascii="Arial" w:hAnsi="Arial" w:cs="Arial"/>
          <w:b/>
          <w:bCs/>
          <w:smallCaps/>
          <w:snapToGrid/>
          <w:color w:val="1F3864" w:themeColor="accent1" w:themeShade="80"/>
          <w:sz w:val="44"/>
          <w:szCs w:val="44"/>
          <w:lang w:val="ro-MD"/>
        </w:rPr>
        <w:t>țiilor</w:t>
      </w:r>
      <w:proofErr w:type="spellEnd"/>
      <w:r w:rsidR="00FC4C24">
        <w:rPr>
          <w:rFonts w:ascii="Arial" w:hAnsi="Arial" w:cs="Arial"/>
          <w:b/>
          <w:bCs/>
          <w:smallCaps/>
          <w:snapToGrid/>
          <w:color w:val="1F3864" w:themeColor="accent1" w:themeShade="80"/>
          <w:sz w:val="44"/>
          <w:szCs w:val="44"/>
          <w:lang w:val="ro-MD"/>
        </w:rPr>
        <w:t xml:space="preserve"> de afaceri sau </w:t>
      </w:r>
      <w:r w:rsidRPr="006376DE">
        <w:rPr>
          <w:rFonts w:ascii="Arial" w:hAnsi="Arial" w:cs="Arial"/>
          <w:b/>
          <w:bCs/>
          <w:smallCaps/>
          <w:snapToGrid/>
          <w:color w:val="1F3864" w:themeColor="accent1" w:themeShade="80"/>
          <w:sz w:val="44"/>
          <w:szCs w:val="44"/>
          <w:lang w:val="ro-RO"/>
        </w:rPr>
        <w:t xml:space="preserve">organizațiilor de susținere a afacerilor </w:t>
      </w:r>
    </w:p>
    <w:p w14:paraId="6A12C7D3" w14:textId="77777777" w:rsidR="00171665" w:rsidRPr="006376DE" w:rsidRDefault="00171665" w:rsidP="003A4B4E">
      <w:pPr>
        <w:tabs>
          <w:tab w:val="left" w:pos="426"/>
        </w:tabs>
        <w:spacing w:after="160" w:line="276" w:lineRule="auto"/>
        <w:jc w:val="center"/>
        <w:rPr>
          <w:rFonts w:ascii="Arial" w:hAnsi="Arial" w:cs="Arial"/>
          <w:bCs/>
          <w:smallCaps/>
          <w:snapToGrid/>
          <w:color w:val="1F3864" w:themeColor="accent1" w:themeShade="80"/>
          <w:sz w:val="22"/>
          <w:szCs w:val="22"/>
          <w:lang w:val="ro-RO"/>
        </w:rPr>
      </w:pPr>
    </w:p>
    <w:p w14:paraId="3F4E47E8" w14:textId="00A9DDFC" w:rsidR="00122E44" w:rsidRPr="006376DE" w:rsidRDefault="006A5C95" w:rsidP="003A4B4E">
      <w:pPr>
        <w:tabs>
          <w:tab w:val="left" w:pos="426"/>
        </w:tabs>
        <w:spacing w:after="160" w:line="276" w:lineRule="auto"/>
        <w:jc w:val="center"/>
        <w:rPr>
          <w:rFonts w:ascii="Arial" w:eastAsia="Batang" w:hAnsi="Arial" w:cs="Arial"/>
          <w:color w:val="1F3864" w:themeColor="accent1" w:themeShade="80"/>
          <w:sz w:val="22"/>
          <w:szCs w:val="22"/>
          <w:lang w:val="ro-RO"/>
        </w:rPr>
      </w:pPr>
      <w:r w:rsidRPr="006376DE">
        <w:rPr>
          <w:rFonts w:ascii="Arial" w:hAnsi="Arial" w:cs="Arial"/>
          <w:smallCaps/>
          <w:snapToGrid/>
          <w:color w:val="1F3864" w:themeColor="accent1" w:themeShade="80"/>
          <w:sz w:val="22"/>
          <w:szCs w:val="22"/>
          <w:lang w:val="ro-RO"/>
        </w:rPr>
        <w:t xml:space="preserve">CONCURS ORGANIZAT DE PROIECTUL PNUD </w:t>
      </w:r>
      <w:r w:rsidRPr="006376DE">
        <w:rPr>
          <w:rFonts w:ascii="Arial" w:hAnsi="Arial" w:cs="Arial"/>
          <w:color w:val="1F3864" w:themeColor="accent1" w:themeShade="80"/>
          <w:sz w:val="22"/>
          <w:szCs w:val="22"/>
          <w:lang w:val="ro-RO"/>
        </w:rPr>
        <w:t>„DEZVOLTAREA CAPACITĂȚILOR DE EXPORT PE MALURILE NISTRULUI” (</w:t>
      </w:r>
      <w:proofErr w:type="spellStart"/>
      <w:r w:rsidRPr="006376DE">
        <w:rPr>
          <w:rFonts w:ascii="Arial" w:hAnsi="Arial" w:cs="Arial"/>
          <w:color w:val="1F3864" w:themeColor="accent1" w:themeShade="80"/>
          <w:sz w:val="22"/>
          <w:szCs w:val="22"/>
          <w:lang w:val="ro-RO"/>
        </w:rPr>
        <w:t>AdTrade</w:t>
      </w:r>
      <w:proofErr w:type="spellEnd"/>
      <w:r w:rsidRPr="006376DE">
        <w:rPr>
          <w:rFonts w:ascii="Arial" w:hAnsi="Arial" w:cs="Arial"/>
          <w:color w:val="1F3864" w:themeColor="accent1" w:themeShade="80"/>
          <w:sz w:val="22"/>
          <w:szCs w:val="22"/>
          <w:lang w:val="ro-RO"/>
        </w:rPr>
        <w:t xml:space="preserve">) </w:t>
      </w:r>
      <w:r w:rsidR="006376DE" w:rsidRPr="006376DE">
        <w:rPr>
          <w:rFonts w:ascii="Arial" w:hAnsi="Arial" w:cs="Arial"/>
          <w:color w:val="1F3864" w:themeColor="accent1" w:themeShade="80"/>
          <w:sz w:val="22"/>
          <w:szCs w:val="22"/>
          <w:lang w:val="ro-RO"/>
        </w:rPr>
        <w:t>CU ASISTENȚA FINANCIARĂ A SUEDIEI ȘI MARII BRITANII</w:t>
      </w:r>
    </w:p>
    <w:p w14:paraId="39295A36" w14:textId="77777777" w:rsidR="00122E44" w:rsidRPr="006376DE" w:rsidRDefault="00122E44" w:rsidP="003A4B4E">
      <w:pPr>
        <w:tabs>
          <w:tab w:val="left" w:pos="426"/>
        </w:tabs>
        <w:spacing w:after="160" w:line="276" w:lineRule="auto"/>
        <w:jc w:val="both"/>
        <w:rPr>
          <w:rFonts w:ascii="Arial" w:eastAsia="Batang" w:hAnsi="Arial" w:cs="Arial"/>
          <w:color w:val="1F3864" w:themeColor="accent1" w:themeShade="80"/>
          <w:sz w:val="22"/>
          <w:szCs w:val="22"/>
          <w:lang w:val="ro-RO"/>
        </w:rPr>
      </w:pPr>
    </w:p>
    <w:p w14:paraId="027695AC" w14:textId="77777777" w:rsidR="00122E44" w:rsidRPr="006376DE" w:rsidRDefault="00122E44" w:rsidP="003A4B4E">
      <w:pPr>
        <w:tabs>
          <w:tab w:val="left" w:pos="426"/>
        </w:tabs>
        <w:spacing w:after="160" w:line="276" w:lineRule="auto"/>
        <w:jc w:val="both"/>
        <w:rPr>
          <w:rFonts w:ascii="Arial" w:eastAsia="Batang" w:hAnsi="Arial" w:cs="Arial"/>
          <w:sz w:val="22"/>
          <w:szCs w:val="22"/>
          <w:lang w:val="ro-RO"/>
        </w:rPr>
      </w:pPr>
    </w:p>
    <w:p w14:paraId="1A58A8F9" w14:textId="77777777" w:rsidR="00122E44" w:rsidRPr="006376DE" w:rsidRDefault="00122E44" w:rsidP="003A4B4E">
      <w:pPr>
        <w:tabs>
          <w:tab w:val="left" w:pos="426"/>
        </w:tabs>
        <w:spacing w:after="160" w:line="276" w:lineRule="auto"/>
        <w:jc w:val="both"/>
        <w:rPr>
          <w:rFonts w:ascii="Arial" w:eastAsia="Batang" w:hAnsi="Arial" w:cs="Arial"/>
          <w:sz w:val="22"/>
          <w:szCs w:val="22"/>
          <w:lang w:val="ro-RO"/>
        </w:rPr>
      </w:pPr>
    </w:p>
    <w:p w14:paraId="565728DB" w14:textId="77777777" w:rsidR="00122E44" w:rsidRPr="006376DE" w:rsidRDefault="00122E44" w:rsidP="003A4B4E">
      <w:pPr>
        <w:tabs>
          <w:tab w:val="left" w:pos="426"/>
        </w:tabs>
        <w:spacing w:after="160" w:line="276" w:lineRule="auto"/>
        <w:jc w:val="both"/>
        <w:rPr>
          <w:rFonts w:ascii="Arial" w:eastAsia="Batang" w:hAnsi="Arial" w:cs="Arial"/>
          <w:sz w:val="22"/>
          <w:szCs w:val="22"/>
          <w:lang w:val="ro-RO"/>
        </w:rPr>
      </w:pPr>
    </w:p>
    <w:p w14:paraId="68C74694" w14:textId="77777777" w:rsidR="00122E44" w:rsidRPr="006376DE" w:rsidRDefault="00122E44" w:rsidP="003A4B4E">
      <w:pPr>
        <w:tabs>
          <w:tab w:val="left" w:pos="426"/>
        </w:tabs>
        <w:spacing w:after="160" w:line="276" w:lineRule="auto"/>
        <w:jc w:val="both"/>
        <w:rPr>
          <w:rFonts w:ascii="Arial" w:eastAsia="Batang" w:hAnsi="Arial" w:cs="Arial"/>
          <w:sz w:val="22"/>
          <w:szCs w:val="22"/>
          <w:lang w:val="ro-RO"/>
        </w:rPr>
      </w:pPr>
    </w:p>
    <w:p w14:paraId="48B219F8" w14:textId="77777777" w:rsidR="00122E44" w:rsidRPr="006376DE" w:rsidRDefault="00122E44" w:rsidP="003A4B4E">
      <w:pPr>
        <w:tabs>
          <w:tab w:val="left" w:pos="426"/>
        </w:tabs>
        <w:spacing w:after="160" w:line="276" w:lineRule="auto"/>
        <w:jc w:val="both"/>
        <w:rPr>
          <w:rFonts w:ascii="Arial" w:eastAsia="Batang" w:hAnsi="Arial" w:cs="Arial"/>
          <w:sz w:val="22"/>
          <w:szCs w:val="22"/>
          <w:lang w:val="ro-RO"/>
        </w:rPr>
      </w:pPr>
    </w:p>
    <w:p w14:paraId="739B207F" w14:textId="77777777" w:rsidR="00122E44" w:rsidRPr="006376DE" w:rsidRDefault="00122E44" w:rsidP="003A4B4E">
      <w:pPr>
        <w:tabs>
          <w:tab w:val="left" w:pos="426"/>
        </w:tabs>
        <w:spacing w:after="160" w:line="276" w:lineRule="auto"/>
        <w:jc w:val="both"/>
        <w:rPr>
          <w:rFonts w:ascii="Arial" w:eastAsia="Batang" w:hAnsi="Arial" w:cs="Arial"/>
          <w:sz w:val="22"/>
          <w:szCs w:val="22"/>
          <w:lang w:val="ro-RO"/>
        </w:rPr>
      </w:pPr>
    </w:p>
    <w:p w14:paraId="213AAD70" w14:textId="77777777" w:rsidR="00122E44" w:rsidRPr="006376DE" w:rsidRDefault="00122E44" w:rsidP="003A4B4E">
      <w:pPr>
        <w:tabs>
          <w:tab w:val="left" w:pos="426"/>
        </w:tabs>
        <w:spacing w:after="160" w:line="276" w:lineRule="auto"/>
        <w:jc w:val="both"/>
        <w:rPr>
          <w:rFonts w:ascii="Arial" w:eastAsia="Batang" w:hAnsi="Arial" w:cs="Arial"/>
          <w:sz w:val="22"/>
          <w:szCs w:val="22"/>
          <w:lang w:val="ro-RO"/>
        </w:rPr>
      </w:pPr>
    </w:p>
    <w:p w14:paraId="631C5A8E" w14:textId="77777777" w:rsidR="00122E44" w:rsidRPr="006376DE" w:rsidRDefault="00122E44" w:rsidP="003A4B4E">
      <w:pPr>
        <w:tabs>
          <w:tab w:val="left" w:pos="426"/>
        </w:tabs>
        <w:spacing w:after="160" w:line="276" w:lineRule="auto"/>
        <w:jc w:val="both"/>
        <w:rPr>
          <w:rFonts w:ascii="Arial" w:eastAsia="Batang" w:hAnsi="Arial" w:cs="Arial"/>
          <w:sz w:val="22"/>
          <w:szCs w:val="22"/>
          <w:lang w:val="ro-RO"/>
        </w:rPr>
      </w:pPr>
    </w:p>
    <w:p w14:paraId="51CAF49E" w14:textId="77777777" w:rsidR="00122E44" w:rsidRPr="006376DE" w:rsidRDefault="00122E44" w:rsidP="003A4B4E">
      <w:pPr>
        <w:tabs>
          <w:tab w:val="left" w:pos="426"/>
        </w:tabs>
        <w:spacing w:after="160" w:line="276" w:lineRule="auto"/>
        <w:jc w:val="both"/>
        <w:rPr>
          <w:rFonts w:ascii="Arial" w:eastAsia="Batang" w:hAnsi="Arial" w:cs="Arial"/>
          <w:sz w:val="22"/>
          <w:szCs w:val="22"/>
          <w:lang w:val="ro-RO"/>
        </w:rPr>
      </w:pPr>
    </w:p>
    <w:p w14:paraId="721734FA" w14:textId="623B8D08" w:rsidR="0061194B" w:rsidRPr="006376DE" w:rsidRDefault="006A5C95" w:rsidP="003A4B4E">
      <w:pPr>
        <w:tabs>
          <w:tab w:val="left" w:pos="426"/>
        </w:tabs>
        <w:spacing w:after="160" w:line="276" w:lineRule="auto"/>
        <w:jc w:val="center"/>
        <w:rPr>
          <w:rFonts w:ascii="Arial" w:eastAsia="Batang" w:hAnsi="Arial" w:cs="Arial"/>
          <w:sz w:val="22"/>
          <w:szCs w:val="22"/>
          <w:lang w:val="ro-RO"/>
        </w:rPr>
      </w:pPr>
      <w:r w:rsidRPr="006376DE">
        <w:rPr>
          <w:rFonts w:ascii="Arial" w:eastAsia="Batang" w:hAnsi="Arial" w:cs="Arial"/>
          <w:sz w:val="22"/>
          <w:szCs w:val="22"/>
          <w:lang w:val="ro-RO"/>
        </w:rPr>
        <w:t xml:space="preserve">Septembrie </w:t>
      </w:r>
      <w:r w:rsidR="00260C5F" w:rsidRPr="006376DE">
        <w:rPr>
          <w:rFonts w:ascii="Arial" w:eastAsia="Batang" w:hAnsi="Arial" w:cs="Arial"/>
          <w:sz w:val="22"/>
          <w:szCs w:val="22"/>
          <w:lang w:val="ro-RO"/>
        </w:rPr>
        <w:t>2023</w:t>
      </w:r>
      <w:r w:rsidR="00260C5F" w:rsidRPr="006376DE">
        <w:rPr>
          <w:rFonts w:ascii="Arial" w:eastAsia="Batang" w:hAnsi="Arial" w:cs="Arial"/>
          <w:sz w:val="22"/>
          <w:szCs w:val="22"/>
          <w:lang w:val="ro-RO"/>
        </w:rPr>
        <w:br w:type="page"/>
      </w:r>
    </w:p>
    <w:sdt>
      <w:sdtPr>
        <w:rPr>
          <w:rFonts w:ascii="Arial" w:eastAsia="Times New Roman" w:hAnsi="Arial" w:cs="Arial"/>
          <w:b/>
          <w:snapToGrid w:val="0"/>
          <w:color w:val="auto"/>
          <w:sz w:val="22"/>
          <w:szCs w:val="22"/>
          <w:lang w:val="ro-RO"/>
        </w:rPr>
        <w:id w:val="-755059320"/>
        <w:docPartObj>
          <w:docPartGallery w:val="Table of Contents"/>
          <w:docPartUnique/>
        </w:docPartObj>
      </w:sdtPr>
      <w:sdtEndPr>
        <w:rPr>
          <w:bCs/>
        </w:rPr>
      </w:sdtEndPr>
      <w:sdtContent>
        <w:p w14:paraId="7F584404" w14:textId="77777777" w:rsidR="00D10771" w:rsidRPr="006376DE" w:rsidRDefault="00D10771" w:rsidP="003A4B4E">
          <w:pPr>
            <w:pStyle w:val="TOCHeading"/>
            <w:tabs>
              <w:tab w:val="left" w:pos="426"/>
            </w:tabs>
            <w:spacing w:after="240" w:line="276" w:lineRule="auto"/>
            <w:jc w:val="both"/>
            <w:rPr>
              <w:rFonts w:ascii="Arial" w:eastAsia="Times New Roman" w:hAnsi="Arial" w:cs="Arial"/>
              <w:b/>
              <w:snapToGrid w:val="0"/>
              <w:color w:val="auto"/>
              <w:sz w:val="22"/>
              <w:szCs w:val="22"/>
              <w:lang w:val="ro-RO"/>
            </w:rPr>
          </w:pPr>
        </w:p>
        <w:p w14:paraId="78364E8D" w14:textId="77777777" w:rsidR="00CA73BE" w:rsidRPr="006376DE" w:rsidRDefault="002B54C6" w:rsidP="003A4B4E">
          <w:pPr>
            <w:pStyle w:val="TOCHeading"/>
            <w:tabs>
              <w:tab w:val="left" w:pos="426"/>
            </w:tabs>
            <w:spacing w:after="240" w:line="276" w:lineRule="auto"/>
            <w:jc w:val="both"/>
            <w:rPr>
              <w:rFonts w:ascii="Arial" w:hAnsi="Arial" w:cs="Arial"/>
              <w:bCs/>
              <w:color w:val="1F3864" w:themeColor="accent1" w:themeShade="80"/>
              <w:sz w:val="22"/>
              <w:szCs w:val="22"/>
              <w:lang w:val="ro-RO"/>
            </w:rPr>
          </w:pPr>
          <w:r w:rsidRPr="006376DE">
            <w:rPr>
              <w:rFonts w:ascii="Arial" w:hAnsi="Arial" w:cs="Arial"/>
              <w:b/>
              <w:bCs/>
              <w:color w:val="1F3864" w:themeColor="accent1" w:themeShade="80"/>
              <w:sz w:val="20"/>
              <w:szCs w:val="20"/>
              <w:lang w:val="ro-RO"/>
            </w:rPr>
            <w:t>CUPRINS</w:t>
          </w:r>
        </w:p>
        <w:p w14:paraId="38CF39C4" w14:textId="77777777" w:rsidR="002601EF" w:rsidRPr="006376DE" w:rsidRDefault="00CA73BE">
          <w:pPr>
            <w:pStyle w:val="TOC1"/>
            <w:rPr>
              <w:rFonts w:asciiTheme="minorHAnsi" w:eastAsiaTheme="minorEastAsia" w:hAnsiTheme="minorHAnsi" w:cstheme="minorBidi"/>
              <w:snapToGrid/>
              <w:sz w:val="22"/>
              <w:szCs w:val="22"/>
              <w:lang w:val="ro-RO"/>
            </w:rPr>
          </w:pPr>
          <w:r w:rsidRPr="006376DE">
            <w:rPr>
              <w:rFonts w:ascii="Arial" w:hAnsi="Arial" w:cs="Arial"/>
              <w:color w:val="1F3864" w:themeColor="accent1" w:themeShade="80"/>
              <w:sz w:val="22"/>
              <w:szCs w:val="22"/>
              <w:lang w:val="ro-RO"/>
            </w:rPr>
            <w:fldChar w:fldCharType="begin"/>
          </w:r>
          <w:r w:rsidRPr="006376DE">
            <w:rPr>
              <w:rFonts w:ascii="Arial" w:hAnsi="Arial" w:cs="Arial"/>
              <w:bCs/>
              <w:color w:val="1F3864" w:themeColor="accent1" w:themeShade="80"/>
              <w:sz w:val="22"/>
              <w:szCs w:val="22"/>
              <w:lang w:val="ro-RO"/>
            </w:rPr>
            <w:instrText xml:space="preserve"> TOC \o "1-3" \h \z \u </w:instrText>
          </w:r>
          <w:r w:rsidRPr="006376DE">
            <w:rPr>
              <w:rFonts w:ascii="Arial" w:hAnsi="Arial" w:cs="Arial"/>
              <w:bCs/>
              <w:color w:val="1F3864" w:themeColor="accent1" w:themeShade="80"/>
              <w:sz w:val="22"/>
              <w:szCs w:val="22"/>
              <w:lang w:val="ro-RO"/>
            </w:rPr>
            <w:fldChar w:fldCharType="separate"/>
          </w:r>
          <w:hyperlink w:anchor="_Toc144289884" w:history="1">
            <w:r w:rsidR="002601EF" w:rsidRPr="006376DE">
              <w:rPr>
                <w:rStyle w:val="Hyperlink"/>
                <w:rFonts w:ascii="Arial" w:hAnsi="Arial" w:cs="Arial"/>
                <w:b/>
                <w:smallCaps/>
                <w:lang w:val="ro-RO"/>
              </w:rPr>
              <w:t>I.</w:t>
            </w:r>
            <w:r w:rsidR="002601EF" w:rsidRPr="006376DE">
              <w:rPr>
                <w:rFonts w:asciiTheme="minorHAnsi" w:eastAsiaTheme="minorEastAsia" w:hAnsiTheme="minorHAnsi" w:cstheme="minorBidi"/>
                <w:snapToGrid/>
                <w:sz w:val="22"/>
                <w:szCs w:val="22"/>
                <w:lang w:val="ro-RO"/>
              </w:rPr>
              <w:tab/>
            </w:r>
            <w:r w:rsidR="002601EF" w:rsidRPr="006376DE">
              <w:rPr>
                <w:rStyle w:val="Hyperlink"/>
                <w:rFonts w:ascii="Arial" w:hAnsi="Arial" w:cs="Arial"/>
                <w:b/>
                <w:bCs/>
                <w:smallCaps/>
                <w:lang w:val="ro-RO"/>
              </w:rPr>
              <w:t>Context</w:t>
            </w:r>
            <w:r w:rsidR="002601EF" w:rsidRPr="006376DE">
              <w:rPr>
                <w:webHidden/>
                <w:lang w:val="ro-RO"/>
              </w:rPr>
              <w:tab/>
            </w:r>
            <w:r w:rsidR="002601EF" w:rsidRPr="006376DE">
              <w:rPr>
                <w:webHidden/>
                <w:lang w:val="ro-RO"/>
              </w:rPr>
              <w:fldChar w:fldCharType="begin"/>
            </w:r>
            <w:r w:rsidR="002601EF" w:rsidRPr="006376DE">
              <w:rPr>
                <w:webHidden/>
                <w:lang w:val="ro-RO"/>
              </w:rPr>
              <w:instrText xml:space="preserve"> PAGEREF _Toc144289884 \h </w:instrText>
            </w:r>
            <w:r w:rsidR="002601EF" w:rsidRPr="006376DE">
              <w:rPr>
                <w:webHidden/>
                <w:lang w:val="ro-RO"/>
              </w:rPr>
            </w:r>
            <w:r w:rsidR="002601EF" w:rsidRPr="006376DE">
              <w:rPr>
                <w:webHidden/>
                <w:lang w:val="ro-RO"/>
              </w:rPr>
              <w:fldChar w:fldCharType="separate"/>
            </w:r>
            <w:r w:rsidR="002601EF" w:rsidRPr="006376DE">
              <w:rPr>
                <w:webHidden/>
                <w:lang w:val="ro-RO"/>
              </w:rPr>
              <w:t>3</w:t>
            </w:r>
            <w:r w:rsidR="002601EF" w:rsidRPr="006376DE">
              <w:rPr>
                <w:webHidden/>
                <w:lang w:val="ro-RO"/>
              </w:rPr>
              <w:fldChar w:fldCharType="end"/>
            </w:r>
          </w:hyperlink>
        </w:p>
        <w:p w14:paraId="00E7E940" w14:textId="77777777" w:rsidR="002601EF" w:rsidRPr="006376DE" w:rsidRDefault="00000000">
          <w:pPr>
            <w:pStyle w:val="TOC1"/>
            <w:rPr>
              <w:rFonts w:asciiTheme="minorHAnsi" w:eastAsiaTheme="minorEastAsia" w:hAnsiTheme="minorHAnsi" w:cstheme="minorBidi"/>
              <w:snapToGrid/>
              <w:sz w:val="22"/>
              <w:szCs w:val="22"/>
              <w:lang w:val="ro-RO"/>
            </w:rPr>
          </w:pPr>
          <w:hyperlink w:anchor="_Toc144289885" w:history="1">
            <w:r w:rsidR="002601EF" w:rsidRPr="006376DE">
              <w:rPr>
                <w:rStyle w:val="Hyperlink"/>
                <w:rFonts w:ascii="Arial" w:hAnsi="Arial" w:cs="Arial"/>
                <w:b/>
                <w:smallCaps/>
                <w:lang w:val="ro-RO"/>
              </w:rPr>
              <w:t>II.</w:t>
            </w:r>
            <w:r w:rsidR="002601EF" w:rsidRPr="006376DE">
              <w:rPr>
                <w:rFonts w:asciiTheme="minorHAnsi" w:eastAsiaTheme="minorEastAsia" w:hAnsiTheme="minorHAnsi" w:cstheme="minorBidi"/>
                <w:snapToGrid/>
                <w:sz w:val="22"/>
                <w:szCs w:val="22"/>
                <w:lang w:val="ro-RO"/>
              </w:rPr>
              <w:tab/>
            </w:r>
            <w:r w:rsidR="002601EF" w:rsidRPr="006376DE">
              <w:rPr>
                <w:rStyle w:val="Hyperlink"/>
                <w:rFonts w:ascii="Arial" w:hAnsi="Arial" w:cs="Arial"/>
                <w:b/>
                <w:bCs/>
                <w:smallCaps/>
                <w:lang w:val="ro-RO"/>
              </w:rPr>
              <w:t>Scopurile și obiectivele inițiativei</w:t>
            </w:r>
            <w:r w:rsidR="002601EF" w:rsidRPr="006376DE">
              <w:rPr>
                <w:webHidden/>
                <w:lang w:val="ro-RO"/>
              </w:rPr>
              <w:tab/>
            </w:r>
            <w:r w:rsidR="002601EF" w:rsidRPr="006376DE">
              <w:rPr>
                <w:webHidden/>
                <w:lang w:val="ro-RO"/>
              </w:rPr>
              <w:fldChar w:fldCharType="begin"/>
            </w:r>
            <w:r w:rsidR="002601EF" w:rsidRPr="006376DE">
              <w:rPr>
                <w:webHidden/>
                <w:lang w:val="ro-RO"/>
              </w:rPr>
              <w:instrText xml:space="preserve"> PAGEREF _Toc144289885 \h </w:instrText>
            </w:r>
            <w:r w:rsidR="002601EF" w:rsidRPr="006376DE">
              <w:rPr>
                <w:webHidden/>
                <w:lang w:val="ro-RO"/>
              </w:rPr>
            </w:r>
            <w:r w:rsidR="002601EF" w:rsidRPr="006376DE">
              <w:rPr>
                <w:webHidden/>
                <w:lang w:val="ro-RO"/>
              </w:rPr>
              <w:fldChar w:fldCharType="separate"/>
            </w:r>
            <w:r w:rsidR="002601EF" w:rsidRPr="006376DE">
              <w:rPr>
                <w:webHidden/>
                <w:lang w:val="ro-RO"/>
              </w:rPr>
              <w:t>4</w:t>
            </w:r>
            <w:r w:rsidR="002601EF" w:rsidRPr="006376DE">
              <w:rPr>
                <w:webHidden/>
                <w:lang w:val="ro-RO"/>
              </w:rPr>
              <w:fldChar w:fldCharType="end"/>
            </w:r>
          </w:hyperlink>
        </w:p>
        <w:p w14:paraId="5BEBF5F2" w14:textId="77777777" w:rsidR="002601EF" w:rsidRPr="006376DE" w:rsidRDefault="00000000">
          <w:pPr>
            <w:pStyle w:val="TOC1"/>
            <w:rPr>
              <w:rFonts w:asciiTheme="minorHAnsi" w:eastAsiaTheme="minorEastAsia" w:hAnsiTheme="minorHAnsi" w:cstheme="minorBidi"/>
              <w:snapToGrid/>
              <w:sz w:val="22"/>
              <w:szCs w:val="22"/>
              <w:lang w:val="ro-RO"/>
            </w:rPr>
          </w:pPr>
          <w:hyperlink w:anchor="_Toc144289886" w:history="1">
            <w:r w:rsidR="002601EF" w:rsidRPr="006376DE">
              <w:rPr>
                <w:rStyle w:val="Hyperlink"/>
                <w:rFonts w:ascii="Arial" w:hAnsi="Arial" w:cs="Arial"/>
                <w:b/>
                <w:smallCaps/>
                <w:lang w:val="ro-RO"/>
              </w:rPr>
              <w:t>III.</w:t>
            </w:r>
            <w:r w:rsidR="002601EF" w:rsidRPr="006376DE">
              <w:rPr>
                <w:rFonts w:asciiTheme="minorHAnsi" w:eastAsiaTheme="minorEastAsia" w:hAnsiTheme="minorHAnsi" w:cstheme="minorBidi"/>
                <w:snapToGrid/>
                <w:sz w:val="22"/>
                <w:szCs w:val="22"/>
                <w:lang w:val="ro-RO"/>
              </w:rPr>
              <w:tab/>
            </w:r>
            <w:r w:rsidR="002601EF" w:rsidRPr="006376DE">
              <w:rPr>
                <w:rStyle w:val="Hyperlink"/>
                <w:rFonts w:ascii="Arial" w:hAnsi="Arial" w:cs="Arial"/>
                <w:b/>
                <w:bCs/>
                <w:smallCaps/>
                <w:lang w:val="ro-RO"/>
              </w:rPr>
              <w:t>Perioada de implementare și dimensiunea proiectelor</w:t>
            </w:r>
            <w:r w:rsidR="002601EF" w:rsidRPr="006376DE">
              <w:rPr>
                <w:webHidden/>
                <w:lang w:val="ro-RO"/>
              </w:rPr>
              <w:tab/>
            </w:r>
            <w:r w:rsidR="002601EF" w:rsidRPr="006376DE">
              <w:rPr>
                <w:webHidden/>
                <w:lang w:val="ro-RO"/>
              </w:rPr>
              <w:fldChar w:fldCharType="begin"/>
            </w:r>
            <w:r w:rsidR="002601EF" w:rsidRPr="006376DE">
              <w:rPr>
                <w:webHidden/>
                <w:lang w:val="ro-RO"/>
              </w:rPr>
              <w:instrText xml:space="preserve"> PAGEREF _Toc144289886 \h </w:instrText>
            </w:r>
            <w:r w:rsidR="002601EF" w:rsidRPr="006376DE">
              <w:rPr>
                <w:webHidden/>
                <w:lang w:val="ro-RO"/>
              </w:rPr>
            </w:r>
            <w:r w:rsidR="002601EF" w:rsidRPr="006376DE">
              <w:rPr>
                <w:webHidden/>
                <w:lang w:val="ro-RO"/>
              </w:rPr>
              <w:fldChar w:fldCharType="separate"/>
            </w:r>
            <w:r w:rsidR="002601EF" w:rsidRPr="006376DE">
              <w:rPr>
                <w:webHidden/>
                <w:lang w:val="ro-RO"/>
              </w:rPr>
              <w:t>5</w:t>
            </w:r>
            <w:r w:rsidR="002601EF" w:rsidRPr="006376DE">
              <w:rPr>
                <w:webHidden/>
                <w:lang w:val="ro-RO"/>
              </w:rPr>
              <w:fldChar w:fldCharType="end"/>
            </w:r>
          </w:hyperlink>
        </w:p>
        <w:p w14:paraId="06471983" w14:textId="51F76A43" w:rsidR="002601EF" w:rsidRPr="006376DE" w:rsidRDefault="00000000">
          <w:pPr>
            <w:pStyle w:val="TOC1"/>
            <w:rPr>
              <w:rFonts w:asciiTheme="minorHAnsi" w:eastAsiaTheme="minorEastAsia" w:hAnsiTheme="minorHAnsi" w:cstheme="minorBidi"/>
              <w:snapToGrid/>
              <w:sz w:val="22"/>
              <w:szCs w:val="22"/>
              <w:lang w:val="ro-RO"/>
            </w:rPr>
          </w:pPr>
          <w:hyperlink w:anchor="_Toc144289887" w:history="1">
            <w:r w:rsidR="002601EF" w:rsidRPr="006376DE">
              <w:rPr>
                <w:rStyle w:val="Hyperlink"/>
                <w:rFonts w:ascii="Arial" w:hAnsi="Arial" w:cs="Arial"/>
                <w:b/>
                <w:smallCaps/>
                <w:lang w:val="ro-RO"/>
              </w:rPr>
              <w:t>IV.</w:t>
            </w:r>
            <w:r w:rsidR="002601EF" w:rsidRPr="006376DE">
              <w:rPr>
                <w:rFonts w:asciiTheme="minorHAnsi" w:eastAsiaTheme="minorEastAsia" w:hAnsiTheme="minorHAnsi" w:cstheme="minorBidi"/>
                <w:snapToGrid/>
                <w:sz w:val="22"/>
                <w:szCs w:val="22"/>
                <w:lang w:val="ro-RO"/>
              </w:rPr>
              <w:tab/>
            </w:r>
            <w:r w:rsidR="002601EF" w:rsidRPr="006376DE">
              <w:rPr>
                <w:rStyle w:val="Hyperlink"/>
                <w:rFonts w:ascii="Arial" w:hAnsi="Arial" w:cs="Arial"/>
                <w:b/>
                <w:bCs/>
                <w:smallCaps/>
                <w:lang w:val="ro-RO"/>
              </w:rPr>
              <w:t>propuneri de proiect</w:t>
            </w:r>
            <w:r w:rsidR="006A5C95" w:rsidRPr="006376DE">
              <w:rPr>
                <w:rStyle w:val="Hyperlink"/>
                <w:rFonts w:ascii="Arial" w:hAnsi="Arial" w:cs="Arial"/>
                <w:b/>
                <w:bCs/>
                <w:smallCaps/>
                <w:lang w:val="ro-RO"/>
              </w:rPr>
              <w:t>e</w:t>
            </w:r>
            <w:r w:rsidR="002601EF" w:rsidRPr="006376DE">
              <w:rPr>
                <w:rStyle w:val="Hyperlink"/>
                <w:rFonts w:ascii="Arial" w:hAnsi="Arial" w:cs="Arial"/>
                <w:b/>
                <w:bCs/>
                <w:smallCaps/>
                <w:lang w:val="ro-RO"/>
              </w:rPr>
              <w:t xml:space="preserve"> eligibile</w:t>
            </w:r>
            <w:r w:rsidR="002601EF" w:rsidRPr="006376DE">
              <w:rPr>
                <w:webHidden/>
                <w:lang w:val="ro-RO"/>
              </w:rPr>
              <w:tab/>
            </w:r>
            <w:r w:rsidR="002601EF" w:rsidRPr="006376DE">
              <w:rPr>
                <w:webHidden/>
                <w:lang w:val="ro-RO"/>
              </w:rPr>
              <w:fldChar w:fldCharType="begin"/>
            </w:r>
            <w:r w:rsidR="002601EF" w:rsidRPr="006376DE">
              <w:rPr>
                <w:webHidden/>
                <w:lang w:val="ro-RO"/>
              </w:rPr>
              <w:instrText xml:space="preserve"> PAGEREF _Toc144289887 \h </w:instrText>
            </w:r>
            <w:r w:rsidR="002601EF" w:rsidRPr="006376DE">
              <w:rPr>
                <w:webHidden/>
                <w:lang w:val="ro-RO"/>
              </w:rPr>
            </w:r>
            <w:r w:rsidR="002601EF" w:rsidRPr="006376DE">
              <w:rPr>
                <w:webHidden/>
                <w:lang w:val="ro-RO"/>
              </w:rPr>
              <w:fldChar w:fldCharType="separate"/>
            </w:r>
            <w:r w:rsidR="002601EF" w:rsidRPr="006376DE">
              <w:rPr>
                <w:webHidden/>
                <w:lang w:val="ro-RO"/>
              </w:rPr>
              <w:t>5</w:t>
            </w:r>
            <w:r w:rsidR="002601EF" w:rsidRPr="006376DE">
              <w:rPr>
                <w:webHidden/>
                <w:lang w:val="ro-RO"/>
              </w:rPr>
              <w:fldChar w:fldCharType="end"/>
            </w:r>
          </w:hyperlink>
        </w:p>
        <w:p w14:paraId="70AA784D" w14:textId="77777777" w:rsidR="002601EF" w:rsidRPr="006376DE" w:rsidRDefault="00000000">
          <w:pPr>
            <w:pStyle w:val="TOC1"/>
            <w:rPr>
              <w:rFonts w:asciiTheme="minorHAnsi" w:eastAsiaTheme="minorEastAsia" w:hAnsiTheme="minorHAnsi" w:cstheme="minorBidi"/>
              <w:snapToGrid/>
              <w:sz w:val="22"/>
              <w:szCs w:val="22"/>
              <w:lang w:val="ro-RO"/>
            </w:rPr>
          </w:pPr>
          <w:hyperlink w:anchor="_Toc144289888" w:history="1">
            <w:r w:rsidR="002601EF" w:rsidRPr="006376DE">
              <w:rPr>
                <w:rStyle w:val="Hyperlink"/>
                <w:rFonts w:ascii="Arial" w:hAnsi="Arial" w:cs="Arial"/>
                <w:b/>
                <w:smallCaps/>
                <w:lang w:val="ro-RO"/>
              </w:rPr>
              <w:t>V.</w:t>
            </w:r>
            <w:r w:rsidR="002601EF" w:rsidRPr="006376DE">
              <w:rPr>
                <w:rFonts w:asciiTheme="minorHAnsi" w:eastAsiaTheme="minorEastAsia" w:hAnsiTheme="minorHAnsi" w:cstheme="minorBidi"/>
                <w:snapToGrid/>
                <w:sz w:val="22"/>
                <w:szCs w:val="22"/>
                <w:lang w:val="ro-RO"/>
              </w:rPr>
              <w:tab/>
            </w:r>
            <w:r w:rsidR="002601EF" w:rsidRPr="006376DE">
              <w:rPr>
                <w:rStyle w:val="Hyperlink"/>
                <w:rFonts w:ascii="Arial" w:hAnsi="Arial" w:cs="Arial"/>
                <w:b/>
                <w:bCs/>
                <w:smallCaps/>
                <w:lang w:val="ro-RO"/>
              </w:rPr>
              <w:t>Eligibilitatea solicitanților</w:t>
            </w:r>
            <w:r w:rsidR="002601EF" w:rsidRPr="006376DE">
              <w:rPr>
                <w:webHidden/>
                <w:lang w:val="ro-RO"/>
              </w:rPr>
              <w:tab/>
            </w:r>
            <w:r w:rsidR="002601EF" w:rsidRPr="006376DE">
              <w:rPr>
                <w:webHidden/>
                <w:lang w:val="ro-RO"/>
              </w:rPr>
              <w:fldChar w:fldCharType="begin"/>
            </w:r>
            <w:r w:rsidR="002601EF" w:rsidRPr="006376DE">
              <w:rPr>
                <w:webHidden/>
                <w:lang w:val="ro-RO"/>
              </w:rPr>
              <w:instrText xml:space="preserve"> PAGEREF _Toc144289888 \h </w:instrText>
            </w:r>
            <w:r w:rsidR="002601EF" w:rsidRPr="006376DE">
              <w:rPr>
                <w:webHidden/>
                <w:lang w:val="ro-RO"/>
              </w:rPr>
            </w:r>
            <w:r w:rsidR="002601EF" w:rsidRPr="006376DE">
              <w:rPr>
                <w:webHidden/>
                <w:lang w:val="ro-RO"/>
              </w:rPr>
              <w:fldChar w:fldCharType="separate"/>
            </w:r>
            <w:r w:rsidR="002601EF" w:rsidRPr="006376DE">
              <w:rPr>
                <w:webHidden/>
                <w:lang w:val="ro-RO"/>
              </w:rPr>
              <w:t>6</w:t>
            </w:r>
            <w:r w:rsidR="002601EF" w:rsidRPr="006376DE">
              <w:rPr>
                <w:webHidden/>
                <w:lang w:val="ro-RO"/>
              </w:rPr>
              <w:fldChar w:fldCharType="end"/>
            </w:r>
          </w:hyperlink>
        </w:p>
        <w:p w14:paraId="56D60746" w14:textId="77777777" w:rsidR="002601EF" w:rsidRPr="006376DE" w:rsidRDefault="00000000">
          <w:pPr>
            <w:pStyle w:val="TOC1"/>
            <w:rPr>
              <w:rFonts w:asciiTheme="minorHAnsi" w:eastAsiaTheme="minorEastAsia" w:hAnsiTheme="minorHAnsi" w:cstheme="minorBidi"/>
              <w:snapToGrid/>
              <w:sz w:val="22"/>
              <w:szCs w:val="22"/>
              <w:lang w:val="ro-RO"/>
            </w:rPr>
          </w:pPr>
          <w:hyperlink w:anchor="_Toc144289889" w:history="1">
            <w:r w:rsidR="002601EF" w:rsidRPr="006376DE">
              <w:rPr>
                <w:rStyle w:val="Hyperlink"/>
                <w:rFonts w:ascii="Arial" w:hAnsi="Arial" w:cs="Arial"/>
                <w:b/>
                <w:smallCaps/>
                <w:lang w:val="ro-RO"/>
              </w:rPr>
              <w:t>VI.</w:t>
            </w:r>
            <w:r w:rsidR="002601EF" w:rsidRPr="006376DE">
              <w:rPr>
                <w:rFonts w:asciiTheme="minorHAnsi" w:eastAsiaTheme="minorEastAsia" w:hAnsiTheme="minorHAnsi" w:cstheme="minorBidi"/>
                <w:snapToGrid/>
                <w:sz w:val="22"/>
                <w:szCs w:val="22"/>
                <w:lang w:val="ro-RO"/>
              </w:rPr>
              <w:tab/>
            </w:r>
            <w:r w:rsidR="002601EF" w:rsidRPr="006376DE">
              <w:rPr>
                <w:rStyle w:val="Hyperlink"/>
                <w:rFonts w:ascii="Arial" w:hAnsi="Arial" w:cs="Arial"/>
                <w:b/>
                <w:bCs/>
                <w:smallCaps/>
                <w:lang w:val="ro-RO"/>
              </w:rPr>
              <w:t>bugetul</w:t>
            </w:r>
            <w:r w:rsidR="002601EF" w:rsidRPr="006376DE">
              <w:rPr>
                <w:webHidden/>
                <w:lang w:val="ro-RO"/>
              </w:rPr>
              <w:tab/>
            </w:r>
            <w:r w:rsidR="002601EF" w:rsidRPr="006376DE">
              <w:rPr>
                <w:webHidden/>
                <w:lang w:val="ro-RO"/>
              </w:rPr>
              <w:fldChar w:fldCharType="begin"/>
            </w:r>
            <w:r w:rsidR="002601EF" w:rsidRPr="006376DE">
              <w:rPr>
                <w:webHidden/>
                <w:lang w:val="ro-RO"/>
              </w:rPr>
              <w:instrText xml:space="preserve"> PAGEREF _Toc144289889 \h </w:instrText>
            </w:r>
            <w:r w:rsidR="002601EF" w:rsidRPr="006376DE">
              <w:rPr>
                <w:webHidden/>
                <w:lang w:val="ro-RO"/>
              </w:rPr>
            </w:r>
            <w:r w:rsidR="002601EF" w:rsidRPr="006376DE">
              <w:rPr>
                <w:webHidden/>
                <w:lang w:val="ro-RO"/>
              </w:rPr>
              <w:fldChar w:fldCharType="separate"/>
            </w:r>
            <w:r w:rsidR="002601EF" w:rsidRPr="006376DE">
              <w:rPr>
                <w:webHidden/>
                <w:lang w:val="ro-RO"/>
              </w:rPr>
              <w:t>7</w:t>
            </w:r>
            <w:r w:rsidR="002601EF" w:rsidRPr="006376DE">
              <w:rPr>
                <w:webHidden/>
                <w:lang w:val="ro-RO"/>
              </w:rPr>
              <w:fldChar w:fldCharType="end"/>
            </w:r>
          </w:hyperlink>
        </w:p>
        <w:p w14:paraId="6BE1F872" w14:textId="77777777" w:rsidR="002601EF" w:rsidRPr="006376DE" w:rsidRDefault="00000000">
          <w:pPr>
            <w:pStyle w:val="TOC1"/>
            <w:rPr>
              <w:rFonts w:asciiTheme="minorHAnsi" w:eastAsiaTheme="minorEastAsia" w:hAnsiTheme="minorHAnsi" w:cstheme="minorBidi"/>
              <w:snapToGrid/>
              <w:sz w:val="22"/>
              <w:szCs w:val="22"/>
              <w:lang w:val="ro-RO"/>
            </w:rPr>
          </w:pPr>
          <w:hyperlink w:anchor="_Toc144289890" w:history="1">
            <w:r w:rsidR="002601EF" w:rsidRPr="006376DE">
              <w:rPr>
                <w:rStyle w:val="Hyperlink"/>
                <w:rFonts w:ascii="Arial" w:hAnsi="Arial" w:cs="Arial"/>
                <w:b/>
                <w:smallCaps/>
                <w:lang w:val="ro-RO"/>
              </w:rPr>
              <w:t>VII.</w:t>
            </w:r>
            <w:r w:rsidR="002601EF" w:rsidRPr="006376DE">
              <w:rPr>
                <w:rFonts w:asciiTheme="minorHAnsi" w:eastAsiaTheme="minorEastAsia" w:hAnsiTheme="minorHAnsi" w:cstheme="minorBidi"/>
                <w:snapToGrid/>
                <w:sz w:val="22"/>
                <w:szCs w:val="22"/>
                <w:lang w:val="ro-RO"/>
              </w:rPr>
              <w:tab/>
            </w:r>
            <w:r w:rsidR="002601EF" w:rsidRPr="006376DE">
              <w:rPr>
                <w:rStyle w:val="Hyperlink"/>
                <w:rFonts w:ascii="Arial" w:hAnsi="Arial" w:cs="Arial"/>
                <w:b/>
                <w:bCs/>
                <w:smallCaps/>
                <w:lang w:val="ro-RO"/>
              </w:rPr>
              <w:t>criteriile de evaluare a propunerilor de proiecte</w:t>
            </w:r>
            <w:r w:rsidR="002601EF" w:rsidRPr="006376DE">
              <w:rPr>
                <w:webHidden/>
                <w:lang w:val="ro-RO"/>
              </w:rPr>
              <w:tab/>
            </w:r>
            <w:r w:rsidR="002601EF" w:rsidRPr="006376DE">
              <w:rPr>
                <w:webHidden/>
                <w:lang w:val="ro-RO"/>
              </w:rPr>
              <w:fldChar w:fldCharType="begin"/>
            </w:r>
            <w:r w:rsidR="002601EF" w:rsidRPr="006376DE">
              <w:rPr>
                <w:webHidden/>
                <w:lang w:val="ro-RO"/>
              </w:rPr>
              <w:instrText xml:space="preserve"> PAGEREF _Toc144289890 \h </w:instrText>
            </w:r>
            <w:r w:rsidR="002601EF" w:rsidRPr="006376DE">
              <w:rPr>
                <w:webHidden/>
                <w:lang w:val="ro-RO"/>
              </w:rPr>
            </w:r>
            <w:r w:rsidR="002601EF" w:rsidRPr="006376DE">
              <w:rPr>
                <w:webHidden/>
                <w:lang w:val="ro-RO"/>
              </w:rPr>
              <w:fldChar w:fldCharType="separate"/>
            </w:r>
            <w:r w:rsidR="002601EF" w:rsidRPr="006376DE">
              <w:rPr>
                <w:webHidden/>
                <w:lang w:val="ro-RO"/>
              </w:rPr>
              <w:t>8</w:t>
            </w:r>
            <w:r w:rsidR="002601EF" w:rsidRPr="006376DE">
              <w:rPr>
                <w:webHidden/>
                <w:lang w:val="ro-RO"/>
              </w:rPr>
              <w:fldChar w:fldCharType="end"/>
            </w:r>
          </w:hyperlink>
        </w:p>
        <w:p w14:paraId="57051C75" w14:textId="77777777" w:rsidR="002601EF" w:rsidRPr="006376DE" w:rsidRDefault="00000000">
          <w:pPr>
            <w:pStyle w:val="TOC1"/>
            <w:rPr>
              <w:rFonts w:asciiTheme="minorHAnsi" w:eastAsiaTheme="minorEastAsia" w:hAnsiTheme="minorHAnsi" w:cstheme="minorBidi"/>
              <w:snapToGrid/>
              <w:sz w:val="22"/>
              <w:szCs w:val="22"/>
              <w:lang w:val="ro-RO"/>
            </w:rPr>
          </w:pPr>
          <w:hyperlink w:anchor="_Toc144289891" w:history="1">
            <w:r w:rsidR="002601EF" w:rsidRPr="006376DE">
              <w:rPr>
                <w:rStyle w:val="Hyperlink"/>
                <w:rFonts w:ascii="Arial" w:hAnsi="Arial" w:cs="Arial"/>
                <w:b/>
                <w:smallCaps/>
                <w:lang w:val="ro-RO"/>
              </w:rPr>
              <w:t>VIII.</w:t>
            </w:r>
            <w:r w:rsidR="002601EF" w:rsidRPr="006376DE">
              <w:rPr>
                <w:rFonts w:asciiTheme="minorHAnsi" w:eastAsiaTheme="minorEastAsia" w:hAnsiTheme="minorHAnsi" w:cstheme="minorBidi"/>
                <w:snapToGrid/>
                <w:sz w:val="22"/>
                <w:szCs w:val="22"/>
                <w:lang w:val="ro-RO"/>
              </w:rPr>
              <w:tab/>
            </w:r>
            <w:r w:rsidR="002601EF" w:rsidRPr="006376DE">
              <w:rPr>
                <w:rStyle w:val="Hyperlink"/>
                <w:rFonts w:ascii="Arial" w:hAnsi="Arial" w:cs="Arial"/>
                <w:b/>
                <w:bCs/>
                <w:smallCaps/>
                <w:lang w:val="ro-RO"/>
              </w:rPr>
              <w:t>procedura de depunere a solicitărilor</w:t>
            </w:r>
            <w:r w:rsidR="002601EF" w:rsidRPr="006376DE">
              <w:rPr>
                <w:webHidden/>
                <w:lang w:val="ro-RO"/>
              </w:rPr>
              <w:tab/>
            </w:r>
            <w:r w:rsidR="002601EF" w:rsidRPr="006376DE">
              <w:rPr>
                <w:webHidden/>
                <w:lang w:val="ro-RO"/>
              </w:rPr>
              <w:fldChar w:fldCharType="begin"/>
            </w:r>
            <w:r w:rsidR="002601EF" w:rsidRPr="006376DE">
              <w:rPr>
                <w:webHidden/>
                <w:lang w:val="ro-RO"/>
              </w:rPr>
              <w:instrText xml:space="preserve"> PAGEREF _Toc144289891 \h </w:instrText>
            </w:r>
            <w:r w:rsidR="002601EF" w:rsidRPr="006376DE">
              <w:rPr>
                <w:webHidden/>
                <w:lang w:val="ro-RO"/>
              </w:rPr>
            </w:r>
            <w:r w:rsidR="002601EF" w:rsidRPr="006376DE">
              <w:rPr>
                <w:webHidden/>
                <w:lang w:val="ro-RO"/>
              </w:rPr>
              <w:fldChar w:fldCharType="separate"/>
            </w:r>
            <w:r w:rsidR="002601EF" w:rsidRPr="006376DE">
              <w:rPr>
                <w:webHidden/>
                <w:lang w:val="ro-RO"/>
              </w:rPr>
              <w:t>9</w:t>
            </w:r>
            <w:r w:rsidR="002601EF" w:rsidRPr="006376DE">
              <w:rPr>
                <w:webHidden/>
                <w:lang w:val="ro-RO"/>
              </w:rPr>
              <w:fldChar w:fldCharType="end"/>
            </w:r>
          </w:hyperlink>
        </w:p>
        <w:p w14:paraId="7A2195D5" w14:textId="77777777" w:rsidR="002601EF" w:rsidRPr="006376DE" w:rsidRDefault="00000000">
          <w:pPr>
            <w:pStyle w:val="TOC1"/>
            <w:rPr>
              <w:rFonts w:asciiTheme="minorHAnsi" w:eastAsiaTheme="minorEastAsia" w:hAnsiTheme="minorHAnsi" w:cstheme="minorBidi"/>
              <w:snapToGrid/>
              <w:sz w:val="22"/>
              <w:szCs w:val="22"/>
              <w:lang w:val="ro-RO"/>
            </w:rPr>
          </w:pPr>
          <w:hyperlink w:anchor="_Toc144289892" w:history="1">
            <w:r w:rsidR="002601EF" w:rsidRPr="006376DE">
              <w:rPr>
                <w:rStyle w:val="Hyperlink"/>
                <w:rFonts w:ascii="Arial" w:hAnsi="Arial" w:cs="Arial"/>
                <w:b/>
                <w:smallCaps/>
                <w:lang w:val="ro-RO"/>
              </w:rPr>
              <w:t>IX.</w:t>
            </w:r>
            <w:r w:rsidR="002601EF" w:rsidRPr="006376DE">
              <w:rPr>
                <w:rFonts w:asciiTheme="minorHAnsi" w:eastAsiaTheme="minorEastAsia" w:hAnsiTheme="minorHAnsi" w:cstheme="minorBidi"/>
                <w:snapToGrid/>
                <w:sz w:val="22"/>
                <w:szCs w:val="22"/>
                <w:lang w:val="ro-RO"/>
              </w:rPr>
              <w:tab/>
            </w:r>
            <w:r w:rsidR="002601EF" w:rsidRPr="006376DE">
              <w:rPr>
                <w:rStyle w:val="Hyperlink"/>
                <w:rFonts w:ascii="Arial" w:hAnsi="Arial" w:cs="Arial"/>
                <w:b/>
                <w:bCs/>
                <w:smallCaps/>
                <w:lang w:val="ro-RO"/>
              </w:rPr>
              <w:t>procedura de selecție</w:t>
            </w:r>
            <w:r w:rsidR="002601EF" w:rsidRPr="006376DE">
              <w:rPr>
                <w:webHidden/>
                <w:lang w:val="ro-RO"/>
              </w:rPr>
              <w:tab/>
            </w:r>
            <w:r w:rsidR="002601EF" w:rsidRPr="006376DE">
              <w:rPr>
                <w:webHidden/>
                <w:lang w:val="ro-RO"/>
              </w:rPr>
              <w:fldChar w:fldCharType="begin"/>
            </w:r>
            <w:r w:rsidR="002601EF" w:rsidRPr="006376DE">
              <w:rPr>
                <w:webHidden/>
                <w:lang w:val="ro-RO"/>
              </w:rPr>
              <w:instrText xml:space="preserve"> PAGEREF _Toc144289892 \h </w:instrText>
            </w:r>
            <w:r w:rsidR="002601EF" w:rsidRPr="006376DE">
              <w:rPr>
                <w:webHidden/>
                <w:lang w:val="ro-RO"/>
              </w:rPr>
            </w:r>
            <w:r w:rsidR="002601EF" w:rsidRPr="006376DE">
              <w:rPr>
                <w:webHidden/>
                <w:lang w:val="ro-RO"/>
              </w:rPr>
              <w:fldChar w:fldCharType="separate"/>
            </w:r>
            <w:r w:rsidR="002601EF" w:rsidRPr="006376DE">
              <w:rPr>
                <w:webHidden/>
                <w:lang w:val="ro-RO"/>
              </w:rPr>
              <w:t>9</w:t>
            </w:r>
            <w:r w:rsidR="002601EF" w:rsidRPr="006376DE">
              <w:rPr>
                <w:webHidden/>
                <w:lang w:val="ro-RO"/>
              </w:rPr>
              <w:fldChar w:fldCharType="end"/>
            </w:r>
          </w:hyperlink>
        </w:p>
        <w:p w14:paraId="04C563D1" w14:textId="6BC4A03A" w:rsidR="00CA73BE" w:rsidRPr="006376DE" w:rsidRDefault="00CA73BE" w:rsidP="003A4B4E">
          <w:pPr>
            <w:tabs>
              <w:tab w:val="left" w:pos="426"/>
            </w:tabs>
            <w:spacing w:line="276" w:lineRule="auto"/>
            <w:jc w:val="both"/>
            <w:rPr>
              <w:rFonts w:ascii="Arial" w:hAnsi="Arial" w:cs="Arial"/>
              <w:sz w:val="22"/>
              <w:szCs w:val="22"/>
              <w:lang w:val="ro-RO"/>
            </w:rPr>
          </w:pPr>
          <w:r w:rsidRPr="006376DE">
            <w:rPr>
              <w:rFonts w:ascii="Arial" w:hAnsi="Arial" w:cs="Arial"/>
              <w:bCs/>
              <w:color w:val="1F3864" w:themeColor="accent1" w:themeShade="80"/>
              <w:sz w:val="22"/>
              <w:szCs w:val="22"/>
              <w:lang w:val="ro-RO"/>
            </w:rPr>
            <w:fldChar w:fldCharType="end"/>
          </w:r>
        </w:p>
      </w:sdtContent>
    </w:sdt>
    <w:p w14:paraId="2392F150" w14:textId="77777777" w:rsidR="00824239" w:rsidRPr="006376DE" w:rsidRDefault="00824239" w:rsidP="003A4B4E">
      <w:pPr>
        <w:pStyle w:val="NormalWeb"/>
        <w:shd w:val="clear" w:color="auto" w:fill="FEFEFE"/>
        <w:tabs>
          <w:tab w:val="left" w:pos="426"/>
        </w:tabs>
        <w:spacing w:line="276" w:lineRule="auto"/>
        <w:jc w:val="both"/>
        <w:rPr>
          <w:i/>
          <w:iCs/>
          <w:color w:val="0A0A0A"/>
          <w:spacing w:val="4"/>
          <w:sz w:val="22"/>
          <w:szCs w:val="22"/>
          <w:lang w:val="ro-RO"/>
        </w:rPr>
      </w:pPr>
    </w:p>
    <w:p w14:paraId="5740603B" w14:textId="77777777" w:rsidR="00824239" w:rsidRPr="006376DE" w:rsidRDefault="00824239" w:rsidP="003A4B4E">
      <w:pPr>
        <w:pStyle w:val="NormalWeb"/>
        <w:shd w:val="clear" w:color="auto" w:fill="FEFEFE"/>
        <w:tabs>
          <w:tab w:val="left" w:pos="426"/>
        </w:tabs>
        <w:spacing w:line="276" w:lineRule="auto"/>
        <w:jc w:val="both"/>
        <w:rPr>
          <w:i/>
          <w:iCs/>
          <w:color w:val="0A0A0A"/>
          <w:spacing w:val="4"/>
          <w:sz w:val="22"/>
          <w:szCs w:val="22"/>
          <w:lang w:val="ro-RO"/>
        </w:rPr>
      </w:pPr>
    </w:p>
    <w:p w14:paraId="5BB88CED" w14:textId="77777777" w:rsidR="00824239" w:rsidRPr="006376DE" w:rsidRDefault="00824239" w:rsidP="003A4B4E">
      <w:pPr>
        <w:pStyle w:val="NormalWeb"/>
        <w:shd w:val="clear" w:color="auto" w:fill="FEFEFE"/>
        <w:tabs>
          <w:tab w:val="left" w:pos="426"/>
        </w:tabs>
        <w:spacing w:line="276" w:lineRule="auto"/>
        <w:jc w:val="both"/>
        <w:rPr>
          <w:i/>
          <w:iCs/>
          <w:color w:val="0A0A0A"/>
          <w:spacing w:val="4"/>
          <w:sz w:val="22"/>
          <w:szCs w:val="22"/>
          <w:lang w:val="ro-RO"/>
        </w:rPr>
      </w:pPr>
    </w:p>
    <w:p w14:paraId="5203439A" w14:textId="77777777" w:rsidR="00824239" w:rsidRPr="006376DE" w:rsidRDefault="00824239" w:rsidP="003A4B4E">
      <w:pPr>
        <w:pStyle w:val="NormalWeb"/>
        <w:shd w:val="clear" w:color="auto" w:fill="FEFEFE"/>
        <w:tabs>
          <w:tab w:val="left" w:pos="426"/>
        </w:tabs>
        <w:spacing w:line="276" w:lineRule="auto"/>
        <w:jc w:val="both"/>
        <w:rPr>
          <w:i/>
          <w:iCs/>
          <w:color w:val="0A0A0A"/>
          <w:spacing w:val="4"/>
          <w:sz w:val="22"/>
          <w:szCs w:val="22"/>
          <w:lang w:val="ro-RO"/>
        </w:rPr>
      </w:pPr>
    </w:p>
    <w:p w14:paraId="62454D2D" w14:textId="77777777" w:rsidR="00824239" w:rsidRPr="006376DE" w:rsidRDefault="00824239" w:rsidP="003A4B4E">
      <w:pPr>
        <w:pStyle w:val="NormalWeb"/>
        <w:shd w:val="clear" w:color="auto" w:fill="FEFEFE"/>
        <w:tabs>
          <w:tab w:val="left" w:pos="426"/>
        </w:tabs>
        <w:spacing w:line="276" w:lineRule="auto"/>
        <w:jc w:val="both"/>
        <w:rPr>
          <w:i/>
          <w:iCs/>
          <w:color w:val="0A0A0A"/>
          <w:spacing w:val="4"/>
          <w:sz w:val="22"/>
          <w:szCs w:val="22"/>
          <w:lang w:val="ro-RO"/>
        </w:rPr>
      </w:pPr>
    </w:p>
    <w:p w14:paraId="17AE9636" w14:textId="77777777" w:rsidR="00824239" w:rsidRPr="006376DE" w:rsidRDefault="00824239" w:rsidP="003A4B4E">
      <w:pPr>
        <w:pStyle w:val="NormalWeb"/>
        <w:shd w:val="clear" w:color="auto" w:fill="FEFEFE"/>
        <w:tabs>
          <w:tab w:val="left" w:pos="426"/>
        </w:tabs>
        <w:spacing w:line="276" w:lineRule="auto"/>
        <w:jc w:val="both"/>
        <w:rPr>
          <w:i/>
          <w:iCs/>
          <w:color w:val="0A0A0A"/>
          <w:spacing w:val="4"/>
          <w:sz w:val="22"/>
          <w:szCs w:val="22"/>
          <w:lang w:val="ro-RO"/>
        </w:rPr>
      </w:pPr>
    </w:p>
    <w:p w14:paraId="1FC54772" w14:textId="77777777" w:rsidR="00824239" w:rsidRPr="006376DE" w:rsidRDefault="00824239" w:rsidP="003A4B4E">
      <w:pPr>
        <w:pStyle w:val="NormalWeb"/>
        <w:shd w:val="clear" w:color="auto" w:fill="FEFEFE"/>
        <w:tabs>
          <w:tab w:val="left" w:pos="426"/>
        </w:tabs>
        <w:spacing w:line="276" w:lineRule="auto"/>
        <w:jc w:val="both"/>
        <w:rPr>
          <w:i/>
          <w:iCs/>
          <w:color w:val="0A0A0A"/>
          <w:spacing w:val="4"/>
          <w:sz w:val="22"/>
          <w:szCs w:val="22"/>
          <w:lang w:val="ro-RO"/>
        </w:rPr>
      </w:pPr>
    </w:p>
    <w:p w14:paraId="6E52B23C" w14:textId="77777777" w:rsidR="00824239" w:rsidRPr="006376DE" w:rsidRDefault="00824239" w:rsidP="003A4B4E">
      <w:pPr>
        <w:pStyle w:val="NormalWeb"/>
        <w:shd w:val="clear" w:color="auto" w:fill="FEFEFE"/>
        <w:tabs>
          <w:tab w:val="left" w:pos="426"/>
        </w:tabs>
        <w:spacing w:line="276" w:lineRule="auto"/>
        <w:jc w:val="both"/>
        <w:rPr>
          <w:i/>
          <w:iCs/>
          <w:color w:val="1F3864" w:themeColor="accent1" w:themeShade="80"/>
          <w:spacing w:val="4"/>
          <w:sz w:val="22"/>
          <w:szCs w:val="22"/>
          <w:lang w:val="ro-RO"/>
        </w:rPr>
      </w:pPr>
    </w:p>
    <w:p w14:paraId="758C8F1F" w14:textId="77777777" w:rsidR="00824239" w:rsidRPr="006376DE" w:rsidRDefault="00824239" w:rsidP="003A4B4E">
      <w:pPr>
        <w:pStyle w:val="NormalWeb"/>
        <w:shd w:val="clear" w:color="auto" w:fill="FEFEFE"/>
        <w:tabs>
          <w:tab w:val="left" w:pos="426"/>
        </w:tabs>
        <w:spacing w:line="276" w:lineRule="auto"/>
        <w:jc w:val="both"/>
        <w:rPr>
          <w:i/>
          <w:iCs/>
          <w:color w:val="1F3864" w:themeColor="accent1" w:themeShade="80"/>
          <w:spacing w:val="4"/>
          <w:sz w:val="22"/>
          <w:szCs w:val="22"/>
          <w:lang w:val="ro-RO"/>
        </w:rPr>
      </w:pPr>
    </w:p>
    <w:p w14:paraId="2C5B84AF" w14:textId="77777777" w:rsidR="00CA73BE" w:rsidRPr="006376DE" w:rsidRDefault="00CA73BE" w:rsidP="003A4B4E">
      <w:pPr>
        <w:tabs>
          <w:tab w:val="left" w:pos="426"/>
        </w:tabs>
        <w:spacing w:after="160" w:line="276" w:lineRule="auto"/>
        <w:jc w:val="both"/>
        <w:rPr>
          <w:rFonts w:ascii="Arial" w:eastAsiaTheme="majorEastAsia" w:hAnsi="Arial" w:cs="Arial"/>
          <w:b/>
          <w:smallCaps/>
          <w:snapToGrid/>
          <w:color w:val="2F5496" w:themeColor="accent1" w:themeShade="BF"/>
          <w:sz w:val="22"/>
          <w:szCs w:val="22"/>
          <w:lang w:val="ro-RO"/>
        </w:rPr>
      </w:pPr>
      <w:r w:rsidRPr="006376DE">
        <w:rPr>
          <w:rFonts w:ascii="Arial" w:hAnsi="Arial" w:cs="Arial"/>
          <w:b/>
          <w:bCs/>
          <w:smallCaps/>
          <w:snapToGrid/>
          <w:sz w:val="22"/>
          <w:szCs w:val="22"/>
          <w:lang w:val="ro-RO"/>
        </w:rPr>
        <w:br w:type="page"/>
      </w:r>
    </w:p>
    <w:p w14:paraId="460AC8FC" w14:textId="35683594" w:rsidR="00EE4E44" w:rsidRPr="006376DE" w:rsidRDefault="00EE4E44" w:rsidP="00EE4E44">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lang w:val="ro-RO"/>
        </w:rPr>
      </w:pPr>
      <w:bookmarkStart w:id="2" w:name="_Toc144289884"/>
      <w:r w:rsidRPr="006376DE">
        <w:rPr>
          <w:rFonts w:ascii="Arial" w:hAnsi="Arial" w:cs="Arial"/>
          <w:b/>
          <w:bCs/>
          <w:smallCaps/>
          <w:snapToGrid/>
          <w:color w:val="FFFFFF" w:themeColor="background1"/>
          <w:sz w:val="22"/>
          <w:szCs w:val="22"/>
          <w:lang w:val="ro-RO"/>
        </w:rPr>
        <w:lastRenderedPageBreak/>
        <w:t>Context</w:t>
      </w:r>
      <w:bookmarkEnd w:id="2"/>
    </w:p>
    <w:p w14:paraId="5A6EF0E0" w14:textId="1DBD5F83" w:rsidR="00753613" w:rsidRPr="006376DE" w:rsidRDefault="29F7AA6C" w:rsidP="00753613">
      <w:pPr>
        <w:tabs>
          <w:tab w:val="left" w:pos="426"/>
        </w:tabs>
        <w:spacing w:after="120" w:line="276" w:lineRule="auto"/>
        <w:jc w:val="both"/>
        <w:rPr>
          <w:rFonts w:ascii="Arial" w:hAnsi="Arial" w:cs="Arial"/>
          <w:spacing w:val="4"/>
          <w:sz w:val="22"/>
          <w:szCs w:val="22"/>
          <w:lang w:val="ro-RO"/>
        </w:rPr>
      </w:pPr>
      <w:r w:rsidRPr="006376DE">
        <w:rPr>
          <w:rFonts w:ascii="Arial" w:hAnsi="Arial" w:cs="Arial"/>
          <w:sz w:val="22"/>
          <w:szCs w:val="22"/>
          <w:lang w:val="ro-RO"/>
        </w:rPr>
        <w:t xml:space="preserve">ÎMMM-urile din regiune au fost afectate semnificativ de </w:t>
      </w:r>
      <w:r w:rsidR="0076191D" w:rsidRPr="006376DE">
        <w:rPr>
          <w:rFonts w:ascii="Arial" w:hAnsi="Arial" w:cs="Arial"/>
          <w:sz w:val="22"/>
          <w:szCs w:val="22"/>
          <w:lang w:val="ro-RO"/>
        </w:rPr>
        <w:t>mai mul</w:t>
      </w:r>
      <w:r w:rsidR="00FE71D8" w:rsidRPr="006376DE">
        <w:rPr>
          <w:rFonts w:ascii="Arial" w:hAnsi="Arial" w:cs="Arial"/>
          <w:sz w:val="22"/>
          <w:szCs w:val="22"/>
          <w:lang w:val="ro-RO"/>
        </w:rPr>
        <w:t xml:space="preserve">ți </w:t>
      </w:r>
      <w:r w:rsidRPr="006376DE">
        <w:rPr>
          <w:rFonts w:ascii="Arial" w:hAnsi="Arial" w:cs="Arial"/>
          <w:sz w:val="22"/>
          <w:szCs w:val="22"/>
          <w:lang w:val="ro-RO"/>
        </w:rPr>
        <w:t xml:space="preserve">factori, inclusiv scăderea cererii pentru produsele și serviciile lor, accesul restricționat la piețele din vecinătate și întreruperi ale lanțurilor de aprovizionare și distribuție din cauza accesului limitat la materia primă. Aceste provocări au încetinit dezvoltarea afacerilor, îngreunând exportul și </w:t>
      </w:r>
      <w:r w:rsidR="005C0B6B" w:rsidRPr="006376DE">
        <w:rPr>
          <w:rFonts w:ascii="Arial" w:hAnsi="Arial" w:cs="Arial"/>
          <w:sz w:val="22"/>
          <w:szCs w:val="22"/>
          <w:lang w:val="ro-RO"/>
        </w:rPr>
        <w:t xml:space="preserve">accesarea </w:t>
      </w:r>
      <w:r w:rsidRPr="006376DE">
        <w:rPr>
          <w:rFonts w:ascii="Arial" w:hAnsi="Arial" w:cs="Arial"/>
          <w:sz w:val="22"/>
          <w:szCs w:val="22"/>
          <w:lang w:val="ro-RO"/>
        </w:rPr>
        <w:t>noi</w:t>
      </w:r>
      <w:r w:rsidR="005C0B6B" w:rsidRPr="006376DE">
        <w:rPr>
          <w:rFonts w:ascii="Arial" w:hAnsi="Arial" w:cs="Arial"/>
          <w:sz w:val="22"/>
          <w:szCs w:val="22"/>
          <w:lang w:val="ro-RO"/>
        </w:rPr>
        <w:t>lor</w:t>
      </w:r>
      <w:r w:rsidRPr="006376DE">
        <w:rPr>
          <w:rFonts w:ascii="Arial" w:hAnsi="Arial" w:cs="Arial"/>
          <w:sz w:val="22"/>
          <w:szCs w:val="22"/>
          <w:lang w:val="ro-RO"/>
        </w:rPr>
        <w:t xml:space="preserve"> piețe.</w:t>
      </w:r>
    </w:p>
    <w:p w14:paraId="073017BF" w14:textId="45E239F8" w:rsidR="00606805" w:rsidRPr="006376DE" w:rsidRDefault="009A496C" w:rsidP="00606805">
      <w:pPr>
        <w:tabs>
          <w:tab w:val="left" w:pos="426"/>
        </w:tabs>
        <w:spacing w:after="120" w:line="276" w:lineRule="auto"/>
        <w:jc w:val="both"/>
        <w:rPr>
          <w:rFonts w:ascii="Arial" w:hAnsi="Arial" w:cs="Arial"/>
          <w:spacing w:val="4"/>
          <w:sz w:val="22"/>
          <w:szCs w:val="22"/>
          <w:lang w:val="ro-RO"/>
        </w:rPr>
      </w:pPr>
      <w:r w:rsidRPr="006376DE">
        <w:rPr>
          <w:rFonts w:ascii="Arial" w:hAnsi="Arial" w:cs="Arial"/>
          <w:sz w:val="22"/>
          <w:szCs w:val="22"/>
          <w:lang w:val="ro-RO"/>
        </w:rPr>
        <w:t>P</w:t>
      </w:r>
      <w:r w:rsidR="00606805" w:rsidRPr="006376DE">
        <w:rPr>
          <w:rFonts w:ascii="Arial" w:hAnsi="Arial" w:cs="Arial"/>
          <w:sz w:val="22"/>
          <w:szCs w:val="22"/>
          <w:lang w:val="ro-RO"/>
        </w:rPr>
        <w:t xml:space="preserve">roiectul </w:t>
      </w:r>
      <w:r w:rsidRPr="006376DE">
        <w:rPr>
          <w:rFonts w:ascii="Arial" w:hAnsi="Arial" w:cs="Arial"/>
          <w:sz w:val="22"/>
          <w:szCs w:val="22"/>
          <w:lang w:val="ro-RO"/>
        </w:rPr>
        <w:t xml:space="preserve">PNUD </w:t>
      </w:r>
      <w:r w:rsidR="008932D0" w:rsidRPr="006376DE">
        <w:rPr>
          <w:rFonts w:ascii="Arial" w:hAnsi="Arial" w:cs="Arial"/>
          <w:sz w:val="22"/>
          <w:szCs w:val="22"/>
          <w:lang w:val="ro-RO"/>
        </w:rPr>
        <w:t>”Dezvoltarea capacităților de export pe malurile Nistrului” (</w:t>
      </w:r>
      <w:proofErr w:type="spellStart"/>
      <w:r w:rsidR="00606805" w:rsidRPr="006376DE">
        <w:rPr>
          <w:rFonts w:ascii="Arial" w:hAnsi="Arial" w:cs="Arial"/>
          <w:sz w:val="22"/>
          <w:szCs w:val="22"/>
          <w:lang w:val="ro-RO"/>
        </w:rPr>
        <w:t>AdTrade</w:t>
      </w:r>
      <w:proofErr w:type="spellEnd"/>
      <w:r w:rsidR="008932D0" w:rsidRPr="006376DE">
        <w:rPr>
          <w:rFonts w:ascii="Arial" w:hAnsi="Arial" w:cs="Arial"/>
          <w:sz w:val="22"/>
          <w:szCs w:val="22"/>
          <w:lang w:val="ro-RO"/>
        </w:rPr>
        <w:t>)</w:t>
      </w:r>
      <w:r w:rsidRPr="006376DE">
        <w:rPr>
          <w:rFonts w:ascii="Arial" w:hAnsi="Arial" w:cs="Arial"/>
          <w:sz w:val="22"/>
          <w:szCs w:val="22"/>
          <w:lang w:val="ro-RO"/>
        </w:rPr>
        <w:t xml:space="preserve"> și-a propus să contribuie la promovarea și sporirea capacităților de export ale ÎMMM-urilor și astfel </w:t>
      </w:r>
      <w:r w:rsidR="008932D0" w:rsidRPr="006376DE">
        <w:rPr>
          <w:rFonts w:ascii="Arial" w:hAnsi="Arial" w:cs="Arial"/>
          <w:sz w:val="22"/>
          <w:szCs w:val="22"/>
          <w:lang w:val="ro-RO"/>
        </w:rPr>
        <w:t>s</w:t>
      </w:r>
      <w:r w:rsidR="00606805" w:rsidRPr="006376DE">
        <w:rPr>
          <w:rFonts w:ascii="Arial" w:hAnsi="Arial" w:cs="Arial"/>
          <w:sz w:val="22"/>
          <w:szCs w:val="22"/>
          <w:lang w:val="ro-RO"/>
        </w:rPr>
        <w:t xml:space="preserve">ă abiliteze ÎMMM-urile de pe ambele maluri ale râului Nistru pentru </w:t>
      </w:r>
      <w:r w:rsidR="008932D0" w:rsidRPr="006376DE">
        <w:rPr>
          <w:rFonts w:ascii="Arial" w:hAnsi="Arial" w:cs="Arial"/>
          <w:sz w:val="22"/>
          <w:szCs w:val="22"/>
          <w:lang w:val="ro-RO"/>
        </w:rPr>
        <w:t xml:space="preserve">ca acestea să poată </w:t>
      </w:r>
      <w:r w:rsidR="00606805" w:rsidRPr="006376DE">
        <w:rPr>
          <w:rFonts w:ascii="Arial" w:hAnsi="Arial" w:cs="Arial"/>
          <w:sz w:val="22"/>
          <w:szCs w:val="22"/>
          <w:lang w:val="ro-RO"/>
        </w:rPr>
        <w:t xml:space="preserve">accesa piețe noi, </w:t>
      </w:r>
      <w:r w:rsidR="008932D0" w:rsidRPr="006376DE">
        <w:rPr>
          <w:rFonts w:ascii="Arial" w:hAnsi="Arial" w:cs="Arial"/>
          <w:sz w:val="22"/>
          <w:szCs w:val="22"/>
          <w:lang w:val="ro-RO"/>
        </w:rPr>
        <w:t xml:space="preserve">să-și sporească </w:t>
      </w:r>
      <w:r w:rsidR="00606805" w:rsidRPr="006376DE">
        <w:rPr>
          <w:rFonts w:ascii="Arial" w:hAnsi="Arial" w:cs="Arial"/>
          <w:sz w:val="22"/>
          <w:szCs w:val="22"/>
          <w:lang w:val="ro-RO"/>
        </w:rPr>
        <w:t>potențialul de export și competitivitatea. Prin intermediul sprijinului direcționat și al colaborării, proiectul are ca scop crearea unui mediu favorabil care promovează creșterea și dezvoltarea ÎMMM-urilor, contribuind, în ultimă instanță, la redresarea economică și prosperitatea regiun</w:t>
      </w:r>
      <w:r w:rsidR="00ED26B3">
        <w:rPr>
          <w:rFonts w:ascii="Arial" w:hAnsi="Arial" w:cs="Arial"/>
          <w:sz w:val="22"/>
          <w:szCs w:val="22"/>
          <w:lang w:val="ro-RO"/>
        </w:rPr>
        <w:t xml:space="preserve">ii și a Republicii Moldova în general. </w:t>
      </w:r>
    </w:p>
    <w:p w14:paraId="7F3249E7" w14:textId="77777777" w:rsidR="0096758F" w:rsidRDefault="0096758F" w:rsidP="00947E59">
      <w:pPr>
        <w:tabs>
          <w:tab w:val="left" w:pos="426"/>
        </w:tabs>
        <w:spacing w:after="120" w:line="276" w:lineRule="auto"/>
        <w:jc w:val="both"/>
        <w:rPr>
          <w:rFonts w:ascii="Arial" w:hAnsi="Arial" w:cs="Arial"/>
          <w:sz w:val="22"/>
          <w:szCs w:val="22"/>
          <w:lang w:val="ro-RO"/>
        </w:rPr>
      </w:pPr>
      <w:r w:rsidRPr="006376DE">
        <w:rPr>
          <w:rFonts w:ascii="Arial" w:hAnsi="Arial" w:cs="Arial"/>
          <w:sz w:val="22"/>
          <w:szCs w:val="22"/>
          <w:lang w:val="ro-RO"/>
        </w:rPr>
        <w:t>Proiectul PNUD/</w:t>
      </w:r>
      <w:proofErr w:type="spellStart"/>
      <w:r w:rsidRPr="006376DE">
        <w:rPr>
          <w:rFonts w:ascii="Arial" w:hAnsi="Arial" w:cs="Arial"/>
          <w:sz w:val="22"/>
          <w:szCs w:val="22"/>
          <w:lang w:val="ro-RO"/>
        </w:rPr>
        <w:t>AdTrade</w:t>
      </w:r>
      <w:proofErr w:type="spellEnd"/>
      <w:r w:rsidRPr="006376DE">
        <w:rPr>
          <w:rFonts w:ascii="Arial" w:hAnsi="Arial" w:cs="Arial"/>
          <w:sz w:val="22"/>
          <w:szCs w:val="22"/>
          <w:lang w:val="ro-RO"/>
        </w:rPr>
        <w:t xml:space="preserve"> lansează concursul de granturi pentru a consolida capacitățile A</w:t>
      </w:r>
      <w:r>
        <w:rPr>
          <w:rFonts w:ascii="Arial" w:hAnsi="Arial" w:cs="Arial"/>
          <w:sz w:val="22"/>
          <w:szCs w:val="22"/>
          <w:lang w:val="ro-RO"/>
        </w:rPr>
        <w:t>A</w:t>
      </w:r>
      <w:r w:rsidRPr="006376DE">
        <w:rPr>
          <w:rFonts w:ascii="Arial" w:hAnsi="Arial" w:cs="Arial"/>
          <w:sz w:val="22"/>
          <w:szCs w:val="22"/>
          <w:lang w:val="ro-RO"/>
        </w:rPr>
        <w:t xml:space="preserve">/OSA întru facilitarea activităților de export pentru ÎMMM-uri. </w:t>
      </w:r>
    </w:p>
    <w:p w14:paraId="00577D25" w14:textId="52D63814" w:rsidR="00947E59" w:rsidRPr="006376DE" w:rsidRDefault="0012571E" w:rsidP="00947E59">
      <w:pPr>
        <w:tabs>
          <w:tab w:val="left" w:pos="426"/>
        </w:tabs>
        <w:spacing w:after="120" w:line="276" w:lineRule="auto"/>
        <w:jc w:val="both"/>
        <w:rPr>
          <w:rFonts w:ascii="Arial" w:hAnsi="Arial" w:cs="Arial"/>
          <w:sz w:val="22"/>
          <w:szCs w:val="22"/>
          <w:lang w:val="ro-RO"/>
        </w:rPr>
      </w:pPr>
      <w:r w:rsidRPr="006376DE">
        <w:rPr>
          <w:rFonts w:ascii="Arial" w:hAnsi="Arial" w:cs="Arial"/>
          <w:sz w:val="22"/>
          <w:szCs w:val="22"/>
          <w:lang w:val="ro-RO"/>
        </w:rPr>
        <w:t>Proiectul PNUD/</w:t>
      </w:r>
      <w:proofErr w:type="spellStart"/>
      <w:r w:rsidRPr="006376DE">
        <w:rPr>
          <w:rFonts w:ascii="Arial" w:hAnsi="Arial" w:cs="Arial"/>
          <w:sz w:val="22"/>
          <w:szCs w:val="22"/>
          <w:lang w:val="ro-RO"/>
        </w:rPr>
        <w:t>AdTrade</w:t>
      </w:r>
      <w:proofErr w:type="spellEnd"/>
      <w:r w:rsidRPr="006376DE">
        <w:rPr>
          <w:rFonts w:ascii="Arial" w:hAnsi="Arial" w:cs="Arial"/>
          <w:sz w:val="22"/>
          <w:szCs w:val="22"/>
          <w:lang w:val="ro-RO"/>
        </w:rPr>
        <w:t xml:space="preserve"> are drept scop crearea unui mediu de încredere și cooperare, de aceea prin această inițiativă </w:t>
      </w:r>
      <w:r w:rsidR="005C0B6B" w:rsidRPr="006376DE">
        <w:rPr>
          <w:rFonts w:ascii="Arial" w:hAnsi="Arial" w:cs="Arial"/>
          <w:sz w:val="22"/>
          <w:szCs w:val="22"/>
          <w:lang w:val="ro-RO"/>
        </w:rPr>
        <w:t xml:space="preserve">își propune să contribuie la </w:t>
      </w:r>
      <w:r w:rsidR="00175401" w:rsidRPr="006376DE">
        <w:rPr>
          <w:rFonts w:ascii="Arial" w:hAnsi="Arial" w:cs="Arial"/>
          <w:sz w:val="22"/>
          <w:szCs w:val="22"/>
          <w:lang w:val="ro-RO"/>
        </w:rPr>
        <w:t>îmbunătă</w:t>
      </w:r>
      <w:r w:rsidR="005C0B6B" w:rsidRPr="006376DE">
        <w:rPr>
          <w:rFonts w:ascii="Arial" w:hAnsi="Arial" w:cs="Arial"/>
          <w:sz w:val="22"/>
          <w:szCs w:val="22"/>
          <w:lang w:val="ro-RO"/>
        </w:rPr>
        <w:t xml:space="preserve">țirea </w:t>
      </w:r>
      <w:r w:rsidR="00175401" w:rsidRPr="006376DE">
        <w:rPr>
          <w:rFonts w:ascii="Arial" w:hAnsi="Arial" w:cs="Arial"/>
          <w:sz w:val="22"/>
          <w:szCs w:val="22"/>
          <w:lang w:val="ro-RO"/>
        </w:rPr>
        <w:t>mediul</w:t>
      </w:r>
      <w:r w:rsidR="005C0B6B" w:rsidRPr="006376DE">
        <w:rPr>
          <w:rFonts w:ascii="Arial" w:hAnsi="Arial" w:cs="Arial"/>
          <w:sz w:val="22"/>
          <w:szCs w:val="22"/>
          <w:lang w:val="ro-RO"/>
        </w:rPr>
        <w:t>ui</w:t>
      </w:r>
      <w:r w:rsidR="00175401" w:rsidRPr="006376DE">
        <w:rPr>
          <w:rFonts w:ascii="Arial" w:hAnsi="Arial" w:cs="Arial"/>
          <w:sz w:val="22"/>
          <w:szCs w:val="22"/>
          <w:lang w:val="ro-RO"/>
        </w:rPr>
        <w:t xml:space="preserve"> de afaceri în general, </w:t>
      </w:r>
      <w:r w:rsidR="005C0B6B" w:rsidRPr="006376DE">
        <w:rPr>
          <w:rFonts w:ascii="Arial" w:hAnsi="Arial" w:cs="Arial"/>
          <w:sz w:val="22"/>
          <w:szCs w:val="22"/>
          <w:lang w:val="ro-RO"/>
        </w:rPr>
        <w:t xml:space="preserve">la </w:t>
      </w:r>
      <w:r w:rsidR="00175401" w:rsidRPr="006376DE">
        <w:rPr>
          <w:rFonts w:ascii="Arial" w:hAnsi="Arial" w:cs="Arial"/>
          <w:sz w:val="22"/>
          <w:szCs w:val="22"/>
          <w:lang w:val="ro-RO"/>
        </w:rPr>
        <w:t>abilit</w:t>
      </w:r>
      <w:r w:rsidR="005C0B6B" w:rsidRPr="006376DE">
        <w:rPr>
          <w:rFonts w:ascii="Arial" w:hAnsi="Arial" w:cs="Arial"/>
          <w:sz w:val="22"/>
          <w:szCs w:val="22"/>
          <w:lang w:val="ro-RO"/>
        </w:rPr>
        <w:t xml:space="preserve">area </w:t>
      </w:r>
      <w:r w:rsidR="00175401" w:rsidRPr="006376DE">
        <w:rPr>
          <w:rFonts w:ascii="Arial" w:hAnsi="Arial" w:cs="Arial"/>
          <w:sz w:val="22"/>
          <w:szCs w:val="22"/>
          <w:lang w:val="ro-RO"/>
        </w:rPr>
        <w:t>ÎMMM-uril</w:t>
      </w:r>
      <w:r w:rsidR="005C0B6B" w:rsidRPr="006376DE">
        <w:rPr>
          <w:rFonts w:ascii="Arial" w:hAnsi="Arial" w:cs="Arial"/>
          <w:sz w:val="22"/>
          <w:szCs w:val="22"/>
          <w:lang w:val="ro-RO"/>
        </w:rPr>
        <w:t>or</w:t>
      </w:r>
      <w:r w:rsidR="00175401" w:rsidRPr="006376DE">
        <w:rPr>
          <w:rFonts w:ascii="Arial" w:hAnsi="Arial" w:cs="Arial"/>
          <w:sz w:val="22"/>
          <w:szCs w:val="22"/>
          <w:lang w:val="ro-RO"/>
        </w:rPr>
        <w:t xml:space="preserve"> cu cunoștințe și abilități</w:t>
      </w:r>
      <w:r w:rsidRPr="006376DE">
        <w:rPr>
          <w:rFonts w:ascii="Arial" w:hAnsi="Arial" w:cs="Arial"/>
          <w:sz w:val="22"/>
          <w:szCs w:val="22"/>
          <w:lang w:val="ro-RO"/>
        </w:rPr>
        <w:t xml:space="preserve">, să </w:t>
      </w:r>
      <w:r w:rsidR="00175401" w:rsidRPr="006376DE">
        <w:rPr>
          <w:rFonts w:ascii="Arial" w:hAnsi="Arial" w:cs="Arial"/>
          <w:sz w:val="22"/>
          <w:szCs w:val="22"/>
          <w:lang w:val="ro-RO"/>
        </w:rPr>
        <w:t>ajut</w:t>
      </w:r>
      <w:r w:rsidRPr="006376DE">
        <w:rPr>
          <w:rFonts w:ascii="Arial" w:hAnsi="Arial" w:cs="Arial"/>
          <w:sz w:val="22"/>
          <w:szCs w:val="22"/>
          <w:lang w:val="ro-RO"/>
        </w:rPr>
        <w:t xml:space="preserve">e ÎMMM-urile </w:t>
      </w:r>
      <w:r w:rsidR="00175401" w:rsidRPr="006376DE">
        <w:rPr>
          <w:rFonts w:ascii="Arial" w:hAnsi="Arial" w:cs="Arial"/>
          <w:sz w:val="22"/>
          <w:szCs w:val="22"/>
          <w:lang w:val="ro-RO"/>
        </w:rPr>
        <w:t>să facă față în mod eficient provocărilor și să acceseze posibilitățile oferite de DCFTA</w:t>
      </w:r>
      <w:r w:rsidR="000C19A8" w:rsidRPr="006376DE">
        <w:rPr>
          <w:rFonts w:ascii="Arial" w:hAnsi="Arial" w:cs="Arial"/>
          <w:sz w:val="22"/>
          <w:szCs w:val="22"/>
          <w:lang w:val="ro-RO"/>
        </w:rPr>
        <w:t xml:space="preserve"> </w:t>
      </w:r>
      <w:r w:rsidR="00175401" w:rsidRPr="006376DE">
        <w:rPr>
          <w:rFonts w:ascii="Arial" w:hAnsi="Arial" w:cs="Arial"/>
          <w:sz w:val="22"/>
          <w:szCs w:val="22"/>
          <w:lang w:val="ro-RO"/>
        </w:rPr>
        <w:t xml:space="preserve">și Acordul de Parteneriat Strategic, Comerț și Cooperare dintre </w:t>
      </w:r>
      <w:r w:rsidRPr="006376DE">
        <w:rPr>
          <w:rFonts w:ascii="Arial" w:hAnsi="Arial" w:cs="Arial"/>
          <w:sz w:val="22"/>
          <w:szCs w:val="22"/>
          <w:lang w:val="ro-RO"/>
        </w:rPr>
        <w:t xml:space="preserve">Moldova și </w:t>
      </w:r>
      <w:r w:rsidR="00D05A7B" w:rsidRPr="006376DE">
        <w:rPr>
          <w:rFonts w:ascii="Arial" w:hAnsi="Arial" w:cs="Arial"/>
          <w:sz w:val="22"/>
          <w:szCs w:val="22"/>
          <w:lang w:val="ro-RO"/>
        </w:rPr>
        <w:t>Marea Britanie</w:t>
      </w:r>
      <w:r w:rsidRPr="006376DE">
        <w:rPr>
          <w:rFonts w:ascii="Arial" w:hAnsi="Arial" w:cs="Arial"/>
          <w:sz w:val="22"/>
          <w:szCs w:val="22"/>
          <w:lang w:val="ro-RO"/>
        </w:rPr>
        <w:t xml:space="preserve"> (SPTCA). </w:t>
      </w:r>
      <w:r w:rsidR="00175401" w:rsidRPr="006376DE">
        <w:rPr>
          <w:rFonts w:ascii="Arial" w:hAnsi="Arial" w:cs="Arial"/>
          <w:sz w:val="22"/>
          <w:szCs w:val="22"/>
          <w:lang w:val="ro-RO"/>
        </w:rPr>
        <w:t xml:space="preserve"> </w:t>
      </w:r>
    </w:p>
    <w:p w14:paraId="4DD91D99" w14:textId="5C9E6DAE" w:rsidR="009C0152" w:rsidRPr="006376DE" w:rsidRDefault="00A022AF" w:rsidP="009C0152">
      <w:pPr>
        <w:tabs>
          <w:tab w:val="left" w:pos="426"/>
        </w:tabs>
        <w:spacing w:after="120" w:line="276" w:lineRule="auto"/>
        <w:jc w:val="both"/>
        <w:rPr>
          <w:rFonts w:ascii="Arial" w:hAnsi="Arial" w:cs="Arial"/>
          <w:spacing w:val="4"/>
          <w:sz w:val="22"/>
          <w:szCs w:val="22"/>
          <w:lang w:val="ro-RO"/>
        </w:rPr>
      </w:pPr>
      <w:r w:rsidRPr="006376DE">
        <w:rPr>
          <w:rFonts w:ascii="Arial" w:hAnsi="Arial" w:cs="Arial"/>
          <w:sz w:val="22"/>
          <w:szCs w:val="22"/>
          <w:lang w:val="ro-RO"/>
        </w:rPr>
        <w:t>Este important să recunoaștem că A</w:t>
      </w:r>
      <w:r w:rsidR="00927147">
        <w:rPr>
          <w:rFonts w:ascii="Arial" w:hAnsi="Arial" w:cs="Arial"/>
          <w:sz w:val="22"/>
          <w:szCs w:val="22"/>
          <w:lang w:val="ro-RO"/>
        </w:rPr>
        <w:t>A</w:t>
      </w:r>
      <w:r w:rsidRPr="006376DE">
        <w:rPr>
          <w:rFonts w:ascii="Arial" w:hAnsi="Arial" w:cs="Arial"/>
          <w:sz w:val="22"/>
          <w:szCs w:val="22"/>
          <w:lang w:val="ro-RO"/>
        </w:rPr>
        <w:t>/OSA puternice și capabile sunt vitale pentru oferirea eficientă a sprijinului și facilitarea activităților de export ale ÎMMM-urilor. Astfel, concursul de granturi include activități de consolidare a capacităților A</w:t>
      </w:r>
      <w:r w:rsidR="00927147">
        <w:rPr>
          <w:rFonts w:ascii="Arial" w:hAnsi="Arial" w:cs="Arial"/>
          <w:sz w:val="22"/>
          <w:szCs w:val="22"/>
          <w:lang w:val="ro-RO"/>
        </w:rPr>
        <w:t>A</w:t>
      </w:r>
      <w:r w:rsidRPr="006376DE">
        <w:rPr>
          <w:rFonts w:ascii="Arial" w:hAnsi="Arial" w:cs="Arial"/>
          <w:sz w:val="22"/>
          <w:szCs w:val="22"/>
          <w:lang w:val="ro-RO"/>
        </w:rPr>
        <w:t xml:space="preserve">/OSA pentru a asigura un nivel înalt de experiență în oferirea serviciilor valoroase membrilor </w:t>
      </w:r>
      <w:r w:rsidR="00A45553">
        <w:rPr>
          <w:rFonts w:ascii="Arial" w:hAnsi="Arial" w:cs="Arial"/>
          <w:sz w:val="22"/>
          <w:szCs w:val="22"/>
          <w:lang w:val="ro-RO"/>
        </w:rPr>
        <w:t>s</w:t>
      </w:r>
      <w:proofErr w:type="spellStart"/>
      <w:r w:rsidR="00A45553">
        <w:rPr>
          <w:rFonts w:ascii="Arial" w:hAnsi="Arial" w:cs="Arial"/>
          <w:sz w:val="22"/>
          <w:szCs w:val="22"/>
          <w:lang w:val="ro-MD"/>
        </w:rPr>
        <w:t>ăi</w:t>
      </w:r>
      <w:proofErr w:type="spellEnd"/>
      <w:r w:rsidRPr="006376DE">
        <w:rPr>
          <w:rFonts w:ascii="Arial" w:hAnsi="Arial" w:cs="Arial"/>
          <w:sz w:val="22"/>
          <w:szCs w:val="22"/>
          <w:lang w:val="ro-RO"/>
        </w:rPr>
        <w:t xml:space="preserve">. O activitate principală de consolidare a </w:t>
      </w:r>
      <w:r w:rsidR="00127F6E" w:rsidRPr="006376DE">
        <w:rPr>
          <w:rFonts w:ascii="Arial" w:hAnsi="Arial" w:cs="Arial"/>
          <w:sz w:val="22"/>
          <w:szCs w:val="22"/>
          <w:lang w:val="ro-RO"/>
        </w:rPr>
        <w:t>capacităților</w:t>
      </w:r>
      <w:r w:rsidRPr="006376DE">
        <w:rPr>
          <w:rFonts w:ascii="Arial" w:hAnsi="Arial" w:cs="Arial"/>
          <w:sz w:val="22"/>
          <w:szCs w:val="22"/>
          <w:lang w:val="ro-RO"/>
        </w:rPr>
        <w:t xml:space="preserve"> A</w:t>
      </w:r>
      <w:r w:rsidR="00927147">
        <w:rPr>
          <w:rFonts w:ascii="Arial" w:hAnsi="Arial" w:cs="Arial"/>
          <w:sz w:val="22"/>
          <w:szCs w:val="22"/>
          <w:lang w:val="ro-RO"/>
        </w:rPr>
        <w:t>A</w:t>
      </w:r>
      <w:r w:rsidRPr="006376DE">
        <w:rPr>
          <w:rFonts w:ascii="Arial" w:hAnsi="Arial" w:cs="Arial"/>
          <w:sz w:val="22"/>
          <w:szCs w:val="22"/>
          <w:lang w:val="ro-RO"/>
        </w:rPr>
        <w:t xml:space="preserve">/OSA este implementarea unei metodologii de evaluare a </w:t>
      </w:r>
      <w:r w:rsidR="00127F6E" w:rsidRPr="006376DE">
        <w:rPr>
          <w:rFonts w:ascii="Arial" w:hAnsi="Arial" w:cs="Arial"/>
          <w:sz w:val="22"/>
          <w:szCs w:val="22"/>
          <w:lang w:val="ro-RO"/>
        </w:rPr>
        <w:t>capacităților de</w:t>
      </w:r>
      <w:r w:rsidRPr="006376DE">
        <w:rPr>
          <w:rFonts w:ascii="Arial" w:hAnsi="Arial" w:cs="Arial"/>
          <w:sz w:val="22"/>
          <w:szCs w:val="22"/>
          <w:lang w:val="ro-RO"/>
        </w:rPr>
        <w:t xml:space="preserve"> export. Această metodologie are ca scop evaluarea pregătirii ÎMMM-urilor de a se implica în activități de export. Prin intermediul unui proces de evaluare cuprinzător, A</w:t>
      </w:r>
      <w:r w:rsidR="00927147">
        <w:rPr>
          <w:rFonts w:ascii="Arial" w:hAnsi="Arial" w:cs="Arial"/>
          <w:sz w:val="22"/>
          <w:szCs w:val="22"/>
          <w:lang w:val="ro-RO"/>
        </w:rPr>
        <w:t>A</w:t>
      </w:r>
      <w:r w:rsidRPr="006376DE">
        <w:rPr>
          <w:rFonts w:ascii="Arial" w:hAnsi="Arial" w:cs="Arial"/>
          <w:sz w:val="22"/>
          <w:szCs w:val="22"/>
          <w:lang w:val="ro-RO"/>
        </w:rPr>
        <w:t>/OSA-urile vor putea să identifice punctele forte și cele slabe și domeniile de îmbunătățire a</w:t>
      </w:r>
      <w:r w:rsidR="005C0B6B" w:rsidRPr="006376DE">
        <w:rPr>
          <w:rFonts w:ascii="Arial" w:hAnsi="Arial" w:cs="Arial"/>
          <w:sz w:val="22"/>
          <w:szCs w:val="22"/>
          <w:lang w:val="ro-RO"/>
        </w:rPr>
        <w:t xml:space="preserve"> activității </w:t>
      </w:r>
      <w:r w:rsidRPr="006376DE">
        <w:rPr>
          <w:rFonts w:ascii="Arial" w:hAnsi="Arial" w:cs="Arial"/>
          <w:sz w:val="22"/>
          <w:szCs w:val="22"/>
          <w:lang w:val="ro-RO"/>
        </w:rPr>
        <w:t>întreprinderilor. Această evaluare va oferi informații valoroase pentru elaborarea unor programe direcționate de sprijin și asistență adaptate la necesitățile specifice ale ÎMMM-urilor.</w:t>
      </w:r>
    </w:p>
    <w:p w14:paraId="09C70133" w14:textId="3796BB9C" w:rsidR="009C0152" w:rsidRPr="006376DE" w:rsidRDefault="009C0152" w:rsidP="009C0152">
      <w:pPr>
        <w:tabs>
          <w:tab w:val="left" w:pos="426"/>
        </w:tabs>
        <w:spacing w:after="120" w:line="276" w:lineRule="auto"/>
        <w:jc w:val="both"/>
        <w:rPr>
          <w:rFonts w:ascii="Arial" w:hAnsi="Arial" w:cs="Arial"/>
          <w:spacing w:val="4"/>
          <w:sz w:val="22"/>
          <w:szCs w:val="22"/>
          <w:lang w:val="ro-RO"/>
        </w:rPr>
      </w:pPr>
      <w:r w:rsidRPr="006376DE">
        <w:rPr>
          <w:rFonts w:ascii="Arial" w:hAnsi="Arial" w:cs="Arial"/>
          <w:sz w:val="22"/>
          <w:szCs w:val="22"/>
          <w:lang w:val="ro-RO"/>
        </w:rPr>
        <w:t>Mai mult decât atât, concursul de granturi pune accent pe importanța planificării promovării exporturilor. A</w:t>
      </w:r>
      <w:r w:rsidR="00927147">
        <w:rPr>
          <w:rFonts w:ascii="Arial" w:hAnsi="Arial" w:cs="Arial"/>
          <w:sz w:val="22"/>
          <w:szCs w:val="22"/>
          <w:lang w:val="ro-RO"/>
        </w:rPr>
        <w:t>A</w:t>
      </w:r>
      <w:r w:rsidRPr="006376DE">
        <w:rPr>
          <w:rFonts w:ascii="Arial" w:hAnsi="Arial" w:cs="Arial"/>
          <w:sz w:val="22"/>
          <w:szCs w:val="22"/>
          <w:lang w:val="ro-RO"/>
        </w:rPr>
        <w:t>/OSA vor primi sprijin pentru a elabora planuri de promovare a exporturilor pentru ÎMMM-uril</w:t>
      </w:r>
      <w:r w:rsidR="00127F6E" w:rsidRPr="006376DE">
        <w:rPr>
          <w:rFonts w:ascii="Arial" w:hAnsi="Arial" w:cs="Arial"/>
          <w:sz w:val="22"/>
          <w:szCs w:val="22"/>
          <w:lang w:val="ro-RO"/>
        </w:rPr>
        <w:t>e</w:t>
      </w:r>
      <w:r w:rsidR="00D652A7">
        <w:rPr>
          <w:rFonts w:ascii="Arial" w:hAnsi="Arial" w:cs="Arial"/>
          <w:sz w:val="22"/>
          <w:szCs w:val="22"/>
          <w:lang w:val="ro-RO"/>
        </w:rPr>
        <w:t>,</w:t>
      </w:r>
      <w:r w:rsidR="005B3840">
        <w:rPr>
          <w:rFonts w:ascii="Arial" w:hAnsi="Arial" w:cs="Arial"/>
          <w:sz w:val="22"/>
          <w:szCs w:val="22"/>
          <w:lang w:val="ro-RO"/>
        </w:rPr>
        <w:t xml:space="preserve"> </w:t>
      </w:r>
      <w:r w:rsidRPr="006376DE">
        <w:rPr>
          <w:rFonts w:ascii="Arial" w:hAnsi="Arial" w:cs="Arial"/>
          <w:sz w:val="22"/>
          <w:szCs w:val="22"/>
          <w:lang w:val="ro-RO"/>
        </w:rPr>
        <w:t xml:space="preserve"> care scot în evidență strategiile, activitățile și resursele necesare pentru promovarea eficientă a produselor și serviciilor ÎMMM-urilor pe piețele naționale și internaționale. Aceste planuri vor servi drept foi de parcurs pentru A</w:t>
      </w:r>
      <w:r w:rsidR="00927147">
        <w:rPr>
          <w:rFonts w:ascii="Arial" w:hAnsi="Arial" w:cs="Arial"/>
          <w:sz w:val="22"/>
          <w:szCs w:val="22"/>
          <w:lang w:val="ro-RO"/>
        </w:rPr>
        <w:t>A</w:t>
      </w:r>
      <w:r w:rsidRPr="006376DE">
        <w:rPr>
          <w:rFonts w:ascii="Arial" w:hAnsi="Arial" w:cs="Arial"/>
          <w:sz w:val="22"/>
          <w:szCs w:val="22"/>
          <w:lang w:val="ro-RO"/>
        </w:rPr>
        <w:t>/OSA în promovare</w:t>
      </w:r>
      <w:r w:rsidR="00A1176B">
        <w:rPr>
          <w:rFonts w:ascii="Arial" w:hAnsi="Arial" w:cs="Arial"/>
          <w:sz w:val="22"/>
          <w:szCs w:val="22"/>
          <w:lang w:val="ro-RO"/>
        </w:rPr>
        <w:t>a</w:t>
      </w:r>
      <w:r w:rsidRPr="006376DE">
        <w:rPr>
          <w:rFonts w:ascii="Arial" w:hAnsi="Arial" w:cs="Arial"/>
          <w:sz w:val="22"/>
          <w:szCs w:val="22"/>
          <w:lang w:val="ro-RO"/>
        </w:rPr>
        <w:t xml:space="preserve"> exporturilor</w:t>
      </w:r>
      <w:r w:rsidR="005C0B6B" w:rsidRPr="006376DE">
        <w:rPr>
          <w:rFonts w:ascii="Arial" w:hAnsi="Arial" w:cs="Arial"/>
          <w:sz w:val="22"/>
          <w:szCs w:val="22"/>
          <w:lang w:val="ro-RO"/>
        </w:rPr>
        <w:t>,</w:t>
      </w:r>
      <w:r w:rsidRPr="006376DE">
        <w:rPr>
          <w:rFonts w:ascii="Arial" w:hAnsi="Arial" w:cs="Arial"/>
          <w:sz w:val="22"/>
          <w:szCs w:val="22"/>
          <w:lang w:val="ro-RO"/>
        </w:rPr>
        <w:t xml:space="preserve"> precum participarea la expoziții comerciale, organizarea ședințelor între companii (B2B) și valorificarea platformelor de marketing digital.</w:t>
      </w:r>
    </w:p>
    <w:p w14:paraId="5C8580CC" w14:textId="11705C3C" w:rsidR="00753613" w:rsidRPr="006376DE" w:rsidRDefault="00413C99" w:rsidP="00753613">
      <w:pPr>
        <w:tabs>
          <w:tab w:val="left" w:pos="426"/>
        </w:tabs>
        <w:spacing w:after="120" w:line="276" w:lineRule="auto"/>
        <w:jc w:val="both"/>
        <w:rPr>
          <w:rFonts w:ascii="Arial" w:hAnsi="Arial" w:cs="Arial"/>
          <w:b/>
          <w:bCs/>
          <w:spacing w:val="4"/>
          <w:sz w:val="22"/>
          <w:szCs w:val="22"/>
          <w:lang w:val="ro-RO"/>
        </w:rPr>
      </w:pPr>
      <w:r w:rsidRPr="006376DE">
        <w:rPr>
          <w:rFonts w:ascii="Arial" w:hAnsi="Arial" w:cs="Arial"/>
          <w:b/>
          <w:bCs/>
          <w:sz w:val="22"/>
          <w:szCs w:val="22"/>
          <w:lang w:val="ro-RO"/>
        </w:rPr>
        <w:t>C</w:t>
      </w:r>
      <w:r w:rsidR="009C0152" w:rsidRPr="006376DE">
        <w:rPr>
          <w:rFonts w:ascii="Arial" w:hAnsi="Arial" w:cs="Arial"/>
          <w:b/>
          <w:bCs/>
          <w:sz w:val="22"/>
          <w:szCs w:val="22"/>
          <w:lang w:val="ro-RO"/>
        </w:rPr>
        <w:t xml:space="preserve">oncursul de granturi în cadrul inițiativei acceleratorului de </w:t>
      </w:r>
      <w:r w:rsidRPr="006376DE">
        <w:rPr>
          <w:rFonts w:ascii="Arial" w:hAnsi="Arial" w:cs="Arial"/>
          <w:b/>
          <w:bCs/>
          <w:sz w:val="22"/>
          <w:szCs w:val="22"/>
          <w:lang w:val="ro-RO"/>
        </w:rPr>
        <w:t>export</w:t>
      </w:r>
      <w:r w:rsidR="009C0152" w:rsidRPr="006376DE">
        <w:rPr>
          <w:rFonts w:ascii="Arial" w:hAnsi="Arial" w:cs="Arial"/>
          <w:b/>
          <w:bCs/>
          <w:sz w:val="22"/>
          <w:szCs w:val="22"/>
          <w:lang w:val="ro-RO"/>
        </w:rPr>
        <w:t xml:space="preserve">, are ca scop abilitarea AB/OSA pentru a oferi servicii valoroase și adaptate membrilor </w:t>
      </w:r>
      <w:r w:rsidRPr="006376DE">
        <w:rPr>
          <w:rFonts w:ascii="Arial" w:hAnsi="Arial" w:cs="Arial"/>
          <w:b/>
          <w:bCs/>
          <w:sz w:val="22"/>
          <w:szCs w:val="22"/>
          <w:lang w:val="ro-RO"/>
        </w:rPr>
        <w:t>săi</w:t>
      </w:r>
      <w:r w:rsidR="009C0152" w:rsidRPr="006376DE">
        <w:rPr>
          <w:rFonts w:ascii="Arial" w:hAnsi="Arial" w:cs="Arial"/>
          <w:b/>
          <w:bCs/>
          <w:sz w:val="22"/>
          <w:szCs w:val="22"/>
          <w:lang w:val="ro-RO"/>
        </w:rPr>
        <w:t xml:space="preserve">. </w:t>
      </w:r>
      <w:r w:rsidR="009C0152" w:rsidRPr="006376DE">
        <w:rPr>
          <w:rFonts w:ascii="Arial" w:hAnsi="Arial" w:cs="Arial"/>
          <w:sz w:val="22"/>
          <w:szCs w:val="22"/>
          <w:lang w:val="ro-RO"/>
        </w:rPr>
        <w:t xml:space="preserve">Prin dotarea AB/OSA cu instrumentele, metodologiile și sprijinului necesar, </w:t>
      </w:r>
      <w:r w:rsidR="009C0152" w:rsidRPr="006376DE">
        <w:rPr>
          <w:rFonts w:ascii="Arial" w:hAnsi="Arial" w:cs="Arial"/>
          <w:b/>
          <w:bCs/>
          <w:sz w:val="22"/>
          <w:szCs w:val="22"/>
          <w:lang w:val="ro-RO"/>
        </w:rPr>
        <w:t xml:space="preserve">inițiativa </w:t>
      </w:r>
      <w:r w:rsidR="00DF6950">
        <w:rPr>
          <w:rFonts w:ascii="Arial" w:hAnsi="Arial" w:cs="Arial"/>
          <w:b/>
          <w:bCs/>
          <w:sz w:val="22"/>
          <w:szCs w:val="22"/>
          <w:lang w:val="ro-RO"/>
        </w:rPr>
        <w:t>se focusează pe</w:t>
      </w:r>
      <w:r w:rsidR="009C0152" w:rsidRPr="006376DE">
        <w:rPr>
          <w:rFonts w:ascii="Arial" w:hAnsi="Arial" w:cs="Arial"/>
          <w:b/>
          <w:bCs/>
          <w:sz w:val="22"/>
          <w:szCs w:val="22"/>
          <w:lang w:val="ro-RO"/>
        </w:rPr>
        <w:t xml:space="preserve"> promovarea unui mediu favorabil pentru ca ÎMMM-urile să prospere, să</w:t>
      </w:r>
      <w:r w:rsidR="00692401">
        <w:rPr>
          <w:rFonts w:ascii="Arial" w:hAnsi="Arial" w:cs="Arial"/>
          <w:b/>
          <w:bCs/>
          <w:sz w:val="22"/>
          <w:szCs w:val="22"/>
          <w:lang w:val="ro-RO"/>
        </w:rPr>
        <w:t xml:space="preserve">-și </w:t>
      </w:r>
      <w:r w:rsidR="009C0152" w:rsidRPr="006376DE">
        <w:rPr>
          <w:rFonts w:ascii="Arial" w:hAnsi="Arial" w:cs="Arial"/>
          <w:b/>
          <w:bCs/>
          <w:sz w:val="22"/>
          <w:szCs w:val="22"/>
          <w:lang w:val="ro-RO"/>
        </w:rPr>
        <w:t xml:space="preserve">sporească potențialul de export și să contribuie </w:t>
      </w:r>
      <w:r w:rsidRPr="006376DE">
        <w:rPr>
          <w:rFonts w:ascii="Arial" w:hAnsi="Arial" w:cs="Arial"/>
          <w:b/>
          <w:bCs/>
          <w:sz w:val="22"/>
          <w:szCs w:val="22"/>
          <w:lang w:val="ro-RO"/>
        </w:rPr>
        <w:t>l</w:t>
      </w:r>
      <w:r w:rsidR="009C0152" w:rsidRPr="006376DE">
        <w:rPr>
          <w:rFonts w:ascii="Arial" w:hAnsi="Arial" w:cs="Arial"/>
          <w:b/>
          <w:bCs/>
          <w:sz w:val="22"/>
          <w:szCs w:val="22"/>
          <w:lang w:val="ro-RO"/>
        </w:rPr>
        <w:t>a dezvoltarea economică a regiunii.</w:t>
      </w:r>
    </w:p>
    <w:p w14:paraId="672D573D" w14:textId="5B6168EB" w:rsidR="001C583D" w:rsidRPr="006376DE" w:rsidRDefault="00226D72" w:rsidP="00D503FD">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lang w:val="ro-RO"/>
        </w:rPr>
      </w:pPr>
      <w:bookmarkStart w:id="3" w:name="_Toc144289885"/>
      <w:r w:rsidRPr="006376DE">
        <w:rPr>
          <w:rFonts w:ascii="Arial" w:hAnsi="Arial" w:cs="Arial"/>
          <w:b/>
          <w:bCs/>
          <w:smallCaps/>
          <w:snapToGrid/>
          <w:color w:val="FFFFFF" w:themeColor="background1"/>
          <w:sz w:val="22"/>
          <w:szCs w:val="22"/>
          <w:lang w:val="ro-RO"/>
        </w:rPr>
        <w:t>Scopurile și obiectivele inițiativei</w:t>
      </w:r>
      <w:bookmarkEnd w:id="3"/>
    </w:p>
    <w:p w14:paraId="47D7AABF" w14:textId="5E2DAD23" w:rsidR="00784B7C" w:rsidRPr="006376DE" w:rsidRDefault="00F54971" w:rsidP="0084192A">
      <w:pPr>
        <w:pStyle w:val="NormalWeb"/>
        <w:shd w:val="clear" w:color="auto" w:fill="FEFEFE"/>
        <w:tabs>
          <w:tab w:val="left" w:pos="426"/>
        </w:tabs>
        <w:spacing w:line="276" w:lineRule="auto"/>
        <w:jc w:val="both"/>
        <w:rPr>
          <w:rFonts w:eastAsia="Calibri"/>
          <w:sz w:val="22"/>
          <w:szCs w:val="22"/>
          <w:lang w:val="ro-RO"/>
        </w:rPr>
      </w:pPr>
      <w:r>
        <w:rPr>
          <w:sz w:val="22"/>
          <w:szCs w:val="22"/>
          <w:lang w:val="ro-RO"/>
        </w:rPr>
        <w:t>Concursul de granturi</w:t>
      </w:r>
      <w:r w:rsidR="002E6065">
        <w:rPr>
          <w:sz w:val="22"/>
          <w:szCs w:val="22"/>
          <w:lang w:val="ro-RO"/>
        </w:rPr>
        <w:t xml:space="preserve"> urmărește</w:t>
      </w:r>
      <w:r w:rsidR="0084192A" w:rsidRPr="006376DE">
        <w:rPr>
          <w:sz w:val="22"/>
          <w:szCs w:val="22"/>
          <w:lang w:val="ro-RO"/>
        </w:rPr>
        <w:t xml:space="preserve"> abilitarea </w:t>
      </w:r>
      <w:r w:rsidR="002E6065">
        <w:rPr>
          <w:sz w:val="22"/>
          <w:szCs w:val="22"/>
          <w:lang w:val="ro-RO"/>
        </w:rPr>
        <w:t>a</w:t>
      </w:r>
      <w:r w:rsidR="0084192A" w:rsidRPr="006376DE">
        <w:rPr>
          <w:sz w:val="22"/>
          <w:szCs w:val="22"/>
          <w:lang w:val="ro-RO"/>
        </w:rPr>
        <w:t xml:space="preserve"> 5 asociații de business (</w:t>
      </w:r>
      <w:r w:rsidR="00927147">
        <w:rPr>
          <w:sz w:val="22"/>
          <w:szCs w:val="22"/>
          <w:lang w:val="ro-RO"/>
        </w:rPr>
        <w:t>AA</w:t>
      </w:r>
      <w:r w:rsidR="0084192A" w:rsidRPr="006376DE">
        <w:rPr>
          <w:sz w:val="22"/>
          <w:szCs w:val="22"/>
          <w:lang w:val="ro-RO"/>
        </w:rPr>
        <w:t xml:space="preserve">/OSA) de pe ambele maluri ale râului Nistru. </w:t>
      </w:r>
      <w:r w:rsidR="00EE089E">
        <w:rPr>
          <w:sz w:val="22"/>
          <w:szCs w:val="22"/>
          <w:lang w:val="ro-MD"/>
        </w:rPr>
        <w:t xml:space="preserve">În cadrul inițiativei </w:t>
      </w:r>
      <w:r w:rsidR="00EE089E" w:rsidRPr="00EE089E">
        <w:rPr>
          <w:sz w:val="22"/>
          <w:szCs w:val="22"/>
          <w:lang w:val="ro-RO"/>
        </w:rPr>
        <w:t xml:space="preserve">AA/OSA vor avea oportunitatea de a beneficia de asistența unor </w:t>
      </w:r>
      <w:r w:rsidR="00EE089E" w:rsidRPr="00EE089E">
        <w:rPr>
          <w:sz w:val="22"/>
          <w:szCs w:val="22"/>
          <w:lang w:val="ro-RO"/>
        </w:rPr>
        <w:lastRenderedPageBreak/>
        <w:t>experți calificați</w:t>
      </w:r>
      <w:r w:rsidR="000F6C59">
        <w:rPr>
          <w:sz w:val="22"/>
          <w:szCs w:val="22"/>
          <w:lang w:val="ro-RO"/>
        </w:rPr>
        <w:t xml:space="preserve"> </w:t>
      </w:r>
      <w:r w:rsidR="000F6C59" w:rsidRPr="000F6C59">
        <w:rPr>
          <w:sz w:val="22"/>
          <w:szCs w:val="22"/>
          <w:lang w:val="ro-RO"/>
        </w:rPr>
        <w:t>pentru a învăța</w:t>
      </w:r>
      <w:r w:rsidR="00124D3A">
        <w:rPr>
          <w:sz w:val="22"/>
          <w:szCs w:val="22"/>
          <w:lang w:val="ro-RO"/>
        </w:rPr>
        <w:t xml:space="preserve"> </w:t>
      </w:r>
      <w:r w:rsidR="00C10A9A">
        <w:rPr>
          <w:sz w:val="22"/>
          <w:szCs w:val="22"/>
          <w:lang w:val="ro-RO"/>
        </w:rPr>
        <w:t>în mod practic</w:t>
      </w:r>
      <w:r w:rsidR="000F6C59" w:rsidRPr="000F6C59">
        <w:rPr>
          <w:sz w:val="22"/>
          <w:szCs w:val="22"/>
          <w:lang w:val="ro-RO"/>
        </w:rPr>
        <w:t xml:space="preserve"> cum să evalueze capacitățile </w:t>
      </w:r>
      <w:r w:rsidR="00C10A9A">
        <w:rPr>
          <w:sz w:val="22"/>
          <w:szCs w:val="22"/>
          <w:lang w:val="ro-RO"/>
        </w:rPr>
        <w:t>de</w:t>
      </w:r>
      <w:r w:rsidR="000F6C59" w:rsidRPr="000F6C59">
        <w:rPr>
          <w:sz w:val="22"/>
          <w:szCs w:val="22"/>
          <w:lang w:val="ro-RO"/>
        </w:rPr>
        <w:t xml:space="preserve"> export și să elaboreze un plan de export pentru ÎMMM.</w:t>
      </w:r>
    </w:p>
    <w:p w14:paraId="311673DC" w14:textId="2FFD51A1" w:rsidR="0084192A" w:rsidRPr="006376DE" w:rsidRDefault="0084192A" w:rsidP="0084192A">
      <w:pPr>
        <w:pStyle w:val="NormalWeb"/>
        <w:shd w:val="clear" w:color="auto" w:fill="FEFEFE"/>
        <w:tabs>
          <w:tab w:val="left" w:pos="426"/>
        </w:tabs>
        <w:spacing w:line="276" w:lineRule="auto"/>
        <w:jc w:val="both"/>
        <w:rPr>
          <w:rFonts w:eastAsia="Calibri"/>
          <w:sz w:val="22"/>
          <w:szCs w:val="22"/>
          <w:lang w:val="ro-RO"/>
        </w:rPr>
      </w:pPr>
      <w:r w:rsidRPr="006376DE">
        <w:rPr>
          <w:rFonts w:eastAsia="Calibri"/>
          <w:sz w:val="22"/>
          <w:szCs w:val="22"/>
          <w:lang w:val="ro-RO"/>
        </w:rPr>
        <w:t>Fiecare A</w:t>
      </w:r>
      <w:r w:rsidR="00927147">
        <w:rPr>
          <w:rFonts w:eastAsia="Calibri"/>
          <w:sz w:val="22"/>
          <w:szCs w:val="22"/>
          <w:lang w:val="ro-RO"/>
        </w:rPr>
        <w:t>A</w:t>
      </w:r>
      <w:r w:rsidRPr="006376DE">
        <w:rPr>
          <w:rFonts w:eastAsia="Calibri"/>
          <w:sz w:val="22"/>
          <w:szCs w:val="22"/>
          <w:lang w:val="ro-RO"/>
        </w:rPr>
        <w:t xml:space="preserve">/OSA va primi un buget de până la 10.000 </w:t>
      </w:r>
      <w:r w:rsidR="00D05A7B" w:rsidRPr="006376DE">
        <w:rPr>
          <w:rFonts w:eastAsia="Calibri"/>
          <w:sz w:val="22"/>
          <w:szCs w:val="22"/>
          <w:lang w:val="ro-RO"/>
        </w:rPr>
        <w:t>dolari SUA p</w:t>
      </w:r>
      <w:r w:rsidRPr="006376DE">
        <w:rPr>
          <w:rFonts w:eastAsia="Calibri"/>
          <w:sz w:val="22"/>
          <w:szCs w:val="22"/>
          <w:lang w:val="ro-RO"/>
        </w:rPr>
        <w:t>entru o perioadă de</w:t>
      </w:r>
      <w:r w:rsidR="00927147">
        <w:rPr>
          <w:rFonts w:eastAsia="Calibri"/>
          <w:sz w:val="22"/>
          <w:szCs w:val="22"/>
          <w:lang w:val="ro-RO"/>
        </w:rPr>
        <w:t xml:space="preserve"> la 5 la maxim </w:t>
      </w:r>
      <w:r w:rsidRPr="006376DE">
        <w:rPr>
          <w:rFonts w:eastAsia="Calibri"/>
          <w:sz w:val="22"/>
          <w:szCs w:val="22"/>
          <w:lang w:val="ro-RO"/>
        </w:rPr>
        <w:t>15 luni</w:t>
      </w:r>
      <w:r w:rsidR="00CB6464">
        <w:rPr>
          <w:rFonts w:eastAsia="Calibri"/>
          <w:sz w:val="22"/>
          <w:szCs w:val="22"/>
          <w:lang w:val="ro-RO"/>
        </w:rPr>
        <w:t>,</w:t>
      </w:r>
      <w:r w:rsidRPr="006376DE">
        <w:rPr>
          <w:rFonts w:eastAsia="Calibri"/>
          <w:sz w:val="22"/>
          <w:szCs w:val="22"/>
          <w:lang w:val="ro-RO"/>
        </w:rPr>
        <w:t xml:space="preserve"> </w:t>
      </w:r>
      <w:r w:rsidR="00CB6464">
        <w:rPr>
          <w:rFonts w:eastAsia="Calibri"/>
          <w:sz w:val="22"/>
          <w:szCs w:val="22"/>
          <w:lang w:val="ro-RO"/>
        </w:rPr>
        <w:t>întru</w:t>
      </w:r>
      <w:r w:rsidRPr="006376DE">
        <w:rPr>
          <w:rFonts w:eastAsia="Calibri"/>
          <w:sz w:val="22"/>
          <w:szCs w:val="22"/>
          <w:lang w:val="ro-RO"/>
        </w:rPr>
        <w:t xml:space="preserve"> implementa</w:t>
      </w:r>
      <w:r w:rsidR="008C5F42">
        <w:rPr>
          <w:rFonts w:eastAsia="Calibri"/>
          <w:sz w:val="22"/>
          <w:szCs w:val="22"/>
          <w:lang w:val="ro-RO"/>
        </w:rPr>
        <w:t>rea</w:t>
      </w:r>
      <w:r w:rsidRPr="006376DE">
        <w:rPr>
          <w:rFonts w:eastAsia="Calibri"/>
          <w:sz w:val="22"/>
          <w:szCs w:val="22"/>
          <w:lang w:val="ro-RO"/>
        </w:rPr>
        <w:t xml:space="preserve"> acțiuni</w:t>
      </w:r>
      <w:r w:rsidR="008C5F42">
        <w:rPr>
          <w:rFonts w:eastAsia="Calibri"/>
          <w:sz w:val="22"/>
          <w:szCs w:val="22"/>
          <w:lang w:val="ro-RO"/>
        </w:rPr>
        <w:t>lor</w:t>
      </w:r>
      <w:r w:rsidRPr="006376DE">
        <w:rPr>
          <w:rFonts w:eastAsia="Calibri"/>
          <w:sz w:val="22"/>
          <w:szCs w:val="22"/>
          <w:lang w:val="ro-RO"/>
        </w:rPr>
        <w:t xml:space="preserve"> </w:t>
      </w:r>
      <w:r w:rsidR="008C5F42">
        <w:rPr>
          <w:rFonts w:eastAsia="Calibri"/>
          <w:sz w:val="22"/>
          <w:szCs w:val="22"/>
          <w:lang w:val="ro-RO"/>
        </w:rPr>
        <w:t>de</w:t>
      </w:r>
      <w:r w:rsidRPr="006376DE">
        <w:rPr>
          <w:rFonts w:eastAsia="Calibri"/>
          <w:sz w:val="22"/>
          <w:szCs w:val="22"/>
          <w:lang w:val="ro-RO"/>
        </w:rPr>
        <w:t xml:space="preserve"> spor</w:t>
      </w:r>
      <w:r w:rsidR="008C5F42">
        <w:rPr>
          <w:rFonts w:eastAsia="Calibri"/>
          <w:sz w:val="22"/>
          <w:szCs w:val="22"/>
          <w:lang w:val="ro-RO"/>
        </w:rPr>
        <w:t>ire a</w:t>
      </w:r>
      <w:r w:rsidRPr="006376DE">
        <w:rPr>
          <w:rFonts w:eastAsia="Calibri"/>
          <w:sz w:val="22"/>
          <w:szCs w:val="22"/>
          <w:lang w:val="ro-RO"/>
        </w:rPr>
        <w:t xml:space="preserve"> capacitățil</w:t>
      </w:r>
      <w:r w:rsidR="008C5F42">
        <w:rPr>
          <w:rFonts w:eastAsia="Calibri"/>
          <w:sz w:val="22"/>
          <w:szCs w:val="22"/>
          <w:lang w:val="ro-RO"/>
        </w:rPr>
        <w:t>or</w:t>
      </w:r>
      <w:r w:rsidRPr="006376DE">
        <w:rPr>
          <w:rFonts w:eastAsia="Calibri"/>
          <w:sz w:val="22"/>
          <w:szCs w:val="22"/>
          <w:lang w:val="ro-RO"/>
        </w:rPr>
        <w:t xml:space="preserve"> de export ale ÎMMM-urilor și să ofere servicii membrilor </w:t>
      </w:r>
      <w:r w:rsidR="00CB6464">
        <w:rPr>
          <w:rFonts w:eastAsia="Calibri"/>
          <w:sz w:val="22"/>
          <w:szCs w:val="22"/>
          <w:lang w:val="ro-RO"/>
        </w:rPr>
        <w:t>săi</w:t>
      </w:r>
      <w:r w:rsidRPr="006376DE">
        <w:rPr>
          <w:rFonts w:eastAsia="Calibri"/>
          <w:sz w:val="22"/>
          <w:szCs w:val="22"/>
          <w:lang w:val="ro-RO"/>
        </w:rPr>
        <w:t>.</w:t>
      </w:r>
    </w:p>
    <w:p w14:paraId="6985E592" w14:textId="34234901" w:rsidR="003F65F6" w:rsidRPr="006376DE" w:rsidRDefault="0084192A" w:rsidP="003F65F6">
      <w:pPr>
        <w:pStyle w:val="NormalWeb"/>
        <w:shd w:val="clear" w:color="auto" w:fill="FEFEFE"/>
        <w:tabs>
          <w:tab w:val="left" w:pos="426"/>
        </w:tabs>
        <w:spacing w:line="276" w:lineRule="auto"/>
        <w:jc w:val="both"/>
        <w:rPr>
          <w:rFonts w:eastAsia="Calibri"/>
          <w:sz w:val="22"/>
          <w:szCs w:val="22"/>
          <w:lang w:val="ro-RO"/>
        </w:rPr>
      </w:pPr>
      <w:r w:rsidRPr="006376DE">
        <w:rPr>
          <w:rFonts w:eastAsia="Calibri"/>
          <w:sz w:val="22"/>
          <w:szCs w:val="22"/>
          <w:lang w:val="ro-RO"/>
        </w:rPr>
        <w:t>Principalele scopuri și obiective ale inițiativei sunt:</w:t>
      </w:r>
    </w:p>
    <w:p w14:paraId="63F2CB25" w14:textId="36B44275" w:rsidR="009A3BF0" w:rsidRPr="006376DE" w:rsidRDefault="009A3BF0" w:rsidP="002D2903">
      <w:pPr>
        <w:pStyle w:val="NormalWeb"/>
        <w:numPr>
          <w:ilvl w:val="0"/>
          <w:numId w:val="43"/>
        </w:numPr>
        <w:shd w:val="clear" w:color="auto" w:fill="FEFEFE"/>
        <w:tabs>
          <w:tab w:val="left" w:pos="426"/>
        </w:tabs>
        <w:spacing w:before="0" w:beforeAutospacing="0" w:after="0" w:afterAutospacing="0" w:line="276" w:lineRule="auto"/>
        <w:jc w:val="both"/>
        <w:rPr>
          <w:rFonts w:eastAsiaTheme="minorHAnsi"/>
          <w:b/>
          <w:bCs/>
          <w:sz w:val="22"/>
          <w:szCs w:val="22"/>
          <w:lang w:val="ro-RO"/>
        </w:rPr>
      </w:pPr>
      <w:r w:rsidRPr="006376DE">
        <w:rPr>
          <w:b/>
          <w:bCs/>
          <w:sz w:val="22"/>
          <w:szCs w:val="22"/>
          <w:lang w:val="ro-RO"/>
        </w:rPr>
        <w:t xml:space="preserve"> Îmbunătățirea serviciilor A</w:t>
      </w:r>
      <w:r w:rsidR="00927147">
        <w:rPr>
          <w:b/>
          <w:bCs/>
          <w:sz w:val="22"/>
          <w:szCs w:val="22"/>
          <w:lang w:val="ro-RO"/>
        </w:rPr>
        <w:t>A</w:t>
      </w:r>
      <w:r w:rsidRPr="006376DE">
        <w:rPr>
          <w:b/>
          <w:bCs/>
          <w:sz w:val="22"/>
          <w:szCs w:val="22"/>
          <w:lang w:val="ro-RO"/>
        </w:rPr>
        <w:t>/OSA oferite membrilor</w:t>
      </w:r>
      <w:r w:rsidR="00CB6464">
        <w:rPr>
          <w:b/>
          <w:bCs/>
          <w:sz w:val="22"/>
          <w:szCs w:val="22"/>
          <w:lang w:val="ro-RO"/>
        </w:rPr>
        <w:t xml:space="preserve"> săi</w:t>
      </w:r>
    </w:p>
    <w:p w14:paraId="6664E06C" w14:textId="5D4D4267" w:rsidR="009A3BF0" w:rsidRPr="006376DE" w:rsidRDefault="009A3BF0" w:rsidP="002D2903">
      <w:pPr>
        <w:pStyle w:val="NormalWeb"/>
        <w:shd w:val="clear" w:color="auto" w:fill="FEFEFE"/>
        <w:tabs>
          <w:tab w:val="left" w:pos="426"/>
        </w:tabs>
        <w:spacing w:before="0" w:beforeAutospacing="0" w:after="0" w:afterAutospacing="0" w:line="276" w:lineRule="auto"/>
        <w:ind w:left="720"/>
        <w:jc w:val="both"/>
        <w:rPr>
          <w:rFonts w:eastAsiaTheme="minorEastAsia"/>
          <w:b/>
          <w:bCs/>
          <w:i/>
          <w:iCs/>
          <w:sz w:val="22"/>
          <w:szCs w:val="22"/>
          <w:lang w:val="ro-RO"/>
        </w:rPr>
      </w:pPr>
      <w:r w:rsidRPr="006376DE">
        <w:rPr>
          <w:rFonts w:eastAsiaTheme="minorEastAsia"/>
          <w:i/>
          <w:iCs/>
          <w:sz w:val="22"/>
          <w:szCs w:val="22"/>
          <w:lang w:val="ro-RO"/>
        </w:rPr>
        <w:t>Oferirea posibilității</w:t>
      </w:r>
      <w:r w:rsidR="00927147">
        <w:rPr>
          <w:rFonts w:eastAsiaTheme="minorEastAsia"/>
          <w:i/>
          <w:iCs/>
          <w:sz w:val="22"/>
          <w:szCs w:val="22"/>
          <w:lang w:val="ro-RO"/>
        </w:rPr>
        <w:t xml:space="preserve"> asociațiilor </w:t>
      </w:r>
      <w:r w:rsidRPr="006376DE">
        <w:rPr>
          <w:rFonts w:eastAsiaTheme="minorEastAsia"/>
          <w:i/>
          <w:iCs/>
          <w:sz w:val="22"/>
          <w:szCs w:val="22"/>
          <w:lang w:val="ro-RO"/>
        </w:rPr>
        <w:t>de a dezvolta și oferi servicii noi și îmbunătățite, adaptate la necesitățile specifice ale membrilor săi, cu accent specific pe sprijinul legat de exporturi.</w:t>
      </w:r>
    </w:p>
    <w:p w14:paraId="56049752" w14:textId="0DD9832D" w:rsidR="009A3BF0" w:rsidRPr="006376DE" w:rsidRDefault="009A3BF0" w:rsidP="002D2903">
      <w:pPr>
        <w:pStyle w:val="NormalWeb"/>
        <w:numPr>
          <w:ilvl w:val="0"/>
          <w:numId w:val="43"/>
        </w:numPr>
        <w:shd w:val="clear" w:color="auto" w:fill="FEFEFE"/>
        <w:tabs>
          <w:tab w:val="left" w:pos="426"/>
        </w:tabs>
        <w:spacing w:after="0" w:afterAutospacing="0" w:line="276" w:lineRule="auto"/>
        <w:jc w:val="both"/>
        <w:rPr>
          <w:rFonts w:eastAsiaTheme="minorHAnsi"/>
          <w:b/>
          <w:i/>
          <w:iCs/>
          <w:sz w:val="22"/>
          <w:szCs w:val="22"/>
          <w:lang w:val="ro-RO"/>
        </w:rPr>
      </w:pPr>
      <w:r w:rsidRPr="006376DE">
        <w:rPr>
          <w:rFonts w:eastAsiaTheme="minorHAnsi"/>
          <w:b/>
          <w:bCs/>
          <w:sz w:val="22"/>
          <w:szCs w:val="22"/>
          <w:lang w:val="ro-RO"/>
        </w:rPr>
        <w:t>Consolidarea capacităților de export ale ÎMMM-urilor</w:t>
      </w:r>
    </w:p>
    <w:p w14:paraId="2B9611D6" w14:textId="651C6517" w:rsidR="009A3BF0" w:rsidRPr="006376DE" w:rsidRDefault="1A10FD9B" w:rsidP="002D2903">
      <w:pPr>
        <w:pStyle w:val="NormalWeb"/>
        <w:shd w:val="clear" w:color="auto" w:fill="FEFEFE"/>
        <w:tabs>
          <w:tab w:val="left" w:pos="426"/>
        </w:tabs>
        <w:spacing w:before="0" w:beforeAutospacing="0" w:after="0" w:afterAutospacing="0" w:line="276" w:lineRule="auto"/>
        <w:ind w:left="720"/>
        <w:jc w:val="both"/>
        <w:rPr>
          <w:rFonts w:eastAsiaTheme="minorEastAsia"/>
          <w:b/>
          <w:bCs/>
          <w:i/>
          <w:iCs/>
          <w:sz w:val="22"/>
          <w:szCs w:val="22"/>
          <w:lang w:val="ro-RO"/>
        </w:rPr>
      </w:pPr>
      <w:r w:rsidRPr="006376DE">
        <w:rPr>
          <w:rFonts w:eastAsiaTheme="minorEastAsia"/>
          <w:i/>
          <w:iCs/>
          <w:sz w:val="22"/>
          <w:szCs w:val="22"/>
          <w:lang w:val="ro-RO"/>
        </w:rPr>
        <w:t xml:space="preserve">Oferirea de asistență beneficiarilor Programului </w:t>
      </w:r>
      <w:r w:rsidR="00D05A7B" w:rsidRPr="006376DE">
        <w:rPr>
          <w:rFonts w:eastAsiaTheme="minorEastAsia"/>
          <w:i/>
          <w:iCs/>
          <w:sz w:val="22"/>
          <w:szCs w:val="22"/>
          <w:lang w:val="ro-RO"/>
        </w:rPr>
        <w:t>A</w:t>
      </w:r>
      <w:r w:rsidRPr="006376DE">
        <w:rPr>
          <w:rFonts w:eastAsiaTheme="minorEastAsia"/>
          <w:i/>
          <w:iCs/>
          <w:sz w:val="22"/>
          <w:szCs w:val="22"/>
          <w:lang w:val="ro-RO"/>
        </w:rPr>
        <w:t>ccelerator</w:t>
      </w:r>
      <w:r w:rsidR="00D05A7B" w:rsidRPr="006376DE">
        <w:rPr>
          <w:rFonts w:eastAsiaTheme="minorEastAsia"/>
          <w:i/>
          <w:iCs/>
          <w:sz w:val="22"/>
          <w:szCs w:val="22"/>
          <w:lang w:val="ro-RO"/>
        </w:rPr>
        <w:t>ul de exporturi</w:t>
      </w:r>
      <w:r w:rsidR="00147EEE">
        <w:rPr>
          <w:rFonts w:eastAsiaTheme="minorEastAsia"/>
          <w:i/>
          <w:iCs/>
          <w:sz w:val="22"/>
          <w:szCs w:val="22"/>
          <w:lang w:val="ro-RO"/>
        </w:rPr>
        <w:t xml:space="preserve"> al </w:t>
      </w:r>
      <w:proofErr w:type="spellStart"/>
      <w:r w:rsidR="00147EEE">
        <w:rPr>
          <w:rFonts w:eastAsiaTheme="minorEastAsia"/>
          <w:i/>
          <w:iCs/>
          <w:sz w:val="22"/>
          <w:szCs w:val="22"/>
          <w:lang w:val="ro-RO"/>
        </w:rPr>
        <w:t>AdTrade</w:t>
      </w:r>
      <w:proofErr w:type="spellEnd"/>
      <w:r w:rsidR="00D05A7B" w:rsidRPr="006376DE">
        <w:rPr>
          <w:rFonts w:eastAsiaTheme="minorEastAsia"/>
          <w:i/>
          <w:iCs/>
          <w:sz w:val="22"/>
          <w:szCs w:val="22"/>
          <w:lang w:val="ro-RO"/>
        </w:rPr>
        <w:t xml:space="preserve">, </w:t>
      </w:r>
      <w:r w:rsidRPr="006376DE">
        <w:rPr>
          <w:rFonts w:eastAsiaTheme="minorEastAsia"/>
          <w:i/>
          <w:iCs/>
          <w:sz w:val="22"/>
          <w:szCs w:val="22"/>
          <w:lang w:val="ro-RO"/>
        </w:rPr>
        <w:t xml:space="preserve">pentru a spori capacitățile lor de export și pentru a le permite să își extindă prezența pe piețele internaționale. </w:t>
      </w:r>
      <w:r w:rsidRPr="006376DE">
        <w:rPr>
          <w:rFonts w:eastAsiaTheme="minorEastAsia"/>
          <w:b/>
          <w:bCs/>
          <w:i/>
          <w:iCs/>
          <w:sz w:val="22"/>
          <w:szCs w:val="22"/>
          <w:lang w:val="ro-RO"/>
        </w:rPr>
        <w:t>Astfel, pe durata implementării, fiecare A</w:t>
      </w:r>
      <w:r w:rsidR="00AB6CD8">
        <w:rPr>
          <w:rFonts w:eastAsiaTheme="minorEastAsia"/>
          <w:b/>
          <w:bCs/>
          <w:i/>
          <w:iCs/>
          <w:sz w:val="22"/>
          <w:szCs w:val="22"/>
          <w:lang w:val="ro-RO"/>
        </w:rPr>
        <w:t>A</w:t>
      </w:r>
      <w:r w:rsidRPr="006376DE">
        <w:rPr>
          <w:rFonts w:eastAsiaTheme="minorEastAsia"/>
          <w:b/>
          <w:bCs/>
          <w:i/>
          <w:iCs/>
          <w:sz w:val="22"/>
          <w:szCs w:val="22"/>
          <w:lang w:val="ro-RO"/>
        </w:rPr>
        <w:t xml:space="preserve">/OSA va oferi 2 instrumente principale de sporire a exporturilor și anume evaluarea </w:t>
      </w:r>
      <w:proofErr w:type="spellStart"/>
      <w:r w:rsidR="00927147">
        <w:rPr>
          <w:rFonts w:eastAsiaTheme="minorEastAsia"/>
          <w:b/>
          <w:bCs/>
          <w:i/>
          <w:iCs/>
          <w:sz w:val="22"/>
          <w:szCs w:val="22"/>
          <w:lang w:val="ro-RO"/>
        </w:rPr>
        <w:t>capacit</w:t>
      </w:r>
      <w:r w:rsidR="00927147">
        <w:rPr>
          <w:rFonts w:eastAsiaTheme="minorEastAsia"/>
          <w:b/>
          <w:bCs/>
          <w:i/>
          <w:iCs/>
          <w:sz w:val="22"/>
          <w:szCs w:val="22"/>
          <w:lang w:val="ro-MD"/>
        </w:rPr>
        <w:t>ății</w:t>
      </w:r>
      <w:proofErr w:type="spellEnd"/>
      <w:r w:rsidR="00927147">
        <w:rPr>
          <w:rFonts w:eastAsiaTheme="minorEastAsia"/>
          <w:b/>
          <w:bCs/>
          <w:i/>
          <w:iCs/>
          <w:sz w:val="22"/>
          <w:szCs w:val="22"/>
          <w:lang w:val="ro-MD"/>
        </w:rPr>
        <w:t xml:space="preserve"> de </w:t>
      </w:r>
      <w:r w:rsidRPr="006376DE">
        <w:rPr>
          <w:rFonts w:eastAsiaTheme="minorEastAsia"/>
          <w:b/>
          <w:bCs/>
          <w:i/>
          <w:iCs/>
          <w:sz w:val="22"/>
          <w:szCs w:val="22"/>
          <w:lang w:val="ro-RO"/>
        </w:rPr>
        <w:t xml:space="preserve">export și </w:t>
      </w:r>
      <w:r w:rsidR="00AB6CD8">
        <w:rPr>
          <w:rFonts w:eastAsiaTheme="minorEastAsia"/>
          <w:b/>
          <w:bCs/>
          <w:i/>
          <w:iCs/>
          <w:sz w:val="22"/>
          <w:szCs w:val="22"/>
          <w:lang w:val="ro-RO"/>
        </w:rPr>
        <w:t>elabo</w:t>
      </w:r>
      <w:r w:rsidR="00927147">
        <w:rPr>
          <w:rFonts w:eastAsiaTheme="minorEastAsia"/>
          <w:b/>
          <w:bCs/>
          <w:i/>
          <w:iCs/>
          <w:sz w:val="22"/>
          <w:szCs w:val="22"/>
          <w:lang w:val="ro-RO"/>
        </w:rPr>
        <w:t xml:space="preserve">rarea </w:t>
      </w:r>
      <w:r w:rsidRPr="006376DE">
        <w:rPr>
          <w:rFonts w:eastAsiaTheme="minorEastAsia"/>
          <w:b/>
          <w:bCs/>
          <w:i/>
          <w:iCs/>
          <w:sz w:val="22"/>
          <w:szCs w:val="22"/>
          <w:lang w:val="ro-RO"/>
        </w:rPr>
        <w:t>planul</w:t>
      </w:r>
      <w:r w:rsidR="00927147">
        <w:rPr>
          <w:rFonts w:eastAsiaTheme="minorEastAsia"/>
          <w:b/>
          <w:bCs/>
          <w:i/>
          <w:iCs/>
          <w:sz w:val="22"/>
          <w:szCs w:val="22"/>
          <w:lang w:val="ro-RO"/>
        </w:rPr>
        <w:t>ui</w:t>
      </w:r>
      <w:r w:rsidRPr="006376DE">
        <w:rPr>
          <w:rFonts w:eastAsiaTheme="minorEastAsia"/>
          <w:b/>
          <w:bCs/>
          <w:i/>
          <w:iCs/>
          <w:sz w:val="22"/>
          <w:szCs w:val="22"/>
          <w:lang w:val="ro-RO"/>
        </w:rPr>
        <w:t xml:space="preserve"> de </w:t>
      </w:r>
      <w:r w:rsidR="00927147">
        <w:rPr>
          <w:rFonts w:eastAsiaTheme="minorEastAsia"/>
          <w:b/>
          <w:bCs/>
          <w:i/>
          <w:iCs/>
          <w:sz w:val="22"/>
          <w:szCs w:val="22"/>
          <w:lang w:val="ro-RO"/>
        </w:rPr>
        <w:t>export</w:t>
      </w:r>
      <w:r w:rsidRPr="006376DE">
        <w:rPr>
          <w:rFonts w:eastAsiaTheme="minorEastAsia"/>
          <w:b/>
          <w:bCs/>
          <w:i/>
          <w:iCs/>
          <w:sz w:val="22"/>
          <w:szCs w:val="22"/>
          <w:lang w:val="ro-RO"/>
        </w:rPr>
        <w:t xml:space="preserve">, pentru </w:t>
      </w:r>
      <w:r w:rsidR="00D05A7B" w:rsidRPr="006376DE">
        <w:rPr>
          <w:rFonts w:eastAsiaTheme="minorEastAsia"/>
          <w:b/>
          <w:bCs/>
          <w:i/>
          <w:iCs/>
          <w:sz w:val="22"/>
          <w:szCs w:val="22"/>
          <w:lang w:val="ro-RO"/>
        </w:rPr>
        <w:t xml:space="preserve">maximum </w:t>
      </w:r>
      <w:r w:rsidRPr="006376DE">
        <w:rPr>
          <w:rFonts w:eastAsiaTheme="minorEastAsia"/>
          <w:b/>
          <w:bCs/>
          <w:i/>
          <w:iCs/>
          <w:sz w:val="22"/>
          <w:szCs w:val="22"/>
          <w:lang w:val="ro-RO"/>
        </w:rPr>
        <w:t>6 ÎMMM-uri beneficiare ale proiect</w:t>
      </w:r>
      <w:r w:rsidR="00D05A7B" w:rsidRPr="006376DE">
        <w:rPr>
          <w:rFonts w:eastAsiaTheme="minorEastAsia"/>
          <w:b/>
          <w:bCs/>
          <w:i/>
          <w:iCs/>
          <w:sz w:val="22"/>
          <w:szCs w:val="22"/>
          <w:lang w:val="ro-RO"/>
        </w:rPr>
        <w:t xml:space="preserve">ului </w:t>
      </w:r>
      <w:r w:rsidRPr="006376DE">
        <w:rPr>
          <w:rFonts w:eastAsiaTheme="minorEastAsia"/>
          <w:b/>
          <w:bCs/>
          <w:i/>
          <w:iCs/>
          <w:sz w:val="22"/>
          <w:szCs w:val="22"/>
          <w:lang w:val="ro-RO"/>
        </w:rPr>
        <w:t>PNUD/</w:t>
      </w:r>
      <w:proofErr w:type="spellStart"/>
      <w:r w:rsidRPr="006376DE">
        <w:rPr>
          <w:rFonts w:eastAsiaTheme="minorEastAsia"/>
          <w:b/>
          <w:bCs/>
          <w:i/>
          <w:iCs/>
          <w:sz w:val="22"/>
          <w:szCs w:val="22"/>
          <w:lang w:val="ro-RO"/>
        </w:rPr>
        <w:t>AdTrade</w:t>
      </w:r>
      <w:proofErr w:type="spellEnd"/>
      <w:r w:rsidRPr="006376DE">
        <w:rPr>
          <w:rFonts w:eastAsiaTheme="minorEastAsia"/>
          <w:b/>
          <w:bCs/>
          <w:i/>
          <w:iCs/>
          <w:sz w:val="22"/>
          <w:szCs w:val="22"/>
          <w:lang w:val="ro-RO"/>
        </w:rPr>
        <w:t>.</w:t>
      </w:r>
      <w:r w:rsidRPr="006376DE">
        <w:rPr>
          <w:rFonts w:eastAsiaTheme="minorEastAsia"/>
          <w:i/>
          <w:iCs/>
          <w:sz w:val="22"/>
          <w:szCs w:val="22"/>
          <w:lang w:val="ro-RO"/>
        </w:rPr>
        <w:t xml:space="preserve"> Ambele instrumente vor fi oferite prin intermediul procesului învățării prin practică sub ghidarea experților calificați contractați de </w:t>
      </w:r>
      <w:proofErr w:type="spellStart"/>
      <w:r w:rsidRPr="006376DE">
        <w:rPr>
          <w:rFonts w:eastAsiaTheme="minorEastAsia"/>
          <w:i/>
          <w:iCs/>
          <w:sz w:val="22"/>
          <w:szCs w:val="22"/>
          <w:lang w:val="ro-RO"/>
        </w:rPr>
        <w:t>AdTrade</w:t>
      </w:r>
      <w:proofErr w:type="spellEnd"/>
      <w:r w:rsidRPr="006376DE">
        <w:rPr>
          <w:rFonts w:eastAsiaTheme="minorEastAsia"/>
          <w:i/>
          <w:iCs/>
          <w:sz w:val="22"/>
          <w:szCs w:val="22"/>
          <w:lang w:val="ro-RO"/>
        </w:rPr>
        <w:t xml:space="preserve">. </w:t>
      </w:r>
    </w:p>
    <w:p w14:paraId="008F5DA3" w14:textId="21859843" w:rsidR="009A3BF0" w:rsidRPr="006376DE" w:rsidRDefault="00177DD6" w:rsidP="002D2903">
      <w:pPr>
        <w:pStyle w:val="NormalWeb"/>
        <w:numPr>
          <w:ilvl w:val="0"/>
          <w:numId w:val="43"/>
        </w:numPr>
        <w:shd w:val="clear" w:color="auto" w:fill="FEFEFE"/>
        <w:tabs>
          <w:tab w:val="left" w:pos="426"/>
        </w:tabs>
        <w:spacing w:after="0" w:afterAutospacing="0" w:line="276" w:lineRule="auto"/>
        <w:jc w:val="both"/>
        <w:rPr>
          <w:rFonts w:eastAsiaTheme="minorHAnsi"/>
          <w:b/>
          <w:sz w:val="22"/>
          <w:szCs w:val="22"/>
          <w:lang w:val="ro-RO"/>
        </w:rPr>
      </w:pPr>
      <w:r w:rsidRPr="006376DE">
        <w:rPr>
          <w:rFonts w:eastAsiaTheme="minorHAnsi"/>
          <w:b/>
          <w:bCs/>
          <w:sz w:val="22"/>
          <w:szCs w:val="22"/>
          <w:lang w:val="ro-RO"/>
        </w:rPr>
        <w:t>Facilitarea dezvoltării afacerilor</w:t>
      </w:r>
      <w:r w:rsidR="009A3BF0" w:rsidRPr="006376DE">
        <w:rPr>
          <w:rFonts w:eastAsiaTheme="minorHAnsi"/>
          <w:b/>
          <w:bCs/>
          <w:sz w:val="22"/>
          <w:szCs w:val="22"/>
          <w:lang w:val="ro-RO"/>
        </w:rPr>
        <w:t xml:space="preserve"> prin intermediul promovării exporturilor</w:t>
      </w:r>
    </w:p>
    <w:p w14:paraId="69C58067" w14:textId="1D9B9855" w:rsidR="00876F4D" w:rsidRPr="006376DE" w:rsidRDefault="009A3BF0" w:rsidP="002D2903">
      <w:pPr>
        <w:pStyle w:val="NormalWeb"/>
        <w:shd w:val="clear" w:color="auto" w:fill="FEFEFE"/>
        <w:tabs>
          <w:tab w:val="left" w:pos="426"/>
        </w:tabs>
        <w:spacing w:before="0" w:beforeAutospacing="0" w:line="276" w:lineRule="auto"/>
        <w:ind w:left="720"/>
        <w:jc w:val="both"/>
        <w:rPr>
          <w:rFonts w:eastAsiaTheme="minorHAnsi"/>
          <w:b/>
          <w:i/>
          <w:iCs/>
          <w:sz w:val="22"/>
          <w:szCs w:val="22"/>
          <w:lang w:val="ro-RO"/>
        </w:rPr>
      </w:pPr>
      <w:r w:rsidRPr="006376DE">
        <w:rPr>
          <w:rFonts w:eastAsiaTheme="minorHAnsi"/>
          <w:i/>
          <w:iCs/>
          <w:sz w:val="22"/>
          <w:szCs w:val="22"/>
          <w:lang w:val="ro-RO"/>
        </w:rPr>
        <w:t>Abilitarea A</w:t>
      </w:r>
      <w:r w:rsidR="00001DFC">
        <w:rPr>
          <w:rFonts w:eastAsiaTheme="minorHAnsi"/>
          <w:i/>
          <w:iCs/>
          <w:sz w:val="22"/>
          <w:szCs w:val="22"/>
          <w:lang w:val="ro-RO"/>
        </w:rPr>
        <w:t>A</w:t>
      </w:r>
      <w:r w:rsidRPr="006376DE">
        <w:rPr>
          <w:rFonts w:eastAsiaTheme="minorHAnsi"/>
          <w:i/>
          <w:iCs/>
          <w:sz w:val="22"/>
          <w:szCs w:val="22"/>
          <w:lang w:val="ro-RO"/>
        </w:rPr>
        <w:t>/OSA-urilor pentru a ocupa un rol principal în promovarea dezvoltării aface</w:t>
      </w:r>
      <w:r w:rsidR="00D05A7B" w:rsidRPr="006376DE">
        <w:rPr>
          <w:rFonts w:eastAsiaTheme="minorHAnsi"/>
          <w:i/>
          <w:iCs/>
          <w:sz w:val="22"/>
          <w:szCs w:val="22"/>
          <w:lang w:val="ro-RO"/>
        </w:rPr>
        <w:t xml:space="preserve">rilor membrilor lor, în special, </w:t>
      </w:r>
      <w:r w:rsidRPr="006376DE">
        <w:rPr>
          <w:rFonts w:eastAsiaTheme="minorHAnsi"/>
          <w:i/>
          <w:iCs/>
          <w:sz w:val="22"/>
          <w:szCs w:val="22"/>
          <w:lang w:val="ro-RO"/>
        </w:rPr>
        <w:t>prin facilitarea activităților de export și conectarea acestora cu resurse și rețele relevante.</w:t>
      </w:r>
    </w:p>
    <w:p w14:paraId="5B7160F5" w14:textId="26958006" w:rsidR="00876F4D" w:rsidRPr="006376DE" w:rsidRDefault="009A3BF0" w:rsidP="002D2903">
      <w:pPr>
        <w:pStyle w:val="NormalWeb"/>
        <w:numPr>
          <w:ilvl w:val="0"/>
          <w:numId w:val="43"/>
        </w:numPr>
        <w:shd w:val="clear" w:color="auto" w:fill="FEFEFE"/>
        <w:tabs>
          <w:tab w:val="left" w:pos="426"/>
        </w:tabs>
        <w:spacing w:before="0" w:beforeAutospacing="0" w:after="0" w:afterAutospacing="0" w:line="276" w:lineRule="auto"/>
        <w:jc w:val="both"/>
        <w:rPr>
          <w:rFonts w:eastAsiaTheme="minorHAnsi"/>
          <w:b/>
          <w:i/>
          <w:iCs/>
          <w:sz w:val="22"/>
          <w:szCs w:val="22"/>
          <w:lang w:val="ro-RO"/>
        </w:rPr>
      </w:pPr>
      <w:r w:rsidRPr="006376DE">
        <w:rPr>
          <w:rFonts w:eastAsiaTheme="minorHAnsi"/>
          <w:b/>
          <w:bCs/>
          <w:sz w:val="22"/>
          <w:szCs w:val="22"/>
          <w:lang w:val="ro-RO"/>
        </w:rPr>
        <w:t>Extinderea oportunităților de piață prin intermediul expozițiilor, B2B, ședințelor</w:t>
      </w:r>
      <w:r w:rsidR="00D05A7B" w:rsidRPr="006376DE">
        <w:rPr>
          <w:rFonts w:eastAsiaTheme="minorHAnsi"/>
          <w:b/>
          <w:bCs/>
          <w:sz w:val="22"/>
          <w:szCs w:val="22"/>
          <w:lang w:val="ro-RO"/>
        </w:rPr>
        <w:t xml:space="preserve"> și altor activități</w:t>
      </w:r>
    </w:p>
    <w:p w14:paraId="1AAD0D76" w14:textId="1070CBCA" w:rsidR="009A3BF0" w:rsidRPr="006376DE" w:rsidRDefault="009A3BF0" w:rsidP="002D2903">
      <w:pPr>
        <w:pStyle w:val="NormalWeb"/>
        <w:shd w:val="clear" w:color="auto" w:fill="FEFEFE"/>
        <w:tabs>
          <w:tab w:val="left" w:pos="426"/>
        </w:tabs>
        <w:spacing w:before="0" w:beforeAutospacing="0" w:after="0" w:afterAutospacing="0" w:line="276" w:lineRule="auto"/>
        <w:ind w:left="720"/>
        <w:jc w:val="both"/>
        <w:rPr>
          <w:rFonts w:eastAsiaTheme="minorHAnsi"/>
          <w:b/>
          <w:i/>
          <w:iCs/>
          <w:sz w:val="22"/>
          <w:szCs w:val="22"/>
          <w:lang w:val="ro-RO"/>
        </w:rPr>
      </w:pPr>
      <w:r w:rsidRPr="006376DE">
        <w:rPr>
          <w:rFonts w:eastAsiaTheme="minorHAnsi"/>
          <w:i/>
          <w:iCs/>
          <w:sz w:val="22"/>
          <w:szCs w:val="22"/>
          <w:lang w:val="ro-RO"/>
        </w:rPr>
        <w:t xml:space="preserve">Stimularea afacerilor pentru a participa la expoziții și ședințe între companii, crearea oportunităților pentru colaborare, parteneriate comerciale și extinderea pieței, stimulând astfel dezvoltarea lor pe piețele </w:t>
      </w:r>
      <w:r w:rsidR="00177DD6" w:rsidRPr="006376DE">
        <w:rPr>
          <w:rFonts w:eastAsiaTheme="minorHAnsi"/>
          <w:i/>
          <w:iCs/>
          <w:sz w:val="22"/>
          <w:szCs w:val="22"/>
          <w:lang w:val="ro-RO"/>
        </w:rPr>
        <w:t>internaționale</w:t>
      </w:r>
      <w:r w:rsidRPr="006376DE">
        <w:rPr>
          <w:rFonts w:eastAsiaTheme="minorHAnsi"/>
          <w:i/>
          <w:iCs/>
          <w:sz w:val="22"/>
          <w:szCs w:val="22"/>
          <w:lang w:val="ro-RO"/>
        </w:rPr>
        <w:t>.</w:t>
      </w:r>
    </w:p>
    <w:p w14:paraId="5E5A1A10" w14:textId="7A30278F" w:rsidR="00A33EC8" w:rsidRPr="006376DE" w:rsidRDefault="009A3BF0" w:rsidP="00E376B6">
      <w:pPr>
        <w:pStyle w:val="NormalWeb"/>
        <w:shd w:val="clear" w:color="auto" w:fill="FEFEFE"/>
        <w:tabs>
          <w:tab w:val="left" w:pos="426"/>
        </w:tabs>
        <w:spacing w:line="276" w:lineRule="auto"/>
        <w:jc w:val="both"/>
        <w:rPr>
          <w:rFonts w:eastAsia="Calibri"/>
          <w:sz w:val="22"/>
          <w:szCs w:val="22"/>
          <w:lang w:val="ro-RO"/>
        </w:rPr>
      </w:pPr>
      <w:r w:rsidRPr="006376DE">
        <w:rPr>
          <w:sz w:val="22"/>
          <w:szCs w:val="22"/>
          <w:lang w:val="ro-RO"/>
        </w:rPr>
        <w:t xml:space="preserve">Prin alinierea obiectivelor granturilor pentru accelerarea exporturilor cu aceste rezultate preconizate, inițiativa poate sprijini în mod eficient dezvoltarea și avansarea capacităților de export, a serviciilor și oportunităților pentru afaceri în regiune. Aceste rezultate vor contribui la realizarea obiectivului general </w:t>
      </w:r>
      <w:r w:rsidR="009D0F8A" w:rsidRPr="006376DE">
        <w:rPr>
          <w:sz w:val="22"/>
          <w:szCs w:val="22"/>
          <w:lang w:val="ro-RO"/>
        </w:rPr>
        <w:t xml:space="preserve">al proiectului </w:t>
      </w:r>
      <w:proofErr w:type="spellStart"/>
      <w:r w:rsidR="009D0F8A" w:rsidRPr="006376DE">
        <w:rPr>
          <w:sz w:val="22"/>
          <w:szCs w:val="22"/>
          <w:lang w:val="ro-RO"/>
        </w:rPr>
        <w:t>AdTrade</w:t>
      </w:r>
      <w:proofErr w:type="spellEnd"/>
      <w:r w:rsidR="009D0F8A" w:rsidRPr="006376DE">
        <w:rPr>
          <w:sz w:val="22"/>
          <w:szCs w:val="22"/>
          <w:lang w:val="ro-RO"/>
        </w:rPr>
        <w:t xml:space="preserve"> </w:t>
      </w:r>
      <w:r w:rsidRPr="006376DE">
        <w:rPr>
          <w:sz w:val="22"/>
          <w:szCs w:val="22"/>
          <w:lang w:val="ro-RO"/>
        </w:rPr>
        <w:t xml:space="preserve">de consolidare a capacităților de export ale </w:t>
      </w:r>
      <w:r w:rsidR="00177DD6" w:rsidRPr="006376DE">
        <w:rPr>
          <w:sz w:val="22"/>
          <w:szCs w:val="22"/>
          <w:lang w:val="ro-RO"/>
        </w:rPr>
        <w:t xml:space="preserve">companiilor de </w:t>
      </w:r>
      <w:r w:rsidRPr="006376DE">
        <w:rPr>
          <w:sz w:val="22"/>
          <w:szCs w:val="22"/>
          <w:lang w:val="ro-RO"/>
        </w:rPr>
        <w:t>pe ambele maluri</w:t>
      </w:r>
      <w:r w:rsidR="00177DD6" w:rsidRPr="006376DE">
        <w:rPr>
          <w:sz w:val="22"/>
          <w:szCs w:val="22"/>
          <w:lang w:val="ro-RO"/>
        </w:rPr>
        <w:t xml:space="preserve"> ale râului Nistru și stimulare</w:t>
      </w:r>
      <w:r w:rsidRPr="006376DE">
        <w:rPr>
          <w:sz w:val="22"/>
          <w:szCs w:val="22"/>
          <w:lang w:val="ro-RO"/>
        </w:rPr>
        <w:t>a creșterii economice în regiune.</w:t>
      </w:r>
      <w:r w:rsidRPr="006376DE">
        <w:rPr>
          <w:b/>
          <w:bCs/>
          <w:smallCaps/>
          <w:color w:val="FFFFFF" w:themeColor="background1"/>
          <w:sz w:val="22"/>
          <w:szCs w:val="22"/>
          <w:lang w:val="ro-RO"/>
        </w:rPr>
        <w:t xml:space="preserve"> </w:t>
      </w:r>
      <w:bookmarkStart w:id="4" w:name="_Hlk50986029"/>
    </w:p>
    <w:p w14:paraId="60319E4F" w14:textId="1736F334" w:rsidR="00927808" w:rsidRPr="006376DE" w:rsidRDefault="00774F3E" w:rsidP="00927808">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o-RO"/>
        </w:rPr>
      </w:pPr>
      <w:bookmarkStart w:id="5" w:name="_Toc144289886"/>
      <w:r w:rsidRPr="006376DE">
        <w:rPr>
          <w:rFonts w:ascii="Arial" w:hAnsi="Arial" w:cs="Arial"/>
          <w:b/>
          <w:bCs/>
          <w:smallCaps/>
          <w:snapToGrid/>
          <w:color w:val="FFFFFF" w:themeColor="background1"/>
          <w:sz w:val="22"/>
          <w:szCs w:val="22"/>
          <w:lang w:val="ro-RO"/>
        </w:rPr>
        <w:t>Perioada de implementare și dimensiunea proiectelor</w:t>
      </w:r>
      <w:bookmarkEnd w:id="5"/>
      <w:r w:rsidRPr="006376DE">
        <w:rPr>
          <w:rFonts w:ascii="Arial" w:hAnsi="Arial" w:cs="Arial"/>
          <w:b/>
          <w:bCs/>
          <w:smallCaps/>
          <w:snapToGrid/>
          <w:color w:val="FFFFFF" w:themeColor="background1"/>
          <w:sz w:val="22"/>
          <w:szCs w:val="22"/>
          <w:lang w:val="ro-RO"/>
        </w:rPr>
        <w:t xml:space="preserve"> </w:t>
      </w:r>
    </w:p>
    <w:p w14:paraId="218C036C" w14:textId="77777777" w:rsidR="00A33EC8" w:rsidRPr="006376DE" w:rsidRDefault="00A33EC8" w:rsidP="003A4B4E">
      <w:pPr>
        <w:tabs>
          <w:tab w:val="left" w:pos="426"/>
        </w:tabs>
        <w:spacing w:after="120" w:line="276" w:lineRule="auto"/>
        <w:jc w:val="both"/>
        <w:rPr>
          <w:rFonts w:ascii="Arial" w:hAnsi="Arial" w:cs="Arial"/>
          <w:b/>
          <w:sz w:val="22"/>
          <w:szCs w:val="22"/>
          <w:lang w:val="ro-RO"/>
        </w:rPr>
      </w:pPr>
    </w:p>
    <w:p w14:paraId="716A612E" w14:textId="602FD102" w:rsidR="00824239" w:rsidRPr="006376DE" w:rsidRDefault="00824239" w:rsidP="003A4B4E">
      <w:pPr>
        <w:tabs>
          <w:tab w:val="left" w:pos="426"/>
        </w:tabs>
        <w:spacing w:after="120" w:line="276" w:lineRule="auto"/>
        <w:jc w:val="both"/>
        <w:rPr>
          <w:rFonts w:ascii="Arial" w:hAnsi="Arial" w:cs="Arial"/>
          <w:b/>
          <w:sz w:val="22"/>
          <w:szCs w:val="22"/>
          <w:lang w:val="ro-RO"/>
        </w:rPr>
      </w:pPr>
      <w:r w:rsidRPr="006376DE">
        <w:rPr>
          <w:rFonts w:ascii="Arial" w:hAnsi="Arial" w:cs="Arial"/>
          <w:b/>
          <w:bCs/>
          <w:sz w:val="22"/>
          <w:szCs w:val="22"/>
          <w:lang w:val="ro-RO"/>
        </w:rPr>
        <w:t>Perioada de implementare</w:t>
      </w:r>
      <w:r w:rsidRPr="006376DE">
        <w:rPr>
          <w:rFonts w:ascii="Arial" w:hAnsi="Arial" w:cs="Arial"/>
          <w:sz w:val="22"/>
          <w:szCs w:val="22"/>
          <w:lang w:val="ro-RO"/>
        </w:rPr>
        <w:t xml:space="preserve"> </w:t>
      </w:r>
      <w:r w:rsidR="009D0F8A" w:rsidRPr="006376DE">
        <w:rPr>
          <w:rFonts w:ascii="Arial" w:hAnsi="Arial" w:cs="Arial"/>
          <w:sz w:val="22"/>
          <w:szCs w:val="22"/>
          <w:lang w:val="ro-RO"/>
        </w:rPr>
        <w:t xml:space="preserve">a propunerilor </w:t>
      </w:r>
      <w:r w:rsidRPr="006376DE">
        <w:rPr>
          <w:rFonts w:ascii="Arial" w:hAnsi="Arial" w:cs="Arial"/>
          <w:sz w:val="22"/>
          <w:szCs w:val="22"/>
          <w:lang w:val="ro-RO"/>
        </w:rPr>
        <w:t xml:space="preserve">de proiect este de până la 15 luni, dar nu mai puțin de 5 luni. </w:t>
      </w:r>
    </w:p>
    <w:p w14:paraId="5F4D6565" w14:textId="77550693" w:rsidR="001C358C" w:rsidRPr="006376DE" w:rsidRDefault="004948C9" w:rsidP="003A4B4E">
      <w:pPr>
        <w:tabs>
          <w:tab w:val="left" w:pos="426"/>
        </w:tabs>
        <w:spacing w:after="120" w:line="276" w:lineRule="auto"/>
        <w:jc w:val="both"/>
        <w:rPr>
          <w:rFonts w:ascii="Arial" w:hAnsi="Arial" w:cs="Arial"/>
          <w:sz w:val="22"/>
          <w:szCs w:val="22"/>
          <w:lang w:val="ro-RO"/>
        </w:rPr>
      </w:pPr>
      <w:r>
        <w:rPr>
          <w:rFonts w:ascii="Arial" w:hAnsi="Arial" w:cs="Arial"/>
          <w:sz w:val="22"/>
          <w:szCs w:val="22"/>
          <w:lang w:val="ro-RO"/>
        </w:rPr>
        <w:t>Bugetul</w:t>
      </w:r>
      <w:r w:rsidR="00824239" w:rsidRPr="006376DE">
        <w:rPr>
          <w:rFonts w:ascii="Arial" w:hAnsi="Arial" w:cs="Arial"/>
          <w:sz w:val="22"/>
          <w:szCs w:val="22"/>
          <w:lang w:val="ro-RO"/>
        </w:rPr>
        <w:t xml:space="preserve"> maxim</w:t>
      </w:r>
      <w:r>
        <w:rPr>
          <w:rFonts w:ascii="Arial" w:hAnsi="Arial" w:cs="Arial"/>
          <w:sz w:val="22"/>
          <w:szCs w:val="22"/>
          <w:lang w:val="ro-RO"/>
        </w:rPr>
        <w:t xml:space="preserve"> disponibil </w:t>
      </w:r>
      <w:r w:rsidR="00824239" w:rsidRPr="006376DE">
        <w:rPr>
          <w:rFonts w:ascii="Arial" w:hAnsi="Arial" w:cs="Arial"/>
          <w:sz w:val="22"/>
          <w:szCs w:val="22"/>
          <w:lang w:val="ro-RO"/>
        </w:rPr>
        <w:t xml:space="preserve">nu va depăși </w:t>
      </w:r>
      <w:r w:rsidR="00824239" w:rsidRPr="006376DE">
        <w:rPr>
          <w:rFonts w:ascii="Arial" w:hAnsi="Arial" w:cs="Arial"/>
          <w:b/>
          <w:bCs/>
          <w:sz w:val="22"/>
          <w:szCs w:val="22"/>
          <w:lang w:val="ro-RO"/>
        </w:rPr>
        <w:t xml:space="preserve">10.000 </w:t>
      </w:r>
      <w:r w:rsidR="009D0F8A" w:rsidRPr="006376DE">
        <w:rPr>
          <w:rFonts w:ascii="Arial" w:hAnsi="Arial" w:cs="Arial"/>
          <w:b/>
          <w:bCs/>
          <w:sz w:val="22"/>
          <w:szCs w:val="22"/>
          <w:lang w:val="ro-RO"/>
        </w:rPr>
        <w:t xml:space="preserve">dolari SUA. </w:t>
      </w:r>
      <w:r w:rsidR="00824239" w:rsidRPr="006376DE">
        <w:rPr>
          <w:rFonts w:ascii="Arial" w:hAnsi="Arial" w:cs="Arial"/>
          <w:sz w:val="22"/>
          <w:szCs w:val="22"/>
          <w:lang w:val="ro-RO"/>
        </w:rPr>
        <w:t xml:space="preserve"> </w:t>
      </w:r>
    </w:p>
    <w:p w14:paraId="5AF49949" w14:textId="380967A7" w:rsidR="00CA73BE" w:rsidRPr="006376DE" w:rsidRDefault="001142BC" w:rsidP="00D503FD">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o-RO"/>
        </w:rPr>
      </w:pPr>
      <w:bookmarkStart w:id="6" w:name="_Toc144289887"/>
      <w:bookmarkEnd w:id="4"/>
      <w:r w:rsidRPr="006376DE">
        <w:rPr>
          <w:rFonts w:ascii="Arial" w:hAnsi="Arial" w:cs="Arial"/>
          <w:b/>
          <w:bCs/>
          <w:smallCaps/>
          <w:snapToGrid/>
          <w:color w:val="FFFFFF" w:themeColor="background1"/>
          <w:sz w:val="22"/>
          <w:szCs w:val="22"/>
          <w:lang w:val="ro-RO"/>
        </w:rPr>
        <w:lastRenderedPageBreak/>
        <w:t>propuneri de proiecte eligibile</w:t>
      </w:r>
      <w:bookmarkEnd w:id="6"/>
    </w:p>
    <w:p w14:paraId="3FDCE4BE" w14:textId="3B461E02" w:rsidR="007F2191" w:rsidRPr="006376DE" w:rsidRDefault="003F65F6" w:rsidP="004012E3">
      <w:pPr>
        <w:tabs>
          <w:tab w:val="left" w:pos="426"/>
        </w:tabs>
        <w:spacing w:after="120" w:line="276" w:lineRule="auto"/>
        <w:jc w:val="both"/>
        <w:rPr>
          <w:rFonts w:ascii="Arial" w:hAnsi="Arial" w:cs="Arial"/>
          <w:sz w:val="22"/>
          <w:szCs w:val="22"/>
          <w:lang w:val="ro-RO"/>
        </w:rPr>
      </w:pPr>
      <w:r w:rsidRPr="006376DE">
        <w:rPr>
          <w:rFonts w:ascii="Arial" w:hAnsi="Arial" w:cs="Arial"/>
          <w:sz w:val="22"/>
          <w:szCs w:val="22"/>
          <w:lang w:val="ro-RO"/>
        </w:rPr>
        <w:t>Inițiativa de oferire a granturilor pentru A</w:t>
      </w:r>
      <w:r w:rsidR="00001DFC">
        <w:rPr>
          <w:rFonts w:ascii="Arial" w:hAnsi="Arial" w:cs="Arial"/>
          <w:sz w:val="22"/>
          <w:szCs w:val="22"/>
          <w:lang w:val="ro-RO"/>
        </w:rPr>
        <w:t>A</w:t>
      </w:r>
      <w:r w:rsidRPr="006376DE">
        <w:rPr>
          <w:rFonts w:ascii="Arial" w:hAnsi="Arial" w:cs="Arial"/>
          <w:sz w:val="22"/>
          <w:szCs w:val="22"/>
          <w:lang w:val="ro-RO"/>
        </w:rPr>
        <w:t xml:space="preserve">/OSA are ca scop sporirea </w:t>
      </w:r>
      <w:r w:rsidR="00ED26B3" w:rsidRPr="006376DE">
        <w:rPr>
          <w:rFonts w:ascii="Arial" w:hAnsi="Arial" w:cs="Arial"/>
          <w:sz w:val="22"/>
          <w:szCs w:val="22"/>
          <w:lang w:val="ro-RO"/>
        </w:rPr>
        <w:t>capacităților</w:t>
      </w:r>
      <w:r w:rsidRPr="006376DE">
        <w:rPr>
          <w:rFonts w:ascii="Arial" w:hAnsi="Arial" w:cs="Arial"/>
          <w:sz w:val="22"/>
          <w:szCs w:val="22"/>
          <w:lang w:val="ro-RO"/>
        </w:rPr>
        <w:t xml:space="preserve"> de export și promovarea dezvoltării afacerilor. Solicitanții au o flexibilitate considerabilă în identificarea necesităților și priorităților reale ale sectorul</w:t>
      </w:r>
      <w:r w:rsidR="009D0F8A" w:rsidRPr="006376DE">
        <w:rPr>
          <w:rFonts w:ascii="Arial" w:hAnsi="Arial" w:cs="Arial"/>
          <w:sz w:val="22"/>
          <w:szCs w:val="22"/>
          <w:lang w:val="ro-RO"/>
        </w:rPr>
        <w:t>ui</w:t>
      </w:r>
      <w:r w:rsidRPr="006376DE">
        <w:rPr>
          <w:rFonts w:ascii="Arial" w:hAnsi="Arial" w:cs="Arial"/>
          <w:sz w:val="22"/>
          <w:szCs w:val="22"/>
          <w:lang w:val="ro-RO"/>
        </w:rPr>
        <w:t xml:space="preserve"> respectiv și sunt încurajați să vină cu propuneri bine documentate și creative. Este recomandată o abordare complexă luând în calcul mai multe </w:t>
      </w:r>
      <w:r w:rsidR="00320A2E">
        <w:rPr>
          <w:rFonts w:ascii="Arial" w:hAnsi="Arial" w:cs="Arial"/>
          <w:sz w:val="22"/>
          <w:szCs w:val="22"/>
          <w:lang w:val="ro-RO"/>
        </w:rPr>
        <w:t>aspecte</w:t>
      </w:r>
      <w:r w:rsidRPr="006376DE">
        <w:rPr>
          <w:rFonts w:ascii="Arial" w:hAnsi="Arial" w:cs="Arial"/>
          <w:sz w:val="22"/>
          <w:szCs w:val="22"/>
          <w:lang w:val="ro-RO"/>
        </w:rPr>
        <w:t xml:space="preserve">. </w:t>
      </w:r>
    </w:p>
    <w:p w14:paraId="60706CBC" w14:textId="33447F64" w:rsidR="00677C37" w:rsidRPr="006376DE" w:rsidRDefault="00CC29CC" w:rsidP="004012E3">
      <w:pPr>
        <w:tabs>
          <w:tab w:val="left" w:pos="426"/>
        </w:tabs>
        <w:spacing w:after="120" w:line="276" w:lineRule="auto"/>
        <w:jc w:val="both"/>
        <w:rPr>
          <w:rFonts w:ascii="Arial" w:hAnsi="Arial" w:cs="Arial"/>
          <w:sz w:val="22"/>
          <w:szCs w:val="22"/>
          <w:lang w:val="ro-RO"/>
        </w:rPr>
      </w:pPr>
      <w:r w:rsidRPr="006376DE">
        <w:rPr>
          <w:rFonts w:ascii="Arial" w:hAnsi="Arial" w:cs="Arial"/>
          <w:sz w:val="22"/>
          <w:szCs w:val="22"/>
          <w:lang w:val="ro-RO"/>
        </w:rPr>
        <w:t>Există câteva activități obligatorii</w:t>
      </w:r>
      <w:r w:rsidR="008932D0" w:rsidRPr="006376DE">
        <w:rPr>
          <w:rFonts w:ascii="Arial" w:hAnsi="Arial" w:cs="Arial"/>
          <w:sz w:val="22"/>
          <w:szCs w:val="22"/>
          <w:lang w:val="ro-RO"/>
        </w:rPr>
        <w:t xml:space="preserve">, care </w:t>
      </w:r>
      <w:r w:rsidRPr="006376DE">
        <w:rPr>
          <w:rFonts w:ascii="Arial" w:hAnsi="Arial" w:cs="Arial"/>
          <w:sz w:val="22"/>
          <w:szCs w:val="22"/>
          <w:lang w:val="ro-RO"/>
        </w:rPr>
        <w:t xml:space="preserve">urmează </w:t>
      </w:r>
      <w:r w:rsidR="008932D0" w:rsidRPr="006376DE">
        <w:rPr>
          <w:rFonts w:ascii="Arial" w:hAnsi="Arial" w:cs="Arial"/>
          <w:sz w:val="22"/>
          <w:szCs w:val="22"/>
          <w:lang w:val="ro-RO"/>
        </w:rPr>
        <w:t xml:space="preserve">a fi </w:t>
      </w:r>
      <w:r w:rsidRPr="006376DE">
        <w:rPr>
          <w:rFonts w:ascii="Arial" w:hAnsi="Arial" w:cs="Arial"/>
          <w:sz w:val="22"/>
          <w:szCs w:val="22"/>
          <w:lang w:val="ro-RO"/>
        </w:rPr>
        <w:t>luate în considerare:</w:t>
      </w:r>
    </w:p>
    <w:p w14:paraId="7538A708" w14:textId="62D3F936" w:rsidR="001803AD" w:rsidRPr="006376DE" w:rsidRDefault="001803AD" w:rsidP="001803AD">
      <w:pPr>
        <w:pStyle w:val="NormalWeb"/>
        <w:numPr>
          <w:ilvl w:val="0"/>
          <w:numId w:val="41"/>
        </w:numPr>
        <w:shd w:val="clear" w:color="auto" w:fill="FEFEFE"/>
        <w:tabs>
          <w:tab w:val="left" w:pos="426"/>
        </w:tabs>
        <w:spacing w:line="276" w:lineRule="auto"/>
        <w:jc w:val="both"/>
        <w:rPr>
          <w:rFonts w:eastAsia="Calibri"/>
          <w:sz w:val="22"/>
          <w:szCs w:val="22"/>
          <w:lang w:val="ro-RO"/>
        </w:rPr>
      </w:pPr>
      <w:r w:rsidRPr="006376DE">
        <w:rPr>
          <w:rFonts w:eastAsia="Calibri"/>
          <w:b/>
          <w:bCs/>
          <w:sz w:val="22"/>
          <w:szCs w:val="22"/>
          <w:lang w:val="ro-RO"/>
        </w:rPr>
        <w:t xml:space="preserve">Consolidarea capacităților asociațiilor de business: </w:t>
      </w:r>
      <w:r w:rsidRPr="006376DE">
        <w:rPr>
          <w:rFonts w:eastAsia="Calibri"/>
          <w:sz w:val="22"/>
          <w:szCs w:val="22"/>
          <w:lang w:val="ro-RO"/>
        </w:rPr>
        <w:t>Fiecare A</w:t>
      </w:r>
      <w:r w:rsidR="00001DFC">
        <w:rPr>
          <w:rFonts w:eastAsia="Calibri"/>
          <w:sz w:val="22"/>
          <w:szCs w:val="22"/>
          <w:lang w:val="ro-RO"/>
        </w:rPr>
        <w:t>A</w:t>
      </w:r>
      <w:r w:rsidRPr="006376DE">
        <w:rPr>
          <w:rFonts w:eastAsia="Calibri"/>
          <w:sz w:val="22"/>
          <w:szCs w:val="22"/>
          <w:lang w:val="ro-RO"/>
        </w:rPr>
        <w:t xml:space="preserve">/OSA selectată în cadrul acestui concurs va participa la sesiunile de instruire privind panificarea exporturilor și evaluarea pregătirii pentru export organizate de </w:t>
      </w:r>
      <w:r w:rsidR="008932D0" w:rsidRPr="006376DE">
        <w:rPr>
          <w:rFonts w:eastAsia="Calibri"/>
          <w:sz w:val="22"/>
          <w:szCs w:val="22"/>
          <w:lang w:val="ro-RO"/>
        </w:rPr>
        <w:t xml:space="preserve">proiectul </w:t>
      </w:r>
      <w:r w:rsidRPr="006376DE">
        <w:rPr>
          <w:rFonts w:eastAsia="Calibri"/>
          <w:sz w:val="22"/>
          <w:szCs w:val="22"/>
          <w:lang w:val="ro-RO"/>
        </w:rPr>
        <w:t>PNUD/</w:t>
      </w:r>
      <w:proofErr w:type="spellStart"/>
      <w:r w:rsidRPr="006376DE">
        <w:rPr>
          <w:rFonts w:eastAsia="Calibri"/>
          <w:sz w:val="22"/>
          <w:szCs w:val="22"/>
          <w:lang w:val="ro-RO"/>
        </w:rPr>
        <w:t>AdTrade</w:t>
      </w:r>
      <w:proofErr w:type="spellEnd"/>
      <w:r w:rsidRPr="006376DE">
        <w:rPr>
          <w:rFonts w:eastAsia="Calibri"/>
          <w:sz w:val="22"/>
          <w:szCs w:val="22"/>
          <w:lang w:val="ro-RO"/>
        </w:rPr>
        <w:t xml:space="preserve">. Astfel, organizațiile vor delega cel puțin 2 reprezentanți care urmează să fie instruiți. </w:t>
      </w:r>
      <w:r w:rsidR="00C753D8">
        <w:rPr>
          <w:rFonts w:eastAsia="Calibri"/>
          <w:sz w:val="22"/>
          <w:szCs w:val="22"/>
          <w:lang w:val="ro-RO"/>
        </w:rPr>
        <w:t xml:space="preserve">(Instruirile </w:t>
      </w:r>
      <w:r w:rsidR="003165B8">
        <w:rPr>
          <w:rFonts w:eastAsia="Calibri"/>
          <w:sz w:val="22"/>
          <w:szCs w:val="22"/>
          <w:lang w:val="ro-RO"/>
        </w:rPr>
        <w:t>vor fi gratuite pentru beneficiarii de grant).</w:t>
      </w:r>
    </w:p>
    <w:p w14:paraId="63A80640" w14:textId="31D296EF" w:rsidR="003F65F6" w:rsidRPr="000336FC" w:rsidRDefault="003F65F6" w:rsidP="000336FC">
      <w:pPr>
        <w:pStyle w:val="NormalWeb"/>
        <w:numPr>
          <w:ilvl w:val="0"/>
          <w:numId w:val="41"/>
        </w:numPr>
        <w:shd w:val="clear" w:color="auto" w:fill="FEFEFE"/>
        <w:tabs>
          <w:tab w:val="left" w:pos="426"/>
        </w:tabs>
        <w:spacing w:line="276" w:lineRule="auto"/>
        <w:jc w:val="both"/>
        <w:rPr>
          <w:rFonts w:eastAsia="Calibri"/>
          <w:sz w:val="22"/>
          <w:szCs w:val="22"/>
          <w:lang w:val="ro-RO"/>
        </w:rPr>
      </w:pPr>
      <w:r w:rsidRPr="006376DE">
        <w:rPr>
          <w:rFonts w:eastAsia="Calibri"/>
          <w:b/>
          <w:bCs/>
          <w:sz w:val="22"/>
          <w:szCs w:val="22"/>
          <w:lang w:val="ro-RO"/>
        </w:rPr>
        <w:t xml:space="preserve">Realizarea evaluării </w:t>
      </w:r>
      <w:r w:rsidR="003165B8">
        <w:rPr>
          <w:rFonts w:eastAsia="Calibri"/>
          <w:b/>
          <w:bCs/>
          <w:sz w:val="22"/>
          <w:szCs w:val="22"/>
          <w:lang w:val="ro-RO"/>
        </w:rPr>
        <w:t>capacităților</w:t>
      </w:r>
      <w:r w:rsidRPr="006376DE">
        <w:rPr>
          <w:rFonts w:eastAsia="Calibri"/>
          <w:b/>
          <w:bCs/>
          <w:sz w:val="22"/>
          <w:szCs w:val="22"/>
          <w:lang w:val="ro-RO"/>
        </w:rPr>
        <w:t xml:space="preserve"> </w:t>
      </w:r>
      <w:r w:rsidR="003165B8">
        <w:rPr>
          <w:rFonts w:eastAsia="Calibri"/>
          <w:b/>
          <w:bCs/>
          <w:sz w:val="22"/>
          <w:szCs w:val="22"/>
          <w:lang w:val="ro-RO"/>
        </w:rPr>
        <w:t>de</w:t>
      </w:r>
      <w:r w:rsidRPr="006376DE">
        <w:rPr>
          <w:rFonts w:eastAsia="Calibri"/>
          <w:b/>
          <w:bCs/>
          <w:sz w:val="22"/>
          <w:szCs w:val="22"/>
          <w:lang w:val="ro-RO"/>
        </w:rPr>
        <w:t xml:space="preserve"> export</w:t>
      </w:r>
      <w:r w:rsidR="003165B8">
        <w:rPr>
          <w:rFonts w:eastAsia="Calibri"/>
          <w:b/>
          <w:bCs/>
          <w:sz w:val="22"/>
          <w:szCs w:val="22"/>
          <w:lang w:val="ro-RO"/>
        </w:rPr>
        <w:t xml:space="preserve"> ale ÎMMM</w:t>
      </w:r>
      <w:r w:rsidRPr="006376DE">
        <w:rPr>
          <w:rFonts w:eastAsia="Calibri"/>
          <w:b/>
          <w:bCs/>
          <w:sz w:val="22"/>
          <w:szCs w:val="22"/>
          <w:lang w:val="ro-RO"/>
        </w:rPr>
        <w:t>:</w:t>
      </w:r>
      <w:r w:rsidRPr="006376DE">
        <w:rPr>
          <w:rFonts w:eastAsia="Calibri"/>
          <w:sz w:val="22"/>
          <w:szCs w:val="22"/>
          <w:lang w:val="ro-RO"/>
        </w:rPr>
        <w:t xml:space="preserve"> A</w:t>
      </w:r>
      <w:r w:rsidR="0080254A">
        <w:rPr>
          <w:rFonts w:eastAsia="Calibri"/>
          <w:sz w:val="22"/>
          <w:szCs w:val="22"/>
          <w:lang w:val="ro-RO"/>
        </w:rPr>
        <w:t>A</w:t>
      </w:r>
      <w:r w:rsidRPr="006376DE">
        <w:rPr>
          <w:rFonts w:eastAsia="Calibri"/>
          <w:sz w:val="22"/>
          <w:szCs w:val="22"/>
          <w:lang w:val="ro-RO"/>
        </w:rPr>
        <w:t xml:space="preserve">/OSA vor realiza evaluarea </w:t>
      </w:r>
      <w:r w:rsidR="003165B8">
        <w:rPr>
          <w:rFonts w:eastAsia="Calibri"/>
          <w:sz w:val="22"/>
          <w:szCs w:val="22"/>
          <w:lang w:val="ro-RO"/>
        </w:rPr>
        <w:t>capacităților de</w:t>
      </w:r>
      <w:r w:rsidRPr="006376DE">
        <w:rPr>
          <w:rFonts w:eastAsia="Calibri"/>
          <w:sz w:val="22"/>
          <w:szCs w:val="22"/>
          <w:lang w:val="ro-RO"/>
        </w:rPr>
        <w:t xml:space="preserve"> export pentru </w:t>
      </w:r>
      <w:r w:rsidR="008932D0" w:rsidRPr="006376DE">
        <w:rPr>
          <w:rFonts w:eastAsia="Calibri"/>
          <w:sz w:val="22"/>
          <w:szCs w:val="22"/>
          <w:lang w:val="ro-RO"/>
        </w:rPr>
        <w:t xml:space="preserve">maximum </w:t>
      </w:r>
      <w:r w:rsidRPr="006376DE">
        <w:rPr>
          <w:rFonts w:eastAsia="Calibri"/>
          <w:sz w:val="22"/>
          <w:szCs w:val="22"/>
          <w:lang w:val="ro-RO"/>
        </w:rPr>
        <w:t xml:space="preserve">6 ÎMMM-uri (identificate de </w:t>
      </w:r>
      <w:proofErr w:type="spellStart"/>
      <w:r w:rsidRPr="006376DE">
        <w:rPr>
          <w:rFonts w:eastAsia="Calibri"/>
          <w:sz w:val="22"/>
          <w:szCs w:val="22"/>
          <w:lang w:val="ro-RO"/>
        </w:rPr>
        <w:t>AdTrade</w:t>
      </w:r>
      <w:proofErr w:type="spellEnd"/>
      <w:r w:rsidRPr="006376DE">
        <w:rPr>
          <w:rFonts w:eastAsia="Calibri"/>
          <w:sz w:val="22"/>
          <w:szCs w:val="22"/>
          <w:lang w:val="ro-RO"/>
        </w:rPr>
        <w:t>)</w:t>
      </w:r>
      <w:r w:rsidR="00F0614A">
        <w:rPr>
          <w:rFonts w:eastAsia="Calibri"/>
          <w:sz w:val="22"/>
          <w:szCs w:val="22"/>
          <w:lang w:val="ro-RO"/>
        </w:rPr>
        <w:t>,</w:t>
      </w:r>
      <w:r w:rsidR="004F2336">
        <w:rPr>
          <w:rFonts w:eastAsia="Calibri"/>
          <w:sz w:val="22"/>
          <w:szCs w:val="22"/>
          <w:lang w:val="ro-RO"/>
        </w:rPr>
        <w:t xml:space="preserve"> </w:t>
      </w:r>
      <w:r w:rsidR="00F0614A" w:rsidRPr="00F0614A">
        <w:rPr>
          <w:rFonts w:eastAsia="Calibri"/>
          <w:sz w:val="22"/>
          <w:szCs w:val="22"/>
          <w:lang w:val="ro-RO"/>
        </w:rPr>
        <w:t xml:space="preserve">pentru a identifica atât punctele forte, cât și vulnerabilitățile acestora, precum și </w:t>
      </w:r>
      <w:r w:rsidR="007323FF">
        <w:rPr>
          <w:rFonts w:eastAsia="Calibri"/>
          <w:sz w:val="22"/>
          <w:szCs w:val="22"/>
          <w:lang w:val="ro-RO"/>
        </w:rPr>
        <w:t xml:space="preserve">potențialul </w:t>
      </w:r>
      <w:r w:rsidR="00F0614A" w:rsidRPr="00F0614A">
        <w:rPr>
          <w:rFonts w:eastAsia="Calibri"/>
          <w:sz w:val="22"/>
          <w:szCs w:val="22"/>
          <w:lang w:val="ro-RO"/>
        </w:rPr>
        <w:t>de export</w:t>
      </w:r>
      <w:r w:rsidR="007323FF">
        <w:rPr>
          <w:rFonts w:eastAsia="Calibri"/>
          <w:sz w:val="22"/>
          <w:szCs w:val="22"/>
          <w:lang w:val="ro-RO"/>
        </w:rPr>
        <w:t xml:space="preserve"> al ÎMMM-urilor</w:t>
      </w:r>
      <w:r w:rsidR="00F0614A" w:rsidRPr="00F0614A">
        <w:rPr>
          <w:rFonts w:eastAsia="Calibri"/>
          <w:sz w:val="22"/>
          <w:szCs w:val="22"/>
          <w:lang w:val="ro-RO"/>
        </w:rPr>
        <w:t>. Această evaluare va sta la baza dezvoltării programelor de sprijin cu scopul de a îmbunătăți capacitățile de export ale acestor ÎMMM-uri.</w:t>
      </w:r>
      <w:r w:rsidR="000336FC">
        <w:rPr>
          <w:rFonts w:eastAsia="Calibri"/>
          <w:sz w:val="22"/>
          <w:szCs w:val="22"/>
          <w:lang w:val="ro-RO"/>
        </w:rPr>
        <w:t xml:space="preserve"> </w:t>
      </w:r>
      <w:r w:rsidRPr="000336FC">
        <w:rPr>
          <w:rFonts w:eastAsia="Calibri"/>
          <w:sz w:val="22"/>
          <w:szCs w:val="22"/>
          <w:lang w:val="ro-RO"/>
        </w:rPr>
        <w:t>PNUD/</w:t>
      </w:r>
      <w:proofErr w:type="spellStart"/>
      <w:r w:rsidRPr="000336FC">
        <w:rPr>
          <w:rFonts w:eastAsia="Calibri"/>
          <w:sz w:val="22"/>
          <w:szCs w:val="22"/>
          <w:lang w:val="ro-RO"/>
        </w:rPr>
        <w:t>AdTrade</w:t>
      </w:r>
      <w:proofErr w:type="spellEnd"/>
      <w:r w:rsidRPr="000336FC">
        <w:rPr>
          <w:rFonts w:eastAsia="Calibri"/>
          <w:sz w:val="22"/>
          <w:szCs w:val="22"/>
          <w:lang w:val="ro-RO"/>
        </w:rPr>
        <w:t xml:space="preserve"> va furniza o metodologie clară a instrumentului de evaluare a </w:t>
      </w:r>
      <w:r w:rsidR="000336FC">
        <w:rPr>
          <w:rFonts w:eastAsia="Calibri"/>
          <w:sz w:val="22"/>
          <w:szCs w:val="22"/>
          <w:lang w:val="ro-RO"/>
        </w:rPr>
        <w:t>capacităților</w:t>
      </w:r>
      <w:r w:rsidRPr="000336FC">
        <w:rPr>
          <w:rFonts w:eastAsia="Calibri"/>
          <w:sz w:val="22"/>
          <w:szCs w:val="22"/>
          <w:lang w:val="ro-RO"/>
        </w:rPr>
        <w:t xml:space="preserve"> </w:t>
      </w:r>
      <w:r w:rsidR="000336FC">
        <w:rPr>
          <w:rFonts w:eastAsia="Calibri"/>
          <w:sz w:val="22"/>
          <w:szCs w:val="22"/>
          <w:lang w:val="ro-RO"/>
        </w:rPr>
        <w:t>de</w:t>
      </w:r>
      <w:r w:rsidRPr="000336FC">
        <w:rPr>
          <w:rFonts w:eastAsia="Calibri"/>
          <w:sz w:val="22"/>
          <w:szCs w:val="22"/>
          <w:lang w:val="ro-RO"/>
        </w:rPr>
        <w:t xml:space="preserve"> export, A</w:t>
      </w:r>
      <w:r w:rsidR="000336FC">
        <w:rPr>
          <w:rFonts w:eastAsia="Calibri"/>
          <w:sz w:val="22"/>
          <w:szCs w:val="22"/>
          <w:lang w:val="ro-RO"/>
        </w:rPr>
        <w:t>A</w:t>
      </w:r>
      <w:r w:rsidRPr="000336FC">
        <w:rPr>
          <w:rFonts w:eastAsia="Calibri"/>
          <w:sz w:val="22"/>
          <w:szCs w:val="22"/>
          <w:lang w:val="ro-RO"/>
        </w:rPr>
        <w:t>/OSA fiind ghidate și îndrumate în acest proces de către experți calificați.</w:t>
      </w:r>
    </w:p>
    <w:p w14:paraId="4004B21F" w14:textId="268D711C" w:rsidR="003F65F6" w:rsidRPr="006376DE" w:rsidRDefault="003F65F6" w:rsidP="001025AF">
      <w:pPr>
        <w:pStyle w:val="NormalWeb"/>
        <w:numPr>
          <w:ilvl w:val="0"/>
          <w:numId w:val="41"/>
        </w:numPr>
        <w:shd w:val="clear" w:color="auto" w:fill="FEFEFE"/>
        <w:tabs>
          <w:tab w:val="left" w:pos="426"/>
        </w:tabs>
        <w:spacing w:line="276" w:lineRule="auto"/>
        <w:jc w:val="both"/>
        <w:rPr>
          <w:rFonts w:eastAsia="Calibri"/>
          <w:sz w:val="22"/>
          <w:szCs w:val="22"/>
          <w:lang w:val="ro-RO"/>
        </w:rPr>
      </w:pPr>
      <w:r w:rsidRPr="006376DE">
        <w:rPr>
          <w:rFonts w:eastAsia="Calibri"/>
          <w:b/>
          <w:bCs/>
          <w:sz w:val="22"/>
          <w:szCs w:val="22"/>
          <w:lang w:val="ro-RO"/>
        </w:rPr>
        <w:t>Elaborarea planurilor de export:</w:t>
      </w:r>
      <w:r w:rsidRPr="006376DE">
        <w:rPr>
          <w:rFonts w:eastAsia="Calibri"/>
          <w:sz w:val="22"/>
          <w:szCs w:val="22"/>
          <w:lang w:val="ro-RO"/>
        </w:rPr>
        <w:t xml:space="preserve"> </w:t>
      </w:r>
      <w:r w:rsidR="00392591">
        <w:rPr>
          <w:rFonts w:eastAsia="Calibri"/>
          <w:sz w:val="22"/>
          <w:szCs w:val="22"/>
          <w:lang w:val="ro-RO"/>
        </w:rPr>
        <w:t>La fel, în baza metodologiei acordate de PNUD/</w:t>
      </w:r>
      <w:proofErr w:type="spellStart"/>
      <w:r w:rsidR="00392591">
        <w:rPr>
          <w:rFonts w:eastAsia="Calibri"/>
          <w:sz w:val="22"/>
          <w:szCs w:val="22"/>
          <w:lang w:val="ro-RO"/>
        </w:rPr>
        <w:t>AdTrade</w:t>
      </w:r>
      <w:proofErr w:type="spellEnd"/>
      <w:r w:rsidR="00392591">
        <w:rPr>
          <w:rFonts w:eastAsia="Calibri"/>
          <w:sz w:val="22"/>
          <w:szCs w:val="22"/>
          <w:lang w:val="ro-RO"/>
        </w:rPr>
        <w:t xml:space="preserve">, </w:t>
      </w:r>
      <w:r w:rsidR="00541B7F">
        <w:rPr>
          <w:rFonts w:eastAsia="Calibri"/>
          <w:sz w:val="22"/>
          <w:szCs w:val="22"/>
          <w:lang w:val="ro-RO"/>
        </w:rPr>
        <w:t xml:space="preserve">ghidate de experți calificați în domeniu, </w:t>
      </w:r>
      <w:r w:rsidRPr="006376DE">
        <w:rPr>
          <w:rFonts w:eastAsia="Calibri"/>
          <w:sz w:val="22"/>
          <w:szCs w:val="22"/>
          <w:lang w:val="ro-RO"/>
        </w:rPr>
        <w:t>A</w:t>
      </w:r>
      <w:r w:rsidR="0080254A">
        <w:rPr>
          <w:rFonts w:eastAsia="Calibri"/>
          <w:sz w:val="22"/>
          <w:szCs w:val="22"/>
          <w:lang w:val="ro-RO"/>
        </w:rPr>
        <w:t>A</w:t>
      </w:r>
      <w:r w:rsidRPr="006376DE">
        <w:rPr>
          <w:rFonts w:eastAsia="Calibri"/>
          <w:sz w:val="22"/>
          <w:szCs w:val="22"/>
          <w:lang w:val="ro-RO"/>
        </w:rPr>
        <w:t xml:space="preserve">/OSA vor colabora </w:t>
      </w:r>
      <w:r w:rsidR="00661088">
        <w:rPr>
          <w:rFonts w:eastAsia="Calibri"/>
          <w:sz w:val="22"/>
          <w:szCs w:val="22"/>
          <w:lang w:val="ro-RO"/>
        </w:rPr>
        <w:t xml:space="preserve">6 planuri de export pentru 6 ÎMMM </w:t>
      </w:r>
      <w:r w:rsidRPr="006376DE">
        <w:rPr>
          <w:rFonts w:eastAsia="Calibri"/>
          <w:sz w:val="22"/>
          <w:szCs w:val="22"/>
          <w:lang w:val="ro-RO"/>
        </w:rPr>
        <w:t xml:space="preserve">(identificate de </w:t>
      </w:r>
      <w:proofErr w:type="spellStart"/>
      <w:r w:rsidRPr="006376DE">
        <w:rPr>
          <w:rFonts w:eastAsia="Calibri"/>
          <w:sz w:val="22"/>
          <w:szCs w:val="22"/>
          <w:lang w:val="ro-RO"/>
        </w:rPr>
        <w:t>AdTrade</w:t>
      </w:r>
      <w:proofErr w:type="spellEnd"/>
      <w:r w:rsidRPr="006376DE">
        <w:rPr>
          <w:rFonts w:eastAsia="Calibri"/>
          <w:sz w:val="22"/>
          <w:szCs w:val="22"/>
          <w:lang w:val="ro-RO"/>
        </w:rPr>
        <w:t xml:space="preserve">). Aceste planuri vor oferi o foaie de parcurs pentru ÎMMM-uri pentru </w:t>
      </w:r>
      <w:r w:rsidR="006B5E99">
        <w:rPr>
          <w:rFonts w:eastAsia="Calibri"/>
          <w:sz w:val="22"/>
          <w:szCs w:val="22"/>
          <w:lang w:val="ro-RO"/>
        </w:rPr>
        <w:t>creșterea oportunităților de export</w:t>
      </w:r>
      <w:r w:rsidRPr="006376DE">
        <w:rPr>
          <w:rFonts w:eastAsia="Calibri"/>
          <w:sz w:val="22"/>
          <w:szCs w:val="22"/>
          <w:lang w:val="ro-RO"/>
        </w:rPr>
        <w:t>.</w:t>
      </w:r>
    </w:p>
    <w:p w14:paraId="010ED54C" w14:textId="649E7048" w:rsidR="000F511D" w:rsidRPr="006376DE" w:rsidRDefault="001025AF" w:rsidP="000F511D">
      <w:pPr>
        <w:tabs>
          <w:tab w:val="left" w:pos="426"/>
        </w:tabs>
        <w:spacing w:after="120"/>
        <w:jc w:val="both"/>
        <w:rPr>
          <w:lang w:val="ro-RO"/>
        </w:rPr>
      </w:pPr>
      <w:r w:rsidRPr="006376DE">
        <w:rPr>
          <w:rFonts w:ascii="Arial" w:hAnsi="Arial" w:cs="Arial"/>
          <w:lang w:val="ro-RO"/>
        </w:rPr>
        <w:t xml:space="preserve">Alte potențiale activități </w:t>
      </w:r>
      <w:r w:rsidR="006C597E">
        <w:rPr>
          <w:rFonts w:ascii="Arial" w:hAnsi="Arial" w:cs="Arial"/>
          <w:lang w:val="ro-RO"/>
        </w:rPr>
        <w:t>ar putea include</w:t>
      </w:r>
      <w:r w:rsidRPr="006376DE">
        <w:rPr>
          <w:rFonts w:ascii="Arial" w:hAnsi="Arial" w:cs="Arial"/>
          <w:lang w:val="ro-RO"/>
        </w:rPr>
        <w:t>:</w:t>
      </w:r>
    </w:p>
    <w:p w14:paraId="0F32262F" w14:textId="55C51EC8" w:rsidR="003F65F6" w:rsidRPr="006376DE" w:rsidRDefault="003F65F6" w:rsidP="003F65F6">
      <w:pPr>
        <w:pStyle w:val="NormalWeb"/>
        <w:numPr>
          <w:ilvl w:val="0"/>
          <w:numId w:val="41"/>
        </w:numPr>
        <w:shd w:val="clear" w:color="auto" w:fill="FEFEFE"/>
        <w:tabs>
          <w:tab w:val="left" w:pos="426"/>
        </w:tabs>
        <w:spacing w:line="276" w:lineRule="auto"/>
        <w:jc w:val="both"/>
        <w:rPr>
          <w:rFonts w:eastAsia="Calibri"/>
          <w:sz w:val="22"/>
          <w:szCs w:val="22"/>
          <w:lang w:val="ro-RO"/>
        </w:rPr>
      </w:pPr>
      <w:r w:rsidRPr="006376DE">
        <w:rPr>
          <w:rFonts w:eastAsia="Calibri"/>
          <w:b/>
          <w:bCs/>
          <w:sz w:val="22"/>
          <w:szCs w:val="22"/>
          <w:lang w:val="ro-RO"/>
        </w:rPr>
        <w:t>Consolidarea capacităților A</w:t>
      </w:r>
      <w:r w:rsidR="009C3435">
        <w:rPr>
          <w:rFonts w:eastAsia="Calibri"/>
          <w:b/>
          <w:bCs/>
          <w:sz w:val="22"/>
          <w:szCs w:val="22"/>
          <w:lang w:val="ro-RO"/>
        </w:rPr>
        <w:t>A</w:t>
      </w:r>
      <w:r w:rsidRPr="006376DE">
        <w:rPr>
          <w:rFonts w:eastAsia="Calibri"/>
          <w:b/>
          <w:bCs/>
          <w:sz w:val="22"/>
          <w:szCs w:val="22"/>
          <w:lang w:val="ro-RO"/>
        </w:rPr>
        <w:t>/OSA:</w:t>
      </w:r>
      <w:r w:rsidRPr="006376DE">
        <w:rPr>
          <w:rFonts w:eastAsia="Calibri"/>
          <w:sz w:val="22"/>
          <w:szCs w:val="22"/>
          <w:lang w:val="ro-RO"/>
        </w:rPr>
        <w:t xml:space="preserve"> include consolidarea abilităților lor de planificare strategică și </w:t>
      </w:r>
      <w:r w:rsidR="00180303">
        <w:rPr>
          <w:rFonts w:eastAsia="Calibri"/>
          <w:sz w:val="22"/>
          <w:szCs w:val="22"/>
          <w:lang w:val="ro-RO"/>
        </w:rPr>
        <w:t>îmbunătățirea cunoștințelor în domeniul</w:t>
      </w:r>
      <w:r w:rsidRPr="006376DE">
        <w:rPr>
          <w:rFonts w:eastAsia="Calibri"/>
          <w:sz w:val="22"/>
          <w:szCs w:val="22"/>
          <w:lang w:val="ro-RO"/>
        </w:rPr>
        <w:t xml:space="preserve"> comerțul</w:t>
      </w:r>
      <w:r w:rsidR="00180303">
        <w:rPr>
          <w:rFonts w:eastAsia="Calibri"/>
          <w:sz w:val="22"/>
          <w:szCs w:val="22"/>
          <w:lang w:val="ro-RO"/>
        </w:rPr>
        <w:t>ui</w:t>
      </w:r>
      <w:r w:rsidRPr="006376DE">
        <w:rPr>
          <w:rFonts w:eastAsia="Calibri"/>
          <w:sz w:val="22"/>
          <w:szCs w:val="22"/>
          <w:lang w:val="ro-RO"/>
        </w:rPr>
        <w:t xml:space="preserve"> extern, Acordul de </w:t>
      </w:r>
      <w:r w:rsidR="008932D0" w:rsidRPr="006376DE">
        <w:rPr>
          <w:rFonts w:eastAsia="Calibri"/>
          <w:sz w:val="22"/>
          <w:szCs w:val="22"/>
          <w:lang w:val="ro-RO"/>
        </w:rPr>
        <w:t>L</w:t>
      </w:r>
      <w:r w:rsidRPr="006376DE">
        <w:rPr>
          <w:rFonts w:eastAsia="Calibri"/>
          <w:sz w:val="22"/>
          <w:szCs w:val="22"/>
          <w:lang w:val="ro-RO"/>
        </w:rPr>
        <w:t xml:space="preserve">iber </w:t>
      </w:r>
      <w:r w:rsidR="008932D0" w:rsidRPr="006376DE">
        <w:rPr>
          <w:rFonts w:eastAsia="Calibri"/>
          <w:sz w:val="22"/>
          <w:szCs w:val="22"/>
          <w:lang w:val="ro-RO"/>
        </w:rPr>
        <w:t>S</w:t>
      </w:r>
      <w:r w:rsidRPr="006376DE">
        <w:rPr>
          <w:rFonts w:eastAsia="Calibri"/>
          <w:sz w:val="22"/>
          <w:szCs w:val="22"/>
          <w:lang w:val="ro-RO"/>
        </w:rPr>
        <w:t xml:space="preserve">chimb </w:t>
      </w:r>
      <w:r w:rsidR="008932D0" w:rsidRPr="006376DE">
        <w:rPr>
          <w:rFonts w:eastAsia="Calibri"/>
          <w:sz w:val="22"/>
          <w:szCs w:val="22"/>
          <w:lang w:val="ro-RO"/>
        </w:rPr>
        <w:t>A</w:t>
      </w:r>
      <w:r w:rsidRPr="006376DE">
        <w:rPr>
          <w:rFonts w:eastAsia="Calibri"/>
          <w:sz w:val="22"/>
          <w:szCs w:val="22"/>
          <w:lang w:val="ro-RO"/>
        </w:rPr>
        <w:t xml:space="preserve">profundat și </w:t>
      </w:r>
      <w:r w:rsidR="008932D0" w:rsidRPr="006376DE">
        <w:rPr>
          <w:rFonts w:eastAsia="Calibri"/>
          <w:sz w:val="22"/>
          <w:szCs w:val="22"/>
          <w:lang w:val="ro-RO"/>
        </w:rPr>
        <w:t>C</w:t>
      </w:r>
      <w:r w:rsidRPr="006376DE">
        <w:rPr>
          <w:rFonts w:eastAsia="Calibri"/>
          <w:sz w:val="22"/>
          <w:szCs w:val="22"/>
          <w:lang w:val="ro-RO"/>
        </w:rPr>
        <w:t xml:space="preserve">uprinzător (DCFTA) și Acordul de Parteneriat Strategic, Comerț și Cooperare dintre Moldova și Regatul Unit (SPTCA). </w:t>
      </w:r>
      <w:r w:rsidR="00306805" w:rsidRPr="006376DE">
        <w:rPr>
          <w:rFonts w:eastAsia="Calibri"/>
          <w:sz w:val="22"/>
          <w:szCs w:val="22"/>
          <w:lang w:val="ro-RO"/>
        </w:rPr>
        <w:t>Grație</w:t>
      </w:r>
      <w:r w:rsidRPr="006376DE">
        <w:rPr>
          <w:rFonts w:eastAsia="Calibri"/>
          <w:sz w:val="22"/>
          <w:szCs w:val="22"/>
          <w:lang w:val="ro-RO"/>
        </w:rPr>
        <w:t xml:space="preserve"> capacităților îmbunătățite, A</w:t>
      </w:r>
      <w:r w:rsidR="003A2CF1">
        <w:rPr>
          <w:rFonts w:eastAsia="Calibri"/>
          <w:sz w:val="22"/>
          <w:szCs w:val="22"/>
          <w:lang w:val="ro-RO"/>
        </w:rPr>
        <w:t>A</w:t>
      </w:r>
      <w:r w:rsidRPr="006376DE">
        <w:rPr>
          <w:rFonts w:eastAsia="Calibri"/>
          <w:sz w:val="22"/>
          <w:szCs w:val="22"/>
          <w:lang w:val="ro-RO"/>
        </w:rPr>
        <w:t>/OSA vor putea oferi sectorului public argumente și recomandări în cunoștință de cauză în scopul îmbunătățirii reglementărilor și politicilor.</w:t>
      </w:r>
    </w:p>
    <w:p w14:paraId="11EF812A" w14:textId="75CF21EA" w:rsidR="003F65F6" w:rsidRPr="006376DE" w:rsidRDefault="003F65F6" w:rsidP="003F65F6">
      <w:pPr>
        <w:pStyle w:val="NormalWeb"/>
        <w:numPr>
          <w:ilvl w:val="0"/>
          <w:numId w:val="41"/>
        </w:numPr>
        <w:shd w:val="clear" w:color="auto" w:fill="FEFEFE"/>
        <w:tabs>
          <w:tab w:val="left" w:pos="426"/>
        </w:tabs>
        <w:spacing w:line="276" w:lineRule="auto"/>
        <w:jc w:val="both"/>
        <w:rPr>
          <w:rFonts w:eastAsia="Calibri"/>
          <w:sz w:val="22"/>
          <w:szCs w:val="22"/>
          <w:lang w:val="ro-RO"/>
        </w:rPr>
      </w:pPr>
      <w:r w:rsidRPr="006376DE">
        <w:rPr>
          <w:rFonts w:eastAsia="Calibri"/>
          <w:b/>
          <w:bCs/>
          <w:sz w:val="22"/>
          <w:szCs w:val="22"/>
          <w:lang w:val="ro-RO"/>
        </w:rPr>
        <w:t>Oferirea de noi servicii pentru membri:</w:t>
      </w:r>
      <w:r w:rsidRPr="006376DE">
        <w:rPr>
          <w:rFonts w:eastAsia="Calibri"/>
          <w:sz w:val="22"/>
          <w:szCs w:val="22"/>
          <w:lang w:val="ro-RO"/>
        </w:rPr>
        <w:t xml:space="preserve"> </w:t>
      </w:r>
      <w:r w:rsidR="00472D7B">
        <w:rPr>
          <w:rFonts w:eastAsia="Calibri"/>
          <w:sz w:val="22"/>
          <w:szCs w:val="22"/>
          <w:lang w:val="ro-RO"/>
        </w:rPr>
        <w:t>oferirea de servicii noi pentru</w:t>
      </w:r>
      <w:r w:rsidRPr="006376DE">
        <w:rPr>
          <w:rFonts w:eastAsia="Calibri"/>
          <w:sz w:val="22"/>
          <w:szCs w:val="22"/>
          <w:lang w:val="ro-RO"/>
        </w:rPr>
        <w:t xml:space="preserve"> membri</w:t>
      </w:r>
      <w:r w:rsidR="00472D7B">
        <w:rPr>
          <w:rFonts w:eastAsia="Calibri"/>
          <w:sz w:val="22"/>
          <w:szCs w:val="22"/>
          <w:lang w:val="ro-RO"/>
        </w:rPr>
        <w:t>i asociației</w:t>
      </w:r>
      <w:r w:rsidRPr="006376DE">
        <w:rPr>
          <w:rFonts w:eastAsia="Calibri"/>
          <w:sz w:val="22"/>
          <w:szCs w:val="22"/>
          <w:lang w:val="ro-RO"/>
        </w:rPr>
        <w:t xml:space="preserve">, inclusiv programe de instruire specializate, cercetare de piață </w:t>
      </w:r>
      <w:r w:rsidR="00ED26B3" w:rsidRPr="006376DE">
        <w:rPr>
          <w:rFonts w:eastAsia="Calibri"/>
          <w:sz w:val="22"/>
          <w:szCs w:val="22"/>
          <w:lang w:val="ro-RO"/>
        </w:rPr>
        <w:t>și</w:t>
      </w:r>
      <w:r w:rsidRPr="006376DE">
        <w:rPr>
          <w:rFonts w:eastAsia="Calibri"/>
          <w:sz w:val="22"/>
          <w:szCs w:val="22"/>
          <w:lang w:val="ro-RO"/>
        </w:rPr>
        <w:t xml:space="preserve"> </w:t>
      </w:r>
      <w:r w:rsidR="00ED26B3" w:rsidRPr="006376DE">
        <w:rPr>
          <w:rFonts w:eastAsia="Calibri"/>
          <w:sz w:val="22"/>
          <w:szCs w:val="22"/>
          <w:lang w:val="ro-RO"/>
        </w:rPr>
        <w:t>informații</w:t>
      </w:r>
      <w:r w:rsidRPr="006376DE">
        <w:rPr>
          <w:rFonts w:eastAsia="Calibri"/>
          <w:sz w:val="22"/>
          <w:szCs w:val="22"/>
          <w:lang w:val="ro-RO"/>
        </w:rPr>
        <w:t xml:space="preserve"> referitoare la piețe</w:t>
      </w:r>
      <w:r w:rsidR="008932D0" w:rsidRPr="006376DE">
        <w:rPr>
          <w:rFonts w:eastAsia="Calibri"/>
          <w:sz w:val="22"/>
          <w:szCs w:val="22"/>
          <w:lang w:val="ro-RO"/>
        </w:rPr>
        <w:t xml:space="preserve">le de desfacere </w:t>
      </w:r>
      <w:r w:rsidRPr="006376DE">
        <w:rPr>
          <w:rFonts w:eastAsia="Calibri"/>
          <w:sz w:val="22"/>
          <w:szCs w:val="22"/>
          <w:lang w:val="ro-RO"/>
        </w:rPr>
        <w:t>și facilit</w:t>
      </w:r>
      <w:r w:rsidR="008932D0" w:rsidRPr="006376DE">
        <w:rPr>
          <w:rFonts w:eastAsia="Calibri"/>
          <w:sz w:val="22"/>
          <w:szCs w:val="22"/>
          <w:lang w:val="ro-RO"/>
        </w:rPr>
        <w:t xml:space="preserve">area </w:t>
      </w:r>
      <w:r w:rsidRPr="006376DE">
        <w:rPr>
          <w:rFonts w:eastAsia="Calibri"/>
          <w:sz w:val="22"/>
          <w:szCs w:val="22"/>
          <w:lang w:val="ro-RO"/>
        </w:rPr>
        <w:t xml:space="preserve">comerțului. Aceste servicii vor permite ÎMMM-urilor să </w:t>
      </w:r>
      <w:r w:rsidR="006C597E">
        <w:rPr>
          <w:rFonts w:eastAsia="Calibri"/>
          <w:sz w:val="22"/>
          <w:szCs w:val="22"/>
          <w:lang w:val="ro-RO"/>
        </w:rPr>
        <w:t>facă față</w:t>
      </w:r>
      <w:r w:rsidRPr="006376DE">
        <w:rPr>
          <w:rFonts w:eastAsia="Calibri"/>
          <w:sz w:val="22"/>
          <w:szCs w:val="22"/>
          <w:lang w:val="ro-RO"/>
        </w:rPr>
        <w:t xml:space="preserve"> provocăril</w:t>
      </w:r>
      <w:r w:rsidR="006C597E">
        <w:rPr>
          <w:rFonts w:eastAsia="Calibri"/>
          <w:sz w:val="22"/>
          <w:szCs w:val="22"/>
          <w:lang w:val="ro-RO"/>
        </w:rPr>
        <w:t>or</w:t>
      </w:r>
      <w:r w:rsidRPr="006376DE">
        <w:rPr>
          <w:rFonts w:eastAsia="Calibri"/>
          <w:sz w:val="22"/>
          <w:szCs w:val="22"/>
          <w:lang w:val="ro-RO"/>
        </w:rPr>
        <w:t xml:space="preserve"> și să</w:t>
      </w:r>
      <w:r w:rsidR="008932D0" w:rsidRPr="006376DE">
        <w:rPr>
          <w:rFonts w:eastAsia="Calibri"/>
          <w:sz w:val="22"/>
          <w:szCs w:val="22"/>
          <w:lang w:val="ro-RO"/>
        </w:rPr>
        <w:t xml:space="preserve">-și sporească </w:t>
      </w:r>
      <w:r w:rsidRPr="006376DE">
        <w:rPr>
          <w:rFonts w:eastAsia="Calibri"/>
          <w:sz w:val="22"/>
          <w:szCs w:val="22"/>
          <w:lang w:val="ro-RO"/>
        </w:rPr>
        <w:t>oportunitățile de export.</w:t>
      </w:r>
    </w:p>
    <w:p w14:paraId="1335AF1E" w14:textId="78DFABCE" w:rsidR="00824239" w:rsidRPr="006376DE" w:rsidRDefault="003F65F6" w:rsidP="004C7019">
      <w:pPr>
        <w:pStyle w:val="NormalWeb"/>
        <w:numPr>
          <w:ilvl w:val="0"/>
          <w:numId w:val="41"/>
        </w:numPr>
        <w:shd w:val="clear" w:color="auto" w:fill="FEFEFE"/>
        <w:tabs>
          <w:tab w:val="left" w:pos="426"/>
        </w:tabs>
        <w:spacing w:line="276" w:lineRule="auto"/>
        <w:jc w:val="both"/>
        <w:rPr>
          <w:rFonts w:eastAsia="Calibri"/>
          <w:sz w:val="22"/>
          <w:szCs w:val="22"/>
          <w:lang w:val="ro-RO"/>
        </w:rPr>
      </w:pPr>
      <w:r w:rsidRPr="006376DE">
        <w:rPr>
          <w:rFonts w:eastAsia="Calibri"/>
          <w:b/>
          <w:bCs/>
          <w:sz w:val="22"/>
          <w:szCs w:val="22"/>
          <w:lang w:val="ro-RO"/>
        </w:rPr>
        <w:t>Participarea la expoziții, ședințe B2B etc.:</w:t>
      </w:r>
      <w:r w:rsidRPr="006376DE">
        <w:rPr>
          <w:rFonts w:eastAsia="Calibri"/>
          <w:sz w:val="22"/>
          <w:szCs w:val="22"/>
          <w:lang w:val="ro-RO"/>
        </w:rPr>
        <w:t xml:space="preserve"> participarea ÎMMM-urilor, membrilor A</w:t>
      </w:r>
      <w:r w:rsidR="00001DFC">
        <w:rPr>
          <w:rFonts w:eastAsia="Calibri"/>
          <w:sz w:val="22"/>
          <w:szCs w:val="22"/>
          <w:lang w:val="ro-RO"/>
        </w:rPr>
        <w:t>A</w:t>
      </w:r>
      <w:r w:rsidRPr="006376DE">
        <w:rPr>
          <w:rFonts w:eastAsia="Calibri"/>
          <w:sz w:val="22"/>
          <w:szCs w:val="22"/>
          <w:lang w:val="ro-RO"/>
        </w:rPr>
        <w:t>/OSA la expoziții comerciale și ședințe</w:t>
      </w:r>
      <w:r w:rsidR="008932D0" w:rsidRPr="006376DE">
        <w:rPr>
          <w:rFonts w:eastAsia="Calibri"/>
          <w:sz w:val="22"/>
          <w:szCs w:val="22"/>
          <w:lang w:val="ro-RO"/>
        </w:rPr>
        <w:t xml:space="preserve"> </w:t>
      </w:r>
      <w:r w:rsidRPr="006376DE">
        <w:rPr>
          <w:rFonts w:eastAsia="Calibri"/>
          <w:sz w:val="22"/>
          <w:szCs w:val="22"/>
          <w:lang w:val="ro-RO"/>
        </w:rPr>
        <w:t>B2B. Aceste platforme vor oferi ÎMMM-urilor oportunitatea de a-și prezenta produsele și serviciile, de a crea conexiuni valorase și de a explora potențiale parteneriate și oportunități de export.</w:t>
      </w:r>
    </w:p>
    <w:p w14:paraId="3483C6C6" w14:textId="3280A2F2" w:rsidR="00774F3E" w:rsidRPr="006376DE" w:rsidRDefault="00774F3E" w:rsidP="00774F3E">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o-RO"/>
        </w:rPr>
      </w:pPr>
      <w:bookmarkStart w:id="7" w:name="_Toc144289888"/>
      <w:r w:rsidRPr="006376DE">
        <w:rPr>
          <w:rFonts w:ascii="Arial" w:hAnsi="Arial" w:cs="Arial"/>
          <w:b/>
          <w:bCs/>
          <w:smallCaps/>
          <w:snapToGrid/>
          <w:color w:val="FFFFFF" w:themeColor="background1"/>
          <w:sz w:val="22"/>
          <w:szCs w:val="22"/>
          <w:lang w:val="ro-RO"/>
        </w:rPr>
        <w:t>Eligibilitatea solicitanților</w:t>
      </w:r>
      <w:bookmarkEnd w:id="7"/>
    </w:p>
    <w:p w14:paraId="7DB9A4D3" w14:textId="77777777" w:rsidR="008334E6" w:rsidRPr="008334E6" w:rsidRDefault="008334E6" w:rsidP="008334E6">
      <w:pPr>
        <w:widowControl w:val="0"/>
        <w:tabs>
          <w:tab w:val="left" w:pos="426"/>
        </w:tabs>
        <w:jc w:val="both"/>
        <w:rPr>
          <w:rFonts w:ascii="Arial" w:eastAsia="Arial" w:hAnsi="Arial" w:cs="Arial"/>
          <w:sz w:val="22"/>
          <w:szCs w:val="22"/>
          <w:lang w:val="ro-MD"/>
        </w:rPr>
      </w:pPr>
      <w:r w:rsidRPr="008334E6">
        <w:rPr>
          <w:rFonts w:ascii="Arial" w:eastAsia="Arial" w:hAnsi="Arial" w:cs="Arial"/>
          <w:sz w:val="22"/>
          <w:szCs w:val="22"/>
          <w:lang w:val="ro-MD"/>
        </w:rPr>
        <w:t xml:space="preserve">Cererile de finanțare vor fi depuse în conformitate cu următoarele principii: </w:t>
      </w:r>
    </w:p>
    <w:p w14:paraId="67FA05B3" w14:textId="77777777" w:rsidR="008334E6" w:rsidRPr="008334E6" w:rsidRDefault="008334E6" w:rsidP="008334E6">
      <w:pPr>
        <w:pStyle w:val="NormalWeb"/>
        <w:shd w:val="clear" w:color="auto" w:fill="FEFEFE"/>
        <w:tabs>
          <w:tab w:val="left" w:pos="426"/>
        </w:tabs>
        <w:spacing w:line="276" w:lineRule="auto"/>
        <w:ind w:left="720"/>
        <w:jc w:val="both"/>
        <w:rPr>
          <w:rFonts w:eastAsia="Calibri"/>
          <w:sz w:val="22"/>
          <w:szCs w:val="22"/>
          <w:lang w:val="ro-RO"/>
        </w:rPr>
      </w:pPr>
    </w:p>
    <w:p w14:paraId="420DC8DC" w14:textId="2440E0BA" w:rsidR="00915061" w:rsidRPr="006376DE" w:rsidRDefault="002521BA" w:rsidP="002C4B78">
      <w:pPr>
        <w:pStyle w:val="NormalWeb"/>
        <w:numPr>
          <w:ilvl w:val="0"/>
          <w:numId w:val="46"/>
        </w:numPr>
        <w:shd w:val="clear" w:color="auto" w:fill="FEFEFE"/>
        <w:tabs>
          <w:tab w:val="left" w:pos="426"/>
        </w:tabs>
        <w:spacing w:line="276" w:lineRule="auto"/>
        <w:jc w:val="both"/>
        <w:rPr>
          <w:rFonts w:eastAsia="Calibri"/>
          <w:sz w:val="22"/>
          <w:szCs w:val="22"/>
          <w:lang w:val="ro-RO"/>
        </w:rPr>
      </w:pPr>
      <w:r w:rsidRPr="006376DE">
        <w:rPr>
          <w:rFonts w:eastAsia="Calibri"/>
          <w:noProof/>
          <w:sz w:val="22"/>
          <w:szCs w:val="22"/>
          <w:lang w:val="ro-RO" w:eastAsia="ru-RU"/>
        </w:rPr>
        <w:lastRenderedPageBreak/>
        <mc:AlternateContent>
          <mc:Choice Requires="wps">
            <w:drawing>
              <wp:anchor distT="91440" distB="91440" distL="114300" distR="114300" simplePos="0" relativeHeight="251659264" behindDoc="0" locked="0" layoutInCell="1" allowOverlap="1" wp14:anchorId="4F66811D" wp14:editId="3546C674">
                <wp:simplePos x="0" y="0"/>
                <wp:positionH relativeFrom="margin">
                  <wp:align>right</wp:align>
                </wp:positionH>
                <wp:positionV relativeFrom="paragraph">
                  <wp:posOffset>1326515</wp:posOffset>
                </wp:positionV>
                <wp:extent cx="564007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070" cy="1403985"/>
                        </a:xfrm>
                        <a:prstGeom prst="rect">
                          <a:avLst/>
                        </a:prstGeom>
                        <a:noFill/>
                        <a:ln w="9525">
                          <a:noFill/>
                          <a:miter lim="800000"/>
                          <a:headEnd/>
                          <a:tailEnd/>
                        </a:ln>
                      </wps:spPr>
                      <wps:txbx>
                        <w:txbxContent>
                          <w:p w14:paraId="59DCF9BB" w14:textId="45D60C43" w:rsidR="00F861F6" w:rsidRPr="00BD71C1" w:rsidRDefault="002521BA">
                            <w:pPr>
                              <w:pBdr>
                                <w:top w:val="single" w:sz="24" w:space="8" w:color="4472C4" w:themeColor="accent1"/>
                                <w:bottom w:val="single" w:sz="24" w:space="8" w:color="4472C4" w:themeColor="accent1"/>
                              </w:pBdr>
                              <w:rPr>
                                <w:rFonts w:ascii="Arial" w:hAnsi="Arial" w:cs="Arial"/>
                                <w:i/>
                                <w:iCs/>
                                <w:color w:val="222222"/>
                                <w:sz w:val="22"/>
                                <w:szCs w:val="22"/>
                              </w:rPr>
                            </w:pPr>
                            <w:r w:rsidRPr="00BD71C1">
                              <w:rPr>
                                <w:rFonts w:ascii="Arial" w:hAnsi="Arial" w:cs="Arial"/>
                                <w:i/>
                                <w:iCs/>
                                <w:color w:val="222222"/>
                                <w:sz w:val="22"/>
                                <w:szCs w:val="22"/>
                                <w:shd w:val="clear" w:color="auto" w:fill="FFFFFF"/>
                                <w:lang w:val="ro"/>
                              </w:rPr>
                              <w:t xml:space="preserve">Asociațiile de </w:t>
                            </w:r>
                            <w:r w:rsidR="0080254A" w:rsidRPr="00BD71C1">
                              <w:rPr>
                                <w:rFonts w:ascii="Arial" w:hAnsi="Arial" w:cs="Arial"/>
                                <w:i/>
                                <w:iCs/>
                                <w:color w:val="222222"/>
                                <w:sz w:val="22"/>
                                <w:szCs w:val="22"/>
                                <w:shd w:val="clear" w:color="auto" w:fill="FFFFFF"/>
                                <w:lang w:val="ro"/>
                              </w:rPr>
                              <w:t>afaceri</w:t>
                            </w:r>
                            <w:r w:rsidRPr="00BD71C1">
                              <w:rPr>
                                <w:rFonts w:ascii="Arial" w:hAnsi="Arial" w:cs="Arial"/>
                                <w:i/>
                                <w:iCs/>
                                <w:color w:val="222222"/>
                                <w:sz w:val="22"/>
                                <w:szCs w:val="22"/>
                                <w:shd w:val="clear" w:color="auto" w:fill="FFFFFF"/>
                                <w:lang w:val="ro"/>
                              </w:rPr>
                              <w:t xml:space="preserve"> (A</w:t>
                            </w:r>
                            <w:r w:rsidR="0080254A" w:rsidRPr="00BD71C1">
                              <w:rPr>
                                <w:rFonts w:ascii="Arial" w:hAnsi="Arial" w:cs="Arial"/>
                                <w:i/>
                                <w:iCs/>
                                <w:color w:val="222222"/>
                                <w:sz w:val="22"/>
                                <w:szCs w:val="22"/>
                                <w:shd w:val="clear" w:color="auto" w:fill="FFFFFF"/>
                                <w:lang w:val="ro"/>
                              </w:rPr>
                              <w:t>A</w:t>
                            </w:r>
                            <w:r w:rsidRPr="00BD71C1">
                              <w:rPr>
                                <w:rFonts w:ascii="Arial" w:hAnsi="Arial" w:cs="Arial"/>
                                <w:i/>
                                <w:iCs/>
                                <w:color w:val="222222"/>
                                <w:sz w:val="22"/>
                                <w:szCs w:val="22"/>
                                <w:shd w:val="clear" w:color="auto" w:fill="FFFFFF"/>
                                <w:lang w:val="ro"/>
                              </w:rPr>
                              <w:t>): sunt organizații formate din grupuri de afaceri dintr-o anumită industrie sau sector. Scopul principal al acestor asociații este reprezentarea și promovarea intereselor colective ale afacerilor membre. AB-urile au un rol crucial în promovarea cooperării, împărtășirii cunoștințelor și abordării provocărilor comune din cadrul industriei. Acestea se pot implica în activități de lobby, de promovare a politicilor, în evenimente de relaționare, în programe educaționale și în inițiative de cercetare pentru a spori dezvoltarea și competitivitatea afacerilor membre. Având o voce unificată, asociațiile de business pot influența regulamentele, legislația și industria standardele care afectează membrii acestora.</w:t>
                            </w:r>
                          </w:p>
                          <w:p w14:paraId="453980ED" w14:textId="77777777" w:rsidR="00F861F6" w:rsidRPr="00BD71C1" w:rsidRDefault="00F861F6">
                            <w:pPr>
                              <w:pBdr>
                                <w:top w:val="single" w:sz="24" w:space="8" w:color="4472C4" w:themeColor="accent1"/>
                                <w:bottom w:val="single" w:sz="24" w:space="8" w:color="4472C4" w:themeColor="accent1"/>
                              </w:pBdr>
                              <w:rPr>
                                <w:rFonts w:ascii="Arial" w:hAnsi="Arial" w:cs="Arial"/>
                                <w:color w:val="222222"/>
                                <w:sz w:val="22"/>
                                <w:szCs w:val="22"/>
                              </w:rPr>
                            </w:pPr>
                          </w:p>
                          <w:p w14:paraId="16206299" w14:textId="7A81BE5E" w:rsidR="002521BA" w:rsidRPr="00BD71C1" w:rsidRDefault="002521BA">
                            <w:pPr>
                              <w:pBdr>
                                <w:top w:val="single" w:sz="24" w:space="8" w:color="4472C4" w:themeColor="accent1"/>
                                <w:bottom w:val="single" w:sz="24" w:space="8" w:color="4472C4" w:themeColor="accent1"/>
                              </w:pBdr>
                              <w:rPr>
                                <w:i/>
                                <w:iCs/>
                                <w:color w:val="4472C4" w:themeColor="accent1"/>
                                <w:sz w:val="22"/>
                                <w:szCs w:val="22"/>
                              </w:rPr>
                            </w:pPr>
                            <w:r w:rsidRPr="00BD71C1">
                              <w:rPr>
                                <w:rFonts w:ascii="Arial" w:hAnsi="Arial" w:cs="Arial"/>
                                <w:i/>
                                <w:iCs/>
                                <w:color w:val="222222"/>
                                <w:sz w:val="22"/>
                                <w:szCs w:val="22"/>
                                <w:shd w:val="clear" w:color="auto" w:fill="FFFFFF"/>
                                <w:lang w:val="ro"/>
                              </w:rPr>
                              <w:t xml:space="preserve">Organizațiile de sprijinire a afacerilor (OSA) sunt entități care oferă diferite servicii, resurse și asistență afacerilor, antreprenorilor și întreprinderile nou-înființate. Scopul principal al OSA-urilor este să ofere sprijin, îndrumări și instrumente pentru a ajuta afacerile să aibă succes </w:t>
                            </w:r>
                            <w:r w:rsidR="00ED26B3" w:rsidRPr="00BD71C1">
                              <w:rPr>
                                <w:rFonts w:ascii="Arial" w:hAnsi="Arial" w:cs="Arial"/>
                                <w:i/>
                                <w:iCs/>
                                <w:color w:val="222222"/>
                                <w:sz w:val="22"/>
                                <w:szCs w:val="22"/>
                                <w:shd w:val="clear" w:color="auto" w:fill="FFFFFF"/>
                                <w:lang w:val="ro"/>
                              </w:rPr>
                              <w:t>și</w:t>
                            </w:r>
                            <w:r w:rsidRPr="00BD71C1">
                              <w:rPr>
                                <w:rFonts w:ascii="Arial" w:hAnsi="Arial" w:cs="Arial"/>
                                <w:i/>
                                <w:iCs/>
                                <w:color w:val="222222"/>
                                <w:sz w:val="22"/>
                                <w:szCs w:val="22"/>
                                <w:shd w:val="clear" w:color="auto" w:fill="FFFFFF"/>
                                <w:lang w:val="ro"/>
                              </w:rPr>
                              <w:t xml:space="preserve"> să prospere. Aceste organizații pot oferi o gamă largă de servicii, inclusiv mentorat, instruire, acces la finanțare, planificarea afacerilor, sprijin pentru marketing, asistență și consultanță juridică, cercetare a pieței și oportunități de relaționare. OSA-urile au un rol crucial în promovarea ecosistemului de sprijin pentru creșterea și dezvoltarea afacerilor.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6811D" id="_x0000_t202" coordsize="21600,21600" o:spt="202" path="m,l,21600r21600,l21600,xe">
                <v:stroke joinstyle="miter"/>
                <v:path gradientshapeok="t" o:connecttype="rect"/>
              </v:shapetype>
              <v:shape id="Text Box 2" o:spid="_x0000_s1026" type="#_x0000_t202" style="position:absolute;left:0;text-align:left;margin-left:392.9pt;margin-top:104.45pt;width:444.1pt;height:110.55pt;z-index:25165926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" filled="f" stroked="f">
                <v:textbox style="mso-fit-shape-to-text:t">
                  <w:txbxContent>
                    <w:p w14:paraId="59DCF9BB" w14:textId="45D60C43" w:rsidR="00F861F6" w:rsidRPr="00BD71C1" w:rsidRDefault="002521BA">
                      <w:pPr>
                        <w:pBdr>
                          <w:top w:val="single" w:sz="24" w:space="8" w:color="4472C4" w:themeColor="accent1"/>
                          <w:bottom w:val="single" w:sz="24" w:space="8" w:color="4472C4" w:themeColor="accent1"/>
                        </w:pBdr>
                        <w:rPr>
                          <w:rFonts w:ascii="Arial" w:hAnsi="Arial" w:cs="Arial"/>
                          <w:i/>
                          <w:iCs/>
                          <w:color w:val="222222"/>
                          <w:sz w:val="22"/>
                          <w:szCs w:val="22"/>
                        </w:rPr>
                      </w:pPr>
                      <w:r w:rsidRPr="00BD71C1">
                        <w:rPr>
                          <w:rFonts w:ascii="Arial" w:hAnsi="Arial" w:cs="Arial"/>
                          <w:i/>
                          <w:iCs/>
                          <w:color w:val="222222"/>
                          <w:sz w:val="22"/>
                          <w:szCs w:val="22"/>
                          <w:shd w:val="clear" w:color="auto" w:fill="FFFFFF"/>
                          <w:lang w:val="ro"/>
                        </w:rPr>
                        <w:t xml:space="preserve">Asociațiile de </w:t>
                      </w:r>
                      <w:r w:rsidR="0080254A" w:rsidRPr="00BD71C1">
                        <w:rPr>
                          <w:rFonts w:ascii="Arial" w:hAnsi="Arial" w:cs="Arial"/>
                          <w:i/>
                          <w:iCs/>
                          <w:color w:val="222222"/>
                          <w:sz w:val="22"/>
                          <w:szCs w:val="22"/>
                          <w:shd w:val="clear" w:color="auto" w:fill="FFFFFF"/>
                          <w:lang w:val="ro"/>
                        </w:rPr>
                        <w:t>afaceri</w:t>
                      </w:r>
                      <w:r w:rsidRPr="00BD71C1">
                        <w:rPr>
                          <w:rFonts w:ascii="Arial" w:hAnsi="Arial" w:cs="Arial"/>
                          <w:i/>
                          <w:iCs/>
                          <w:color w:val="222222"/>
                          <w:sz w:val="22"/>
                          <w:szCs w:val="22"/>
                          <w:shd w:val="clear" w:color="auto" w:fill="FFFFFF"/>
                          <w:lang w:val="ro"/>
                        </w:rPr>
                        <w:t xml:space="preserve"> (A</w:t>
                      </w:r>
                      <w:r w:rsidR="0080254A" w:rsidRPr="00BD71C1">
                        <w:rPr>
                          <w:rFonts w:ascii="Arial" w:hAnsi="Arial" w:cs="Arial"/>
                          <w:i/>
                          <w:iCs/>
                          <w:color w:val="222222"/>
                          <w:sz w:val="22"/>
                          <w:szCs w:val="22"/>
                          <w:shd w:val="clear" w:color="auto" w:fill="FFFFFF"/>
                          <w:lang w:val="ro"/>
                        </w:rPr>
                        <w:t>A</w:t>
                      </w:r>
                      <w:r w:rsidRPr="00BD71C1">
                        <w:rPr>
                          <w:rFonts w:ascii="Arial" w:hAnsi="Arial" w:cs="Arial"/>
                          <w:i/>
                          <w:iCs/>
                          <w:color w:val="222222"/>
                          <w:sz w:val="22"/>
                          <w:szCs w:val="22"/>
                          <w:shd w:val="clear" w:color="auto" w:fill="FFFFFF"/>
                          <w:lang w:val="ro"/>
                        </w:rPr>
                        <w:t>): sunt organizații formate din grupuri de afaceri dintr-o anumită industrie sau sector. Scopul principal al acestor asociații este reprezentarea și promovarea intereselor colective ale afacerilor membre. AB-urile au un rol crucial în promovarea cooperării, împărtășirii cunoștințelor și abordării provocărilor comune din cadrul industriei. Acestea se pot implica în activități de lobby, de promovare a politicilor, în evenimente de relaționare, în programe educaționale și în inițiative de cercetare pentru a spori dezvoltarea și competitivitatea afacerilor membre. Având o voce unificată, asociațiile de business pot influența regulamentele, legislația și industria standardele care afectează membrii acestora.</w:t>
                      </w:r>
                    </w:p>
                    <w:p w14:paraId="453980ED" w14:textId="77777777" w:rsidR="00F861F6" w:rsidRPr="00BD71C1" w:rsidRDefault="00F861F6">
                      <w:pPr>
                        <w:pBdr>
                          <w:top w:val="single" w:sz="24" w:space="8" w:color="4472C4" w:themeColor="accent1"/>
                          <w:bottom w:val="single" w:sz="24" w:space="8" w:color="4472C4" w:themeColor="accent1"/>
                        </w:pBdr>
                        <w:rPr>
                          <w:rFonts w:ascii="Arial" w:hAnsi="Arial" w:cs="Arial"/>
                          <w:color w:val="222222"/>
                          <w:sz w:val="22"/>
                          <w:szCs w:val="22"/>
                        </w:rPr>
                      </w:pPr>
                    </w:p>
                    <w:p w14:paraId="16206299" w14:textId="7A81BE5E" w:rsidR="002521BA" w:rsidRPr="00BD71C1" w:rsidRDefault="002521BA">
                      <w:pPr>
                        <w:pBdr>
                          <w:top w:val="single" w:sz="24" w:space="8" w:color="4472C4" w:themeColor="accent1"/>
                          <w:bottom w:val="single" w:sz="24" w:space="8" w:color="4472C4" w:themeColor="accent1"/>
                        </w:pBdr>
                        <w:rPr>
                          <w:i/>
                          <w:iCs/>
                          <w:color w:val="4472C4" w:themeColor="accent1"/>
                          <w:sz w:val="22"/>
                          <w:szCs w:val="22"/>
                        </w:rPr>
                      </w:pPr>
                      <w:r w:rsidRPr="00BD71C1">
                        <w:rPr>
                          <w:rFonts w:ascii="Arial" w:hAnsi="Arial" w:cs="Arial"/>
                          <w:i/>
                          <w:iCs/>
                          <w:color w:val="222222"/>
                          <w:sz w:val="22"/>
                          <w:szCs w:val="22"/>
                          <w:shd w:val="clear" w:color="auto" w:fill="FFFFFF"/>
                          <w:lang w:val="ro"/>
                        </w:rPr>
                        <w:t xml:space="preserve">Organizațiile de sprijinire a afacerilor (OSA) sunt entități care oferă diferite servicii, resurse și asistență afacerilor, antreprenorilor și întreprinderile nou-înființate. Scopul principal al OSA-urilor este să ofere sprijin, îndrumări și instrumente pentru a ajuta afacerile să aibă succes </w:t>
                      </w:r>
                      <w:r w:rsidR="00ED26B3" w:rsidRPr="00BD71C1">
                        <w:rPr>
                          <w:rFonts w:ascii="Arial" w:hAnsi="Arial" w:cs="Arial"/>
                          <w:i/>
                          <w:iCs/>
                          <w:color w:val="222222"/>
                          <w:sz w:val="22"/>
                          <w:szCs w:val="22"/>
                          <w:shd w:val="clear" w:color="auto" w:fill="FFFFFF"/>
                          <w:lang w:val="ro"/>
                        </w:rPr>
                        <w:t>și</w:t>
                      </w:r>
                      <w:r w:rsidRPr="00BD71C1">
                        <w:rPr>
                          <w:rFonts w:ascii="Arial" w:hAnsi="Arial" w:cs="Arial"/>
                          <w:i/>
                          <w:iCs/>
                          <w:color w:val="222222"/>
                          <w:sz w:val="22"/>
                          <w:szCs w:val="22"/>
                          <w:shd w:val="clear" w:color="auto" w:fill="FFFFFF"/>
                          <w:lang w:val="ro"/>
                        </w:rPr>
                        <w:t xml:space="preserve"> să prospere. Aceste organizații pot oferi o gamă largă de servicii, inclusiv mentorat, instruire, acces la finanțare, planificarea afacerilor, sprijin pentru marketing, asistență și consultanță juridică, cercetare a pieței și oportunități de relaționare. OSA-urile au un rol crucial în promovarea ecosistemului de sprijin pentru creșterea și dezvoltarea afacerilor.</w:t>
                      </w:r>
                    </w:p>
                  </w:txbxContent>
                </v:textbox>
                <w10:wrap type="topAndBottom" anchorx="margin"/>
              </v:shape>
            </w:pict>
          </mc:Fallback>
        </mc:AlternateContent>
      </w:r>
      <w:r w:rsidRPr="006376DE">
        <w:rPr>
          <w:rFonts w:eastAsia="Calibri"/>
          <w:b/>
          <w:bCs/>
          <w:sz w:val="22"/>
          <w:szCs w:val="22"/>
          <w:lang w:val="ro-RO"/>
        </w:rPr>
        <w:t>Solicitanții eligibili:</w:t>
      </w:r>
      <w:r w:rsidRPr="006376DE">
        <w:rPr>
          <w:rFonts w:eastAsia="Calibri"/>
          <w:sz w:val="22"/>
          <w:szCs w:val="22"/>
          <w:lang w:val="ro-RO"/>
        </w:rPr>
        <w:t xml:space="preserve"> Solicitantul trebuie să fie o entitate juridică înregistrată, o organizație de susținere a afacerilor (OSA) sau o asociație de </w:t>
      </w:r>
      <w:r w:rsidR="00001DFC">
        <w:rPr>
          <w:rFonts w:eastAsia="Calibri"/>
          <w:sz w:val="22"/>
          <w:szCs w:val="22"/>
          <w:lang w:val="ro-RO"/>
        </w:rPr>
        <w:t>afaceri</w:t>
      </w:r>
      <w:r w:rsidRPr="006376DE">
        <w:rPr>
          <w:rFonts w:eastAsia="Calibri"/>
          <w:sz w:val="22"/>
          <w:szCs w:val="22"/>
          <w:lang w:val="ro-RO"/>
        </w:rPr>
        <w:t xml:space="preserve"> (A</w:t>
      </w:r>
      <w:r w:rsidR="00001DFC">
        <w:rPr>
          <w:rFonts w:eastAsia="Calibri"/>
          <w:sz w:val="22"/>
          <w:szCs w:val="22"/>
          <w:lang w:val="ro-RO"/>
        </w:rPr>
        <w:t>A</w:t>
      </w:r>
      <w:r w:rsidRPr="006376DE">
        <w:rPr>
          <w:rFonts w:eastAsia="Calibri"/>
          <w:sz w:val="22"/>
          <w:szCs w:val="22"/>
          <w:lang w:val="ro-RO"/>
        </w:rPr>
        <w:t>) înregistrată în calitate de organizație non-profit sau organizație neguvernamentală</w:t>
      </w:r>
      <w:r w:rsidR="008932D0" w:rsidRPr="006376DE">
        <w:rPr>
          <w:rFonts w:eastAsia="Calibri"/>
          <w:sz w:val="22"/>
          <w:szCs w:val="22"/>
          <w:lang w:val="ro-RO"/>
        </w:rPr>
        <w:t>,</w:t>
      </w:r>
      <w:r w:rsidRPr="006376DE">
        <w:rPr>
          <w:rFonts w:eastAsia="Calibri"/>
          <w:sz w:val="22"/>
          <w:szCs w:val="22"/>
          <w:lang w:val="ro-RO"/>
        </w:rPr>
        <w:t xml:space="preserve"> care are minim un an experiență de lucru cu întreprinderi micro, mici și mijlocii (ÎMMM-uri). Solicitantul trebuie să dețină capacitatea de a lucra eficient cu afacerile. A</w:t>
      </w:r>
      <w:r w:rsidR="00001DFC">
        <w:rPr>
          <w:rFonts w:eastAsia="Calibri"/>
          <w:sz w:val="22"/>
          <w:szCs w:val="22"/>
          <w:lang w:val="ro-RO"/>
        </w:rPr>
        <w:t>A</w:t>
      </w:r>
      <w:r w:rsidRPr="006376DE">
        <w:rPr>
          <w:rFonts w:eastAsia="Calibri"/>
          <w:sz w:val="22"/>
          <w:szCs w:val="22"/>
          <w:lang w:val="ro-RO"/>
        </w:rPr>
        <w:t>/OSA care au ca membri ÎMMM-urile vor avea prioritate.</w:t>
      </w:r>
    </w:p>
    <w:p w14:paraId="57D959C7" w14:textId="1B9EEC4F" w:rsidR="0081073B" w:rsidRPr="006376DE" w:rsidRDefault="00E751E7" w:rsidP="002C4B78">
      <w:pPr>
        <w:pStyle w:val="NormalWeb"/>
        <w:numPr>
          <w:ilvl w:val="0"/>
          <w:numId w:val="46"/>
        </w:numPr>
        <w:shd w:val="clear" w:color="auto" w:fill="FEFEFE"/>
        <w:tabs>
          <w:tab w:val="left" w:pos="426"/>
        </w:tabs>
        <w:spacing w:line="276" w:lineRule="auto"/>
        <w:jc w:val="both"/>
        <w:rPr>
          <w:rFonts w:eastAsia="Calibri"/>
          <w:sz w:val="22"/>
          <w:szCs w:val="22"/>
          <w:lang w:val="ro-RO"/>
        </w:rPr>
      </w:pPr>
      <w:r w:rsidRPr="006376DE">
        <w:rPr>
          <w:rFonts w:eastAsia="Calibri"/>
          <w:b/>
          <w:bCs/>
          <w:sz w:val="22"/>
          <w:szCs w:val="22"/>
          <w:lang w:val="ro-RO"/>
        </w:rPr>
        <w:t>Parteneriate pe ambele maluri ale râului</w:t>
      </w:r>
      <w:r w:rsidR="00ED26B3">
        <w:rPr>
          <w:rFonts w:eastAsia="Calibri"/>
          <w:b/>
          <w:bCs/>
          <w:sz w:val="22"/>
          <w:szCs w:val="22"/>
          <w:lang w:val="ro-RO"/>
        </w:rPr>
        <w:t xml:space="preserve"> Nistru</w:t>
      </w:r>
      <w:r w:rsidRPr="006376DE">
        <w:rPr>
          <w:rFonts w:eastAsia="Calibri"/>
          <w:b/>
          <w:bCs/>
          <w:sz w:val="22"/>
          <w:szCs w:val="22"/>
          <w:lang w:val="ro-RO"/>
        </w:rPr>
        <w:t>:</w:t>
      </w:r>
      <w:r w:rsidRPr="006376DE">
        <w:rPr>
          <w:rFonts w:eastAsia="Calibri"/>
          <w:sz w:val="22"/>
          <w:szCs w:val="22"/>
          <w:lang w:val="ro-RO"/>
        </w:rPr>
        <w:t xml:space="preserve"> sunt încurajate parteneriate/consorții între A</w:t>
      </w:r>
      <w:r w:rsidR="00F65890">
        <w:rPr>
          <w:rFonts w:eastAsia="Calibri"/>
          <w:sz w:val="22"/>
          <w:szCs w:val="22"/>
          <w:lang w:val="ro-RO"/>
        </w:rPr>
        <w:t>A</w:t>
      </w:r>
      <w:r w:rsidRPr="006376DE">
        <w:rPr>
          <w:rFonts w:eastAsia="Calibri"/>
          <w:sz w:val="22"/>
          <w:szCs w:val="22"/>
          <w:lang w:val="ro-RO"/>
        </w:rPr>
        <w:t xml:space="preserve">/OSA de pe </w:t>
      </w:r>
      <w:r w:rsidR="00313008">
        <w:rPr>
          <w:rFonts w:eastAsia="Calibri"/>
          <w:sz w:val="22"/>
          <w:szCs w:val="22"/>
          <w:lang w:val="ro-RO"/>
        </w:rPr>
        <w:t>ambele</w:t>
      </w:r>
      <w:r w:rsidRPr="006376DE">
        <w:rPr>
          <w:rFonts w:eastAsia="Calibri"/>
          <w:sz w:val="22"/>
          <w:szCs w:val="22"/>
          <w:lang w:val="ro-RO"/>
        </w:rPr>
        <w:t xml:space="preserve"> maluri ale </w:t>
      </w:r>
      <w:r w:rsidR="00AE22B1">
        <w:rPr>
          <w:rFonts w:eastAsia="Calibri"/>
          <w:sz w:val="22"/>
          <w:szCs w:val="22"/>
          <w:lang w:val="ro-RO"/>
        </w:rPr>
        <w:t>Nistrului</w:t>
      </w:r>
      <w:r w:rsidRPr="006376DE">
        <w:rPr>
          <w:rFonts w:eastAsia="Calibri"/>
          <w:sz w:val="22"/>
          <w:szCs w:val="22"/>
          <w:lang w:val="ro-RO"/>
        </w:rPr>
        <w:t xml:space="preserve">. </w:t>
      </w:r>
    </w:p>
    <w:p w14:paraId="6A296C16" w14:textId="1DD898DD" w:rsidR="00D7514F" w:rsidRPr="00B43D4E" w:rsidRDefault="00D7514F" w:rsidP="002C4B78">
      <w:pPr>
        <w:pStyle w:val="ListParagraph"/>
        <w:numPr>
          <w:ilvl w:val="0"/>
          <w:numId w:val="46"/>
        </w:numPr>
        <w:rPr>
          <w:rFonts w:ascii="Arial" w:eastAsia="Calibri" w:hAnsi="Arial" w:cs="Arial"/>
          <w:lang w:val="ro-RO" w:eastAsia="ko-KR"/>
        </w:rPr>
      </w:pPr>
      <w:r w:rsidRPr="00962E36">
        <w:rPr>
          <w:rFonts w:ascii="Arial" w:eastAsia="Calibri" w:hAnsi="Arial" w:cs="Arial"/>
          <w:b/>
          <w:bCs/>
          <w:lang w:val="ro-RO" w:eastAsia="ko-KR"/>
        </w:rPr>
        <w:t>Cerințe privind experiența:</w:t>
      </w:r>
      <w:r w:rsidR="00B43D4E" w:rsidRPr="00B43D4E">
        <w:rPr>
          <w:rFonts w:eastAsia="Calibri"/>
          <w:lang w:val="ro-RO"/>
        </w:rPr>
        <w:t xml:space="preserve"> </w:t>
      </w:r>
      <w:proofErr w:type="spellStart"/>
      <w:r w:rsidR="00B43D4E" w:rsidRPr="00B43D4E">
        <w:rPr>
          <w:rFonts w:ascii="Arial" w:eastAsia="Calibri" w:hAnsi="Arial" w:cs="Arial"/>
          <w:lang w:val="ro-RO" w:eastAsia="ko-KR"/>
        </w:rPr>
        <w:t>Aplicantul</w:t>
      </w:r>
      <w:proofErr w:type="spellEnd"/>
      <w:r w:rsidR="00B43D4E" w:rsidRPr="00B43D4E">
        <w:rPr>
          <w:rFonts w:ascii="Arial" w:eastAsia="Calibri" w:hAnsi="Arial" w:cs="Arial"/>
          <w:lang w:val="ro-RO" w:eastAsia="ko-KR"/>
        </w:rPr>
        <w:t xml:space="preserve"> trebuie să dispună de o experiență de cel puțin </w:t>
      </w:r>
      <w:r w:rsidR="00B43D4E">
        <w:rPr>
          <w:rFonts w:ascii="Arial" w:eastAsia="Calibri" w:hAnsi="Arial" w:cs="Arial"/>
          <w:lang w:val="ro-RO" w:eastAsia="ko-KR"/>
        </w:rPr>
        <w:t>1</w:t>
      </w:r>
      <w:r w:rsidR="00B43D4E" w:rsidRPr="00B43D4E">
        <w:rPr>
          <w:rFonts w:ascii="Arial" w:eastAsia="Calibri" w:hAnsi="Arial" w:cs="Arial"/>
          <w:lang w:val="ro-RO" w:eastAsia="ko-KR"/>
        </w:rPr>
        <w:t xml:space="preserve"> (</w:t>
      </w:r>
      <w:r w:rsidR="00B43D4E">
        <w:rPr>
          <w:rFonts w:ascii="Arial" w:eastAsia="Calibri" w:hAnsi="Arial" w:cs="Arial"/>
          <w:lang w:val="ro-RO" w:eastAsia="ko-KR"/>
        </w:rPr>
        <w:t>un</w:t>
      </w:r>
      <w:r w:rsidR="00B43D4E" w:rsidRPr="00B43D4E">
        <w:rPr>
          <w:rFonts w:ascii="Arial" w:eastAsia="Calibri" w:hAnsi="Arial" w:cs="Arial"/>
          <w:lang w:val="ro-RO" w:eastAsia="ko-KR"/>
        </w:rPr>
        <w:t>) an</w:t>
      </w:r>
      <w:r w:rsidR="00B43D4E">
        <w:rPr>
          <w:rFonts w:ascii="Arial" w:eastAsia="Calibri" w:hAnsi="Arial" w:cs="Arial"/>
          <w:lang w:val="ro-RO" w:eastAsia="ko-KR"/>
        </w:rPr>
        <w:t xml:space="preserve"> </w:t>
      </w:r>
      <w:r w:rsidR="00B43D4E" w:rsidRPr="00B43D4E">
        <w:rPr>
          <w:rFonts w:ascii="Arial" w:eastAsia="Calibri" w:hAnsi="Arial" w:cs="Arial"/>
          <w:lang w:val="ro-RO" w:eastAsia="ko-KR"/>
        </w:rPr>
        <w:t xml:space="preserve">de activitate în domenii </w:t>
      </w:r>
      <w:r w:rsidR="004E3ABC">
        <w:rPr>
          <w:rFonts w:ascii="Arial" w:eastAsia="Calibri" w:hAnsi="Arial" w:cs="Arial"/>
          <w:lang w:val="ro-RO" w:eastAsia="ko-KR"/>
        </w:rPr>
        <w:t>susținerii mediului de afaceri</w:t>
      </w:r>
      <w:r w:rsidR="00B43D4E" w:rsidRPr="00B43D4E">
        <w:rPr>
          <w:rFonts w:ascii="Arial" w:eastAsia="Calibri" w:hAnsi="Arial" w:cs="Arial"/>
          <w:lang w:val="ro-RO" w:eastAsia="ko-KR"/>
        </w:rPr>
        <w:t>.</w:t>
      </w:r>
      <w:r w:rsidR="004E3ABC">
        <w:rPr>
          <w:rFonts w:ascii="Arial" w:eastAsia="Calibri" w:hAnsi="Arial" w:cs="Arial"/>
          <w:lang w:val="ro-RO" w:eastAsia="ko-KR"/>
        </w:rPr>
        <w:t xml:space="preserve"> </w:t>
      </w:r>
      <w:r w:rsidRPr="00962E36">
        <w:rPr>
          <w:rFonts w:ascii="Arial" w:eastAsia="Calibri" w:hAnsi="Arial" w:cs="Arial"/>
          <w:lang w:val="ro-RO" w:eastAsia="ko-KR"/>
        </w:rPr>
        <w:t>Prezența experților-cheie cu normă întreagă din rândul personalului A</w:t>
      </w:r>
      <w:r w:rsidR="0080254A" w:rsidRPr="00962E36">
        <w:rPr>
          <w:rFonts w:ascii="Arial" w:eastAsia="Calibri" w:hAnsi="Arial" w:cs="Arial"/>
          <w:lang w:val="ro-RO" w:eastAsia="ko-KR"/>
        </w:rPr>
        <w:t>A</w:t>
      </w:r>
      <w:r w:rsidRPr="00962E36">
        <w:rPr>
          <w:rFonts w:ascii="Arial" w:eastAsia="Calibri" w:hAnsi="Arial" w:cs="Arial"/>
          <w:lang w:val="ro-RO" w:eastAsia="ko-KR"/>
        </w:rPr>
        <w:t xml:space="preserve">/OSA este încurajată. </w:t>
      </w:r>
    </w:p>
    <w:p w14:paraId="21907BC1" w14:textId="77777777" w:rsidR="00757580" w:rsidRPr="006376DE" w:rsidRDefault="00AC3A25" w:rsidP="003A4B4E">
      <w:pPr>
        <w:widowControl w:val="0"/>
        <w:tabs>
          <w:tab w:val="left" w:pos="426"/>
        </w:tabs>
        <w:spacing w:line="276" w:lineRule="auto"/>
        <w:ind w:left="426" w:hanging="426"/>
        <w:jc w:val="both"/>
        <w:rPr>
          <w:rFonts w:ascii="Arial" w:eastAsia="Batang" w:hAnsi="Arial" w:cs="Arial"/>
          <w:b/>
          <w:sz w:val="22"/>
          <w:szCs w:val="22"/>
          <w:lang w:val="ro-RO"/>
        </w:rPr>
      </w:pPr>
      <w:r w:rsidRPr="006376DE">
        <w:rPr>
          <w:rFonts w:ascii="Arial" w:eastAsia="Batang" w:hAnsi="Arial" w:cs="Arial"/>
          <w:b/>
          <w:bCs/>
          <w:sz w:val="22"/>
          <w:szCs w:val="22"/>
          <w:lang w:val="ro-RO"/>
        </w:rPr>
        <w:t>Criteriile de neeligibilitate</w:t>
      </w:r>
    </w:p>
    <w:p w14:paraId="43009FEE" w14:textId="77777777" w:rsidR="00CE2AED" w:rsidRPr="00B71B08" w:rsidRDefault="00CE2AED" w:rsidP="00B71B08">
      <w:pPr>
        <w:widowControl w:val="0"/>
        <w:numPr>
          <w:ilvl w:val="0"/>
          <w:numId w:val="39"/>
        </w:numPr>
        <w:pBdr>
          <w:top w:val="nil"/>
          <w:left w:val="nil"/>
          <w:bottom w:val="nil"/>
          <w:right w:val="nil"/>
          <w:between w:val="nil"/>
        </w:pBdr>
        <w:tabs>
          <w:tab w:val="left" w:pos="426"/>
        </w:tabs>
        <w:spacing w:line="276" w:lineRule="auto"/>
        <w:jc w:val="both"/>
        <w:rPr>
          <w:rFonts w:ascii="Arial" w:eastAsia="Calibri" w:hAnsi="Arial" w:cs="Arial"/>
          <w:snapToGrid/>
          <w:sz w:val="22"/>
          <w:szCs w:val="22"/>
          <w:lang w:val="ro-RO" w:eastAsia="ko-KR"/>
        </w:rPr>
      </w:pPr>
      <w:proofErr w:type="spellStart"/>
      <w:r w:rsidRPr="00B71B08">
        <w:rPr>
          <w:rFonts w:ascii="Arial" w:eastAsia="Calibri" w:hAnsi="Arial" w:cs="Arial"/>
          <w:snapToGrid/>
          <w:sz w:val="22"/>
          <w:szCs w:val="22"/>
          <w:lang w:val="ro-RO" w:eastAsia="ko-KR"/>
        </w:rPr>
        <w:t>Aplicantul</w:t>
      </w:r>
      <w:proofErr w:type="spellEnd"/>
      <w:r w:rsidRPr="00B71B08">
        <w:rPr>
          <w:rFonts w:ascii="Arial" w:eastAsia="Calibri" w:hAnsi="Arial" w:cs="Arial"/>
          <w:snapToGrid/>
          <w:sz w:val="22"/>
          <w:szCs w:val="22"/>
          <w:lang w:val="ro-RO" w:eastAsia="ko-KR"/>
        </w:rPr>
        <w:t xml:space="preserve"> principal sau organizația partener au fost găsite responsabile de gestionare incorectă financiară sau profesională gravă, demonstrată prin dovezi recunoscute de PNUD Moldova </w:t>
      </w:r>
    </w:p>
    <w:p w14:paraId="05225FDC" w14:textId="3E7205DB" w:rsidR="00B71B08" w:rsidRPr="00B71B08" w:rsidRDefault="00B71B08" w:rsidP="00B71B08">
      <w:pPr>
        <w:widowControl w:val="0"/>
        <w:numPr>
          <w:ilvl w:val="0"/>
          <w:numId w:val="39"/>
        </w:numPr>
        <w:pBdr>
          <w:top w:val="nil"/>
          <w:left w:val="nil"/>
          <w:bottom w:val="nil"/>
          <w:right w:val="nil"/>
          <w:between w:val="nil"/>
        </w:pBdr>
        <w:tabs>
          <w:tab w:val="left" w:pos="426"/>
        </w:tabs>
        <w:spacing w:line="276" w:lineRule="auto"/>
        <w:jc w:val="both"/>
        <w:rPr>
          <w:rFonts w:ascii="Arial" w:eastAsia="Calibri" w:hAnsi="Arial" w:cs="Arial"/>
          <w:snapToGrid/>
          <w:sz w:val="22"/>
          <w:szCs w:val="22"/>
          <w:lang w:val="ro-RO" w:eastAsia="ko-KR"/>
        </w:rPr>
      </w:pPr>
      <w:proofErr w:type="spellStart"/>
      <w:r w:rsidRPr="00B71B08">
        <w:rPr>
          <w:rFonts w:ascii="Arial" w:eastAsia="Calibri" w:hAnsi="Arial" w:cs="Arial"/>
          <w:snapToGrid/>
          <w:sz w:val="22"/>
          <w:szCs w:val="22"/>
          <w:lang w:val="ro-RO" w:eastAsia="ko-KR"/>
        </w:rPr>
        <w:t>Aplicantul</w:t>
      </w:r>
      <w:proofErr w:type="spellEnd"/>
      <w:r w:rsidRPr="00B71B08">
        <w:rPr>
          <w:rFonts w:ascii="Arial" w:eastAsia="Calibri" w:hAnsi="Arial" w:cs="Arial"/>
          <w:snapToGrid/>
          <w:sz w:val="22"/>
          <w:szCs w:val="22"/>
          <w:lang w:val="ro-RO" w:eastAsia="ko-KR"/>
        </w:rPr>
        <w:t xml:space="preserve"> în trecut, nu și-a respectat obligațiile contractuale care decurg din acordurile anterioare cu organizațiile donatoare.</w:t>
      </w:r>
    </w:p>
    <w:p w14:paraId="12C4306C" w14:textId="3757732F" w:rsidR="00B71B08" w:rsidRPr="00B71B08" w:rsidRDefault="00B71B08" w:rsidP="00B71B08">
      <w:pPr>
        <w:widowControl w:val="0"/>
        <w:numPr>
          <w:ilvl w:val="0"/>
          <w:numId w:val="39"/>
        </w:numPr>
        <w:pBdr>
          <w:top w:val="nil"/>
          <w:left w:val="nil"/>
          <w:bottom w:val="nil"/>
          <w:right w:val="nil"/>
          <w:between w:val="nil"/>
        </w:pBdr>
        <w:tabs>
          <w:tab w:val="left" w:pos="426"/>
        </w:tabs>
        <w:spacing w:line="276" w:lineRule="auto"/>
        <w:jc w:val="both"/>
        <w:rPr>
          <w:rFonts w:ascii="Arial" w:eastAsia="Calibri" w:hAnsi="Arial" w:cs="Arial"/>
          <w:snapToGrid/>
          <w:sz w:val="22"/>
          <w:szCs w:val="22"/>
          <w:lang w:val="ro-RO" w:eastAsia="ko-KR"/>
        </w:rPr>
      </w:pPr>
      <w:proofErr w:type="spellStart"/>
      <w:r w:rsidRPr="00B71B08">
        <w:rPr>
          <w:rFonts w:ascii="Arial" w:eastAsia="Calibri" w:hAnsi="Arial" w:cs="Arial"/>
          <w:snapToGrid/>
          <w:sz w:val="22"/>
          <w:szCs w:val="22"/>
          <w:lang w:val="ro-RO" w:eastAsia="ko-KR"/>
        </w:rPr>
        <w:t>Aplicantul</w:t>
      </w:r>
      <w:proofErr w:type="spellEnd"/>
      <w:r w:rsidRPr="00B71B08">
        <w:rPr>
          <w:rFonts w:ascii="Arial" w:eastAsia="Calibri" w:hAnsi="Arial" w:cs="Arial"/>
          <w:snapToGrid/>
          <w:sz w:val="22"/>
          <w:szCs w:val="22"/>
          <w:lang w:val="ro-RO" w:eastAsia="ko-KR"/>
        </w:rPr>
        <w:t xml:space="preserve"> este o entitate privată.</w:t>
      </w:r>
    </w:p>
    <w:p w14:paraId="43494BC6" w14:textId="2F37DCED" w:rsidR="00D14D7A" w:rsidRPr="0035658E" w:rsidRDefault="0035658E" w:rsidP="0035658E">
      <w:pPr>
        <w:widowControl w:val="0"/>
        <w:numPr>
          <w:ilvl w:val="0"/>
          <w:numId w:val="47"/>
        </w:numPr>
        <w:pBdr>
          <w:top w:val="nil"/>
          <w:left w:val="nil"/>
          <w:bottom w:val="nil"/>
          <w:right w:val="nil"/>
          <w:between w:val="nil"/>
        </w:pBdr>
        <w:tabs>
          <w:tab w:val="left" w:pos="426"/>
        </w:tabs>
        <w:spacing w:line="276" w:lineRule="auto"/>
        <w:jc w:val="both"/>
        <w:rPr>
          <w:rFonts w:ascii="Arial" w:eastAsia="Arial" w:hAnsi="Arial" w:cs="Arial"/>
          <w:color w:val="000000"/>
          <w:sz w:val="22"/>
          <w:szCs w:val="22"/>
          <w:lang w:val="ro-MD"/>
        </w:rPr>
      </w:pPr>
      <w:proofErr w:type="spellStart"/>
      <w:r>
        <w:rPr>
          <w:rFonts w:ascii="Arial" w:eastAsia="Calibri" w:hAnsi="Arial" w:cs="Arial"/>
          <w:lang w:val="ro-RO" w:eastAsia="ko-KR"/>
        </w:rPr>
        <w:t>Aplicantul</w:t>
      </w:r>
      <w:proofErr w:type="spellEnd"/>
      <w:r w:rsidR="00762F0D" w:rsidRPr="00B71B08">
        <w:rPr>
          <w:rFonts w:ascii="Arial" w:eastAsia="Calibri" w:hAnsi="Arial" w:cs="Arial"/>
          <w:lang w:val="ro-RO" w:eastAsia="ko-KR"/>
        </w:rPr>
        <w:t xml:space="preserve"> </w:t>
      </w:r>
      <w:r w:rsidRPr="004C04D8">
        <w:rPr>
          <w:rFonts w:ascii="Arial" w:eastAsia="Arial" w:hAnsi="Arial" w:cs="Arial"/>
          <w:color w:val="000000"/>
          <w:sz w:val="22"/>
          <w:szCs w:val="22"/>
          <w:lang w:val="ro-MD"/>
        </w:rPr>
        <w:t>este o persoană juridică aflată în proprietatea statului sau înființată de autoritățile publice.</w:t>
      </w:r>
    </w:p>
    <w:p w14:paraId="0E53B7B3" w14:textId="7ED8AF5B" w:rsidR="00757580" w:rsidRPr="00B71B08" w:rsidRDefault="00D14D7A" w:rsidP="00A26BF9">
      <w:pPr>
        <w:pStyle w:val="ListParagraph"/>
        <w:widowControl w:val="0"/>
        <w:numPr>
          <w:ilvl w:val="0"/>
          <w:numId w:val="39"/>
        </w:numPr>
        <w:tabs>
          <w:tab w:val="left" w:pos="426"/>
        </w:tabs>
        <w:jc w:val="both"/>
        <w:rPr>
          <w:rFonts w:ascii="Arial" w:eastAsia="Calibri" w:hAnsi="Arial" w:cs="Arial"/>
          <w:lang w:val="ro-RO" w:eastAsia="ko-KR"/>
        </w:rPr>
      </w:pPr>
      <w:r w:rsidRPr="00B71B08">
        <w:rPr>
          <w:rFonts w:ascii="Arial" w:eastAsia="Calibri" w:hAnsi="Arial" w:cs="Arial"/>
          <w:lang w:val="ro-RO" w:eastAsia="ko-KR"/>
        </w:rPr>
        <w:t xml:space="preserve">Perioada de implementare a propunerii de proiect este mai mică de 5 luni sau depășește 15 luni.  </w:t>
      </w:r>
    </w:p>
    <w:p w14:paraId="3CBB00C1" w14:textId="77777777" w:rsidR="00F84B61" w:rsidRPr="006376DE" w:rsidRDefault="001142BC" w:rsidP="00D503FD">
      <w:pPr>
        <w:pStyle w:val="Heading1"/>
        <w:numPr>
          <w:ilvl w:val="0"/>
          <w:numId w:val="1"/>
        </w:numPr>
        <w:shd w:val="clear" w:color="auto" w:fill="B4C6E7" w:themeFill="accent1" w:themeFillTint="66"/>
        <w:tabs>
          <w:tab w:val="left" w:pos="426"/>
        </w:tabs>
        <w:spacing w:after="160" w:line="276" w:lineRule="auto"/>
        <w:ind w:left="0" w:firstLine="0"/>
        <w:jc w:val="both"/>
        <w:rPr>
          <w:rFonts w:ascii="Arial" w:hAnsi="Arial" w:cs="Arial"/>
          <w:b/>
          <w:smallCaps/>
          <w:snapToGrid/>
          <w:color w:val="FFFFFF" w:themeColor="background1"/>
          <w:sz w:val="22"/>
          <w:szCs w:val="22"/>
          <w:lang w:val="ro-RO"/>
        </w:rPr>
      </w:pPr>
      <w:bookmarkStart w:id="8" w:name="_Toc144289889"/>
      <w:r w:rsidRPr="006376DE">
        <w:rPr>
          <w:rFonts w:ascii="Arial" w:hAnsi="Arial" w:cs="Arial"/>
          <w:b/>
          <w:bCs/>
          <w:smallCaps/>
          <w:snapToGrid/>
          <w:color w:val="FFFFFF" w:themeColor="background1"/>
          <w:sz w:val="22"/>
          <w:szCs w:val="22"/>
          <w:lang w:val="ro-RO"/>
        </w:rPr>
        <w:t>bugetul</w:t>
      </w:r>
      <w:bookmarkEnd w:id="8"/>
    </w:p>
    <w:p w14:paraId="6D18C4D3" w14:textId="0563040C" w:rsidR="007B76B0" w:rsidRPr="006376DE" w:rsidRDefault="007B76B0" w:rsidP="00A26BF9">
      <w:pPr>
        <w:pStyle w:val="ListParagraph"/>
        <w:widowControl w:val="0"/>
        <w:numPr>
          <w:ilvl w:val="0"/>
          <w:numId w:val="39"/>
        </w:numPr>
        <w:tabs>
          <w:tab w:val="left" w:pos="426"/>
        </w:tabs>
        <w:jc w:val="both"/>
        <w:rPr>
          <w:rFonts w:ascii="Arial" w:eastAsia="Batang" w:hAnsi="Arial" w:cs="Arial"/>
          <w:lang w:val="ro-RO"/>
        </w:rPr>
      </w:pPr>
      <w:bookmarkStart w:id="9" w:name="_Toc11157424"/>
      <w:r w:rsidRPr="006376DE">
        <w:rPr>
          <w:rFonts w:ascii="Arial" w:eastAsia="Batang" w:hAnsi="Arial" w:cs="Arial"/>
          <w:lang w:val="ro-RO"/>
        </w:rPr>
        <w:t>Bugetul proiectului, ca parte a formularului solicitării, trebuie să fie în dolari SUA.</w:t>
      </w:r>
    </w:p>
    <w:p w14:paraId="4758E92B" w14:textId="30DE5D4E" w:rsidR="007B76B0" w:rsidRPr="006376DE" w:rsidRDefault="007B76B0" w:rsidP="00A26BF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Bugetul trebuie să fie realist și eficient din punct de vedere al costurilor.</w:t>
      </w:r>
    </w:p>
    <w:p w14:paraId="38F5E632" w14:textId="5DAE574B" w:rsidR="007B76B0" w:rsidRPr="006376DE" w:rsidRDefault="007B76B0" w:rsidP="00A26BF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 xml:space="preserve">Bugetul trebuie să corespundă planului de activitate după cum este descris în propunerea </w:t>
      </w:r>
      <w:r w:rsidRPr="006376DE">
        <w:rPr>
          <w:rFonts w:ascii="Arial" w:eastAsia="Batang" w:hAnsi="Arial" w:cs="Arial"/>
          <w:lang w:val="ro-RO"/>
        </w:rPr>
        <w:lastRenderedPageBreak/>
        <w:t>de proiect.</w:t>
      </w:r>
    </w:p>
    <w:p w14:paraId="7F704659" w14:textId="215D5A23" w:rsidR="00687616" w:rsidRPr="006376DE" w:rsidRDefault="007B76B0" w:rsidP="000D6EC6">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 xml:space="preserve">Costurile planificate în buget trebuie să fie prezentate </w:t>
      </w:r>
      <w:r w:rsidR="009A496C" w:rsidRPr="006376DE">
        <w:rPr>
          <w:rFonts w:ascii="Arial" w:eastAsia="Batang" w:hAnsi="Arial" w:cs="Arial"/>
          <w:lang w:val="ro-RO"/>
        </w:rPr>
        <w:t xml:space="preserve">aplicând cota </w:t>
      </w:r>
      <w:r w:rsidRPr="006376DE">
        <w:rPr>
          <w:rFonts w:ascii="Arial" w:eastAsia="Batang" w:hAnsi="Arial" w:cs="Arial"/>
          <w:lang w:val="ro-RO"/>
        </w:rPr>
        <w:t>TVA de 0%.</w:t>
      </w:r>
    </w:p>
    <w:p w14:paraId="6289D77B" w14:textId="5A2DEBDD" w:rsidR="007B76B0" w:rsidRPr="006376DE" w:rsidRDefault="007B76B0" w:rsidP="003A4B4E">
      <w:pPr>
        <w:tabs>
          <w:tab w:val="left" w:pos="426"/>
        </w:tabs>
        <w:spacing w:before="240" w:line="276" w:lineRule="auto"/>
        <w:jc w:val="both"/>
        <w:rPr>
          <w:rFonts w:ascii="Arial" w:hAnsi="Arial" w:cs="Arial"/>
          <w:bCs/>
          <w:sz w:val="22"/>
          <w:szCs w:val="22"/>
          <w:u w:val="single"/>
          <w:lang w:val="ro-RO"/>
        </w:rPr>
      </w:pPr>
      <w:r w:rsidRPr="006376DE">
        <w:rPr>
          <w:rFonts w:ascii="Arial" w:hAnsi="Arial" w:cs="Arial"/>
          <w:sz w:val="22"/>
          <w:szCs w:val="22"/>
          <w:u w:val="single"/>
          <w:lang w:val="ro-RO"/>
        </w:rPr>
        <w:t>Cheltuielile eligibile includ:</w:t>
      </w:r>
    </w:p>
    <w:p w14:paraId="6699A3A1" w14:textId="73ED695D"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Cheltuielile salari</w:t>
      </w:r>
      <w:r w:rsidR="00E51BFF">
        <w:rPr>
          <w:rFonts w:ascii="Arial" w:eastAsia="Batang" w:hAnsi="Arial" w:cs="Arial"/>
          <w:lang w:val="ro-RO"/>
        </w:rPr>
        <w:t>ale pentru</w:t>
      </w:r>
      <w:r w:rsidRPr="006376DE">
        <w:rPr>
          <w:rFonts w:ascii="Arial" w:eastAsia="Batang" w:hAnsi="Arial" w:cs="Arial"/>
          <w:lang w:val="ro-RO"/>
        </w:rPr>
        <w:t xml:space="preserve"> personalu</w:t>
      </w:r>
      <w:r w:rsidR="00E51BFF">
        <w:rPr>
          <w:rFonts w:ascii="Arial" w:eastAsia="Batang" w:hAnsi="Arial" w:cs="Arial"/>
          <w:lang w:val="ro-RO"/>
        </w:rPr>
        <w:t>l</w:t>
      </w:r>
      <w:r w:rsidRPr="006376DE">
        <w:rPr>
          <w:rFonts w:ascii="Arial" w:eastAsia="Batang" w:hAnsi="Arial" w:cs="Arial"/>
          <w:lang w:val="ro-RO"/>
        </w:rPr>
        <w:t xml:space="preserve"> permanent (non-administrativ) </w:t>
      </w:r>
    </w:p>
    <w:p w14:paraId="2F274CE7" w14:textId="77777777"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Costurile asociate cu colectarea, analiza și raportarea datelor.</w:t>
      </w:r>
    </w:p>
    <w:p w14:paraId="366A1CDC" w14:textId="5F1DA61D"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Programele informatice sau instrumentele</w:t>
      </w:r>
      <w:r w:rsidR="00E676F0">
        <w:rPr>
          <w:rFonts w:ascii="Arial" w:eastAsia="Batang" w:hAnsi="Arial" w:cs="Arial"/>
          <w:lang w:val="ro-RO"/>
        </w:rPr>
        <w:t xml:space="preserve"> necesare activităților proiectului</w:t>
      </w:r>
    </w:p>
    <w:p w14:paraId="1FE1F812" w14:textId="77777777"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Cheltuielile pentru realizarea cercetării și analizei pieței.</w:t>
      </w:r>
    </w:p>
    <w:p w14:paraId="1D33524B" w14:textId="11A3BE35" w:rsidR="009A7B99" w:rsidRPr="006376DE" w:rsidRDefault="0099123B" w:rsidP="009A7B99">
      <w:pPr>
        <w:pStyle w:val="ListParagraph"/>
        <w:widowControl w:val="0"/>
        <w:numPr>
          <w:ilvl w:val="0"/>
          <w:numId w:val="39"/>
        </w:numPr>
        <w:tabs>
          <w:tab w:val="left" w:pos="426"/>
        </w:tabs>
        <w:jc w:val="both"/>
        <w:rPr>
          <w:rFonts w:ascii="Arial" w:eastAsia="Batang" w:hAnsi="Arial" w:cs="Arial"/>
          <w:lang w:val="ro-RO"/>
        </w:rPr>
      </w:pPr>
      <w:r>
        <w:rPr>
          <w:rFonts w:ascii="Arial" w:eastAsia="Batang" w:hAnsi="Arial" w:cs="Arial"/>
          <w:lang w:val="ro-RO"/>
        </w:rPr>
        <w:t>Elaborarea</w:t>
      </w:r>
      <w:r w:rsidR="009A7B99" w:rsidRPr="006376DE">
        <w:rPr>
          <w:rFonts w:ascii="Arial" w:eastAsia="Batang" w:hAnsi="Arial" w:cs="Arial"/>
          <w:lang w:val="ro-RO"/>
        </w:rPr>
        <w:t xml:space="preserve"> planurilor de export.</w:t>
      </w:r>
    </w:p>
    <w:p w14:paraId="571D39A4" w14:textId="62590ADE"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 xml:space="preserve">Ateliere de lucru sau sesiuni de instruire pentru ÎMMM-uri </w:t>
      </w:r>
      <w:r w:rsidR="0099123B">
        <w:rPr>
          <w:rFonts w:ascii="Arial" w:eastAsia="Batang" w:hAnsi="Arial" w:cs="Arial"/>
          <w:lang w:val="ro-RO"/>
        </w:rPr>
        <w:t>în domeniul</w:t>
      </w:r>
      <w:r w:rsidRPr="006376DE">
        <w:rPr>
          <w:rFonts w:ascii="Arial" w:eastAsia="Batang" w:hAnsi="Arial" w:cs="Arial"/>
          <w:lang w:val="ro-RO"/>
        </w:rPr>
        <w:t xml:space="preserve"> planific</w:t>
      </w:r>
      <w:r w:rsidR="007D36E7">
        <w:rPr>
          <w:rFonts w:ascii="Arial" w:eastAsia="Batang" w:hAnsi="Arial" w:cs="Arial"/>
          <w:lang w:val="ro-RO"/>
        </w:rPr>
        <w:t>ării</w:t>
      </w:r>
      <w:r w:rsidRPr="006376DE">
        <w:rPr>
          <w:rFonts w:ascii="Arial" w:eastAsia="Batang" w:hAnsi="Arial" w:cs="Arial"/>
          <w:lang w:val="ro-RO"/>
        </w:rPr>
        <w:t xml:space="preserve"> exportu</w:t>
      </w:r>
      <w:r w:rsidR="007D36E7">
        <w:rPr>
          <w:rFonts w:ascii="Arial" w:eastAsia="Batang" w:hAnsi="Arial" w:cs="Arial"/>
          <w:lang w:val="ro-RO"/>
        </w:rPr>
        <w:t>lui</w:t>
      </w:r>
      <w:r w:rsidRPr="006376DE">
        <w:rPr>
          <w:rFonts w:ascii="Arial" w:eastAsia="Batang" w:hAnsi="Arial" w:cs="Arial"/>
          <w:lang w:val="ro-RO"/>
        </w:rPr>
        <w:t>.</w:t>
      </w:r>
    </w:p>
    <w:p w14:paraId="173934B4" w14:textId="530C90F9"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Costurile pentru organizarea atelierelor de lucru privind consolidarea capacităților, seminarelor sau programelor de instruire pentru personalul A</w:t>
      </w:r>
      <w:r w:rsidR="00AC1E78">
        <w:rPr>
          <w:rFonts w:ascii="Arial" w:eastAsia="Batang" w:hAnsi="Arial" w:cs="Arial"/>
          <w:lang w:val="ro-RO"/>
        </w:rPr>
        <w:t>A</w:t>
      </w:r>
      <w:r w:rsidRPr="006376DE">
        <w:rPr>
          <w:rFonts w:ascii="Arial" w:eastAsia="Batang" w:hAnsi="Arial" w:cs="Arial"/>
          <w:lang w:val="ro-RO"/>
        </w:rPr>
        <w:t>/OSA.</w:t>
      </w:r>
    </w:p>
    <w:p w14:paraId="08A794FE" w14:textId="4F4C0CB9"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 xml:space="preserve">Cheltuielile pentru angajarea experților și formatorilor pentru a oferi cunoștințe și </w:t>
      </w:r>
      <w:r w:rsidR="007D36E7">
        <w:rPr>
          <w:rFonts w:ascii="Arial" w:eastAsia="Batang" w:hAnsi="Arial" w:cs="Arial"/>
          <w:lang w:val="ro-RO"/>
        </w:rPr>
        <w:t>mentorat</w:t>
      </w:r>
      <w:r w:rsidRPr="006376DE">
        <w:rPr>
          <w:rFonts w:ascii="Arial" w:eastAsia="Batang" w:hAnsi="Arial" w:cs="Arial"/>
          <w:lang w:val="ro-RO"/>
        </w:rPr>
        <w:t xml:space="preserve"> specializat.</w:t>
      </w:r>
    </w:p>
    <w:p w14:paraId="200B7F36" w14:textId="301B6F03"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 xml:space="preserve">Costurile asociate cu materialele de cercetare sau publicații </w:t>
      </w:r>
    </w:p>
    <w:p w14:paraId="1A03E7B2" w14:textId="1CEACE99" w:rsidR="005E37B4" w:rsidRPr="005E37B4" w:rsidRDefault="005E37B4" w:rsidP="005E37B4">
      <w:pPr>
        <w:pStyle w:val="ListParagraph"/>
        <w:widowControl w:val="0"/>
        <w:numPr>
          <w:ilvl w:val="0"/>
          <w:numId w:val="39"/>
        </w:numPr>
        <w:tabs>
          <w:tab w:val="left" w:pos="426"/>
        </w:tabs>
        <w:jc w:val="both"/>
        <w:rPr>
          <w:rFonts w:ascii="Arial" w:eastAsia="Batang" w:hAnsi="Arial" w:cs="Arial"/>
          <w:lang w:val="ro-RO"/>
        </w:rPr>
      </w:pPr>
      <w:r w:rsidRPr="005E37B4">
        <w:rPr>
          <w:rFonts w:ascii="Arial" w:eastAsia="Batang" w:hAnsi="Arial" w:cs="Arial"/>
          <w:lang w:val="ro-RO"/>
        </w:rPr>
        <w:t>Software sau instrumente pentru planificare și analiză strategică.</w:t>
      </w:r>
    </w:p>
    <w:p w14:paraId="34F9202F" w14:textId="451E3A7E"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 xml:space="preserve">Costurile legate de </w:t>
      </w:r>
      <w:r w:rsidR="00C22019">
        <w:rPr>
          <w:rFonts w:ascii="Arial" w:eastAsia="Batang" w:hAnsi="Arial" w:cs="Arial"/>
          <w:lang w:val="ro-RO"/>
        </w:rPr>
        <w:t>studii</w:t>
      </w:r>
      <w:r w:rsidRPr="006376DE">
        <w:rPr>
          <w:rFonts w:ascii="Arial" w:eastAsia="Batang" w:hAnsi="Arial" w:cs="Arial"/>
          <w:lang w:val="ro-RO"/>
        </w:rPr>
        <w:t xml:space="preserve"> de piață </w:t>
      </w:r>
      <w:r w:rsidR="00ED26B3" w:rsidRPr="006376DE">
        <w:rPr>
          <w:rFonts w:ascii="Arial" w:eastAsia="Batang" w:hAnsi="Arial" w:cs="Arial"/>
          <w:lang w:val="ro-RO"/>
        </w:rPr>
        <w:t>și</w:t>
      </w:r>
      <w:r w:rsidRPr="006376DE">
        <w:rPr>
          <w:rFonts w:ascii="Arial" w:eastAsia="Batang" w:hAnsi="Arial" w:cs="Arial"/>
          <w:lang w:val="ro-RO"/>
        </w:rPr>
        <w:t xml:space="preserve"> </w:t>
      </w:r>
      <w:r w:rsidR="00B9685F">
        <w:rPr>
          <w:rFonts w:ascii="Arial" w:eastAsia="Batang" w:hAnsi="Arial" w:cs="Arial"/>
          <w:lang w:val="ro-RO"/>
        </w:rPr>
        <w:t>cercetare,</w:t>
      </w:r>
      <w:r w:rsidRPr="006376DE">
        <w:rPr>
          <w:rFonts w:ascii="Arial" w:eastAsia="Batang" w:hAnsi="Arial" w:cs="Arial"/>
          <w:lang w:val="ro-RO"/>
        </w:rPr>
        <w:t xml:space="preserve"> precum </w:t>
      </w:r>
      <w:r w:rsidR="00A207BE">
        <w:rPr>
          <w:rFonts w:ascii="Arial" w:eastAsia="Batang" w:hAnsi="Arial" w:cs="Arial"/>
          <w:lang w:val="ro-RO"/>
        </w:rPr>
        <w:t>abonările</w:t>
      </w:r>
      <w:r w:rsidRPr="006376DE">
        <w:rPr>
          <w:rFonts w:ascii="Arial" w:eastAsia="Batang" w:hAnsi="Arial" w:cs="Arial"/>
          <w:lang w:val="ro-RO"/>
        </w:rPr>
        <w:t xml:space="preserve"> la date</w:t>
      </w:r>
      <w:r w:rsidR="00A207BE">
        <w:rPr>
          <w:rFonts w:ascii="Arial" w:eastAsia="Batang" w:hAnsi="Arial" w:cs="Arial"/>
          <w:lang w:val="ro-RO"/>
        </w:rPr>
        <w:t>, analize relevante</w:t>
      </w:r>
      <w:r w:rsidRPr="006376DE">
        <w:rPr>
          <w:rFonts w:ascii="Arial" w:eastAsia="Batang" w:hAnsi="Arial" w:cs="Arial"/>
          <w:lang w:val="ro-RO"/>
        </w:rPr>
        <w:t xml:space="preserve"> sau rapoarte de piață.</w:t>
      </w:r>
    </w:p>
    <w:p w14:paraId="5454727B" w14:textId="02699F23"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 xml:space="preserve">Cheltuielile pentru </w:t>
      </w:r>
      <w:r w:rsidR="0013476F">
        <w:rPr>
          <w:rFonts w:ascii="Arial" w:eastAsia="Batang" w:hAnsi="Arial" w:cs="Arial"/>
          <w:lang w:val="ro-RO"/>
        </w:rPr>
        <w:t xml:space="preserve">servicii oferite în </w:t>
      </w:r>
      <w:r w:rsidRPr="006376DE">
        <w:rPr>
          <w:rFonts w:ascii="Arial" w:eastAsia="Batang" w:hAnsi="Arial" w:cs="Arial"/>
          <w:lang w:val="ro-RO"/>
        </w:rPr>
        <w:t>facilitarea comerțului, inclusiv logistică, documentație și serviciile vamale.</w:t>
      </w:r>
    </w:p>
    <w:p w14:paraId="46B8B67E" w14:textId="7FF3ADB4"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 xml:space="preserve">Imprimarea sau </w:t>
      </w:r>
      <w:r w:rsidR="00F55054">
        <w:rPr>
          <w:rFonts w:ascii="Arial" w:eastAsia="Batang" w:hAnsi="Arial" w:cs="Arial"/>
          <w:lang w:val="ro-RO"/>
        </w:rPr>
        <w:t>elaborarea</w:t>
      </w:r>
      <w:r w:rsidRPr="006376DE">
        <w:rPr>
          <w:rFonts w:ascii="Arial" w:eastAsia="Batang" w:hAnsi="Arial" w:cs="Arial"/>
          <w:lang w:val="ro-RO"/>
        </w:rPr>
        <w:t xml:space="preserve"> materialelor informaționale sau instrucțiunilor pentru ÎMMM-uri.</w:t>
      </w:r>
    </w:p>
    <w:p w14:paraId="5D33924A" w14:textId="3991D9E1" w:rsidR="009A7B99" w:rsidRPr="006376DE" w:rsidRDefault="009A7B99" w:rsidP="009A7B9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Participarea la expoziții și ș</w:t>
      </w:r>
      <w:r w:rsidR="009A496C" w:rsidRPr="006376DE">
        <w:rPr>
          <w:rFonts w:ascii="Arial" w:eastAsia="Batang" w:hAnsi="Arial" w:cs="Arial"/>
          <w:lang w:val="ro-RO"/>
        </w:rPr>
        <w:t>edințe B2B.</w:t>
      </w:r>
    </w:p>
    <w:p w14:paraId="39358B4E" w14:textId="15925E16" w:rsidR="009C0925" w:rsidRPr="006376DE" w:rsidRDefault="42D3CF0F" w:rsidP="003A4B4E">
      <w:pPr>
        <w:tabs>
          <w:tab w:val="left" w:pos="360"/>
          <w:tab w:val="left" w:pos="426"/>
        </w:tabs>
        <w:spacing w:line="276" w:lineRule="auto"/>
        <w:jc w:val="both"/>
        <w:rPr>
          <w:rFonts w:ascii="Arial" w:hAnsi="Arial" w:cs="Arial"/>
          <w:sz w:val="22"/>
          <w:szCs w:val="22"/>
          <w:lang w:val="ro-RO"/>
        </w:rPr>
      </w:pPr>
      <w:r w:rsidRPr="006376DE">
        <w:rPr>
          <w:rFonts w:ascii="Arial" w:hAnsi="Arial" w:cs="Arial"/>
          <w:sz w:val="22"/>
          <w:szCs w:val="22"/>
          <w:u w:val="single"/>
          <w:lang w:val="ro-RO"/>
        </w:rPr>
        <w:t>Cheltuielile ineligibile pentru programul de accelerare a exporturilor pentru A</w:t>
      </w:r>
      <w:r w:rsidR="0080254A">
        <w:rPr>
          <w:rFonts w:ascii="Arial" w:hAnsi="Arial" w:cs="Arial"/>
          <w:sz w:val="22"/>
          <w:szCs w:val="22"/>
          <w:u w:val="single"/>
          <w:lang w:val="ro-RO"/>
        </w:rPr>
        <w:t>A</w:t>
      </w:r>
      <w:r w:rsidRPr="006376DE">
        <w:rPr>
          <w:rFonts w:ascii="Arial" w:hAnsi="Arial" w:cs="Arial"/>
          <w:sz w:val="22"/>
          <w:szCs w:val="22"/>
          <w:u w:val="single"/>
          <w:lang w:val="ro-RO"/>
        </w:rPr>
        <w:t>/OSA pot include, da sunt limitate la:</w:t>
      </w:r>
    </w:p>
    <w:p w14:paraId="5A205E6D" w14:textId="77777777" w:rsidR="00326DC8" w:rsidRPr="006376DE" w:rsidRDefault="00326DC8" w:rsidP="00326DC8">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Cheltuielile personale sau individuale care nu au legătură cu activitățile programului.</w:t>
      </w:r>
    </w:p>
    <w:p w14:paraId="26D365EC" w14:textId="77777777" w:rsidR="00326DC8" w:rsidRPr="006376DE" w:rsidRDefault="00326DC8" w:rsidP="00326DC8">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Cheltuielile administrative generale care depășesc limita specificată (de ex., închirierea oficiilor, utilități) sau nu sunt bine justificate.</w:t>
      </w:r>
    </w:p>
    <w:p w14:paraId="16F9DEE9" w14:textId="77777777" w:rsidR="00326DC8" w:rsidRPr="006376DE" w:rsidRDefault="00326DC8" w:rsidP="00326DC8">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Investițiile de capital sau cheltuielile pentru achiziționarea proprietăților imobiliare.</w:t>
      </w:r>
    </w:p>
    <w:p w14:paraId="0AE951C3" w14:textId="77777777" w:rsidR="00326DC8" w:rsidRPr="006376DE" w:rsidRDefault="00326DC8" w:rsidP="00326DC8">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Cheltuielile suportate înainte de începutul proiectului sau după data finalizării acestuia.</w:t>
      </w:r>
    </w:p>
    <w:p w14:paraId="33F25366" w14:textId="77777777" w:rsidR="00326DC8" w:rsidRPr="006376DE" w:rsidRDefault="00326DC8" w:rsidP="00326DC8">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Costurile legate de activitățile sau serviciile care nu sunt direct relevante cu obiectivele programului de accelerare a exporturilor.</w:t>
      </w:r>
    </w:p>
    <w:p w14:paraId="72763450" w14:textId="77777777" w:rsidR="00326DC8" w:rsidRPr="006376DE" w:rsidRDefault="00326DC8" w:rsidP="00326DC8">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Cheltuielile de protocol precum ospitalitatea și activitățile recreative.</w:t>
      </w:r>
    </w:p>
    <w:p w14:paraId="3BC1CD1C" w14:textId="77777777" w:rsidR="00326DC8" w:rsidRPr="006376DE" w:rsidRDefault="00326DC8" w:rsidP="00326DC8">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Taxele legale sau cheltuielile asociate cu litigii sau conflicte.</w:t>
      </w:r>
    </w:p>
    <w:p w14:paraId="14E68251" w14:textId="7E59C7AC" w:rsidR="00326DC8" w:rsidRPr="006376DE" w:rsidRDefault="007B74BC" w:rsidP="00326DC8">
      <w:pPr>
        <w:pStyle w:val="ListParagraph"/>
        <w:widowControl w:val="0"/>
        <w:numPr>
          <w:ilvl w:val="0"/>
          <w:numId w:val="39"/>
        </w:numPr>
        <w:tabs>
          <w:tab w:val="left" w:pos="426"/>
        </w:tabs>
        <w:jc w:val="both"/>
        <w:rPr>
          <w:rFonts w:ascii="Arial" w:eastAsia="Batang" w:hAnsi="Arial" w:cs="Arial"/>
          <w:lang w:val="ro-RO"/>
        </w:rPr>
      </w:pPr>
      <w:r>
        <w:rPr>
          <w:rFonts w:ascii="Arial" w:eastAsia="Batang" w:hAnsi="Arial" w:cs="Arial"/>
          <w:lang w:val="ro-RO"/>
        </w:rPr>
        <w:t>Datorii și împrumuturi</w:t>
      </w:r>
    </w:p>
    <w:p w14:paraId="6A221A6A" w14:textId="77777777" w:rsidR="00326DC8" w:rsidRPr="006376DE" w:rsidRDefault="00326DC8" w:rsidP="00326DC8">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Activitățile politice sau de lobby.</w:t>
      </w:r>
    </w:p>
    <w:p w14:paraId="395C4F2B" w14:textId="5DF2B1CE" w:rsidR="00326DC8" w:rsidRPr="006376DE" w:rsidRDefault="00326DC8" w:rsidP="00326DC8">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 xml:space="preserve">Orice cheltuieli care încalcă </w:t>
      </w:r>
      <w:r w:rsidR="00ED26B3" w:rsidRPr="006376DE">
        <w:rPr>
          <w:rFonts w:ascii="Arial" w:eastAsia="Batang" w:hAnsi="Arial" w:cs="Arial"/>
          <w:lang w:val="ro-RO"/>
        </w:rPr>
        <w:t>legislația</w:t>
      </w:r>
      <w:r w:rsidRPr="006376DE">
        <w:rPr>
          <w:rFonts w:ascii="Arial" w:eastAsia="Batang" w:hAnsi="Arial" w:cs="Arial"/>
          <w:lang w:val="ro-RO"/>
        </w:rPr>
        <w:t xml:space="preserve"> locală sau normele etice.</w:t>
      </w:r>
    </w:p>
    <w:p w14:paraId="3B967DE3" w14:textId="281AFAA2" w:rsidR="009C0925" w:rsidRPr="006376DE" w:rsidRDefault="009C0925" w:rsidP="00A26BF9">
      <w:pPr>
        <w:pStyle w:val="ListParagraph"/>
        <w:widowControl w:val="0"/>
        <w:numPr>
          <w:ilvl w:val="0"/>
          <w:numId w:val="39"/>
        </w:numPr>
        <w:tabs>
          <w:tab w:val="left" w:pos="426"/>
        </w:tabs>
        <w:jc w:val="both"/>
        <w:rPr>
          <w:rFonts w:ascii="Arial" w:eastAsia="Batang" w:hAnsi="Arial" w:cs="Arial"/>
          <w:lang w:val="ro-RO"/>
        </w:rPr>
      </w:pPr>
      <w:r w:rsidRPr="006376DE">
        <w:rPr>
          <w:rFonts w:ascii="Arial" w:eastAsia="Batang" w:hAnsi="Arial" w:cs="Arial"/>
          <w:lang w:val="ro-RO"/>
        </w:rPr>
        <w:t>Amenzi și penalități.</w:t>
      </w:r>
    </w:p>
    <w:p w14:paraId="44B25D66" w14:textId="538CFC25" w:rsidR="007B76B0" w:rsidRPr="006376DE" w:rsidRDefault="001142BC" w:rsidP="00734C09">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o-RO"/>
        </w:rPr>
      </w:pPr>
      <w:bookmarkStart w:id="10" w:name="_Toc144289890"/>
      <w:r w:rsidRPr="006376DE">
        <w:rPr>
          <w:rFonts w:ascii="Arial" w:hAnsi="Arial" w:cs="Arial"/>
          <w:b/>
          <w:bCs/>
          <w:smallCaps/>
          <w:snapToGrid/>
          <w:color w:val="FFFFFF" w:themeColor="background1"/>
          <w:sz w:val="22"/>
          <w:szCs w:val="22"/>
          <w:lang w:val="ro-RO"/>
        </w:rPr>
        <w:t>criteriile de evaluare a</w:t>
      </w:r>
      <w:r w:rsidR="00ED26B3">
        <w:rPr>
          <w:rFonts w:ascii="Arial" w:hAnsi="Arial" w:cs="Arial"/>
          <w:b/>
          <w:bCs/>
          <w:smallCaps/>
          <w:snapToGrid/>
          <w:color w:val="FFFFFF" w:themeColor="background1"/>
          <w:sz w:val="22"/>
          <w:szCs w:val="22"/>
          <w:lang w:val="ro-RO"/>
        </w:rPr>
        <w:t xml:space="preserve">le </w:t>
      </w:r>
      <w:r w:rsidRPr="006376DE">
        <w:rPr>
          <w:rFonts w:ascii="Arial" w:hAnsi="Arial" w:cs="Arial"/>
          <w:b/>
          <w:bCs/>
          <w:smallCaps/>
          <w:snapToGrid/>
          <w:color w:val="FFFFFF" w:themeColor="background1"/>
          <w:sz w:val="22"/>
          <w:szCs w:val="22"/>
          <w:lang w:val="ro-RO"/>
        </w:rPr>
        <w:t>propunerilor de proiecte</w:t>
      </w:r>
      <w:bookmarkEnd w:id="10"/>
    </w:p>
    <w:p w14:paraId="4934D18F" w14:textId="7AF93AB3" w:rsidR="003D6DD7" w:rsidRPr="006376DE" w:rsidRDefault="003D6DD7" w:rsidP="003D6DD7">
      <w:pPr>
        <w:tabs>
          <w:tab w:val="left" w:pos="360"/>
          <w:tab w:val="left" w:pos="426"/>
        </w:tabs>
        <w:spacing w:line="276" w:lineRule="auto"/>
        <w:jc w:val="both"/>
        <w:rPr>
          <w:rFonts w:ascii="Arial" w:hAnsi="Arial" w:cs="Arial"/>
          <w:sz w:val="22"/>
          <w:szCs w:val="22"/>
          <w:lang w:val="ro-RO"/>
        </w:rPr>
      </w:pPr>
      <w:r w:rsidRPr="006376DE">
        <w:rPr>
          <w:rFonts w:ascii="Arial" w:hAnsi="Arial" w:cs="Arial"/>
          <w:sz w:val="22"/>
          <w:szCs w:val="22"/>
          <w:lang w:val="ro-RO"/>
        </w:rPr>
        <w:t xml:space="preserve">Evaluarea </w:t>
      </w:r>
      <w:r w:rsidR="009A496C" w:rsidRPr="006376DE">
        <w:rPr>
          <w:rFonts w:ascii="Arial" w:hAnsi="Arial" w:cs="Arial"/>
          <w:sz w:val="22"/>
          <w:szCs w:val="22"/>
          <w:lang w:val="ro-RO"/>
        </w:rPr>
        <w:t xml:space="preserve">propunerilor de proiecte în cadrul acestui concurs de granturi </w:t>
      </w:r>
      <w:r w:rsidRPr="006376DE">
        <w:rPr>
          <w:rFonts w:ascii="Arial" w:hAnsi="Arial" w:cs="Arial"/>
          <w:sz w:val="22"/>
          <w:szCs w:val="22"/>
          <w:lang w:val="ro-RO"/>
        </w:rPr>
        <w:t>se v</w:t>
      </w:r>
      <w:r w:rsidR="009A496C" w:rsidRPr="006376DE">
        <w:rPr>
          <w:rFonts w:ascii="Arial" w:hAnsi="Arial" w:cs="Arial"/>
          <w:sz w:val="22"/>
          <w:szCs w:val="22"/>
          <w:lang w:val="ro-RO"/>
        </w:rPr>
        <w:t>a</w:t>
      </w:r>
      <w:r w:rsidRPr="006376DE">
        <w:rPr>
          <w:rFonts w:ascii="Arial" w:hAnsi="Arial" w:cs="Arial"/>
          <w:sz w:val="22"/>
          <w:szCs w:val="22"/>
          <w:lang w:val="ro-RO"/>
        </w:rPr>
        <w:t xml:space="preserve"> baza pe următoarele criterii:</w:t>
      </w:r>
    </w:p>
    <w:p w14:paraId="0A5828A7" w14:textId="77777777" w:rsidR="003D6DD7" w:rsidRPr="006376DE" w:rsidRDefault="003D6DD7" w:rsidP="003D6DD7">
      <w:pPr>
        <w:tabs>
          <w:tab w:val="left" w:pos="360"/>
          <w:tab w:val="left" w:pos="426"/>
        </w:tabs>
        <w:spacing w:line="276" w:lineRule="auto"/>
        <w:jc w:val="both"/>
        <w:rPr>
          <w:rFonts w:ascii="Arial" w:hAnsi="Arial" w:cs="Arial"/>
          <w:sz w:val="22"/>
          <w:szCs w:val="22"/>
          <w:lang w:val="ro-RO"/>
        </w:rPr>
      </w:pPr>
    </w:p>
    <w:p w14:paraId="731C5001" w14:textId="464DD86B" w:rsidR="003D6DD7" w:rsidRPr="006376DE" w:rsidRDefault="003D6DD7" w:rsidP="00A53258">
      <w:pPr>
        <w:pStyle w:val="ListParagraph"/>
        <w:numPr>
          <w:ilvl w:val="0"/>
          <w:numId w:val="45"/>
        </w:numPr>
        <w:tabs>
          <w:tab w:val="left" w:pos="360"/>
          <w:tab w:val="left" w:pos="426"/>
        </w:tabs>
        <w:jc w:val="both"/>
        <w:rPr>
          <w:rFonts w:ascii="Arial" w:hAnsi="Arial" w:cs="Arial"/>
          <w:lang w:val="ro-RO"/>
        </w:rPr>
      </w:pPr>
      <w:r w:rsidRPr="006376DE">
        <w:rPr>
          <w:rFonts w:ascii="Arial" w:hAnsi="Arial" w:cs="Arial"/>
          <w:lang w:val="ro-RO"/>
        </w:rPr>
        <w:t xml:space="preserve"> </w:t>
      </w:r>
      <w:r w:rsidRPr="006376DE">
        <w:rPr>
          <w:rFonts w:ascii="Arial" w:hAnsi="Arial" w:cs="Arial"/>
          <w:b/>
          <w:bCs/>
          <w:lang w:val="ro-RO"/>
        </w:rPr>
        <w:t>Intervențiile propuse (40%):</w:t>
      </w:r>
    </w:p>
    <w:p w14:paraId="668DF94A" w14:textId="77777777" w:rsidR="00A53258" w:rsidRPr="006376DE" w:rsidRDefault="003D6DD7" w:rsidP="003D6DD7">
      <w:pPr>
        <w:pStyle w:val="ListParagraph"/>
        <w:numPr>
          <w:ilvl w:val="1"/>
          <w:numId w:val="45"/>
        </w:numPr>
        <w:tabs>
          <w:tab w:val="left" w:pos="360"/>
          <w:tab w:val="left" w:pos="426"/>
        </w:tabs>
        <w:jc w:val="both"/>
        <w:rPr>
          <w:rFonts w:ascii="Arial" w:hAnsi="Arial" w:cs="Arial"/>
          <w:lang w:val="ro-RO"/>
        </w:rPr>
      </w:pPr>
      <w:r w:rsidRPr="006376DE">
        <w:rPr>
          <w:rFonts w:ascii="Arial" w:hAnsi="Arial" w:cs="Arial"/>
          <w:lang w:val="ro-RO"/>
        </w:rPr>
        <w:t>Demonstrați modul în care intervențiile propuse vor consolida capacitățile asociației și vor dezvolta servicii noi.</w:t>
      </w:r>
    </w:p>
    <w:p w14:paraId="3C2D1C67" w14:textId="77777777" w:rsidR="00A53258" w:rsidRPr="006376DE" w:rsidRDefault="003D6DD7" w:rsidP="003D6DD7">
      <w:pPr>
        <w:pStyle w:val="ListParagraph"/>
        <w:numPr>
          <w:ilvl w:val="1"/>
          <w:numId w:val="45"/>
        </w:numPr>
        <w:tabs>
          <w:tab w:val="left" w:pos="360"/>
          <w:tab w:val="left" w:pos="426"/>
        </w:tabs>
        <w:jc w:val="both"/>
        <w:rPr>
          <w:rFonts w:ascii="Arial" w:hAnsi="Arial" w:cs="Arial"/>
          <w:lang w:val="ro-RO"/>
        </w:rPr>
      </w:pPr>
      <w:r w:rsidRPr="006376DE">
        <w:rPr>
          <w:rFonts w:ascii="Arial" w:hAnsi="Arial" w:cs="Arial"/>
          <w:lang w:val="ro-RO"/>
        </w:rPr>
        <w:lastRenderedPageBreak/>
        <w:t>Explicați cum vor extinde intervențiile experiența asociaților și extinde lista de servicii oferite.</w:t>
      </w:r>
    </w:p>
    <w:p w14:paraId="00A53F10" w14:textId="10CA4E5E" w:rsidR="003D6DD7" w:rsidRPr="006376DE" w:rsidRDefault="003D6DD7" w:rsidP="003D6DD7">
      <w:pPr>
        <w:pStyle w:val="ListParagraph"/>
        <w:numPr>
          <w:ilvl w:val="1"/>
          <w:numId w:val="45"/>
        </w:numPr>
        <w:tabs>
          <w:tab w:val="left" w:pos="360"/>
          <w:tab w:val="left" w:pos="426"/>
        </w:tabs>
        <w:jc w:val="both"/>
        <w:rPr>
          <w:rFonts w:ascii="Arial" w:hAnsi="Arial" w:cs="Arial"/>
          <w:lang w:val="ro-RO"/>
        </w:rPr>
      </w:pPr>
      <w:r w:rsidRPr="006376DE">
        <w:rPr>
          <w:rFonts w:ascii="Arial" w:hAnsi="Arial" w:cs="Arial"/>
          <w:lang w:val="ro-RO"/>
        </w:rPr>
        <w:t>Descrieți modul în care proiectul va crea noi oportunități de angajare în cadrul asociației.</w:t>
      </w:r>
    </w:p>
    <w:p w14:paraId="323BC425" w14:textId="77777777" w:rsidR="00A53258" w:rsidRPr="006376DE" w:rsidRDefault="00A53258" w:rsidP="00A53258">
      <w:pPr>
        <w:pStyle w:val="ListParagraph"/>
        <w:tabs>
          <w:tab w:val="left" w:pos="360"/>
          <w:tab w:val="left" w:pos="426"/>
        </w:tabs>
        <w:ind w:left="1080"/>
        <w:jc w:val="both"/>
        <w:rPr>
          <w:rFonts w:ascii="Arial" w:hAnsi="Arial" w:cs="Arial"/>
          <w:b/>
          <w:bCs/>
          <w:lang w:val="ro-RO"/>
        </w:rPr>
      </w:pPr>
    </w:p>
    <w:p w14:paraId="574A9391" w14:textId="77777777" w:rsidR="00A76355" w:rsidRPr="006376DE" w:rsidRDefault="003D6DD7" w:rsidP="00A76355">
      <w:pPr>
        <w:pStyle w:val="ListParagraph"/>
        <w:numPr>
          <w:ilvl w:val="0"/>
          <w:numId w:val="45"/>
        </w:numPr>
        <w:tabs>
          <w:tab w:val="left" w:pos="360"/>
          <w:tab w:val="left" w:pos="426"/>
        </w:tabs>
        <w:jc w:val="both"/>
        <w:rPr>
          <w:rFonts w:ascii="Arial" w:hAnsi="Arial" w:cs="Arial"/>
          <w:b/>
          <w:bCs/>
          <w:lang w:val="ro-RO"/>
        </w:rPr>
      </w:pPr>
      <w:r w:rsidRPr="006376DE">
        <w:rPr>
          <w:rFonts w:ascii="Arial" w:hAnsi="Arial" w:cs="Arial"/>
          <w:b/>
          <w:bCs/>
          <w:lang w:val="ro-RO"/>
        </w:rPr>
        <w:t xml:space="preserve"> Experiența solicitantului (20%):</w:t>
      </w:r>
    </w:p>
    <w:p w14:paraId="17EB0D37" w14:textId="77777777" w:rsidR="007D01E5" w:rsidRPr="006376DE" w:rsidRDefault="003D6DD7" w:rsidP="003D6DD7">
      <w:pPr>
        <w:pStyle w:val="ListParagraph"/>
        <w:numPr>
          <w:ilvl w:val="1"/>
          <w:numId w:val="45"/>
        </w:numPr>
        <w:tabs>
          <w:tab w:val="left" w:pos="360"/>
          <w:tab w:val="left" w:pos="426"/>
        </w:tabs>
        <w:jc w:val="both"/>
        <w:rPr>
          <w:rFonts w:ascii="Arial" w:hAnsi="Arial" w:cs="Arial"/>
          <w:lang w:val="ro-RO"/>
        </w:rPr>
      </w:pPr>
      <w:r w:rsidRPr="006376DE">
        <w:rPr>
          <w:rFonts w:ascii="Arial" w:hAnsi="Arial" w:cs="Arial"/>
          <w:lang w:val="ro-RO"/>
        </w:rPr>
        <w:t>Oferiți informații privind calificările și experiența personalului din cadrul proiectului responsabil cu dezvoltarea de noi servicii.</w:t>
      </w:r>
    </w:p>
    <w:p w14:paraId="3C6B32A9" w14:textId="681F6824" w:rsidR="003D6DD7" w:rsidRPr="006376DE" w:rsidRDefault="003D6DD7" w:rsidP="003D6DD7">
      <w:pPr>
        <w:pStyle w:val="ListParagraph"/>
        <w:numPr>
          <w:ilvl w:val="1"/>
          <w:numId w:val="45"/>
        </w:numPr>
        <w:tabs>
          <w:tab w:val="left" w:pos="360"/>
          <w:tab w:val="left" w:pos="426"/>
        </w:tabs>
        <w:jc w:val="both"/>
        <w:rPr>
          <w:rFonts w:ascii="Arial" w:hAnsi="Arial" w:cs="Arial"/>
          <w:lang w:val="ro-RO"/>
        </w:rPr>
      </w:pPr>
      <w:r w:rsidRPr="006376DE">
        <w:rPr>
          <w:rFonts w:ascii="Arial" w:hAnsi="Arial" w:cs="Arial"/>
          <w:lang w:val="ro-RO"/>
        </w:rPr>
        <w:t>Evidențiați experiența relevantă care demonstrează abilitatea solicitantului de a executa cu succes proiectul propus.</w:t>
      </w:r>
    </w:p>
    <w:p w14:paraId="0D24A895" w14:textId="77777777" w:rsidR="007D01E5" w:rsidRPr="006376DE" w:rsidRDefault="007D01E5" w:rsidP="007D01E5">
      <w:pPr>
        <w:pStyle w:val="ListParagraph"/>
        <w:tabs>
          <w:tab w:val="left" w:pos="360"/>
          <w:tab w:val="left" w:pos="426"/>
        </w:tabs>
        <w:ind w:left="1080"/>
        <w:jc w:val="both"/>
        <w:rPr>
          <w:rFonts w:ascii="Arial" w:hAnsi="Arial" w:cs="Arial"/>
          <w:lang w:val="ro-RO"/>
        </w:rPr>
      </w:pPr>
    </w:p>
    <w:p w14:paraId="0354B873" w14:textId="77777777" w:rsidR="007D01E5" w:rsidRPr="006376DE" w:rsidRDefault="003D6DD7" w:rsidP="003D6DD7">
      <w:pPr>
        <w:pStyle w:val="ListParagraph"/>
        <w:numPr>
          <w:ilvl w:val="0"/>
          <w:numId w:val="45"/>
        </w:numPr>
        <w:tabs>
          <w:tab w:val="left" w:pos="360"/>
          <w:tab w:val="left" w:pos="426"/>
        </w:tabs>
        <w:jc w:val="both"/>
        <w:rPr>
          <w:rFonts w:ascii="Arial" w:hAnsi="Arial" w:cs="Arial"/>
          <w:b/>
          <w:bCs/>
          <w:lang w:val="ro-RO"/>
        </w:rPr>
      </w:pPr>
      <w:r w:rsidRPr="006376DE">
        <w:rPr>
          <w:rFonts w:ascii="Arial" w:hAnsi="Arial" w:cs="Arial"/>
          <w:b/>
          <w:bCs/>
          <w:lang w:val="ro-RO"/>
        </w:rPr>
        <w:t>Durabilitate (20%):</w:t>
      </w:r>
    </w:p>
    <w:p w14:paraId="0E453DFE" w14:textId="77777777" w:rsidR="007D01E5" w:rsidRPr="006376DE" w:rsidRDefault="003D6DD7" w:rsidP="003D6DD7">
      <w:pPr>
        <w:pStyle w:val="ListParagraph"/>
        <w:numPr>
          <w:ilvl w:val="1"/>
          <w:numId w:val="45"/>
        </w:numPr>
        <w:tabs>
          <w:tab w:val="left" w:pos="360"/>
          <w:tab w:val="left" w:pos="426"/>
        </w:tabs>
        <w:jc w:val="both"/>
        <w:rPr>
          <w:rFonts w:ascii="Arial" w:hAnsi="Arial" w:cs="Arial"/>
          <w:b/>
          <w:bCs/>
          <w:lang w:val="ro-RO"/>
        </w:rPr>
      </w:pPr>
      <w:r w:rsidRPr="006376DE">
        <w:rPr>
          <w:rFonts w:ascii="Arial" w:hAnsi="Arial" w:cs="Arial"/>
          <w:lang w:val="ro-RO"/>
        </w:rPr>
        <w:t>Descrieți modul în care serviciile nou create vor spori reziliența și durabilitatea financiară a asociației.</w:t>
      </w:r>
    </w:p>
    <w:p w14:paraId="313B8FF1" w14:textId="77777777" w:rsidR="00CF1CDB" w:rsidRPr="006376DE" w:rsidRDefault="003D6DD7" w:rsidP="00CF1CDB">
      <w:pPr>
        <w:pStyle w:val="ListParagraph"/>
        <w:numPr>
          <w:ilvl w:val="1"/>
          <w:numId w:val="45"/>
        </w:numPr>
        <w:tabs>
          <w:tab w:val="left" w:pos="360"/>
          <w:tab w:val="left" w:pos="426"/>
        </w:tabs>
        <w:jc w:val="both"/>
        <w:rPr>
          <w:rFonts w:ascii="Arial" w:hAnsi="Arial" w:cs="Arial"/>
          <w:b/>
          <w:bCs/>
          <w:lang w:val="ro-RO"/>
        </w:rPr>
      </w:pPr>
      <w:r w:rsidRPr="006376DE">
        <w:rPr>
          <w:rFonts w:ascii="Arial" w:hAnsi="Arial" w:cs="Arial"/>
          <w:lang w:val="ro-RO"/>
        </w:rPr>
        <w:t>Explicați modul în care asociația planifică să asigure viabilitatea pe termen lung a serviciilor după perioada acoperită de acordul de grant.</w:t>
      </w:r>
    </w:p>
    <w:p w14:paraId="1F9A864D" w14:textId="77777777" w:rsidR="00CF1CDB" w:rsidRPr="006376DE" w:rsidRDefault="00CF1CDB" w:rsidP="00CF1CDB">
      <w:pPr>
        <w:pStyle w:val="ListParagraph"/>
        <w:tabs>
          <w:tab w:val="left" w:pos="360"/>
          <w:tab w:val="left" w:pos="426"/>
        </w:tabs>
        <w:ind w:left="1080"/>
        <w:jc w:val="both"/>
        <w:rPr>
          <w:rFonts w:ascii="Arial" w:hAnsi="Arial" w:cs="Arial"/>
          <w:b/>
          <w:bCs/>
          <w:lang w:val="ro-RO"/>
        </w:rPr>
      </w:pPr>
    </w:p>
    <w:p w14:paraId="56C70C40" w14:textId="77777777" w:rsidR="00A577C2" w:rsidRPr="006376DE" w:rsidRDefault="003D6DD7" w:rsidP="003D6DD7">
      <w:pPr>
        <w:pStyle w:val="ListParagraph"/>
        <w:numPr>
          <w:ilvl w:val="0"/>
          <w:numId w:val="45"/>
        </w:numPr>
        <w:tabs>
          <w:tab w:val="left" w:pos="360"/>
          <w:tab w:val="left" w:pos="426"/>
        </w:tabs>
        <w:jc w:val="both"/>
        <w:rPr>
          <w:rFonts w:ascii="Arial" w:hAnsi="Arial" w:cs="Arial"/>
          <w:b/>
          <w:bCs/>
          <w:lang w:val="ro-RO"/>
        </w:rPr>
      </w:pPr>
      <w:r w:rsidRPr="006376DE">
        <w:rPr>
          <w:rFonts w:ascii="Arial" w:hAnsi="Arial" w:cs="Arial"/>
          <w:b/>
          <w:bCs/>
          <w:lang w:val="ro-RO"/>
        </w:rPr>
        <w:t>Capacități de export consolidate ale membrilor asociației (20%):</w:t>
      </w:r>
    </w:p>
    <w:p w14:paraId="0E786933" w14:textId="77777777" w:rsidR="00A577C2" w:rsidRPr="006376DE" w:rsidRDefault="003D6DD7" w:rsidP="003D6DD7">
      <w:pPr>
        <w:pStyle w:val="ListParagraph"/>
        <w:numPr>
          <w:ilvl w:val="1"/>
          <w:numId w:val="45"/>
        </w:numPr>
        <w:tabs>
          <w:tab w:val="left" w:pos="360"/>
          <w:tab w:val="left" w:pos="426"/>
        </w:tabs>
        <w:jc w:val="both"/>
        <w:rPr>
          <w:rFonts w:ascii="Arial" w:hAnsi="Arial" w:cs="Arial"/>
          <w:b/>
          <w:bCs/>
          <w:lang w:val="ro-RO"/>
        </w:rPr>
      </w:pPr>
      <w:r w:rsidRPr="006376DE">
        <w:rPr>
          <w:rFonts w:ascii="Arial" w:hAnsi="Arial" w:cs="Arial"/>
          <w:lang w:val="ro-RO"/>
        </w:rPr>
        <w:t>Descrieți în mod clar impactul pe care îl va avea implementarea grantului asupra capacităților de export ale membrilor asociației.</w:t>
      </w:r>
    </w:p>
    <w:p w14:paraId="616AB5E1" w14:textId="68A148F2" w:rsidR="00F62E85" w:rsidRPr="006376DE" w:rsidRDefault="003D6DD7" w:rsidP="003D6DD7">
      <w:pPr>
        <w:pStyle w:val="ListParagraph"/>
        <w:numPr>
          <w:ilvl w:val="1"/>
          <w:numId w:val="45"/>
        </w:numPr>
        <w:tabs>
          <w:tab w:val="left" w:pos="360"/>
          <w:tab w:val="left" w:pos="426"/>
        </w:tabs>
        <w:jc w:val="both"/>
        <w:rPr>
          <w:rFonts w:ascii="Arial" w:hAnsi="Arial" w:cs="Arial"/>
          <w:b/>
          <w:bCs/>
          <w:lang w:val="ro-RO"/>
        </w:rPr>
      </w:pPr>
      <w:r w:rsidRPr="006376DE">
        <w:rPr>
          <w:rFonts w:ascii="Arial" w:hAnsi="Arial" w:cs="Arial"/>
          <w:lang w:val="ro-RO"/>
        </w:rPr>
        <w:t>Oferiți exemple despre modul în care grantul va aduce beneficii afacerilor asociate cu solicitantul.</w:t>
      </w:r>
    </w:p>
    <w:p w14:paraId="71DC3E5B" w14:textId="77777777" w:rsidR="002601EF" w:rsidRPr="006376DE" w:rsidRDefault="002601EF" w:rsidP="002601EF">
      <w:pPr>
        <w:tabs>
          <w:tab w:val="left" w:pos="360"/>
          <w:tab w:val="left" w:pos="426"/>
        </w:tabs>
        <w:jc w:val="both"/>
        <w:rPr>
          <w:rFonts w:ascii="Arial" w:hAnsi="Arial" w:cs="Arial"/>
          <w:b/>
          <w:bCs/>
          <w:lang w:val="ro-RO"/>
        </w:rPr>
      </w:pPr>
    </w:p>
    <w:p w14:paraId="1EEC05B8" w14:textId="77777777" w:rsidR="002601EF" w:rsidRPr="006376DE" w:rsidRDefault="002601EF" w:rsidP="002601EF">
      <w:pPr>
        <w:tabs>
          <w:tab w:val="left" w:pos="360"/>
          <w:tab w:val="left" w:pos="426"/>
        </w:tabs>
        <w:jc w:val="both"/>
        <w:rPr>
          <w:rFonts w:ascii="Arial" w:hAnsi="Arial" w:cs="Arial"/>
          <w:b/>
          <w:bCs/>
          <w:lang w:val="ro-RO"/>
        </w:rPr>
      </w:pPr>
    </w:p>
    <w:tbl>
      <w:tblPr>
        <w:tblStyle w:val="TableNormal1"/>
        <w:tblW w:w="0" w:type="auto"/>
        <w:tblInd w:w="150" w:type="dxa"/>
        <w:tblBorders>
          <w:top w:val="single" w:sz="4" w:space="0" w:color="FFE499"/>
          <w:left w:val="single" w:sz="4" w:space="0" w:color="FFE499"/>
          <w:bottom w:val="single" w:sz="4" w:space="0" w:color="FFE499"/>
          <w:right w:val="single" w:sz="4" w:space="0" w:color="FFE499"/>
          <w:insideH w:val="single" w:sz="4" w:space="0" w:color="FFE499"/>
          <w:insideV w:val="single" w:sz="4" w:space="0" w:color="FFE499"/>
        </w:tblBorders>
        <w:tblLayout w:type="fixed"/>
        <w:tblLook w:val="01E0" w:firstRow="1" w:lastRow="1" w:firstColumn="1" w:lastColumn="1" w:noHBand="0" w:noVBand="0"/>
      </w:tblPr>
      <w:tblGrid>
        <w:gridCol w:w="7794"/>
        <w:gridCol w:w="1982"/>
      </w:tblGrid>
      <w:tr w:rsidR="002601EF" w:rsidRPr="006376DE" w14:paraId="3D223CB2" w14:textId="77777777" w:rsidTr="00BC7290">
        <w:trPr>
          <w:trHeight w:val="615"/>
        </w:trPr>
        <w:tc>
          <w:tcPr>
            <w:tcW w:w="7794" w:type="dxa"/>
            <w:tcBorders>
              <w:bottom w:val="single" w:sz="12" w:space="0" w:color="FFD966"/>
            </w:tcBorders>
          </w:tcPr>
          <w:p w14:paraId="7C782D7F" w14:textId="77777777" w:rsidR="002601EF" w:rsidRPr="006376DE" w:rsidRDefault="002601EF" w:rsidP="00BC7290">
            <w:pPr>
              <w:pStyle w:val="TableParagraph"/>
              <w:spacing w:after="120" w:line="240" w:lineRule="auto"/>
              <w:ind w:left="140"/>
              <w:rPr>
                <w:b/>
                <w:lang w:val="ro-RO"/>
              </w:rPr>
            </w:pPr>
            <w:r w:rsidRPr="006376DE">
              <w:rPr>
                <w:b/>
                <w:bCs/>
                <w:lang w:val="ro-RO"/>
              </w:rPr>
              <w:t>Criterii de evaluare</w:t>
            </w:r>
          </w:p>
        </w:tc>
        <w:tc>
          <w:tcPr>
            <w:tcW w:w="1982" w:type="dxa"/>
            <w:tcBorders>
              <w:bottom w:val="single" w:sz="12" w:space="0" w:color="FFD966"/>
            </w:tcBorders>
          </w:tcPr>
          <w:p w14:paraId="29765EDE" w14:textId="77777777" w:rsidR="002601EF" w:rsidRPr="006376DE" w:rsidRDefault="002601EF" w:rsidP="00BC7290">
            <w:pPr>
              <w:pStyle w:val="TableParagraph"/>
              <w:spacing w:after="120" w:line="240" w:lineRule="auto"/>
              <w:ind w:left="131"/>
              <w:rPr>
                <w:b/>
                <w:lang w:val="ro-RO"/>
              </w:rPr>
            </w:pPr>
            <w:r w:rsidRPr="006376DE">
              <w:rPr>
                <w:b/>
                <w:bCs/>
                <w:lang w:val="ro-RO"/>
              </w:rPr>
              <w:t>Scorul</w:t>
            </w:r>
          </w:p>
        </w:tc>
      </w:tr>
      <w:tr w:rsidR="002601EF" w:rsidRPr="006376DE" w14:paraId="4560A4F4" w14:textId="77777777" w:rsidTr="00BC7290">
        <w:trPr>
          <w:trHeight w:val="481"/>
        </w:trPr>
        <w:tc>
          <w:tcPr>
            <w:tcW w:w="7794" w:type="dxa"/>
            <w:tcBorders>
              <w:top w:val="single" w:sz="12" w:space="0" w:color="FFD966"/>
            </w:tcBorders>
          </w:tcPr>
          <w:p w14:paraId="657F4E88" w14:textId="68FB0B00" w:rsidR="002601EF" w:rsidRPr="006376DE" w:rsidRDefault="002601EF" w:rsidP="00BC7290">
            <w:pPr>
              <w:pStyle w:val="TableParagraph"/>
              <w:spacing w:after="120" w:line="240" w:lineRule="auto"/>
              <w:ind w:left="140"/>
              <w:rPr>
                <w:lang w:val="ro-RO"/>
              </w:rPr>
            </w:pPr>
            <w:r w:rsidRPr="006376DE">
              <w:rPr>
                <w:lang w:val="ro-RO"/>
              </w:rPr>
              <w:t xml:space="preserve">Intervențiile propuse vizează consolidarea capacităților asociațiilor și contribuie la dezvoltarea de noi servicii. Intervențiile vor contribui la extinderea expertizei asociaților, extinderea listei de servicii oferite </w:t>
            </w:r>
            <w:r w:rsidR="00ED26B3" w:rsidRPr="006376DE">
              <w:rPr>
                <w:lang w:val="ro-RO"/>
              </w:rPr>
              <w:t>și</w:t>
            </w:r>
            <w:r w:rsidRPr="006376DE">
              <w:rPr>
                <w:lang w:val="ro-RO"/>
              </w:rPr>
              <w:t xml:space="preserve"> la crearea de noi locuri de muncă în cadrul </w:t>
            </w:r>
            <w:r w:rsidR="00ED26B3" w:rsidRPr="006376DE">
              <w:rPr>
                <w:lang w:val="ro-RO"/>
              </w:rPr>
              <w:t>asociațiilor</w:t>
            </w:r>
            <w:r w:rsidRPr="006376DE">
              <w:rPr>
                <w:lang w:val="ro-RO"/>
              </w:rPr>
              <w:t>.</w:t>
            </w:r>
          </w:p>
        </w:tc>
        <w:tc>
          <w:tcPr>
            <w:tcW w:w="1982" w:type="dxa"/>
            <w:tcBorders>
              <w:top w:val="single" w:sz="12" w:space="0" w:color="FFD966"/>
            </w:tcBorders>
          </w:tcPr>
          <w:p w14:paraId="5FF49763" w14:textId="77777777" w:rsidR="002601EF" w:rsidRPr="006376DE" w:rsidRDefault="002601EF" w:rsidP="00BC7290">
            <w:pPr>
              <w:pStyle w:val="TableParagraph"/>
              <w:tabs>
                <w:tab w:val="left" w:pos="1080"/>
              </w:tabs>
              <w:spacing w:after="120" w:line="240" w:lineRule="auto"/>
              <w:ind w:left="0"/>
              <w:jc w:val="center"/>
              <w:rPr>
                <w:lang w:val="ro-RO"/>
              </w:rPr>
            </w:pPr>
            <w:r w:rsidRPr="006376DE">
              <w:rPr>
                <w:lang w:val="ro-RO"/>
              </w:rPr>
              <w:t>40</w:t>
            </w:r>
          </w:p>
        </w:tc>
      </w:tr>
      <w:tr w:rsidR="002601EF" w:rsidRPr="006376DE" w14:paraId="2C543864" w14:textId="77777777" w:rsidTr="00BC7290">
        <w:trPr>
          <w:trHeight w:val="619"/>
        </w:trPr>
        <w:tc>
          <w:tcPr>
            <w:tcW w:w="7794" w:type="dxa"/>
            <w:tcBorders>
              <w:top w:val="single" w:sz="12" w:space="0" w:color="FFD966"/>
            </w:tcBorders>
          </w:tcPr>
          <w:p w14:paraId="27A50560" w14:textId="0B2BBF02" w:rsidR="002601EF" w:rsidRPr="006376DE" w:rsidRDefault="002601EF" w:rsidP="00BC7290">
            <w:pPr>
              <w:pStyle w:val="TableParagraph"/>
              <w:spacing w:after="120" w:line="240" w:lineRule="auto"/>
              <w:ind w:left="140"/>
              <w:rPr>
                <w:lang w:val="ro-RO"/>
              </w:rPr>
            </w:pPr>
            <w:r w:rsidRPr="006376DE">
              <w:rPr>
                <w:lang w:val="ro-RO"/>
              </w:rPr>
              <w:t xml:space="preserve">Experiența solicitantului. Personalul proiectului are calificările </w:t>
            </w:r>
            <w:r w:rsidR="00ED26B3" w:rsidRPr="006376DE">
              <w:rPr>
                <w:lang w:val="ro-RO"/>
              </w:rPr>
              <w:t>și</w:t>
            </w:r>
            <w:r w:rsidRPr="006376DE">
              <w:rPr>
                <w:lang w:val="ro-RO"/>
              </w:rPr>
              <w:t xml:space="preserve"> experiența necesară pentru dezvoltarea de noi servicii.</w:t>
            </w:r>
          </w:p>
        </w:tc>
        <w:tc>
          <w:tcPr>
            <w:tcW w:w="1982" w:type="dxa"/>
            <w:tcBorders>
              <w:top w:val="single" w:sz="12" w:space="0" w:color="FFD966"/>
            </w:tcBorders>
          </w:tcPr>
          <w:p w14:paraId="00CBFA76" w14:textId="77777777" w:rsidR="002601EF" w:rsidRPr="006376DE" w:rsidRDefault="002601EF" w:rsidP="00BC7290">
            <w:pPr>
              <w:pStyle w:val="TableParagraph"/>
              <w:tabs>
                <w:tab w:val="left" w:pos="1080"/>
              </w:tabs>
              <w:spacing w:after="120" w:line="240" w:lineRule="auto"/>
              <w:ind w:left="0"/>
              <w:jc w:val="center"/>
              <w:rPr>
                <w:lang w:val="ro-RO"/>
              </w:rPr>
            </w:pPr>
            <w:r w:rsidRPr="006376DE">
              <w:rPr>
                <w:lang w:val="ro-RO"/>
              </w:rPr>
              <w:t>20</w:t>
            </w:r>
          </w:p>
        </w:tc>
      </w:tr>
      <w:tr w:rsidR="002601EF" w:rsidRPr="006376DE" w14:paraId="75112874" w14:textId="77777777" w:rsidTr="00BC7290">
        <w:trPr>
          <w:trHeight w:val="926"/>
        </w:trPr>
        <w:tc>
          <w:tcPr>
            <w:tcW w:w="7794" w:type="dxa"/>
          </w:tcPr>
          <w:p w14:paraId="36041EA9" w14:textId="77777777" w:rsidR="002601EF" w:rsidRPr="006376DE" w:rsidRDefault="002601EF" w:rsidP="00BC7290">
            <w:pPr>
              <w:pStyle w:val="TableParagraph"/>
              <w:spacing w:after="120" w:line="240" w:lineRule="auto"/>
              <w:ind w:left="140"/>
              <w:rPr>
                <w:lang w:val="ro-RO"/>
              </w:rPr>
            </w:pPr>
            <w:r w:rsidRPr="006376DE">
              <w:rPr>
                <w:lang w:val="ro-RO"/>
              </w:rPr>
              <w:t>Durabilitatea. Modul în care serviciile nou create vor spori reziliența și durabilitatea financiară a asociațiilor.</w:t>
            </w:r>
          </w:p>
        </w:tc>
        <w:tc>
          <w:tcPr>
            <w:tcW w:w="1982" w:type="dxa"/>
          </w:tcPr>
          <w:p w14:paraId="5718FF90" w14:textId="77777777" w:rsidR="002601EF" w:rsidRPr="006376DE" w:rsidRDefault="002601EF" w:rsidP="00BC7290">
            <w:pPr>
              <w:pStyle w:val="TableParagraph"/>
              <w:tabs>
                <w:tab w:val="left" w:pos="1080"/>
              </w:tabs>
              <w:spacing w:after="120" w:line="240" w:lineRule="auto"/>
              <w:ind w:left="0"/>
              <w:jc w:val="center"/>
              <w:rPr>
                <w:lang w:val="ro-RO"/>
              </w:rPr>
            </w:pPr>
            <w:r w:rsidRPr="006376DE">
              <w:rPr>
                <w:lang w:val="ro-RO"/>
              </w:rPr>
              <w:t>20</w:t>
            </w:r>
          </w:p>
        </w:tc>
      </w:tr>
      <w:tr w:rsidR="002601EF" w:rsidRPr="006376DE" w14:paraId="6DC6584A" w14:textId="77777777" w:rsidTr="00BC7290">
        <w:trPr>
          <w:trHeight w:val="926"/>
        </w:trPr>
        <w:tc>
          <w:tcPr>
            <w:tcW w:w="7794" w:type="dxa"/>
          </w:tcPr>
          <w:p w14:paraId="2E49CE9F" w14:textId="6FD3AF3F" w:rsidR="002601EF" w:rsidRPr="006376DE" w:rsidRDefault="002601EF" w:rsidP="00BC7290">
            <w:pPr>
              <w:pStyle w:val="TableParagraph"/>
              <w:spacing w:after="120" w:line="240" w:lineRule="auto"/>
              <w:ind w:left="140"/>
              <w:rPr>
                <w:lang w:val="ro-RO"/>
              </w:rPr>
            </w:pPr>
            <w:r w:rsidRPr="006376DE">
              <w:rPr>
                <w:lang w:val="ro-RO"/>
              </w:rPr>
              <w:t xml:space="preserve">Capacități de export consolidate ale membrilor asociațiilor. Impactul asupra membrilor </w:t>
            </w:r>
            <w:r w:rsidR="00ED26B3" w:rsidRPr="006376DE">
              <w:rPr>
                <w:lang w:val="ro-RO"/>
              </w:rPr>
              <w:t>asociațiilor</w:t>
            </w:r>
            <w:r w:rsidRPr="006376DE">
              <w:rPr>
                <w:lang w:val="ro-RO"/>
              </w:rPr>
              <w:t xml:space="preserve"> de business în rezultatul implementării grantului.</w:t>
            </w:r>
          </w:p>
        </w:tc>
        <w:tc>
          <w:tcPr>
            <w:tcW w:w="1982" w:type="dxa"/>
          </w:tcPr>
          <w:p w14:paraId="60887390" w14:textId="77777777" w:rsidR="002601EF" w:rsidRPr="006376DE" w:rsidRDefault="002601EF" w:rsidP="00BC7290">
            <w:pPr>
              <w:pStyle w:val="TableParagraph"/>
              <w:tabs>
                <w:tab w:val="left" w:pos="1080"/>
              </w:tabs>
              <w:spacing w:after="120" w:line="240" w:lineRule="auto"/>
              <w:ind w:left="0"/>
              <w:jc w:val="center"/>
              <w:rPr>
                <w:lang w:val="ro-RO"/>
              </w:rPr>
            </w:pPr>
            <w:r w:rsidRPr="006376DE">
              <w:rPr>
                <w:lang w:val="ro-RO"/>
              </w:rPr>
              <w:t>20</w:t>
            </w:r>
          </w:p>
        </w:tc>
      </w:tr>
      <w:tr w:rsidR="002601EF" w:rsidRPr="006376DE" w14:paraId="02898C69" w14:textId="77777777" w:rsidTr="00BC7290">
        <w:trPr>
          <w:trHeight w:val="388"/>
        </w:trPr>
        <w:tc>
          <w:tcPr>
            <w:tcW w:w="7794" w:type="dxa"/>
          </w:tcPr>
          <w:p w14:paraId="6D360E2F" w14:textId="77777777" w:rsidR="002601EF" w:rsidRPr="006376DE" w:rsidRDefault="002601EF" w:rsidP="00BC7290">
            <w:pPr>
              <w:pStyle w:val="TableParagraph"/>
              <w:spacing w:after="120" w:line="240" w:lineRule="auto"/>
              <w:ind w:left="140"/>
              <w:rPr>
                <w:b/>
                <w:lang w:val="ro-RO"/>
              </w:rPr>
            </w:pPr>
            <w:r w:rsidRPr="006376DE">
              <w:rPr>
                <w:b/>
                <w:bCs/>
                <w:lang w:val="ro-RO"/>
              </w:rPr>
              <w:t>Total</w:t>
            </w:r>
          </w:p>
        </w:tc>
        <w:tc>
          <w:tcPr>
            <w:tcW w:w="1982" w:type="dxa"/>
          </w:tcPr>
          <w:p w14:paraId="4DCB124A" w14:textId="77777777" w:rsidR="002601EF" w:rsidRPr="006376DE" w:rsidRDefault="002601EF" w:rsidP="00BC7290">
            <w:pPr>
              <w:pStyle w:val="TableParagraph"/>
              <w:spacing w:after="120" w:line="240" w:lineRule="auto"/>
              <w:ind w:left="0"/>
              <w:jc w:val="center"/>
              <w:rPr>
                <w:b/>
                <w:lang w:val="ro-RO"/>
              </w:rPr>
            </w:pPr>
            <w:r w:rsidRPr="006376DE">
              <w:rPr>
                <w:b/>
                <w:bCs/>
                <w:lang w:val="ro-RO"/>
              </w:rPr>
              <w:t>100</w:t>
            </w:r>
          </w:p>
        </w:tc>
      </w:tr>
    </w:tbl>
    <w:p w14:paraId="560D3CCF" w14:textId="4E9B8A3E" w:rsidR="00D21132" w:rsidRPr="006376DE" w:rsidRDefault="00D21132" w:rsidP="00D21132">
      <w:pPr>
        <w:tabs>
          <w:tab w:val="left" w:pos="360"/>
          <w:tab w:val="left" w:pos="426"/>
        </w:tabs>
        <w:jc w:val="both"/>
        <w:rPr>
          <w:rFonts w:ascii="Arial" w:hAnsi="Arial" w:cs="Arial"/>
          <w:b/>
          <w:bCs/>
          <w:lang w:val="ro-RO"/>
        </w:rPr>
      </w:pPr>
    </w:p>
    <w:p w14:paraId="596804BB" w14:textId="2DB2F441" w:rsidR="00507E07" w:rsidRPr="006376DE" w:rsidRDefault="001142BC" w:rsidP="00734C09">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lang w:val="ro-RO"/>
        </w:rPr>
      </w:pPr>
      <w:bookmarkStart w:id="11" w:name="_Toc144289891"/>
      <w:r w:rsidRPr="006376DE">
        <w:rPr>
          <w:rFonts w:ascii="Arial" w:hAnsi="Arial" w:cs="Arial"/>
          <w:b/>
          <w:bCs/>
          <w:smallCaps/>
          <w:snapToGrid/>
          <w:color w:val="FFFFFF" w:themeColor="background1"/>
          <w:sz w:val="22"/>
          <w:szCs w:val="22"/>
          <w:lang w:val="ro-RO"/>
        </w:rPr>
        <w:t xml:space="preserve">procedura de depunere a </w:t>
      </w:r>
      <w:r w:rsidR="00E715DF" w:rsidRPr="006376DE">
        <w:rPr>
          <w:rFonts w:ascii="Arial" w:hAnsi="Arial" w:cs="Arial"/>
          <w:b/>
          <w:bCs/>
          <w:smallCaps/>
          <w:snapToGrid/>
          <w:color w:val="FFFFFF" w:themeColor="background1"/>
          <w:sz w:val="22"/>
          <w:szCs w:val="22"/>
          <w:lang w:val="ro-RO"/>
        </w:rPr>
        <w:t xml:space="preserve">propunerilor de proiecte </w:t>
      </w:r>
      <w:bookmarkEnd w:id="9"/>
      <w:bookmarkEnd w:id="11"/>
    </w:p>
    <w:p w14:paraId="3847D437" w14:textId="2313F997" w:rsidR="009F6AFF" w:rsidRPr="006376DE" w:rsidRDefault="006F68B1" w:rsidP="003A4B4E">
      <w:pPr>
        <w:tabs>
          <w:tab w:val="left" w:pos="426"/>
        </w:tabs>
        <w:spacing w:before="240" w:after="120" w:line="276" w:lineRule="auto"/>
        <w:jc w:val="both"/>
        <w:rPr>
          <w:rFonts w:ascii="Arial" w:eastAsia="Batang" w:hAnsi="Arial" w:cs="Arial"/>
          <w:snapToGrid/>
          <w:sz w:val="22"/>
          <w:szCs w:val="22"/>
          <w:lang w:val="ro-RO"/>
        </w:rPr>
      </w:pPr>
      <w:r w:rsidRPr="006376DE">
        <w:rPr>
          <w:rFonts w:ascii="Arial" w:eastAsia="Batang" w:hAnsi="Arial" w:cs="Arial"/>
          <w:snapToGrid/>
          <w:sz w:val="22"/>
          <w:szCs w:val="22"/>
          <w:lang w:val="ro-RO"/>
        </w:rPr>
        <w:t xml:space="preserve">Organizațiile interesate vor </w:t>
      </w:r>
      <w:r w:rsidR="000F29E5">
        <w:rPr>
          <w:rFonts w:ascii="Arial" w:eastAsia="Batang" w:hAnsi="Arial" w:cs="Arial"/>
          <w:snapToGrid/>
          <w:sz w:val="22"/>
          <w:szCs w:val="22"/>
          <w:lang w:val="ro-RO"/>
        </w:rPr>
        <w:t>prezenta</w:t>
      </w:r>
      <w:r w:rsidRPr="006376DE">
        <w:rPr>
          <w:rFonts w:ascii="Arial" w:eastAsia="Batang" w:hAnsi="Arial" w:cs="Arial"/>
          <w:snapToGrid/>
          <w:sz w:val="22"/>
          <w:szCs w:val="22"/>
          <w:lang w:val="ro-RO"/>
        </w:rPr>
        <w:t xml:space="preserve"> un pachet de documente care va include:</w:t>
      </w:r>
    </w:p>
    <w:p w14:paraId="59641E6A" w14:textId="1D697E63" w:rsidR="00507E07" w:rsidRPr="006376DE" w:rsidRDefault="00507E07" w:rsidP="00A26BF9">
      <w:pPr>
        <w:pStyle w:val="ListParagraph"/>
        <w:numPr>
          <w:ilvl w:val="0"/>
          <w:numId w:val="40"/>
        </w:numPr>
        <w:tabs>
          <w:tab w:val="left" w:pos="360"/>
          <w:tab w:val="left" w:pos="426"/>
        </w:tabs>
        <w:jc w:val="both"/>
        <w:rPr>
          <w:rFonts w:ascii="Arial" w:hAnsi="Arial" w:cs="Arial"/>
          <w:bCs/>
          <w:lang w:val="ro-RO"/>
        </w:rPr>
      </w:pPr>
      <w:r w:rsidRPr="006376DE">
        <w:rPr>
          <w:rFonts w:ascii="Arial" w:hAnsi="Arial" w:cs="Arial"/>
          <w:lang w:val="ro-RO"/>
        </w:rPr>
        <w:t xml:space="preserve">Formularul </w:t>
      </w:r>
      <w:r w:rsidR="00E715DF" w:rsidRPr="006376DE">
        <w:rPr>
          <w:rFonts w:ascii="Arial" w:hAnsi="Arial" w:cs="Arial"/>
          <w:lang w:val="ro-RO"/>
        </w:rPr>
        <w:t xml:space="preserve">de </w:t>
      </w:r>
      <w:r w:rsidR="00B74648" w:rsidRPr="006376DE">
        <w:rPr>
          <w:rFonts w:ascii="Arial" w:hAnsi="Arial" w:cs="Arial"/>
          <w:lang w:val="ro-RO"/>
        </w:rPr>
        <w:t xml:space="preserve">aplicare </w:t>
      </w:r>
      <w:r w:rsidRPr="006376DE">
        <w:rPr>
          <w:rFonts w:ascii="Arial" w:hAnsi="Arial" w:cs="Arial"/>
          <w:lang w:val="ro-RO"/>
        </w:rPr>
        <w:t xml:space="preserve">și bugetul proiectului, în română, engleză </w:t>
      </w:r>
      <w:r w:rsidR="008932B8">
        <w:rPr>
          <w:rFonts w:ascii="Arial" w:hAnsi="Arial" w:cs="Arial"/>
          <w:lang w:val="ro-RO"/>
        </w:rPr>
        <w:t>sau</w:t>
      </w:r>
      <w:r w:rsidRPr="006376DE">
        <w:rPr>
          <w:rFonts w:ascii="Arial" w:hAnsi="Arial" w:cs="Arial"/>
          <w:lang w:val="ro-RO"/>
        </w:rPr>
        <w:t xml:space="preserve"> rusă.</w:t>
      </w:r>
    </w:p>
    <w:p w14:paraId="34FD38F4" w14:textId="3AE6EE42" w:rsidR="00507E07" w:rsidRPr="006376DE" w:rsidRDefault="00F41DB2" w:rsidP="31C2203C">
      <w:pPr>
        <w:pStyle w:val="ListParagraph"/>
        <w:numPr>
          <w:ilvl w:val="0"/>
          <w:numId w:val="40"/>
        </w:numPr>
        <w:tabs>
          <w:tab w:val="left" w:pos="360"/>
          <w:tab w:val="left" w:pos="426"/>
        </w:tabs>
        <w:jc w:val="both"/>
        <w:rPr>
          <w:rFonts w:ascii="Arial" w:hAnsi="Arial" w:cs="Arial"/>
          <w:lang w:val="ro-RO"/>
        </w:rPr>
      </w:pPr>
      <w:r>
        <w:rPr>
          <w:rFonts w:ascii="Arial" w:hAnsi="Arial" w:cs="Arial"/>
          <w:lang w:val="ro-RO"/>
        </w:rPr>
        <w:t>Documentele de înregistrare, c</w:t>
      </w:r>
      <w:r w:rsidR="00507E07" w:rsidRPr="006376DE">
        <w:rPr>
          <w:rFonts w:ascii="Arial" w:hAnsi="Arial" w:cs="Arial"/>
          <w:lang w:val="ro-RO"/>
        </w:rPr>
        <w:t>opia statutului</w:t>
      </w:r>
    </w:p>
    <w:p w14:paraId="4D0976FB" w14:textId="73226012" w:rsidR="000C3960" w:rsidRPr="006376DE" w:rsidRDefault="00507E07" w:rsidP="31C2203C">
      <w:pPr>
        <w:pStyle w:val="ListParagraph"/>
        <w:numPr>
          <w:ilvl w:val="0"/>
          <w:numId w:val="40"/>
        </w:numPr>
        <w:tabs>
          <w:tab w:val="left" w:pos="360"/>
          <w:tab w:val="left" w:pos="426"/>
        </w:tabs>
        <w:jc w:val="both"/>
        <w:rPr>
          <w:rStyle w:val="Hyperlink"/>
          <w:rFonts w:ascii="Arial" w:hAnsi="Arial" w:cs="Arial"/>
          <w:lang w:val="ro-RO"/>
        </w:rPr>
      </w:pPr>
      <w:r w:rsidRPr="006376DE">
        <w:rPr>
          <w:rFonts w:ascii="Arial" w:hAnsi="Arial" w:cs="Arial"/>
          <w:lang w:val="ro-RO"/>
        </w:rPr>
        <w:t xml:space="preserve">CV-urile personalului cheie care urmează să fie implicați în implementarea proiectului. </w:t>
      </w:r>
    </w:p>
    <w:p w14:paraId="5EB78D72" w14:textId="6C407D9E" w:rsidR="000C3960" w:rsidRPr="006376DE" w:rsidRDefault="00507E07" w:rsidP="31C2203C">
      <w:pPr>
        <w:tabs>
          <w:tab w:val="left" w:pos="360"/>
          <w:tab w:val="left" w:pos="426"/>
        </w:tabs>
        <w:spacing w:line="276" w:lineRule="auto"/>
        <w:contextualSpacing/>
        <w:jc w:val="both"/>
        <w:rPr>
          <w:rStyle w:val="Hyperlink"/>
          <w:rFonts w:ascii="Arial" w:hAnsi="Arial" w:cs="Arial"/>
          <w:sz w:val="22"/>
          <w:szCs w:val="22"/>
          <w:lang w:val="ro-RO"/>
        </w:rPr>
      </w:pPr>
      <w:r w:rsidRPr="006376DE">
        <w:rPr>
          <w:rFonts w:ascii="Arial" w:hAnsi="Arial" w:cs="Arial"/>
          <w:sz w:val="22"/>
          <w:szCs w:val="22"/>
          <w:lang w:val="ro-RO"/>
        </w:rPr>
        <w:lastRenderedPageBreak/>
        <w:t>Formularul</w:t>
      </w:r>
      <w:r w:rsidR="00E715DF" w:rsidRPr="006376DE">
        <w:rPr>
          <w:rFonts w:ascii="Arial" w:hAnsi="Arial" w:cs="Arial"/>
          <w:sz w:val="22"/>
          <w:szCs w:val="22"/>
          <w:lang w:val="ro-RO"/>
        </w:rPr>
        <w:t xml:space="preserve"> de </w:t>
      </w:r>
      <w:r w:rsidR="00B74648" w:rsidRPr="006376DE">
        <w:rPr>
          <w:rFonts w:ascii="Arial" w:hAnsi="Arial" w:cs="Arial"/>
          <w:sz w:val="22"/>
          <w:szCs w:val="22"/>
          <w:lang w:val="ro-RO"/>
        </w:rPr>
        <w:t xml:space="preserve">aplicare </w:t>
      </w:r>
      <w:r w:rsidRPr="006376DE">
        <w:rPr>
          <w:rFonts w:ascii="Arial" w:hAnsi="Arial" w:cs="Arial"/>
          <w:sz w:val="22"/>
          <w:szCs w:val="22"/>
          <w:lang w:val="ro-RO"/>
        </w:rPr>
        <w:t xml:space="preserve">și Ghidul </w:t>
      </w:r>
      <w:proofErr w:type="spellStart"/>
      <w:r w:rsidR="00E715DF" w:rsidRPr="006376DE">
        <w:rPr>
          <w:rFonts w:ascii="Arial" w:hAnsi="Arial" w:cs="Arial"/>
          <w:sz w:val="22"/>
          <w:szCs w:val="22"/>
          <w:lang w:val="ro-RO"/>
        </w:rPr>
        <w:t>aplicantului</w:t>
      </w:r>
      <w:proofErr w:type="spellEnd"/>
      <w:r w:rsidR="00E715DF" w:rsidRPr="006376DE">
        <w:rPr>
          <w:rFonts w:ascii="Arial" w:hAnsi="Arial" w:cs="Arial"/>
          <w:sz w:val="22"/>
          <w:szCs w:val="22"/>
          <w:lang w:val="ro-RO"/>
        </w:rPr>
        <w:t xml:space="preserve"> </w:t>
      </w:r>
      <w:r w:rsidRPr="006376DE">
        <w:rPr>
          <w:rFonts w:ascii="Arial" w:hAnsi="Arial" w:cs="Arial"/>
          <w:sz w:val="22"/>
          <w:szCs w:val="22"/>
          <w:lang w:val="ro-RO"/>
        </w:rPr>
        <w:t xml:space="preserve">sunt disponibile pe site-ul PNUD </w:t>
      </w:r>
      <w:r w:rsidR="00E715DF" w:rsidRPr="006376DE">
        <w:rPr>
          <w:rFonts w:ascii="Arial" w:hAnsi="Arial" w:cs="Arial"/>
          <w:sz w:val="22"/>
          <w:szCs w:val="22"/>
          <w:lang w:val="ro-RO"/>
        </w:rPr>
        <w:t>M</w:t>
      </w:r>
      <w:r w:rsidRPr="006376DE">
        <w:rPr>
          <w:rFonts w:ascii="Arial" w:hAnsi="Arial" w:cs="Arial"/>
          <w:sz w:val="22"/>
          <w:szCs w:val="22"/>
          <w:lang w:val="ro-RO"/>
        </w:rPr>
        <w:t>oldova (</w:t>
      </w:r>
      <w:r w:rsidRPr="006376DE">
        <w:rPr>
          <w:rStyle w:val="Hyperlink"/>
          <w:rFonts w:ascii="Arial" w:hAnsi="Arial" w:cs="Arial"/>
          <w:sz w:val="22"/>
          <w:szCs w:val="22"/>
          <w:lang w:val="ro-RO"/>
        </w:rPr>
        <w:t>https://sc.undp.md/viewtenders2/</w:t>
      </w:r>
      <w:r w:rsidRPr="006376DE">
        <w:rPr>
          <w:rFonts w:ascii="Arial" w:hAnsi="Arial" w:cs="Arial"/>
          <w:sz w:val="22"/>
          <w:szCs w:val="22"/>
          <w:lang w:val="ro-RO"/>
        </w:rPr>
        <w:t xml:space="preserve">). La fel, aceste documente pot fi solicitate de la Elena Veselovscaia </w:t>
      </w:r>
      <w:r w:rsidR="00B74648" w:rsidRPr="006376DE">
        <w:rPr>
          <w:rFonts w:ascii="Arial" w:hAnsi="Arial" w:cs="Arial"/>
          <w:sz w:val="22"/>
          <w:szCs w:val="22"/>
          <w:lang w:val="ro-RO"/>
        </w:rPr>
        <w:t xml:space="preserve">prin transmiterea unui mesaj pe adresa </w:t>
      </w:r>
      <w:hyperlink r:id="rId11" w:history="1">
        <w:r w:rsidRPr="006376DE">
          <w:rPr>
            <w:rStyle w:val="Hyperlink"/>
            <w:rFonts w:ascii="Arial" w:hAnsi="Arial" w:cs="Arial"/>
            <w:sz w:val="22"/>
            <w:szCs w:val="22"/>
            <w:lang w:val="ro-RO"/>
          </w:rPr>
          <w:t>elena.veselovscaia@undp.org</w:t>
        </w:r>
      </w:hyperlink>
      <w:r w:rsidRPr="006376DE">
        <w:rPr>
          <w:rStyle w:val="Hyperlink"/>
          <w:rFonts w:ascii="Arial" w:hAnsi="Arial" w:cs="Arial"/>
          <w:sz w:val="22"/>
          <w:szCs w:val="22"/>
          <w:lang w:val="ro-RO"/>
        </w:rPr>
        <w:t xml:space="preserve"> </w:t>
      </w:r>
    </w:p>
    <w:p w14:paraId="7A8778B4" w14:textId="77777777" w:rsidR="000C3960" w:rsidRPr="006376DE" w:rsidRDefault="000C3960" w:rsidP="003A4B4E">
      <w:pPr>
        <w:tabs>
          <w:tab w:val="left" w:pos="426"/>
        </w:tabs>
        <w:spacing w:line="276" w:lineRule="auto"/>
        <w:contextualSpacing/>
        <w:jc w:val="both"/>
        <w:rPr>
          <w:rStyle w:val="Hyperlink"/>
          <w:rFonts w:ascii="Arial" w:hAnsi="Arial" w:cs="Arial"/>
          <w:sz w:val="22"/>
          <w:szCs w:val="22"/>
          <w:lang w:val="ro-RO"/>
        </w:rPr>
      </w:pPr>
    </w:p>
    <w:p w14:paraId="1699834F" w14:textId="1BAC655B" w:rsidR="00F538FE" w:rsidRPr="00E260A6" w:rsidRDefault="00E715DF" w:rsidP="00F538FE">
      <w:pPr>
        <w:tabs>
          <w:tab w:val="left" w:pos="360"/>
          <w:tab w:val="left" w:pos="426"/>
        </w:tabs>
        <w:spacing w:line="276" w:lineRule="auto"/>
        <w:jc w:val="both"/>
        <w:rPr>
          <w:rFonts w:ascii="Arial" w:hAnsi="Arial" w:cs="Arial"/>
          <w:sz w:val="22"/>
          <w:szCs w:val="22"/>
          <w:lang w:val="ro-MD"/>
        </w:rPr>
      </w:pPr>
      <w:r w:rsidRPr="006376DE">
        <w:rPr>
          <w:rFonts w:ascii="Arial" w:hAnsi="Arial" w:cs="Arial"/>
          <w:sz w:val="22"/>
          <w:szCs w:val="22"/>
          <w:lang w:val="ro-RO"/>
        </w:rPr>
        <w:t xml:space="preserve">Tot pachetul de acte </w:t>
      </w:r>
      <w:r w:rsidR="00F538FE" w:rsidRPr="006376DE">
        <w:rPr>
          <w:rFonts w:ascii="Arial" w:hAnsi="Arial" w:cs="Arial"/>
          <w:sz w:val="22"/>
          <w:szCs w:val="22"/>
          <w:lang w:val="ro-RO"/>
        </w:rPr>
        <w:t xml:space="preserve">va fi expediat în format electronic prin email la următoarele adrese: </w:t>
      </w:r>
      <w:hyperlink r:id="rId12" w:history="1">
        <w:r w:rsidR="00F538FE" w:rsidRPr="006376DE">
          <w:rPr>
            <w:rStyle w:val="Hyperlink"/>
            <w:rFonts w:ascii="Arial" w:hAnsi="Arial" w:cs="Arial"/>
            <w:sz w:val="22"/>
            <w:szCs w:val="22"/>
            <w:lang w:val="ro-RO"/>
          </w:rPr>
          <w:t>elena.veselovscaia@undp.org</w:t>
        </w:r>
      </w:hyperlink>
      <w:r w:rsidR="00F538FE" w:rsidRPr="006376DE">
        <w:rPr>
          <w:rFonts w:ascii="Arial" w:hAnsi="Arial" w:cs="Arial"/>
          <w:sz w:val="22"/>
          <w:szCs w:val="22"/>
          <w:lang w:val="ro-RO"/>
        </w:rPr>
        <w:t xml:space="preserve"> și cc </w:t>
      </w:r>
      <w:hyperlink r:id="rId13" w:history="1">
        <w:r w:rsidR="00F538FE" w:rsidRPr="006376DE">
          <w:rPr>
            <w:rStyle w:val="Hyperlink"/>
            <w:rFonts w:ascii="Arial" w:hAnsi="Arial" w:cs="Arial"/>
            <w:sz w:val="22"/>
            <w:szCs w:val="22"/>
            <w:lang w:val="ro-RO"/>
          </w:rPr>
          <w:t>dorina.ciobanu@undp.org</w:t>
        </w:r>
      </w:hyperlink>
      <w:r w:rsidR="00F538FE" w:rsidRPr="006376DE">
        <w:rPr>
          <w:rStyle w:val="Hyperlink"/>
          <w:rFonts w:ascii="Arial" w:hAnsi="Arial" w:cs="Arial"/>
          <w:sz w:val="22"/>
          <w:szCs w:val="22"/>
          <w:lang w:val="ro-RO"/>
        </w:rPr>
        <w:t xml:space="preserve">  </w:t>
      </w:r>
      <w:r w:rsidRPr="006376DE">
        <w:rPr>
          <w:rStyle w:val="Hyperlink"/>
          <w:rFonts w:ascii="Arial" w:hAnsi="Arial" w:cs="Arial"/>
          <w:color w:val="000000" w:themeColor="text1"/>
          <w:sz w:val="22"/>
          <w:szCs w:val="22"/>
          <w:u w:val="none"/>
          <w:lang w:val="ro-RO"/>
        </w:rPr>
        <w:t xml:space="preserve">până pe data de </w:t>
      </w:r>
      <w:r w:rsidR="00680D9A">
        <w:rPr>
          <w:rFonts w:ascii="Arial" w:hAnsi="Arial" w:cs="Arial"/>
          <w:sz w:val="22"/>
          <w:szCs w:val="22"/>
          <w:lang w:val="ro-RO"/>
        </w:rPr>
        <w:t>2</w:t>
      </w:r>
      <w:r w:rsidR="00AC1E78">
        <w:rPr>
          <w:rFonts w:ascii="Arial" w:hAnsi="Arial" w:cs="Arial"/>
          <w:sz w:val="22"/>
          <w:szCs w:val="22"/>
          <w:lang w:val="ro-RO"/>
        </w:rPr>
        <w:t>2</w:t>
      </w:r>
      <w:r w:rsidR="00F538FE" w:rsidRPr="006376DE">
        <w:rPr>
          <w:rFonts w:ascii="Arial" w:hAnsi="Arial" w:cs="Arial"/>
          <w:sz w:val="22"/>
          <w:szCs w:val="22"/>
          <w:lang w:val="ro-RO"/>
        </w:rPr>
        <w:t xml:space="preserve"> octombrie 2023, </w:t>
      </w:r>
      <w:r w:rsidRPr="006376DE">
        <w:rPr>
          <w:rFonts w:ascii="Arial" w:hAnsi="Arial" w:cs="Arial"/>
          <w:sz w:val="22"/>
          <w:szCs w:val="22"/>
          <w:lang w:val="ro-RO"/>
        </w:rPr>
        <w:t xml:space="preserve">ora </w:t>
      </w:r>
      <w:r w:rsidR="00F538FE" w:rsidRPr="006376DE">
        <w:rPr>
          <w:rFonts w:ascii="Arial" w:hAnsi="Arial" w:cs="Arial"/>
          <w:sz w:val="22"/>
          <w:szCs w:val="22"/>
          <w:lang w:val="ro-RO"/>
        </w:rPr>
        <w:t>23</w:t>
      </w:r>
      <w:r w:rsidRPr="006376DE">
        <w:rPr>
          <w:rFonts w:ascii="Arial" w:hAnsi="Arial" w:cs="Arial"/>
          <w:sz w:val="22"/>
          <w:szCs w:val="22"/>
          <w:lang w:val="ro-RO"/>
        </w:rPr>
        <w:t>:</w:t>
      </w:r>
      <w:r w:rsidR="00F538FE" w:rsidRPr="006376DE">
        <w:rPr>
          <w:rFonts w:ascii="Arial" w:hAnsi="Arial" w:cs="Arial"/>
          <w:sz w:val="22"/>
          <w:szCs w:val="22"/>
          <w:lang w:val="ro-RO"/>
        </w:rPr>
        <w:t>59. Subiectul mesajului: Export Accelerator B</w:t>
      </w:r>
      <w:r w:rsidR="00633A44">
        <w:rPr>
          <w:rFonts w:ascii="Arial" w:hAnsi="Arial" w:cs="Arial"/>
          <w:sz w:val="22"/>
          <w:szCs w:val="22"/>
          <w:lang w:val="ro-RO"/>
        </w:rPr>
        <w:t>A</w:t>
      </w:r>
      <w:r w:rsidR="00F538FE" w:rsidRPr="006376DE">
        <w:rPr>
          <w:rFonts w:ascii="Arial" w:hAnsi="Arial" w:cs="Arial"/>
          <w:sz w:val="22"/>
          <w:szCs w:val="22"/>
          <w:lang w:val="ro-RO"/>
        </w:rPr>
        <w:t>.</w:t>
      </w:r>
      <w:r w:rsidR="00E260A6">
        <w:rPr>
          <w:rFonts w:ascii="Arial" w:hAnsi="Arial" w:cs="Arial"/>
          <w:sz w:val="22"/>
          <w:szCs w:val="22"/>
          <w:lang w:val="ro-RO"/>
        </w:rPr>
        <w:t xml:space="preserve"> Confirmarea recep</w:t>
      </w:r>
      <w:proofErr w:type="spellStart"/>
      <w:r w:rsidR="00E260A6">
        <w:rPr>
          <w:rFonts w:ascii="Arial" w:hAnsi="Arial" w:cs="Arial"/>
          <w:sz w:val="22"/>
          <w:szCs w:val="22"/>
          <w:lang w:val="ro-MD"/>
        </w:rPr>
        <w:t>ționării</w:t>
      </w:r>
      <w:proofErr w:type="spellEnd"/>
      <w:r w:rsidR="00E260A6">
        <w:rPr>
          <w:rFonts w:ascii="Arial" w:hAnsi="Arial" w:cs="Arial"/>
          <w:sz w:val="22"/>
          <w:szCs w:val="22"/>
          <w:lang w:val="ro-MD"/>
        </w:rPr>
        <w:t xml:space="preserve"> aplicației va fi transmisă în scurt timp. </w:t>
      </w:r>
    </w:p>
    <w:p w14:paraId="6ABDA026" w14:textId="77777777" w:rsidR="00F538FE" w:rsidRPr="006376DE" w:rsidRDefault="00F538FE" w:rsidP="00F538FE">
      <w:pPr>
        <w:tabs>
          <w:tab w:val="left" w:pos="360"/>
          <w:tab w:val="left" w:pos="426"/>
        </w:tabs>
        <w:spacing w:line="276" w:lineRule="auto"/>
        <w:jc w:val="both"/>
        <w:rPr>
          <w:rFonts w:ascii="Arial" w:hAnsi="Arial" w:cs="Arial"/>
          <w:sz w:val="22"/>
          <w:szCs w:val="22"/>
          <w:lang w:val="ro-RO"/>
        </w:rPr>
      </w:pPr>
    </w:p>
    <w:p w14:paraId="1A4F3D47" w14:textId="61A4A2EF" w:rsidR="00F538FE" w:rsidRPr="006376DE" w:rsidRDefault="00B74648" w:rsidP="00F538FE">
      <w:pPr>
        <w:tabs>
          <w:tab w:val="left" w:pos="360"/>
          <w:tab w:val="left" w:pos="426"/>
        </w:tabs>
        <w:spacing w:line="276" w:lineRule="auto"/>
        <w:jc w:val="both"/>
        <w:rPr>
          <w:rFonts w:ascii="Arial" w:hAnsi="Arial" w:cs="Arial"/>
          <w:sz w:val="22"/>
          <w:szCs w:val="22"/>
          <w:lang w:val="ro-RO"/>
        </w:rPr>
      </w:pPr>
      <w:r w:rsidRPr="006376DE">
        <w:rPr>
          <w:rFonts w:ascii="Arial" w:hAnsi="Arial" w:cs="Arial"/>
          <w:sz w:val="22"/>
          <w:szCs w:val="22"/>
          <w:lang w:val="ro-RO"/>
        </w:rPr>
        <w:t xml:space="preserve">Dosarele de aplicare </w:t>
      </w:r>
      <w:r w:rsidR="009C2017" w:rsidRPr="006376DE">
        <w:rPr>
          <w:rFonts w:ascii="Arial" w:hAnsi="Arial" w:cs="Arial"/>
          <w:sz w:val="22"/>
          <w:szCs w:val="22"/>
          <w:lang w:val="ro-RO"/>
        </w:rPr>
        <w:t xml:space="preserve">transmise </w:t>
      </w:r>
      <w:r w:rsidR="00F538FE" w:rsidRPr="006376DE">
        <w:rPr>
          <w:rFonts w:ascii="Arial" w:hAnsi="Arial" w:cs="Arial"/>
          <w:sz w:val="22"/>
          <w:szCs w:val="22"/>
          <w:lang w:val="ro-RO"/>
        </w:rPr>
        <w:t xml:space="preserve">prin orice alt mijloc vor fi respinse. </w:t>
      </w:r>
      <w:r w:rsidRPr="006376DE">
        <w:rPr>
          <w:rFonts w:ascii="Arial" w:hAnsi="Arial" w:cs="Arial"/>
          <w:sz w:val="22"/>
          <w:szCs w:val="22"/>
          <w:lang w:val="ro-RO"/>
        </w:rPr>
        <w:t xml:space="preserve">Dosarele incomplete </w:t>
      </w:r>
      <w:r w:rsidR="00F538FE" w:rsidRPr="006376DE">
        <w:rPr>
          <w:rFonts w:ascii="Arial" w:hAnsi="Arial" w:cs="Arial"/>
          <w:sz w:val="22"/>
          <w:szCs w:val="22"/>
          <w:lang w:val="ro-RO"/>
        </w:rPr>
        <w:t xml:space="preserve">sau cele depuse după </w:t>
      </w:r>
      <w:r w:rsidR="005A56F0">
        <w:rPr>
          <w:rFonts w:ascii="Arial" w:hAnsi="Arial" w:cs="Arial"/>
          <w:sz w:val="22"/>
          <w:szCs w:val="22"/>
          <w:lang w:val="ro-RO"/>
        </w:rPr>
        <w:t>22</w:t>
      </w:r>
      <w:r w:rsidR="008764CE" w:rsidRPr="006376DE">
        <w:rPr>
          <w:rFonts w:ascii="Arial" w:hAnsi="Arial" w:cs="Arial"/>
          <w:sz w:val="22"/>
          <w:szCs w:val="22"/>
          <w:lang w:val="ro-RO"/>
        </w:rPr>
        <w:t xml:space="preserve"> octombrie 2023 </w:t>
      </w:r>
      <w:r w:rsidR="00F538FE" w:rsidRPr="006376DE">
        <w:rPr>
          <w:rFonts w:ascii="Arial" w:hAnsi="Arial" w:cs="Arial"/>
          <w:sz w:val="22"/>
          <w:szCs w:val="22"/>
          <w:lang w:val="ro-RO"/>
        </w:rPr>
        <w:t xml:space="preserve">nu vor fi examinate. </w:t>
      </w:r>
      <w:r w:rsidR="008764CE" w:rsidRPr="006376DE">
        <w:rPr>
          <w:rFonts w:ascii="Arial" w:hAnsi="Arial" w:cs="Arial"/>
          <w:sz w:val="22"/>
          <w:szCs w:val="22"/>
          <w:lang w:val="ro-RO"/>
        </w:rPr>
        <w:t>Acest</w:t>
      </w:r>
      <w:r w:rsidR="006376DE">
        <w:rPr>
          <w:rFonts w:ascii="Arial" w:hAnsi="Arial" w:cs="Arial"/>
          <w:sz w:val="22"/>
          <w:szCs w:val="22"/>
          <w:lang w:val="ro-RO"/>
        </w:rPr>
        <w:t>ea</w:t>
      </w:r>
      <w:r w:rsidR="008764CE" w:rsidRPr="006376DE">
        <w:rPr>
          <w:rFonts w:ascii="Arial" w:hAnsi="Arial" w:cs="Arial"/>
          <w:sz w:val="22"/>
          <w:szCs w:val="22"/>
          <w:lang w:val="ro-RO"/>
        </w:rPr>
        <w:t xml:space="preserve"> </w:t>
      </w:r>
      <w:r w:rsidR="00F538FE" w:rsidRPr="006376DE">
        <w:rPr>
          <w:rFonts w:ascii="Arial" w:hAnsi="Arial" w:cs="Arial"/>
          <w:sz w:val="22"/>
          <w:szCs w:val="22"/>
          <w:lang w:val="ro-RO"/>
        </w:rPr>
        <w:t xml:space="preserve">nu trebuie să depășească 20 MB. </w:t>
      </w:r>
      <w:r w:rsidR="008764CE" w:rsidRPr="006376DE">
        <w:rPr>
          <w:rFonts w:ascii="Arial" w:hAnsi="Arial" w:cs="Arial"/>
          <w:sz w:val="22"/>
          <w:szCs w:val="22"/>
          <w:lang w:val="ro-RO"/>
        </w:rPr>
        <w:t xml:space="preserve">În cazul în care </w:t>
      </w:r>
      <w:r w:rsidR="00ED26B3">
        <w:rPr>
          <w:rFonts w:ascii="Arial" w:hAnsi="Arial" w:cs="Arial"/>
          <w:sz w:val="22"/>
          <w:szCs w:val="22"/>
          <w:lang w:val="ro-RO"/>
        </w:rPr>
        <w:t xml:space="preserve">dosarul de aplicare </w:t>
      </w:r>
      <w:r w:rsidR="008764CE" w:rsidRPr="006376DE">
        <w:rPr>
          <w:rFonts w:ascii="Arial" w:hAnsi="Arial" w:cs="Arial"/>
          <w:sz w:val="22"/>
          <w:szCs w:val="22"/>
          <w:lang w:val="ro-RO"/>
        </w:rPr>
        <w:t xml:space="preserve">e mai mare de </w:t>
      </w:r>
      <w:r w:rsidR="00F538FE" w:rsidRPr="006376DE">
        <w:rPr>
          <w:rFonts w:ascii="Arial" w:hAnsi="Arial" w:cs="Arial"/>
          <w:sz w:val="22"/>
          <w:szCs w:val="22"/>
          <w:lang w:val="ro-RO"/>
        </w:rPr>
        <w:t>20 MB</w:t>
      </w:r>
      <w:r w:rsidR="008764CE" w:rsidRPr="006376DE">
        <w:rPr>
          <w:rFonts w:ascii="Arial" w:hAnsi="Arial" w:cs="Arial"/>
          <w:sz w:val="22"/>
          <w:szCs w:val="22"/>
          <w:lang w:val="ro-RO"/>
        </w:rPr>
        <w:t xml:space="preserve">, va fi </w:t>
      </w:r>
      <w:r w:rsidR="00F538FE" w:rsidRPr="006376DE">
        <w:rPr>
          <w:rFonts w:ascii="Arial" w:hAnsi="Arial" w:cs="Arial"/>
          <w:sz w:val="22"/>
          <w:szCs w:val="22"/>
          <w:lang w:val="ro-RO"/>
        </w:rPr>
        <w:t xml:space="preserve">împărțit în câteva mesaje, iar la subiectul fiecărui mesaj trebuie să fie indicat „partea x din y” după textul „Export Accelerator </w:t>
      </w:r>
      <w:r w:rsidR="00680D9A">
        <w:rPr>
          <w:rFonts w:ascii="Arial" w:hAnsi="Arial" w:cs="Arial"/>
          <w:sz w:val="22"/>
          <w:szCs w:val="22"/>
          <w:lang w:val="ro-RO"/>
        </w:rPr>
        <w:t>BA</w:t>
      </w:r>
      <w:r w:rsidR="00F538FE" w:rsidRPr="006376DE">
        <w:rPr>
          <w:rFonts w:ascii="Arial" w:hAnsi="Arial" w:cs="Arial"/>
          <w:sz w:val="22"/>
          <w:szCs w:val="22"/>
          <w:lang w:val="ro-RO"/>
        </w:rPr>
        <w:t>”, după cum este menționat mai sus.</w:t>
      </w:r>
    </w:p>
    <w:p w14:paraId="6AD11815" w14:textId="77777777" w:rsidR="00F538FE" w:rsidRPr="006376DE" w:rsidRDefault="00F538FE" w:rsidP="00F538FE">
      <w:pPr>
        <w:tabs>
          <w:tab w:val="left" w:pos="360"/>
          <w:tab w:val="left" w:pos="426"/>
        </w:tabs>
        <w:spacing w:line="276" w:lineRule="auto"/>
        <w:jc w:val="both"/>
        <w:rPr>
          <w:rFonts w:ascii="Arial" w:hAnsi="Arial" w:cs="Arial"/>
          <w:sz w:val="22"/>
          <w:szCs w:val="22"/>
          <w:lang w:val="ro-RO"/>
        </w:rPr>
      </w:pPr>
    </w:p>
    <w:p w14:paraId="569AF4E0" w14:textId="2C8B5D98" w:rsidR="00F538FE" w:rsidRPr="006376DE" w:rsidRDefault="00F538FE" w:rsidP="00F538FE">
      <w:pPr>
        <w:tabs>
          <w:tab w:val="left" w:pos="360"/>
          <w:tab w:val="left" w:pos="426"/>
        </w:tabs>
        <w:spacing w:line="276" w:lineRule="auto"/>
        <w:jc w:val="both"/>
        <w:rPr>
          <w:rFonts w:ascii="Arial" w:hAnsi="Arial" w:cs="Arial"/>
          <w:sz w:val="22"/>
          <w:szCs w:val="22"/>
          <w:lang w:val="ro-RO"/>
        </w:rPr>
      </w:pPr>
      <w:r w:rsidRPr="006376DE">
        <w:rPr>
          <w:rFonts w:ascii="Arial" w:hAnsi="Arial" w:cs="Arial"/>
          <w:sz w:val="22"/>
          <w:szCs w:val="22"/>
          <w:lang w:val="ro-RO"/>
        </w:rPr>
        <w:t xml:space="preserve">Clarificări cu privire la </w:t>
      </w:r>
      <w:r w:rsidR="00E715DF" w:rsidRPr="006376DE">
        <w:rPr>
          <w:rFonts w:ascii="Arial" w:hAnsi="Arial" w:cs="Arial"/>
          <w:sz w:val="22"/>
          <w:szCs w:val="22"/>
          <w:lang w:val="ro-RO"/>
        </w:rPr>
        <w:t xml:space="preserve">concurs </w:t>
      </w:r>
      <w:r w:rsidRPr="006376DE">
        <w:rPr>
          <w:rFonts w:ascii="Arial" w:hAnsi="Arial" w:cs="Arial"/>
          <w:sz w:val="22"/>
          <w:szCs w:val="22"/>
          <w:lang w:val="ro-RO"/>
        </w:rPr>
        <w:t xml:space="preserve">pot fi </w:t>
      </w:r>
      <w:r w:rsidR="00E715DF" w:rsidRPr="006376DE">
        <w:rPr>
          <w:rFonts w:ascii="Arial" w:hAnsi="Arial" w:cs="Arial"/>
          <w:sz w:val="22"/>
          <w:szCs w:val="22"/>
          <w:lang w:val="ro-RO"/>
        </w:rPr>
        <w:t>solicitate expediind un mesaj pe adresa:</w:t>
      </w:r>
      <w:r w:rsidRPr="006376DE">
        <w:rPr>
          <w:rFonts w:ascii="Arial" w:hAnsi="Arial" w:cs="Arial"/>
          <w:sz w:val="22"/>
          <w:szCs w:val="22"/>
          <w:lang w:val="ro-RO"/>
        </w:rPr>
        <w:t xml:space="preserve"> </w:t>
      </w:r>
      <w:hyperlink r:id="rId14" w:history="1">
        <w:r w:rsidRPr="006376DE">
          <w:rPr>
            <w:rStyle w:val="Hyperlink"/>
            <w:rFonts w:ascii="Arial" w:hAnsi="Arial" w:cs="Arial"/>
            <w:sz w:val="22"/>
            <w:szCs w:val="22"/>
            <w:lang w:val="ro-RO"/>
          </w:rPr>
          <w:t>elena.veselovscaia@undp.org</w:t>
        </w:r>
      </w:hyperlink>
      <w:r w:rsidRPr="006376DE">
        <w:rPr>
          <w:rFonts w:ascii="Arial" w:hAnsi="Arial" w:cs="Arial"/>
          <w:sz w:val="22"/>
          <w:szCs w:val="22"/>
          <w:lang w:val="ro-RO"/>
        </w:rPr>
        <w:t xml:space="preserve">. </w:t>
      </w:r>
    </w:p>
    <w:p w14:paraId="5000F013" w14:textId="77777777" w:rsidR="005E3235" w:rsidRPr="006376DE" w:rsidRDefault="005E3235" w:rsidP="00F538FE">
      <w:pPr>
        <w:tabs>
          <w:tab w:val="left" w:pos="360"/>
          <w:tab w:val="left" w:pos="426"/>
        </w:tabs>
        <w:spacing w:line="276" w:lineRule="auto"/>
        <w:jc w:val="both"/>
        <w:rPr>
          <w:rFonts w:ascii="Arial" w:hAnsi="Arial" w:cs="Arial"/>
          <w:sz w:val="22"/>
          <w:szCs w:val="22"/>
          <w:lang w:val="ro-RO"/>
        </w:rPr>
      </w:pPr>
    </w:p>
    <w:p w14:paraId="4FD10944" w14:textId="6EED86EA" w:rsidR="001C583D" w:rsidRPr="006376DE" w:rsidRDefault="001142BC" w:rsidP="00734C09">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o-RO"/>
        </w:rPr>
      </w:pPr>
      <w:bookmarkStart w:id="12" w:name="_Toc11157426"/>
      <w:bookmarkStart w:id="13" w:name="_Toc144289892"/>
      <w:bookmarkEnd w:id="0"/>
      <w:r w:rsidRPr="006376DE">
        <w:rPr>
          <w:rFonts w:ascii="Arial" w:hAnsi="Arial" w:cs="Arial"/>
          <w:b/>
          <w:bCs/>
          <w:smallCaps/>
          <w:snapToGrid/>
          <w:color w:val="FFFFFF" w:themeColor="background1"/>
          <w:sz w:val="22"/>
          <w:szCs w:val="22"/>
          <w:lang w:val="ro-RO"/>
        </w:rPr>
        <w:t>procedura de selecție</w:t>
      </w:r>
      <w:bookmarkEnd w:id="12"/>
      <w:bookmarkEnd w:id="13"/>
    </w:p>
    <w:p w14:paraId="215D4D12" w14:textId="41319119" w:rsidR="001C583D" w:rsidRPr="006376DE" w:rsidRDefault="001C583D" w:rsidP="003A4B4E">
      <w:pPr>
        <w:tabs>
          <w:tab w:val="left" w:pos="426"/>
        </w:tabs>
        <w:spacing w:before="240" w:line="276" w:lineRule="auto"/>
        <w:jc w:val="both"/>
        <w:rPr>
          <w:rFonts w:ascii="Arial" w:eastAsia="Batang" w:hAnsi="Arial" w:cs="Arial"/>
          <w:b/>
          <w:smallCaps/>
          <w:snapToGrid/>
          <w:sz w:val="22"/>
          <w:szCs w:val="22"/>
          <w:lang w:val="ro-RO"/>
        </w:rPr>
      </w:pPr>
      <w:r w:rsidRPr="006376DE">
        <w:rPr>
          <w:rFonts w:ascii="Arial" w:hAnsi="Arial" w:cs="Arial"/>
          <w:sz w:val="22"/>
          <w:szCs w:val="22"/>
          <w:lang w:val="ro-RO"/>
        </w:rPr>
        <w:t>Selecția se va baza pe principii precum merit, transparență, egalitate și utilizarea rațională a fondurilor. Evaluarea propunerilor de proiecte include două etape:</w:t>
      </w:r>
    </w:p>
    <w:p w14:paraId="13627D70" w14:textId="2FE55A9A" w:rsidR="001C583D" w:rsidRPr="006376DE" w:rsidRDefault="00226D72" w:rsidP="31C2203C">
      <w:pPr>
        <w:pStyle w:val="Guidelines2"/>
        <w:tabs>
          <w:tab w:val="left" w:pos="360"/>
          <w:tab w:val="left" w:pos="426"/>
        </w:tabs>
        <w:spacing w:line="276" w:lineRule="auto"/>
        <w:rPr>
          <w:rFonts w:ascii="Arial" w:eastAsia="Batang" w:hAnsi="Arial" w:cs="Arial"/>
          <w:b w:val="0"/>
          <w:smallCaps w:val="0"/>
          <w:snapToGrid/>
          <w:sz w:val="22"/>
          <w:szCs w:val="22"/>
          <w:lang w:val="ro-RO"/>
        </w:rPr>
      </w:pPr>
      <w:r w:rsidRPr="006376DE">
        <w:rPr>
          <w:rFonts w:ascii="Arial" w:eastAsia="Batang" w:hAnsi="Arial" w:cs="Arial"/>
          <w:b w:val="0"/>
          <w:smallCaps w:val="0"/>
          <w:sz w:val="22"/>
          <w:szCs w:val="22"/>
          <w:lang w:val="ro-RO"/>
        </w:rPr>
        <w:t>Etapa</w:t>
      </w:r>
      <w:r w:rsidRPr="006376DE">
        <w:rPr>
          <w:rFonts w:ascii="Arial" w:eastAsia="Batang" w:hAnsi="Arial" w:cs="Arial"/>
          <w:b w:val="0"/>
          <w:smallCaps w:val="0"/>
          <w:snapToGrid/>
          <w:sz w:val="22"/>
          <w:szCs w:val="22"/>
          <w:lang w:val="ro-RO"/>
        </w:rPr>
        <w:t xml:space="preserve"> I: Verificarea eligibilității solicitanților și conformitatea dosarului </w:t>
      </w:r>
      <w:r w:rsidR="006376DE">
        <w:rPr>
          <w:rFonts w:ascii="Arial" w:eastAsia="Batang" w:hAnsi="Arial" w:cs="Arial"/>
          <w:b w:val="0"/>
          <w:smallCaps w:val="0"/>
          <w:snapToGrid/>
          <w:sz w:val="22"/>
          <w:szCs w:val="22"/>
          <w:lang w:val="ro-RO"/>
        </w:rPr>
        <w:t xml:space="preserve">de aplicare. </w:t>
      </w:r>
      <w:r w:rsidRPr="006376DE">
        <w:rPr>
          <w:rFonts w:ascii="Arial" w:eastAsia="Batang" w:hAnsi="Arial" w:cs="Arial"/>
          <w:b w:val="0"/>
          <w:smallCaps w:val="0"/>
          <w:snapToGrid/>
          <w:sz w:val="22"/>
          <w:szCs w:val="22"/>
          <w:lang w:val="ro-RO"/>
        </w:rPr>
        <w:t xml:space="preserve">Evaluarea relevanței proiectului propus, dar și relevanța bugetului și, de asemenea, fiabilitatea </w:t>
      </w:r>
      <w:r w:rsidR="006376DE">
        <w:rPr>
          <w:rFonts w:ascii="Arial" w:eastAsia="Batang" w:hAnsi="Arial" w:cs="Arial"/>
          <w:b w:val="0"/>
          <w:smallCaps w:val="0"/>
          <w:snapToGrid/>
          <w:sz w:val="22"/>
          <w:szCs w:val="22"/>
          <w:lang w:val="ro-RO"/>
        </w:rPr>
        <w:t xml:space="preserve">realizării proiectului. </w:t>
      </w:r>
      <w:r w:rsidRPr="006376DE">
        <w:rPr>
          <w:rFonts w:ascii="Arial" w:eastAsia="Batang" w:hAnsi="Arial" w:cs="Arial"/>
          <w:b w:val="0"/>
          <w:smallCaps w:val="0"/>
          <w:snapToGrid/>
          <w:sz w:val="22"/>
          <w:szCs w:val="22"/>
          <w:lang w:val="ro-RO"/>
        </w:rPr>
        <w:t>Propunerile de proiecte incomplete (inclusiv anexele), precum și proiectele care nu corespund criteriilor de evaluare nu vor fi luate în considerare.</w:t>
      </w:r>
    </w:p>
    <w:p w14:paraId="15A96C93" w14:textId="49D100A6" w:rsidR="009F6AFF" w:rsidRPr="006376DE" w:rsidRDefault="006F68B1" w:rsidP="003A4B4E">
      <w:pPr>
        <w:tabs>
          <w:tab w:val="left" w:pos="426"/>
        </w:tabs>
        <w:spacing w:after="240" w:line="276" w:lineRule="auto"/>
        <w:jc w:val="both"/>
        <w:rPr>
          <w:rFonts w:ascii="Arial" w:eastAsia="Batang" w:hAnsi="Arial" w:cs="Arial"/>
          <w:snapToGrid/>
          <w:sz w:val="22"/>
          <w:szCs w:val="22"/>
          <w:lang w:val="ro-RO"/>
        </w:rPr>
      </w:pPr>
      <w:r w:rsidRPr="006376DE">
        <w:rPr>
          <w:rFonts w:ascii="Arial" w:hAnsi="Arial" w:cs="Arial"/>
          <w:sz w:val="22"/>
          <w:szCs w:val="22"/>
          <w:lang w:val="ro-RO"/>
        </w:rPr>
        <w:t xml:space="preserve">Etapa II </w:t>
      </w:r>
      <w:bookmarkEnd w:id="1"/>
      <w:r w:rsidRPr="006376DE">
        <w:rPr>
          <w:rFonts w:ascii="Arial" w:hAnsi="Arial" w:cs="Arial"/>
          <w:sz w:val="22"/>
          <w:szCs w:val="22"/>
          <w:lang w:val="ro-RO"/>
        </w:rPr>
        <w:t>Evaluarea propunerilor de proiecte și a exactității bugetare conf</w:t>
      </w:r>
      <w:r w:rsidR="006376DE" w:rsidRPr="006376DE">
        <w:rPr>
          <w:rFonts w:ascii="Arial" w:hAnsi="Arial" w:cs="Arial"/>
          <w:sz w:val="22"/>
          <w:szCs w:val="22"/>
          <w:lang w:val="ro-RO"/>
        </w:rPr>
        <w:t>o</w:t>
      </w:r>
      <w:r w:rsidRPr="006376DE">
        <w:rPr>
          <w:rFonts w:ascii="Arial" w:hAnsi="Arial" w:cs="Arial"/>
          <w:sz w:val="22"/>
          <w:szCs w:val="22"/>
          <w:lang w:val="ro-RO"/>
        </w:rPr>
        <w:t xml:space="preserve">rm criteriilor de evaluare. Această etapă este desfășurată de Comisia de evaluare a proiectului. Proiectele care acumulează cel mai mare punctaj vor fi recomandate spre aprobare finală de către Comitetul proiectului </w:t>
      </w:r>
      <w:proofErr w:type="spellStart"/>
      <w:r w:rsidRPr="006376DE">
        <w:rPr>
          <w:rFonts w:ascii="Arial" w:hAnsi="Arial" w:cs="Arial"/>
          <w:sz w:val="22"/>
          <w:szCs w:val="22"/>
          <w:lang w:val="ro-RO"/>
        </w:rPr>
        <w:t>AdTrade</w:t>
      </w:r>
      <w:proofErr w:type="spellEnd"/>
      <w:r w:rsidRPr="006376DE">
        <w:rPr>
          <w:rFonts w:ascii="Arial" w:hAnsi="Arial" w:cs="Arial"/>
          <w:sz w:val="22"/>
          <w:szCs w:val="22"/>
          <w:lang w:val="ro-RO"/>
        </w:rPr>
        <w:t xml:space="preserve">.  </w:t>
      </w:r>
    </w:p>
    <w:p w14:paraId="09DF0AA1" w14:textId="19518079" w:rsidR="00507E07" w:rsidRPr="006376DE" w:rsidRDefault="00B43516" w:rsidP="003A4B4E">
      <w:pPr>
        <w:tabs>
          <w:tab w:val="left" w:pos="426"/>
        </w:tabs>
        <w:spacing w:line="276" w:lineRule="auto"/>
        <w:rPr>
          <w:rFonts w:ascii="Arial" w:hAnsi="Arial" w:cs="Arial"/>
          <w:sz w:val="22"/>
          <w:szCs w:val="22"/>
          <w:lang w:val="ro-RO"/>
        </w:rPr>
      </w:pPr>
      <w:r w:rsidRPr="006376DE">
        <w:rPr>
          <w:rFonts w:ascii="Arial" w:hAnsi="Arial" w:cs="Arial"/>
          <w:sz w:val="22"/>
          <w:szCs w:val="22"/>
          <w:lang w:val="ro-RO"/>
        </w:rPr>
        <w:t xml:space="preserve">Anexa 1 – Formularul </w:t>
      </w:r>
      <w:r w:rsidR="008764CE" w:rsidRPr="006376DE">
        <w:rPr>
          <w:rFonts w:ascii="Arial" w:hAnsi="Arial" w:cs="Arial"/>
          <w:sz w:val="22"/>
          <w:szCs w:val="22"/>
          <w:lang w:val="ro-RO"/>
        </w:rPr>
        <w:t xml:space="preserve">de aplicare </w:t>
      </w:r>
    </w:p>
    <w:p w14:paraId="4CA76900" w14:textId="77777777" w:rsidR="00B43516" w:rsidRPr="006376DE" w:rsidRDefault="00B43516" w:rsidP="003A4B4E">
      <w:pPr>
        <w:tabs>
          <w:tab w:val="left" w:pos="426"/>
        </w:tabs>
        <w:spacing w:line="276" w:lineRule="auto"/>
        <w:rPr>
          <w:rFonts w:ascii="Arial" w:hAnsi="Arial" w:cs="Arial"/>
          <w:sz w:val="22"/>
          <w:szCs w:val="22"/>
          <w:lang w:val="ro-RO"/>
        </w:rPr>
      </w:pPr>
      <w:r w:rsidRPr="006376DE">
        <w:rPr>
          <w:rFonts w:ascii="Arial" w:hAnsi="Arial" w:cs="Arial"/>
          <w:sz w:val="22"/>
          <w:szCs w:val="22"/>
          <w:lang w:val="ro-RO"/>
        </w:rPr>
        <w:t>Anexa 2 – Bugetul proiectului</w:t>
      </w:r>
    </w:p>
    <w:sectPr w:rsidR="00B43516" w:rsidRPr="006376DE" w:rsidSect="001046DA">
      <w:footerReference w:type="even" r:id="rId15"/>
      <w:footerReference w:type="default" r:id="rId16"/>
      <w:headerReference w:type="first" r:id="rId17"/>
      <w:pgSz w:w="11906" w:h="16838" w:code="9"/>
      <w:pgMar w:top="1440" w:right="1274"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34597" w14:textId="77777777" w:rsidR="00AF3F4E" w:rsidRDefault="00AF3F4E" w:rsidP="0061194B">
      <w:r>
        <w:separator/>
      </w:r>
    </w:p>
  </w:endnote>
  <w:endnote w:type="continuationSeparator" w:id="0">
    <w:p w14:paraId="4D03EFE3" w14:textId="77777777" w:rsidR="00AF3F4E" w:rsidRDefault="00AF3F4E" w:rsidP="006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Arabic">
    <w:charset w:val="00"/>
    <w:family w:val="auto"/>
    <w:pitch w:val="variable"/>
    <w:sig w:usb0="00002007" w:usb1="00000000" w:usb2="00000000"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5DAB" w14:textId="63FF5189" w:rsidR="00BA73D8" w:rsidRDefault="00BA73D8">
    <w:pPr>
      <w:pStyle w:val="Footer"/>
      <w:jc w:val="right"/>
    </w:pPr>
    <w:r>
      <w:rPr>
        <w:lang w:val="ro"/>
      </w:rPr>
      <w:fldChar w:fldCharType="begin"/>
    </w:r>
    <w:r>
      <w:rPr>
        <w:lang w:val="ro"/>
      </w:rPr>
      <w:instrText xml:space="preserve"> PAGE   \* MERGEFORMAT </w:instrText>
    </w:r>
    <w:r>
      <w:rPr>
        <w:lang w:val="ro"/>
      </w:rPr>
      <w:fldChar w:fldCharType="separate"/>
    </w:r>
    <w:r>
      <w:rPr>
        <w:noProof/>
        <w:lang w:val="ro"/>
      </w:rPr>
      <w:t>2</w:t>
    </w:r>
    <w:r>
      <w:rPr>
        <w:noProof/>
        <w:lang w:val="ro"/>
      </w:rPr>
      <w:fldChar w:fldCharType="end"/>
    </w:r>
  </w:p>
  <w:p w14:paraId="4128EF17" w14:textId="77777777" w:rsidR="00BA73D8" w:rsidRDefault="00BA7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47981"/>
      <w:docPartObj>
        <w:docPartGallery w:val="Page Numbers (Bottom of Page)"/>
        <w:docPartUnique/>
      </w:docPartObj>
    </w:sdtPr>
    <w:sdtEndPr>
      <w:rPr>
        <w:noProof/>
      </w:rPr>
    </w:sdtEndPr>
    <w:sdtContent>
      <w:p w14:paraId="1D4272F8" w14:textId="62B43FD9" w:rsidR="001046DA" w:rsidRDefault="001046DA">
        <w:pPr>
          <w:pStyle w:val="Footer"/>
          <w:jc w:val="right"/>
        </w:pPr>
        <w:r>
          <w:rPr>
            <w:lang w:val="ro"/>
          </w:rPr>
          <w:fldChar w:fldCharType="begin"/>
        </w:r>
        <w:r>
          <w:rPr>
            <w:lang w:val="ro"/>
          </w:rPr>
          <w:instrText xml:space="preserve"> PAGE   \* MERGEFORMAT </w:instrText>
        </w:r>
        <w:r>
          <w:rPr>
            <w:lang w:val="ro"/>
          </w:rPr>
          <w:fldChar w:fldCharType="separate"/>
        </w:r>
        <w:r w:rsidR="00ED26B3">
          <w:rPr>
            <w:noProof/>
            <w:lang w:val="ro"/>
          </w:rPr>
          <w:t>1</w:t>
        </w:r>
        <w:r w:rsidR="00ED26B3">
          <w:rPr>
            <w:noProof/>
            <w:lang w:val="ro"/>
          </w:rPr>
          <w:t>0</w:t>
        </w:r>
        <w:r>
          <w:rPr>
            <w:noProof/>
            <w:lang w:val="ro"/>
          </w:rPr>
          <w:fldChar w:fldCharType="end"/>
        </w:r>
      </w:p>
    </w:sdtContent>
  </w:sdt>
  <w:p w14:paraId="15D85D54" w14:textId="77777777" w:rsidR="001046DA" w:rsidRDefault="0010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9C4F8" w14:textId="77777777" w:rsidR="00AF3F4E" w:rsidRDefault="00AF3F4E" w:rsidP="0061194B">
      <w:r>
        <w:separator/>
      </w:r>
    </w:p>
  </w:footnote>
  <w:footnote w:type="continuationSeparator" w:id="0">
    <w:p w14:paraId="44DC211E" w14:textId="77777777" w:rsidR="00AF3F4E" w:rsidRDefault="00AF3F4E" w:rsidP="0061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Ind w:w="-142" w:type="dxa"/>
      <w:tblLayout w:type="fixed"/>
      <w:tblLook w:val="04A0" w:firstRow="1" w:lastRow="0" w:firstColumn="1" w:lastColumn="0" w:noHBand="0" w:noVBand="1"/>
    </w:tblPr>
    <w:tblGrid>
      <w:gridCol w:w="2977"/>
      <w:gridCol w:w="6513"/>
      <w:gridCol w:w="1253"/>
    </w:tblGrid>
    <w:tr w:rsidR="00CB6F58" w:rsidRPr="003776C5" w14:paraId="210E8A6C" w14:textId="77777777" w:rsidTr="00A7189A">
      <w:trPr>
        <w:trHeight w:val="2157"/>
      </w:trPr>
      <w:tc>
        <w:tcPr>
          <w:tcW w:w="2977" w:type="dxa"/>
        </w:tcPr>
        <w:p w14:paraId="13EFC3E7" w14:textId="2C531EAE" w:rsidR="00CB6F58" w:rsidRPr="00ED230C" w:rsidRDefault="00CB6F58" w:rsidP="00D10771">
          <w:pPr>
            <w:jc w:val="center"/>
            <w:rPr>
              <w:rFonts w:ascii="Myriad Pro" w:hAnsi="Myriad Pro"/>
              <w:b/>
              <w:bCs/>
              <w:szCs w:val="24"/>
            </w:rPr>
          </w:pPr>
          <w:bookmarkStart w:id="14" w:name="_Hlk429183"/>
        </w:p>
        <w:p w14:paraId="23B0327C" w14:textId="6C5C425B" w:rsidR="00602B02" w:rsidRPr="001D4EEB" w:rsidRDefault="00602B02" w:rsidP="00602B02">
          <w:pPr>
            <w:jc w:val="both"/>
            <w:rPr>
              <w:rFonts w:ascii="Open Sans" w:eastAsia="Open Sans" w:hAnsi="Open Sans" w:cs="Open Sans"/>
              <w:b/>
            </w:rPr>
          </w:pPr>
        </w:p>
        <w:p w14:paraId="703B288A" w14:textId="422CA55B" w:rsidR="00CB6F58" w:rsidRPr="00ED230C" w:rsidRDefault="00602B02" w:rsidP="00D10771">
          <w:pPr>
            <w:jc w:val="both"/>
            <w:rPr>
              <w:rFonts w:ascii="Myriad Pro" w:hAnsi="Myriad Pro"/>
              <w:b/>
              <w:bCs/>
              <w:szCs w:val="24"/>
            </w:rPr>
          </w:pPr>
          <w:r>
            <w:rPr>
              <w:rFonts w:ascii="Open Sans" w:eastAsia="Open Sans" w:hAnsi="Open Sans" w:cs="Open Sans"/>
              <w:b/>
              <w:noProof/>
              <w:snapToGrid/>
              <w:lang w:val="ru-RU" w:eastAsia="ru-RU"/>
            </w:rPr>
            <w:drawing>
              <wp:inline distT="0" distB="0" distL="0" distR="0" wp14:anchorId="45D06189" wp14:editId="663A9790">
                <wp:extent cx="1483743" cy="430636"/>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62" cy="433109"/>
                        </a:xfrm>
                        <a:prstGeom prst="rect">
                          <a:avLst/>
                        </a:prstGeom>
                        <a:noFill/>
                        <a:ln>
                          <a:noFill/>
                        </a:ln>
                      </pic:spPr>
                    </pic:pic>
                  </a:graphicData>
                </a:graphic>
              </wp:inline>
            </w:drawing>
          </w:r>
        </w:p>
        <w:p w14:paraId="288F3C1B" w14:textId="70ABEE64" w:rsidR="00CB6F58" w:rsidRDefault="00CB6F58" w:rsidP="00D10771">
          <w:pPr>
            <w:jc w:val="both"/>
            <w:rPr>
              <w:rFonts w:ascii="Myriad Pro" w:hAnsi="Myriad Pro"/>
              <w:b/>
              <w:bCs/>
              <w:szCs w:val="24"/>
            </w:rPr>
          </w:pPr>
        </w:p>
        <w:p w14:paraId="1A01A8F5" w14:textId="77777777" w:rsidR="00CB6F58" w:rsidRPr="00ED230C" w:rsidRDefault="00CB6F58" w:rsidP="00D10771">
          <w:pPr>
            <w:jc w:val="both"/>
            <w:rPr>
              <w:rFonts w:ascii="Myriad Pro" w:hAnsi="Myriad Pro"/>
              <w:b/>
              <w:bCs/>
              <w:szCs w:val="24"/>
            </w:rPr>
          </w:pPr>
        </w:p>
        <w:p w14:paraId="4CBB8DFA" w14:textId="77777777" w:rsidR="00CB6F58" w:rsidRPr="00EC7F16" w:rsidRDefault="00CB6F58" w:rsidP="00846A4D">
          <w:pPr>
            <w:rPr>
              <w:rFonts w:ascii="Tahoma" w:hAnsi="Tahoma" w:cs="Tahoma"/>
              <w:b/>
            </w:rPr>
          </w:pPr>
        </w:p>
      </w:tc>
      <w:tc>
        <w:tcPr>
          <w:tcW w:w="6513" w:type="dxa"/>
        </w:tcPr>
        <w:p w14:paraId="50CC69B0" w14:textId="7174AA97" w:rsidR="00AE5DDB" w:rsidRDefault="00A7189A" w:rsidP="00846A4D">
          <w:pPr>
            <w:jc w:val="center"/>
            <w:rPr>
              <w:rFonts w:ascii="Tahoma" w:hAnsi="Tahoma" w:cs="Tahoma"/>
              <w:b/>
            </w:rPr>
          </w:pPr>
          <w:r>
            <w:rPr>
              <w:noProof/>
              <w:lang w:val="ru-RU" w:eastAsia="ru-RU"/>
            </w:rPr>
            <w:drawing>
              <wp:anchor distT="0" distB="0" distL="114300" distR="114300" simplePos="0" relativeHeight="251659264" behindDoc="0" locked="0" layoutInCell="1" allowOverlap="1" wp14:anchorId="04416537" wp14:editId="0365FDF2">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B121" w14:textId="0B85F6C5" w:rsidR="00AE5DDB" w:rsidRDefault="003A2CF1" w:rsidP="00846A4D">
          <w:pPr>
            <w:jc w:val="center"/>
            <w:rPr>
              <w:rFonts w:ascii="Tahoma" w:hAnsi="Tahoma" w:cs="Tahoma"/>
              <w:b/>
            </w:rPr>
          </w:pPr>
          <w:r>
            <w:rPr>
              <w:noProof/>
              <w:lang w:val="ru-RU" w:eastAsia="ru-RU"/>
            </w:rPr>
            <w:drawing>
              <wp:anchor distT="0" distB="0" distL="114300" distR="114300" simplePos="0" relativeHeight="251661312" behindDoc="1" locked="0" layoutInCell="1" allowOverlap="1" wp14:anchorId="0F6D20AC" wp14:editId="6ED69F93">
                <wp:simplePos x="0" y="0"/>
                <wp:positionH relativeFrom="column">
                  <wp:posOffset>147080</wp:posOffset>
                </wp:positionH>
                <wp:positionV relativeFrom="paragraph">
                  <wp:posOffset>283737</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76B47E" w14:textId="2D395531" w:rsidR="00AE5DDB" w:rsidRDefault="00AE5DDB" w:rsidP="00846A4D">
          <w:pPr>
            <w:jc w:val="center"/>
            <w:rPr>
              <w:rFonts w:ascii="Tahoma" w:hAnsi="Tahoma" w:cs="Tahoma"/>
              <w:b/>
            </w:rPr>
          </w:pPr>
        </w:p>
        <w:p w14:paraId="52429AE4" w14:textId="7C79DCDD" w:rsidR="00CB6F58" w:rsidRPr="00AE5DDB" w:rsidRDefault="00CB6F58" w:rsidP="00846A4D">
          <w:pPr>
            <w:jc w:val="center"/>
            <w:rPr>
              <w:rFonts w:ascii="Tahoma" w:hAnsi="Tahoma" w:cs="Tahoma"/>
              <w:b/>
            </w:rPr>
          </w:pPr>
        </w:p>
      </w:tc>
      <w:tc>
        <w:tcPr>
          <w:tcW w:w="1253" w:type="dxa"/>
        </w:tcPr>
        <w:p w14:paraId="603D0C52" w14:textId="77777777" w:rsidR="00CB6F58" w:rsidRPr="00EC7F16" w:rsidRDefault="00CB6F58" w:rsidP="00846A4D">
          <w:pPr>
            <w:rPr>
              <w:rFonts w:ascii="Tahoma" w:hAnsi="Tahoma" w:cs="Tahoma"/>
              <w:b/>
            </w:rPr>
          </w:pPr>
        </w:p>
      </w:tc>
    </w:tr>
    <w:bookmarkEnd w:id="14"/>
  </w:tbl>
  <w:p w14:paraId="45E1028A" w14:textId="77777777" w:rsidR="00CB6F58" w:rsidRPr="003776C5" w:rsidRDefault="00CB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269"/>
    <w:multiLevelType w:val="hybridMultilevel"/>
    <w:tmpl w:val="779E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54A3"/>
    <w:multiLevelType w:val="hybridMultilevel"/>
    <w:tmpl w:val="6D68BB98"/>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50C02"/>
    <w:multiLevelType w:val="hybridMultilevel"/>
    <w:tmpl w:val="E78ED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E069E"/>
    <w:multiLevelType w:val="hybridMultilevel"/>
    <w:tmpl w:val="28828242"/>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15:restartNumberingAfterBreak="0">
    <w:nsid w:val="0E7F6129"/>
    <w:multiLevelType w:val="hybridMultilevel"/>
    <w:tmpl w:val="6F00F210"/>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0FBF46E7"/>
    <w:multiLevelType w:val="hybridMultilevel"/>
    <w:tmpl w:val="BC9090EA"/>
    <w:lvl w:ilvl="0" w:tplc="A93628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F2B40"/>
    <w:multiLevelType w:val="hybridMultilevel"/>
    <w:tmpl w:val="6D861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71964"/>
    <w:multiLevelType w:val="hybridMultilevel"/>
    <w:tmpl w:val="87EE6026"/>
    <w:lvl w:ilvl="0" w:tplc="354875F6">
      <w:start w:val="1"/>
      <w:numFmt w:val="bullet"/>
      <w:lvlText w:val="-"/>
      <w:lvlJc w:val="left"/>
      <w:pPr>
        <w:ind w:left="720" w:hanging="360"/>
      </w:pPr>
      <w:rPr>
        <w:rFonts w:ascii="Myriad Pro" w:eastAsia="Calibri" w:hAnsi="Myriad Pr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14C745A1"/>
    <w:multiLevelType w:val="hybridMultilevel"/>
    <w:tmpl w:val="E98E8902"/>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E460B"/>
    <w:multiLevelType w:val="hybridMultilevel"/>
    <w:tmpl w:val="CB4823D0"/>
    <w:lvl w:ilvl="0" w:tplc="440876EE">
      <w:start w:val="1"/>
      <w:numFmt w:val="upperLetter"/>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25975"/>
    <w:multiLevelType w:val="hybridMultilevel"/>
    <w:tmpl w:val="6DEEC2AA"/>
    <w:lvl w:ilvl="0" w:tplc="991661B4">
      <w:start w:val="1"/>
      <w:numFmt w:val="upperRoman"/>
      <w:lvlText w:val="%1."/>
      <w:lvlJc w:val="right"/>
      <w:pPr>
        <w:ind w:left="720" w:hanging="360"/>
      </w:pPr>
      <w:rPr>
        <w:rFonts w:ascii="Myriad Pro" w:eastAsia="Calibri" w:hAnsi="Myriad Pro" w:cs="Myria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0F1BD5"/>
    <w:multiLevelType w:val="hybridMultilevel"/>
    <w:tmpl w:val="030ACE66"/>
    <w:lvl w:ilvl="0" w:tplc="114844FE">
      <w:start w:val="3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7A4F7C"/>
    <w:multiLevelType w:val="hybridMultilevel"/>
    <w:tmpl w:val="20AA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E1491"/>
    <w:multiLevelType w:val="hybridMultilevel"/>
    <w:tmpl w:val="73029620"/>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75975"/>
    <w:multiLevelType w:val="hybridMultilevel"/>
    <w:tmpl w:val="4760AB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DA10C4"/>
    <w:multiLevelType w:val="hybridMultilevel"/>
    <w:tmpl w:val="A73AFE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F8A6CFB"/>
    <w:multiLevelType w:val="hybridMultilevel"/>
    <w:tmpl w:val="2C32F7F2"/>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11BB9"/>
    <w:multiLevelType w:val="hybridMultilevel"/>
    <w:tmpl w:val="703E6E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F7076A"/>
    <w:multiLevelType w:val="hybridMultilevel"/>
    <w:tmpl w:val="4B069460"/>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21" w15:restartNumberingAfterBreak="0">
    <w:nsid w:val="320F2965"/>
    <w:multiLevelType w:val="hybridMultilevel"/>
    <w:tmpl w:val="A00203EA"/>
    <w:lvl w:ilvl="0" w:tplc="FF286268">
      <w:numFmt w:val="bullet"/>
      <w:lvlText w:val="-"/>
      <w:lvlJc w:val="left"/>
      <w:pPr>
        <w:ind w:left="1146" w:hanging="360"/>
      </w:pPr>
      <w:rPr>
        <w:rFonts w:ascii="Myriad Pro" w:eastAsiaTheme="minorHAnsi" w:hAnsi="Myriad Pro" w:cstheme="min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6BD2EF1"/>
    <w:multiLevelType w:val="hybridMultilevel"/>
    <w:tmpl w:val="16B0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D2E2A"/>
    <w:multiLevelType w:val="hybridMultilevel"/>
    <w:tmpl w:val="952064EC"/>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2D7F63"/>
    <w:multiLevelType w:val="hybridMultilevel"/>
    <w:tmpl w:val="A974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3E916F44"/>
    <w:multiLevelType w:val="hybridMultilevel"/>
    <w:tmpl w:val="076AD136"/>
    <w:lvl w:ilvl="0" w:tplc="317A707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610869"/>
    <w:multiLevelType w:val="hybridMultilevel"/>
    <w:tmpl w:val="BAD8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34949"/>
    <w:multiLevelType w:val="hybridMultilevel"/>
    <w:tmpl w:val="85C67548"/>
    <w:lvl w:ilvl="0" w:tplc="991661B4">
      <w:start w:val="1"/>
      <w:numFmt w:val="upperRoman"/>
      <w:lvlText w:val="%1."/>
      <w:lvlJc w:val="right"/>
      <w:pPr>
        <w:ind w:left="2136" w:hanging="360"/>
      </w:pPr>
      <w:rPr>
        <w:rFonts w:ascii="Myriad Pro" w:eastAsia="Calibri" w:hAnsi="Myriad Pro" w:cs="Myriad Arabic"/>
      </w:r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29" w15:restartNumberingAfterBreak="0">
    <w:nsid w:val="445522D9"/>
    <w:multiLevelType w:val="hybridMultilevel"/>
    <w:tmpl w:val="2CE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1" w15:restartNumberingAfterBreak="0">
    <w:nsid w:val="494802EB"/>
    <w:multiLevelType w:val="hybridMultilevel"/>
    <w:tmpl w:val="EF9CC186"/>
    <w:lvl w:ilvl="0" w:tplc="354875F6">
      <w:start w:val="1"/>
      <w:numFmt w:val="bullet"/>
      <w:lvlText w:val="-"/>
      <w:lvlJc w:val="left"/>
      <w:pPr>
        <w:ind w:left="720" w:hanging="360"/>
      </w:pPr>
      <w:rPr>
        <w:rFonts w:ascii="Myriad Pro" w:eastAsia="Calibri"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4CDD0D91"/>
    <w:multiLevelType w:val="hybridMultilevel"/>
    <w:tmpl w:val="BE681982"/>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213140"/>
    <w:multiLevelType w:val="hybridMultilevel"/>
    <w:tmpl w:val="3048C158"/>
    <w:lvl w:ilvl="0" w:tplc="BB6A5D34">
      <w:start w:val="10"/>
      <w:numFmt w:val="bullet"/>
      <w:lvlText w:val="-"/>
      <w:lvlJc w:val="left"/>
      <w:pPr>
        <w:ind w:left="360" w:hanging="360"/>
      </w:pPr>
      <w:rPr>
        <w:rFonts w:ascii="Myriad Pro" w:eastAsia="Times New Roman" w:hAnsi="Myriad Pro"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5" w15:restartNumberingAfterBreak="0">
    <w:nsid w:val="52CE6C71"/>
    <w:multiLevelType w:val="hybridMultilevel"/>
    <w:tmpl w:val="7B282D48"/>
    <w:lvl w:ilvl="0" w:tplc="08090017">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8" w15:restartNumberingAfterBreak="0">
    <w:nsid w:val="5F0C2D1B"/>
    <w:multiLevelType w:val="multilevel"/>
    <w:tmpl w:val="2E6A09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3563DB"/>
    <w:multiLevelType w:val="hybridMultilevel"/>
    <w:tmpl w:val="95068E96"/>
    <w:lvl w:ilvl="0" w:tplc="90EC599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A871BC7"/>
    <w:multiLevelType w:val="hybridMultilevel"/>
    <w:tmpl w:val="CC1E20CC"/>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B873B4"/>
    <w:multiLevelType w:val="hybridMultilevel"/>
    <w:tmpl w:val="C6008E8C"/>
    <w:lvl w:ilvl="0" w:tplc="23E808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F97558"/>
    <w:multiLevelType w:val="hybridMultilevel"/>
    <w:tmpl w:val="129E9C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663A1A"/>
    <w:multiLevelType w:val="hybridMultilevel"/>
    <w:tmpl w:val="711EF690"/>
    <w:lvl w:ilvl="0" w:tplc="6B0C0E36">
      <w:start w:val="1"/>
      <w:numFmt w:val="decimal"/>
      <w:lvlText w:val="%1."/>
      <w:lvlJc w:val="left"/>
      <w:pPr>
        <w:ind w:left="234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7D3792"/>
    <w:multiLevelType w:val="hybridMultilevel"/>
    <w:tmpl w:val="014E45CC"/>
    <w:lvl w:ilvl="0" w:tplc="B9AC7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7A655E"/>
    <w:multiLevelType w:val="multilevel"/>
    <w:tmpl w:val="3468E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996035">
    <w:abstractNumId w:val="45"/>
  </w:num>
  <w:num w:numId="2" w16cid:durableId="542594235">
    <w:abstractNumId w:val="37"/>
  </w:num>
  <w:num w:numId="3" w16cid:durableId="518466601">
    <w:abstractNumId w:val="40"/>
  </w:num>
  <w:num w:numId="4" w16cid:durableId="1904027785">
    <w:abstractNumId w:val="36"/>
  </w:num>
  <w:num w:numId="5" w16cid:durableId="1671448926">
    <w:abstractNumId w:val="25"/>
  </w:num>
  <w:num w:numId="6" w16cid:durableId="575169024">
    <w:abstractNumId w:val="32"/>
  </w:num>
  <w:num w:numId="7" w16cid:durableId="1085689872">
    <w:abstractNumId w:val="8"/>
  </w:num>
  <w:num w:numId="8" w16cid:durableId="116686302">
    <w:abstractNumId w:val="3"/>
  </w:num>
  <w:num w:numId="9" w16cid:durableId="1208106348">
    <w:abstractNumId w:val="13"/>
  </w:num>
  <w:num w:numId="10" w16cid:durableId="506553835">
    <w:abstractNumId w:val="4"/>
  </w:num>
  <w:num w:numId="11" w16cid:durableId="1493335205">
    <w:abstractNumId w:val="30"/>
  </w:num>
  <w:num w:numId="12" w16cid:durableId="1002582972">
    <w:abstractNumId w:val="16"/>
  </w:num>
  <w:num w:numId="13" w16cid:durableId="803012870">
    <w:abstractNumId w:val="34"/>
  </w:num>
  <w:num w:numId="14" w16cid:durableId="1001471938">
    <w:abstractNumId w:val="11"/>
  </w:num>
  <w:num w:numId="15" w16cid:durableId="1897080822">
    <w:abstractNumId w:val="31"/>
  </w:num>
  <w:num w:numId="16" w16cid:durableId="33040486">
    <w:abstractNumId w:val="42"/>
  </w:num>
  <w:num w:numId="17" w16cid:durableId="1942714807">
    <w:abstractNumId w:val="28"/>
  </w:num>
  <w:num w:numId="18" w16cid:durableId="388920229">
    <w:abstractNumId w:val="19"/>
  </w:num>
  <w:num w:numId="19" w16cid:durableId="1450011945">
    <w:abstractNumId w:val="23"/>
  </w:num>
  <w:num w:numId="20" w16cid:durableId="19209562">
    <w:abstractNumId w:val="41"/>
  </w:num>
  <w:num w:numId="21" w16cid:durableId="1572502511">
    <w:abstractNumId w:val="43"/>
  </w:num>
  <w:num w:numId="22" w16cid:durableId="1673338171">
    <w:abstractNumId w:val="10"/>
  </w:num>
  <w:num w:numId="23" w16cid:durableId="2098285851">
    <w:abstractNumId w:val="1"/>
  </w:num>
  <w:num w:numId="24" w16cid:durableId="510610134">
    <w:abstractNumId w:val="33"/>
  </w:num>
  <w:num w:numId="25" w16cid:durableId="843713312">
    <w:abstractNumId w:val="15"/>
  </w:num>
  <w:num w:numId="26" w16cid:durableId="1798522204">
    <w:abstractNumId w:val="44"/>
  </w:num>
  <w:num w:numId="27" w16cid:durableId="933321646">
    <w:abstractNumId w:val="7"/>
  </w:num>
  <w:num w:numId="28" w16cid:durableId="608781897">
    <w:abstractNumId w:val="12"/>
  </w:num>
  <w:num w:numId="29" w16cid:durableId="1365130907">
    <w:abstractNumId w:val="0"/>
  </w:num>
  <w:num w:numId="30" w16cid:durableId="647709566">
    <w:abstractNumId w:val="14"/>
  </w:num>
  <w:num w:numId="31" w16cid:durableId="1330017572">
    <w:abstractNumId w:val="9"/>
  </w:num>
  <w:num w:numId="32" w16cid:durableId="2113671361">
    <w:abstractNumId w:val="18"/>
  </w:num>
  <w:num w:numId="33" w16cid:durableId="458184793">
    <w:abstractNumId w:val="17"/>
  </w:num>
  <w:num w:numId="34" w16cid:durableId="552422622">
    <w:abstractNumId w:val="35"/>
  </w:num>
  <w:num w:numId="35" w16cid:durableId="1889753765">
    <w:abstractNumId w:val="20"/>
  </w:num>
  <w:num w:numId="36" w16cid:durableId="1032338691">
    <w:abstractNumId w:val="21"/>
  </w:num>
  <w:num w:numId="37" w16cid:durableId="1607348525">
    <w:abstractNumId w:val="27"/>
  </w:num>
  <w:num w:numId="38" w16cid:durableId="1637107612">
    <w:abstractNumId w:val="22"/>
  </w:num>
  <w:num w:numId="39" w16cid:durableId="838497637">
    <w:abstractNumId w:val="29"/>
  </w:num>
  <w:num w:numId="40" w16cid:durableId="388193313">
    <w:abstractNumId w:val="24"/>
  </w:num>
  <w:num w:numId="41" w16cid:durableId="384989523">
    <w:abstractNumId w:val="39"/>
  </w:num>
  <w:num w:numId="42" w16cid:durableId="433792796">
    <w:abstractNumId w:val="26"/>
  </w:num>
  <w:num w:numId="43" w16cid:durableId="1221137057">
    <w:abstractNumId w:val="5"/>
  </w:num>
  <w:num w:numId="44" w16cid:durableId="1470896333">
    <w:abstractNumId w:val="6"/>
  </w:num>
  <w:num w:numId="45" w16cid:durableId="1756046311">
    <w:abstractNumId w:val="38"/>
  </w:num>
  <w:num w:numId="46" w16cid:durableId="1339693300">
    <w:abstractNumId w:val="2"/>
  </w:num>
  <w:num w:numId="47" w16cid:durableId="115028903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D3"/>
    <w:rsid w:val="0000076C"/>
    <w:rsid w:val="00001DFC"/>
    <w:rsid w:val="00003FAB"/>
    <w:rsid w:val="00004A06"/>
    <w:rsid w:val="00005936"/>
    <w:rsid w:val="00005CF0"/>
    <w:rsid w:val="00014058"/>
    <w:rsid w:val="00015EAC"/>
    <w:rsid w:val="00017C92"/>
    <w:rsid w:val="00020572"/>
    <w:rsid w:val="000207B9"/>
    <w:rsid w:val="000306CA"/>
    <w:rsid w:val="00030E3E"/>
    <w:rsid w:val="000316D1"/>
    <w:rsid w:val="000336FC"/>
    <w:rsid w:val="00036A1F"/>
    <w:rsid w:val="0004516A"/>
    <w:rsid w:val="00046DB8"/>
    <w:rsid w:val="00055283"/>
    <w:rsid w:val="000556DF"/>
    <w:rsid w:val="000605FB"/>
    <w:rsid w:val="000622CE"/>
    <w:rsid w:val="0006259F"/>
    <w:rsid w:val="000670BB"/>
    <w:rsid w:val="000708DB"/>
    <w:rsid w:val="000759E7"/>
    <w:rsid w:val="00076830"/>
    <w:rsid w:val="00077375"/>
    <w:rsid w:val="00080E69"/>
    <w:rsid w:val="00084D02"/>
    <w:rsid w:val="000A60EA"/>
    <w:rsid w:val="000A7FEE"/>
    <w:rsid w:val="000C0645"/>
    <w:rsid w:val="000C19A8"/>
    <w:rsid w:val="000C3960"/>
    <w:rsid w:val="000C3AAD"/>
    <w:rsid w:val="000C62F4"/>
    <w:rsid w:val="000D6EC6"/>
    <w:rsid w:val="000E19E0"/>
    <w:rsid w:val="000E3A47"/>
    <w:rsid w:val="000E4DE5"/>
    <w:rsid w:val="000E79C4"/>
    <w:rsid w:val="000F08C8"/>
    <w:rsid w:val="000F0AF8"/>
    <w:rsid w:val="000F1A53"/>
    <w:rsid w:val="000F1BAE"/>
    <w:rsid w:val="000F1C4A"/>
    <w:rsid w:val="000F29E5"/>
    <w:rsid w:val="000F3C33"/>
    <w:rsid w:val="000F511D"/>
    <w:rsid w:val="000F6C59"/>
    <w:rsid w:val="000F70BE"/>
    <w:rsid w:val="001006DD"/>
    <w:rsid w:val="00101337"/>
    <w:rsid w:val="001025AF"/>
    <w:rsid w:val="001046DA"/>
    <w:rsid w:val="0010664C"/>
    <w:rsid w:val="001142BC"/>
    <w:rsid w:val="00114433"/>
    <w:rsid w:val="00114540"/>
    <w:rsid w:val="00121C55"/>
    <w:rsid w:val="00122E44"/>
    <w:rsid w:val="001230ED"/>
    <w:rsid w:val="00124D3A"/>
    <w:rsid w:val="00124E03"/>
    <w:rsid w:val="0012571E"/>
    <w:rsid w:val="00127610"/>
    <w:rsid w:val="00127F6E"/>
    <w:rsid w:val="00131253"/>
    <w:rsid w:val="0013476F"/>
    <w:rsid w:val="00141FBE"/>
    <w:rsid w:val="001428FF"/>
    <w:rsid w:val="001429F3"/>
    <w:rsid w:val="00142ACE"/>
    <w:rsid w:val="00143111"/>
    <w:rsid w:val="00147EEE"/>
    <w:rsid w:val="001512AD"/>
    <w:rsid w:val="001551BB"/>
    <w:rsid w:val="00155BBC"/>
    <w:rsid w:val="00155F0E"/>
    <w:rsid w:val="0016116F"/>
    <w:rsid w:val="00163CCD"/>
    <w:rsid w:val="00164FD0"/>
    <w:rsid w:val="00167079"/>
    <w:rsid w:val="00171665"/>
    <w:rsid w:val="00175401"/>
    <w:rsid w:val="00177DD6"/>
    <w:rsid w:val="00180303"/>
    <w:rsid w:val="001803AD"/>
    <w:rsid w:val="0019294D"/>
    <w:rsid w:val="001A6950"/>
    <w:rsid w:val="001B22B3"/>
    <w:rsid w:val="001B40EF"/>
    <w:rsid w:val="001B47F6"/>
    <w:rsid w:val="001C358C"/>
    <w:rsid w:val="001C55ED"/>
    <w:rsid w:val="001C5802"/>
    <w:rsid w:val="001C583D"/>
    <w:rsid w:val="001D7426"/>
    <w:rsid w:val="001E4813"/>
    <w:rsid w:val="001E5707"/>
    <w:rsid w:val="002001A7"/>
    <w:rsid w:val="00203EC3"/>
    <w:rsid w:val="0020715B"/>
    <w:rsid w:val="002236F2"/>
    <w:rsid w:val="002246AC"/>
    <w:rsid w:val="002267AE"/>
    <w:rsid w:val="00226D72"/>
    <w:rsid w:val="00241242"/>
    <w:rsid w:val="00245B16"/>
    <w:rsid w:val="002465FF"/>
    <w:rsid w:val="002476FA"/>
    <w:rsid w:val="002521BA"/>
    <w:rsid w:val="00254789"/>
    <w:rsid w:val="002560B8"/>
    <w:rsid w:val="002601EF"/>
    <w:rsid w:val="00260C5F"/>
    <w:rsid w:val="00260FC7"/>
    <w:rsid w:val="00264849"/>
    <w:rsid w:val="00273FEC"/>
    <w:rsid w:val="0028098E"/>
    <w:rsid w:val="002879DD"/>
    <w:rsid w:val="002902FC"/>
    <w:rsid w:val="002904A1"/>
    <w:rsid w:val="002A07D9"/>
    <w:rsid w:val="002B3ACC"/>
    <w:rsid w:val="002B54C6"/>
    <w:rsid w:val="002B58EF"/>
    <w:rsid w:val="002C4B78"/>
    <w:rsid w:val="002C586E"/>
    <w:rsid w:val="002C6F77"/>
    <w:rsid w:val="002D2903"/>
    <w:rsid w:val="002D4B1A"/>
    <w:rsid w:val="002E27C5"/>
    <w:rsid w:val="002E6065"/>
    <w:rsid w:val="002F1881"/>
    <w:rsid w:val="002F1BDA"/>
    <w:rsid w:val="002F20CF"/>
    <w:rsid w:val="002F22AD"/>
    <w:rsid w:val="002F75A2"/>
    <w:rsid w:val="00304459"/>
    <w:rsid w:val="00306805"/>
    <w:rsid w:val="00313008"/>
    <w:rsid w:val="00314582"/>
    <w:rsid w:val="00315993"/>
    <w:rsid w:val="003165B8"/>
    <w:rsid w:val="00320A2E"/>
    <w:rsid w:val="00326DC8"/>
    <w:rsid w:val="00333C4C"/>
    <w:rsid w:val="0033499C"/>
    <w:rsid w:val="0034093A"/>
    <w:rsid w:val="00341923"/>
    <w:rsid w:val="003421C2"/>
    <w:rsid w:val="0034335E"/>
    <w:rsid w:val="003435CA"/>
    <w:rsid w:val="0035658E"/>
    <w:rsid w:val="00357A5C"/>
    <w:rsid w:val="003666D0"/>
    <w:rsid w:val="00367DE2"/>
    <w:rsid w:val="00374991"/>
    <w:rsid w:val="003776C5"/>
    <w:rsid w:val="00377FC9"/>
    <w:rsid w:val="00380716"/>
    <w:rsid w:val="0038498F"/>
    <w:rsid w:val="00392591"/>
    <w:rsid w:val="00393050"/>
    <w:rsid w:val="003957BB"/>
    <w:rsid w:val="003A057D"/>
    <w:rsid w:val="003A2CF1"/>
    <w:rsid w:val="003A4B4E"/>
    <w:rsid w:val="003A6E0E"/>
    <w:rsid w:val="003B100F"/>
    <w:rsid w:val="003B1C45"/>
    <w:rsid w:val="003B2D97"/>
    <w:rsid w:val="003C01F6"/>
    <w:rsid w:val="003C39CA"/>
    <w:rsid w:val="003D0E34"/>
    <w:rsid w:val="003D45A8"/>
    <w:rsid w:val="003D6DD7"/>
    <w:rsid w:val="003E08D7"/>
    <w:rsid w:val="003E1262"/>
    <w:rsid w:val="003E45E5"/>
    <w:rsid w:val="003E78FE"/>
    <w:rsid w:val="003F00AD"/>
    <w:rsid w:val="003F0A94"/>
    <w:rsid w:val="003F2173"/>
    <w:rsid w:val="003F4D2D"/>
    <w:rsid w:val="003F65F6"/>
    <w:rsid w:val="004012E3"/>
    <w:rsid w:val="004031CB"/>
    <w:rsid w:val="00403252"/>
    <w:rsid w:val="00413C99"/>
    <w:rsid w:val="0042191A"/>
    <w:rsid w:val="004228E6"/>
    <w:rsid w:val="004269FD"/>
    <w:rsid w:val="004321A9"/>
    <w:rsid w:val="00450B05"/>
    <w:rsid w:val="00451774"/>
    <w:rsid w:val="00454138"/>
    <w:rsid w:val="00455FFC"/>
    <w:rsid w:val="00457B66"/>
    <w:rsid w:val="00470ABD"/>
    <w:rsid w:val="00472D7B"/>
    <w:rsid w:val="004916B0"/>
    <w:rsid w:val="00492580"/>
    <w:rsid w:val="004948C9"/>
    <w:rsid w:val="00496DBA"/>
    <w:rsid w:val="004A210D"/>
    <w:rsid w:val="004A2798"/>
    <w:rsid w:val="004A5B67"/>
    <w:rsid w:val="004A5BFD"/>
    <w:rsid w:val="004B5896"/>
    <w:rsid w:val="004B6DD9"/>
    <w:rsid w:val="004C5196"/>
    <w:rsid w:val="004C6C36"/>
    <w:rsid w:val="004C7019"/>
    <w:rsid w:val="004C70BE"/>
    <w:rsid w:val="004E0B7F"/>
    <w:rsid w:val="004E1310"/>
    <w:rsid w:val="004E3ABC"/>
    <w:rsid w:val="004E4748"/>
    <w:rsid w:val="004E56ED"/>
    <w:rsid w:val="004F13BF"/>
    <w:rsid w:val="004F2336"/>
    <w:rsid w:val="004F5D10"/>
    <w:rsid w:val="00502137"/>
    <w:rsid w:val="00502732"/>
    <w:rsid w:val="00506A7A"/>
    <w:rsid w:val="00507E07"/>
    <w:rsid w:val="005135F2"/>
    <w:rsid w:val="00514A1E"/>
    <w:rsid w:val="0051515D"/>
    <w:rsid w:val="0051536F"/>
    <w:rsid w:val="00521792"/>
    <w:rsid w:val="005229F3"/>
    <w:rsid w:val="00532D36"/>
    <w:rsid w:val="005342C0"/>
    <w:rsid w:val="00540F67"/>
    <w:rsid w:val="005414A3"/>
    <w:rsid w:val="00541B7F"/>
    <w:rsid w:val="005422EE"/>
    <w:rsid w:val="0054265B"/>
    <w:rsid w:val="005451CC"/>
    <w:rsid w:val="005453A8"/>
    <w:rsid w:val="005469AA"/>
    <w:rsid w:val="00553EB7"/>
    <w:rsid w:val="005630FA"/>
    <w:rsid w:val="00564615"/>
    <w:rsid w:val="0057241F"/>
    <w:rsid w:val="00573AE2"/>
    <w:rsid w:val="0059046B"/>
    <w:rsid w:val="00591771"/>
    <w:rsid w:val="005926F5"/>
    <w:rsid w:val="00594AA1"/>
    <w:rsid w:val="005A1D13"/>
    <w:rsid w:val="005A56F0"/>
    <w:rsid w:val="005B0481"/>
    <w:rsid w:val="005B1247"/>
    <w:rsid w:val="005B3840"/>
    <w:rsid w:val="005B4101"/>
    <w:rsid w:val="005C0B6B"/>
    <w:rsid w:val="005C6C51"/>
    <w:rsid w:val="005D6EE9"/>
    <w:rsid w:val="005E2D86"/>
    <w:rsid w:val="005E3235"/>
    <w:rsid w:val="005E37B4"/>
    <w:rsid w:val="005E566A"/>
    <w:rsid w:val="005F4A89"/>
    <w:rsid w:val="006008A4"/>
    <w:rsid w:val="0060238C"/>
    <w:rsid w:val="00602B02"/>
    <w:rsid w:val="0060546B"/>
    <w:rsid w:val="00606805"/>
    <w:rsid w:val="006073B1"/>
    <w:rsid w:val="006109EE"/>
    <w:rsid w:val="006118A9"/>
    <w:rsid w:val="0061194B"/>
    <w:rsid w:val="00614CF8"/>
    <w:rsid w:val="00624175"/>
    <w:rsid w:val="006254E6"/>
    <w:rsid w:val="006315ED"/>
    <w:rsid w:val="00633A44"/>
    <w:rsid w:val="006376DE"/>
    <w:rsid w:val="00637D03"/>
    <w:rsid w:val="00645E5F"/>
    <w:rsid w:val="00655C88"/>
    <w:rsid w:val="00661088"/>
    <w:rsid w:val="0066337D"/>
    <w:rsid w:val="006718EC"/>
    <w:rsid w:val="00675BC6"/>
    <w:rsid w:val="00677C37"/>
    <w:rsid w:val="00680D9A"/>
    <w:rsid w:val="0068207B"/>
    <w:rsid w:val="0068399A"/>
    <w:rsid w:val="00687616"/>
    <w:rsid w:val="00690CD5"/>
    <w:rsid w:val="00690FB7"/>
    <w:rsid w:val="006915B1"/>
    <w:rsid w:val="00692401"/>
    <w:rsid w:val="006967D9"/>
    <w:rsid w:val="006A5C95"/>
    <w:rsid w:val="006A5E28"/>
    <w:rsid w:val="006B5E99"/>
    <w:rsid w:val="006B796A"/>
    <w:rsid w:val="006C500D"/>
    <w:rsid w:val="006C597E"/>
    <w:rsid w:val="006C692F"/>
    <w:rsid w:val="006C7473"/>
    <w:rsid w:val="006D01EB"/>
    <w:rsid w:val="006D70E2"/>
    <w:rsid w:val="006E304B"/>
    <w:rsid w:val="006F5C09"/>
    <w:rsid w:val="006F68B1"/>
    <w:rsid w:val="006F6C81"/>
    <w:rsid w:val="006F6CC1"/>
    <w:rsid w:val="007000FA"/>
    <w:rsid w:val="00701304"/>
    <w:rsid w:val="00701999"/>
    <w:rsid w:val="00707475"/>
    <w:rsid w:val="00707E15"/>
    <w:rsid w:val="00716EDD"/>
    <w:rsid w:val="00720AB3"/>
    <w:rsid w:val="00722DC3"/>
    <w:rsid w:val="00726A17"/>
    <w:rsid w:val="007323FF"/>
    <w:rsid w:val="00734C09"/>
    <w:rsid w:val="00735BDA"/>
    <w:rsid w:val="007443FE"/>
    <w:rsid w:val="00747688"/>
    <w:rsid w:val="007521E7"/>
    <w:rsid w:val="00753613"/>
    <w:rsid w:val="00754004"/>
    <w:rsid w:val="00756C23"/>
    <w:rsid w:val="00757580"/>
    <w:rsid w:val="0076191D"/>
    <w:rsid w:val="00761B66"/>
    <w:rsid w:val="00762F0D"/>
    <w:rsid w:val="007706B7"/>
    <w:rsid w:val="00774F3E"/>
    <w:rsid w:val="00776B4B"/>
    <w:rsid w:val="00777C21"/>
    <w:rsid w:val="00784B7C"/>
    <w:rsid w:val="0079168A"/>
    <w:rsid w:val="0079274D"/>
    <w:rsid w:val="00792CA3"/>
    <w:rsid w:val="00795D49"/>
    <w:rsid w:val="007A0670"/>
    <w:rsid w:val="007B0DB9"/>
    <w:rsid w:val="007B74BC"/>
    <w:rsid w:val="007B76B0"/>
    <w:rsid w:val="007C035C"/>
    <w:rsid w:val="007D01E5"/>
    <w:rsid w:val="007D1F3E"/>
    <w:rsid w:val="007D2166"/>
    <w:rsid w:val="007D36E7"/>
    <w:rsid w:val="007D3B3C"/>
    <w:rsid w:val="007E13C3"/>
    <w:rsid w:val="007E3128"/>
    <w:rsid w:val="007F2191"/>
    <w:rsid w:val="007F2C51"/>
    <w:rsid w:val="007F543A"/>
    <w:rsid w:val="007F6A34"/>
    <w:rsid w:val="007F6C5F"/>
    <w:rsid w:val="00800688"/>
    <w:rsid w:val="00801D14"/>
    <w:rsid w:val="0080254A"/>
    <w:rsid w:val="00805F9A"/>
    <w:rsid w:val="0081073B"/>
    <w:rsid w:val="0081081A"/>
    <w:rsid w:val="00813EE9"/>
    <w:rsid w:val="008179EA"/>
    <w:rsid w:val="00824239"/>
    <w:rsid w:val="0082686D"/>
    <w:rsid w:val="008278AB"/>
    <w:rsid w:val="008334E6"/>
    <w:rsid w:val="00833D4B"/>
    <w:rsid w:val="008357AD"/>
    <w:rsid w:val="00835EDF"/>
    <w:rsid w:val="00837360"/>
    <w:rsid w:val="0084192A"/>
    <w:rsid w:val="008424D6"/>
    <w:rsid w:val="0084433E"/>
    <w:rsid w:val="00846A4D"/>
    <w:rsid w:val="00850E00"/>
    <w:rsid w:val="00853285"/>
    <w:rsid w:val="0085492A"/>
    <w:rsid w:val="00857327"/>
    <w:rsid w:val="00862644"/>
    <w:rsid w:val="00867439"/>
    <w:rsid w:val="00873E77"/>
    <w:rsid w:val="0087590D"/>
    <w:rsid w:val="008764CE"/>
    <w:rsid w:val="00876F4D"/>
    <w:rsid w:val="00884F62"/>
    <w:rsid w:val="008868B6"/>
    <w:rsid w:val="00886E55"/>
    <w:rsid w:val="00887335"/>
    <w:rsid w:val="008932B8"/>
    <w:rsid w:val="008932D0"/>
    <w:rsid w:val="00895476"/>
    <w:rsid w:val="008A109A"/>
    <w:rsid w:val="008C5F42"/>
    <w:rsid w:val="008D07CE"/>
    <w:rsid w:val="008D0868"/>
    <w:rsid w:val="008D1282"/>
    <w:rsid w:val="008D31D0"/>
    <w:rsid w:val="008D38D5"/>
    <w:rsid w:val="008D5A92"/>
    <w:rsid w:val="008F1B53"/>
    <w:rsid w:val="00903FB2"/>
    <w:rsid w:val="009116CF"/>
    <w:rsid w:val="0091325C"/>
    <w:rsid w:val="00915061"/>
    <w:rsid w:val="00926480"/>
    <w:rsid w:val="00927147"/>
    <w:rsid w:val="00927808"/>
    <w:rsid w:val="00930FCC"/>
    <w:rsid w:val="00934927"/>
    <w:rsid w:val="00937D62"/>
    <w:rsid w:val="00940FDF"/>
    <w:rsid w:val="00947E59"/>
    <w:rsid w:val="00962E36"/>
    <w:rsid w:val="0096758F"/>
    <w:rsid w:val="00967F00"/>
    <w:rsid w:val="00971BB2"/>
    <w:rsid w:val="00973908"/>
    <w:rsid w:val="00973E9A"/>
    <w:rsid w:val="00973F83"/>
    <w:rsid w:val="009755B0"/>
    <w:rsid w:val="00977141"/>
    <w:rsid w:val="00990808"/>
    <w:rsid w:val="0099123B"/>
    <w:rsid w:val="009936A6"/>
    <w:rsid w:val="00994159"/>
    <w:rsid w:val="00997EC0"/>
    <w:rsid w:val="009A3BF0"/>
    <w:rsid w:val="009A496C"/>
    <w:rsid w:val="009A7B99"/>
    <w:rsid w:val="009B399F"/>
    <w:rsid w:val="009B6E93"/>
    <w:rsid w:val="009C0152"/>
    <w:rsid w:val="009C0925"/>
    <w:rsid w:val="009C10A8"/>
    <w:rsid w:val="009C2017"/>
    <w:rsid w:val="009C301B"/>
    <w:rsid w:val="009C33AF"/>
    <w:rsid w:val="009C3435"/>
    <w:rsid w:val="009C7965"/>
    <w:rsid w:val="009D0A46"/>
    <w:rsid w:val="009D0F8A"/>
    <w:rsid w:val="009D5881"/>
    <w:rsid w:val="009E5154"/>
    <w:rsid w:val="009F2FC8"/>
    <w:rsid w:val="009F3E2D"/>
    <w:rsid w:val="009F6AFF"/>
    <w:rsid w:val="00A01C2C"/>
    <w:rsid w:val="00A022AF"/>
    <w:rsid w:val="00A07D1D"/>
    <w:rsid w:val="00A100AF"/>
    <w:rsid w:val="00A100D9"/>
    <w:rsid w:val="00A1176B"/>
    <w:rsid w:val="00A11AE7"/>
    <w:rsid w:val="00A13926"/>
    <w:rsid w:val="00A207BE"/>
    <w:rsid w:val="00A2086C"/>
    <w:rsid w:val="00A2091A"/>
    <w:rsid w:val="00A2401E"/>
    <w:rsid w:val="00A26BF9"/>
    <w:rsid w:val="00A30CA8"/>
    <w:rsid w:val="00A33343"/>
    <w:rsid w:val="00A33EC8"/>
    <w:rsid w:val="00A4377F"/>
    <w:rsid w:val="00A45553"/>
    <w:rsid w:val="00A47A4C"/>
    <w:rsid w:val="00A52751"/>
    <w:rsid w:val="00A53258"/>
    <w:rsid w:val="00A577C2"/>
    <w:rsid w:val="00A60D42"/>
    <w:rsid w:val="00A620BD"/>
    <w:rsid w:val="00A65476"/>
    <w:rsid w:val="00A7189A"/>
    <w:rsid w:val="00A73BBF"/>
    <w:rsid w:val="00A743A1"/>
    <w:rsid w:val="00A76355"/>
    <w:rsid w:val="00A772FC"/>
    <w:rsid w:val="00A91509"/>
    <w:rsid w:val="00A91DD5"/>
    <w:rsid w:val="00A922CA"/>
    <w:rsid w:val="00AA282A"/>
    <w:rsid w:val="00AA3102"/>
    <w:rsid w:val="00AA7728"/>
    <w:rsid w:val="00AB6CD8"/>
    <w:rsid w:val="00AC1E78"/>
    <w:rsid w:val="00AC3A25"/>
    <w:rsid w:val="00AC6A5D"/>
    <w:rsid w:val="00AD52D5"/>
    <w:rsid w:val="00AE22B1"/>
    <w:rsid w:val="00AE327E"/>
    <w:rsid w:val="00AE5DDB"/>
    <w:rsid w:val="00AF3F4E"/>
    <w:rsid w:val="00B025D7"/>
    <w:rsid w:val="00B106A6"/>
    <w:rsid w:val="00B15315"/>
    <w:rsid w:val="00B27B6A"/>
    <w:rsid w:val="00B3218A"/>
    <w:rsid w:val="00B32563"/>
    <w:rsid w:val="00B333F1"/>
    <w:rsid w:val="00B40202"/>
    <w:rsid w:val="00B43516"/>
    <w:rsid w:val="00B43D4E"/>
    <w:rsid w:val="00B53622"/>
    <w:rsid w:val="00B554CB"/>
    <w:rsid w:val="00B61A89"/>
    <w:rsid w:val="00B67F01"/>
    <w:rsid w:val="00B709F3"/>
    <w:rsid w:val="00B71B08"/>
    <w:rsid w:val="00B725FF"/>
    <w:rsid w:val="00B7319B"/>
    <w:rsid w:val="00B74648"/>
    <w:rsid w:val="00B800E6"/>
    <w:rsid w:val="00B8309E"/>
    <w:rsid w:val="00B85374"/>
    <w:rsid w:val="00B8696B"/>
    <w:rsid w:val="00B90EA1"/>
    <w:rsid w:val="00B95D41"/>
    <w:rsid w:val="00B9685F"/>
    <w:rsid w:val="00BA73D8"/>
    <w:rsid w:val="00BB392B"/>
    <w:rsid w:val="00BB481F"/>
    <w:rsid w:val="00BC53CE"/>
    <w:rsid w:val="00BC6E0E"/>
    <w:rsid w:val="00BD1EA2"/>
    <w:rsid w:val="00BD5770"/>
    <w:rsid w:val="00BD71C1"/>
    <w:rsid w:val="00BE22F6"/>
    <w:rsid w:val="00BE616C"/>
    <w:rsid w:val="00C0069C"/>
    <w:rsid w:val="00C009D5"/>
    <w:rsid w:val="00C04FBD"/>
    <w:rsid w:val="00C10006"/>
    <w:rsid w:val="00C10A9A"/>
    <w:rsid w:val="00C13716"/>
    <w:rsid w:val="00C142D2"/>
    <w:rsid w:val="00C22019"/>
    <w:rsid w:val="00C22F58"/>
    <w:rsid w:val="00C34C18"/>
    <w:rsid w:val="00C34FE4"/>
    <w:rsid w:val="00C417F9"/>
    <w:rsid w:val="00C473AE"/>
    <w:rsid w:val="00C47889"/>
    <w:rsid w:val="00C51D0E"/>
    <w:rsid w:val="00C543DD"/>
    <w:rsid w:val="00C5548C"/>
    <w:rsid w:val="00C5633F"/>
    <w:rsid w:val="00C57DE6"/>
    <w:rsid w:val="00C6013C"/>
    <w:rsid w:val="00C70BB1"/>
    <w:rsid w:val="00C753D8"/>
    <w:rsid w:val="00C77DEA"/>
    <w:rsid w:val="00C827B7"/>
    <w:rsid w:val="00C93D32"/>
    <w:rsid w:val="00C9418F"/>
    <w:rsid w:val="00CA2333"/>
    <w:rsid w:val="00CA50C0"/>
    <w:rsid w:val="00CA73BE"/>
    <w:rsid w:val="00CB16E8"/>
    <w:rsid w:val="00CB3752"/>
    <w:rsid w:val="00CB3A2B"/>
    <w:rsid w:val="00CB6464"/>
    <w:rsid w:val="00CB66D0"/>
    <w:rsid w:val="00CB6F58"/>
    <w:rsid w:val="00CC125A"/>
    <w:rsid w:val="00CC248A"/>
    <w:rsid w:val="00CC29CC"/>
    <w:rsid w:val="00CC679D"/>
    <w:rsid w:val="00CD1F96"/>
    <w:rsid w:val="00CD4D83"/>
    <w:rsid w:val="00CD4FB6"/>
    <w:rsid w:val="00CE1450"/>
    <w:rsid w:val="00CE2AED"/>
    <w:rsid w:val="00CF1CDB"/>
    <w:rsid w:val="00D05A7B"/>
    <w:rsid w:val="00D06074"/>
    <w:rsid w:val="00D06124"/>
    <w:rsid w:val="00D06AFA"/>
    <w:rsid w:val="00D10771"/>
    <w:rsid w:val="00D13B9D"/>
    <w:rsid w:val="00D14309"/>
    <w:rsid w:val="00D14D7A"/>
    <w:rsid w:val="00D1686E"/>
    <w:rsid w:val="00D21132"/>
    <w:rsid w:val="00D224CA"/>
    <w:rsid w:val="00D2373F"/>
    <w:rsid w:val="00D27C03"/>
    <w:rsid w:val="00D46100"/>
    <w:rsid w:val="00D46BDA"/>
    <w:rsid w:val="00D47B76"/>
    <w:rsid w:val="00D503FD"/>
    <w:rsid w:val="00D53A2A"/>
    <w:rsid w:val="00D54977"/>
    <w:rsid w:val="00D57647"/>
    <w:rsid w:val="00D6508E"/>
    <w:rsid w:val="00D652A7"/>
    <w:rsid w:val="00D67119"/>
    <w:rsid w:val="00D72CE8"/>
    <w:rsid w:val="00D745B2"/>
    <w:rsid w:val="00D7514F"/>
    <w:rsid w:val="00D768F2"/>
    <w:rsid w:val="00D82949"/>
    <w:rsid w:val="00D96428"/>
    <w:rsid w:val="00DA2ED8"/>
    <w:rsid w:val="00DA34F7"/>
    <w:rsid w:val="00DB3876"/>
    <w:rsid w:val="00DC1315"/>
    <w:rsid w:val="00DC65A4"/>
    <w:rsid w:val="00DC7513"/>
    <w:rsid w:val="00DD0872"/>
    <w:rsid w:val="00DD0DD3"/>
    <w:rsid w:val="00DD0EF4"/>
    <w:rsid w:val="00DD4516"/>
    <w:rsid w:val="00DF6950"/>
    <w:rsid w:val="00E00BB7"/>
    <w:rsid w:val="00E010B3"/>
    <w:rsid w:val="00E06E1D"/>
    <w:rsid w:val="00E10D00"/>
    <w:rsid w:val="00E14C6F"/>
    <w:rsid w:val="00E22680"/>
    <w:rsid w:val="00E24638"/>
    <w:rsid w:val="00E260A6"/>
    <w:rsid w:val="00E276EF"/>
    <w:rsid w:val="00E317D9"/>
    <w:rsid w:val="00E354BB"/>
    <w:rsid w:val="00E3645B"/>
    <w:rsid w:val="00E376B6"/>
    <w:rsid w:val="00E37F59"/>
    <w:rsid w:val="00E40131"/>
    <w:rsid w:val="00E414CD"/>
    <w:rsid w:val="00E4471C"/>
    <w:rsid w:val="00E51BFF"/>
    <w:rsid w:val="00E611D0"/>
    <w:rsid w:val="00E64027"/>
    <w:rsid w:val="00E6729C"/>
    <w:rsid w:val="00E676F0"/>
    <w:rsid w:val="00E715DF"/>
    <w:rsid w:val="00E735A3"/>
    <w:rsid w:val="00E751E7"/>
    <w:rsid w:val="00E90621"/>
    <w:rsid w:val="00E95B19"/>
    <w:rsid w:val="00EA1124"/>
    <w:rsid w:val="00EA2D84"/>
    <w:rsid w:val="00EA7DAC"/>
    <w:rsid w:val="00EB0A10"/>
    <w:rsid w:val="00EC1E56"/>
    <w:rsid w:val="00EC4C53"/>
    <w:rsid w:val="00ED2554"/>
    <w:rsid w:val="00ED26B3"/>
    <w:rsid w:val="00EE089E"/>
    <w:rsid w:val="00EE4E44"/>
    <w:rsid w:val="00EE6623"/>
    <w:rsid w:val="00EF4148"/>
    <w:rsid w:val="00EF4DA0"/>
    <w:rsid w:val="00F01670"/>
    <w:rsid w:val="00F03406"/>
    <w:rsid w:val="00F0614A"/>
    <w:rsid w:val="00F07861"/>
    <w:rsid w:val="00F16444"/>
    <w:rsid w:val="00F17B6B"/>
    <w:rsid w:val="00F21B90"/>
    <w:rsid w:val="00F23118"/>
    <w:rsid w:val="00F240D1"/>
    <w:rsid w:val="00F27883"/>
    <w:rsid w:val="00F31ED2"/>
    <w:rsid w:val="00F34FA9"/>
    <w:rsid w:val="00F37A78"/>
    <w:rsid w:val="00F41DB2"/>
    <w:rsid w:val="00F5353E"/>
    <w:rsid w:val="00F538FE"/>
    <w:rsid w:val="00F54971"/>
    <w:rsid w:val="00F55054"/>
    <w:rsid w:val="00F56D26"/>
    <w:rsid w:val="00F57C3C"/>
    <w:rsid w:val="00F62E85"/>
    <w:rsid w:val="00F6527D"/>
    <w:rsid w:val="00F65890"/>
    <w:rsid w:val="00F84B61"/>
    <w:rsid w:val="00F861F6"/>
    <w:rsid w:val="00F91417"/>
    <w:rsid w:val="00FA02AD"/>
    <w:rsid w:val="00FA0A25"/>
    <w:rsid w:val="00FA23DD"/>
    <w:rsid w:val="00FA6D06"/>
    <w:rsid w:val="00FA6DB1"/>
    <w:rsid w:val="00FA739E"/>
    <w:rsid w:val="00FB379F"/>
    <w:rsid w:val="00FC0F2D"/>
    <w:rsid w:val="00FC1B84"/>
    <w:rsid w:val="00FC4C24"/>
    <w:rsid w:val="00FC5591"/>
    <w:rsid w:val="00FC6504"/>
    <w:rsid w:val="00FD51A4"/>
    <w:rsid w:val="00FD7BA8"/>
    <w:rsid w:val="00FE1C39"/>
    <w:rsid w:val="00FE2DE6"/>
    <w:rsid w:val="00FE37A6"/>
    <w:rsid w:val="00FE542E"/>
    <w:rsid w:val="00FE65B6"/>
    <w:rsid w:val="00FE71D8"/>
    <w:rsid w:val="00FF5039"/>
    <w:rsid w:val="00FF557A"/>
    <w:rsid w:val="0669DDD6"/>
    <w:rsid w:val="123C6692"/>
    <w:rsid w:val="1A10FD9B"/>
    <w:rsid w:val="1B3C00FF"/>
    <w:rsid w:val="21516D04"/>
    <w:rsid w:val="25884448"/>
    <w:rsid w:val="27187225"/>
    <w:rsid w:val="29F7AA6C"/>
    <w:rsid w:val="2D87E29E"/>
    <w:rsid w:val="31C2203C"/>
    <w:rsid w:val="34532BDB"/>
    <w:rsid w:val="371E862C"/>
    <w:rsid w:val="3F2F8BE8"/>
    <w:rsid w:val="3F3CF2D9"/>
    <w:rsid w:val="42D3CF0F"/>
    <w:rsid w:val="4340E433"/>
    <w:rsid w:val="4B9B342D"/>
    <w:rsid w:val="4D029822"/>
    <w:rsid w:val="513E64CC"/>
    <w:rsid w:val="5160063E"/>
    <w:rsid w:val="57609910"/>
    <w:rsid w:val="649F7681"/>
    <w:rsid w:val="6AA54955"/>
    <w:rsid w:val="6B973477"/>
    <w:rsid w:val="6EFB7555"/>
    <w:rsid w:val="7605922F"/>
    <w:rsid w:val="767E979C"/>
    <w:rsid w:val="77D6C441"/>
    <w:rsid w:val="7EC7E2D5"/>
  </w:rsids>
  <m:mathPr>
    <m:mathFont m:val="Cambria Math"/>
    <m:brkBin m:val="before"/>
    <m:brkBinSub m:val="--"/>
    <m:smallFrac m:val="0"/>
    <m:dispDef/>
    <m:lMargin m:val="0"/>
    <m:rMargin m:val="0"/>
    <m:defJc m:val="centerGroup"/>
    <m:wrapIndent m:val="1440"/>
    <m:intLim m:val="subSup"/>
    <m:naryLim m:val="undOvr"/>
  </m:mathPr>
  <w:themeFontLang w:val="ru-M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EACA4"/>
  <w15:docId w15:val="{BA22BEA5-D91D-4887-BD5C-AE8F6E0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TableGrid">
    <w:name w:val="Table Grid"/>
    <w:basedOn w:val="TableNormal"/>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WB Para,List Paragraph1,Bullets,Akapit z listą BS"/>
    <w:basedOn w:val="Normal"/>
    <w:link w:val="ListParagraphChar"/>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ListParagraphChar">
    <w:name w:val="List Paragraph Char"/>
    <w:aliases w:val="List Paragraph (numbered (a)) Char,WB Para Char,List Paragraph1 Char,Bullets Char,Akapit z listą BS Char"/>
    <w:link w:val="ListParagraph"/>
    <w:uiPriority w:val="34"/>
    <w:locked/>
    <w:rsid w:val="00CC248A"/>
    <w:rPr>
      <w:lang w:val="en-US"/>
    </w:rPr>
  </w:style>
  <w:style w:type="paragraph" w:styleId="Header">
    <w:name w:val="header"/>
    <w:basedOn w:val="Normal"/>
    <w:link w:val="HeaderChar"/>
    <w:uiPriority w:val="99"/>
    <w:unhideWhenUsed/>
    <w:rsid w:val="0061194B"/>
    <w:pPr>
      <w:tabs>
        <w:tab w:val="center" w:pos="4677"/>
        <w:tab w:val="right" w:pos="9355"/>
      </w:tabs>
    </w:pPr>
  </w:style>
  <w:style w:type="character" w:customStyle="1" w:styleId="HeaderChar">
    <w:name w:val="Header Char"/>
    <w:basedOn w:val="DefaultParagraphFont"/>
    <w:link w:val="Header"/>
    <w:uiPriority w:val="99"/>
    <w:rsid w:val="0061194B"/>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unhideWhenUsed/>
    <w:rsid w:val="0061194B"/>
    <w:pPr>
      <w:tabs>
        <w:tab w:val="center" w:pos="4677"/>
        <w:tab w:val="right" w:pos="9355"/>
      </w:tabs>
    </w:pPr>
  </w:style>
  <w:style w:type="character" w:customStyle="1" w:styleId="FooterChar">
    <w:name w:val="Footer Char"/>
    <w:basedOn w:val="DefaultParagraphFont"/>
    <w:link w:val="Footer"/>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Normal"/>
    <w:rsid w:val="001C583D"/>
    <w:pPr>
      <w:spacing w:before="240" w:after="240"/>
      <w:jc w:val="both"/>
    </w:pPr>
    <w:rPr>
      <w:b/>
      <w:smallCaps/>
    </w:rPr>
  </w:style>
  <w:style w:type="paragraph" w:styleId="TOCHeading">
    <w:name w:val="TOC Heading"/>
    <w:basedOn w:val="Heading1"/>
    <w:next w:val="Normal"/>
    <w:uiPriority w:val="39"/>
    <w:unhideWhenUsed/>
    <w:qFormat/>
    <w:rsid w:val="00CA73BE"/>
    <w:pPr>
      <w:spacing w:line="259" w:lineRule="auto"/>
      <w:outlineLvl w:val="9"/>
    </w:pPr>
    <w:rPr>
      <w:snapToGrid/>
      <w:lang w:val="en-US"/>
    </w:rPr>
  </w:style>
  <w:style w:type="paragraph" w:styleId="TOC1">
    <w:name w:val="toc 1"/>
    <w:basedOn w:val="Normal"/>
    <w:next w:val="Normal"/>
    <w:autoRedefine/>
    <w:uiPriority w:val="39"/>
    <w:unhideWhenUsed/>
    <w:rsid w:val="00926480"/>
    <w:pPr>
      <w:tabs>
        <w:tab w:val="left" w:pos="709"/>
        <w:tab w:val="right" w:leader="dot" w:pos="9876"/>
      </w:tabs>
      <w:spacing w:after="100"/>
    </w:pPr>
  </w:style>
  <w:style w:type="character" w:styleId="Hyperlink">
    <w:name w:val="Hyperlink"/>
    <w:basedOn w:val="DefaultParagraphFont"/>
    <w:uiPriority w:val="99"/>
    <w:unhideWhenUsed/>
    <w:rsid w:val="00CA73BE"/>
    <w:rPr>
      <w:color w:val="0563C1" w:themeColor="hyperlink"/>
      <w:u w:val="single"/>
    </w:rPr>
  </w:style>
  <w:style w:type="paragraph" w:styleId="NormalWeb">
    <w:name w:val="Normal (Web)"/>
    <w:basedOn w:val="Normal"/>
    <w:uiPriority w:val="99"/>
    <w:rsid w:val="002902FC"/>
    <w:pPr>
      <w:spacing w:before="100" w:beforeAutospacing="1" w:after="100" w:afterAutospacing="1"/>
    </w:pPr>
    <w:rPr>
      <w:rFonts w:ascii="Arial" w:eastAsia="Batang" w:hAnsi="Arial" w:cs="Arial"/>
      <w:snapToGrid/>
      <w:sz w:val="16"/>
      <w:szCs w:val="16"/>
      <w:lang w:val="en-US" w:eastAsia="ko-KR"/>
    </w:rPr>
  </w:style>
  <w:style w:type="paragraph" w:styleId="BalloonText">
    <w:name w:val="Balloon Text"/>
    <w:basedOn w:val="Normal"/>
    <w:link w:val="BalloonTextChar"/>
    <w:uiPriority w:val="99"/>
    <w:semiHidden/>
    <w:unhideWhenUsed/>
    <w:rsid w:val="00377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C5"/>
    <w:rPr>
      <w:rFonts w:ascii="Segoe UI" w:eastAsia="Times New Roman" w:hAnsi="Segoe UI" w:cs="Segoe UI"/>
      <w:snapToGrid w:val="0"/>
      <w:sz w:val="18"/>
      <w:szCs w:val="18"/>
      <w:lang w:val="en-GB"/>
    </w:rPr>
  </w:style>
  <w:style w:type="paragraph" w:customStyle="1" w:styleId="raspuns">
    <w:name w:val="raspuns"/>
    <w:basedOn w:val="Normal"/>
    <w:rsid w:val="00507E07"/>
    <w:pPr>
      <w:spacing w:before="100" w:beforeAutospacing="1" w:after="75"/>
      <w:ind w:left="750"/>
      <w:jc w:val="both"/>
    </w:pPr>
    <w:rPr>
      <w:snapToGrid/>
      <w:szCs w:val="24"/>
      <w:lang w:val="ru-RU" w:eastAsia="ru-RU"/>
    </w:rPr>
  </w:style>
  <w:style w:type="character" w:customStyle="1" w:styleId="UnresolvedMention1">
    <w:name w:val="Unresolved Mention1"/>
    <w:basedOn w:val="DefaultParagraphFont"/>
    <w:uiPriority w:val="99"/>
    <w:semiHidden/>
    <w:unhideWhenUsed/>
    <w:rsid w:val="008D38D5"/>
    <w:rPr>
      <w:color w:val="605E5C"/>
      <w:shd w:val="clear" w:color="auto" w:fill="E1DFDD"/>
    </w:rPr>
  </w:style>
  <w:style w:type="table" w:styleId="TableGridLight">
    <w:name w:val="Grid Table Light"/>
    <w:basedOn w:val="TableNormal"/>
    <w:uiPriority w:val="40"/>
    <w:rsid w:val="008D38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5">
    <w:name w:val="List Table 7 Colorful Accent 5"/>
    <w:basedOn w:val="TableNormal"/>
    <w:uiPriority w:val="52"/>
    <w:rsid w:val="00D1077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D1077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2">
    <w:name w:val="toc 2"/>
    <w:basedOn w:val="Normal"/>
    <w:next w:val="Normal"/>
    <w:autoRedefine/>
    <w:uiPriority w:val="39"/>
    <w:unhideWhenUsed/>
    <w:rsid w:val="001142BC"/>
    <w:pPr>
      <w:spacing w:after="100" w:line="259" w:lineRule="auto"/>
      <w:ind w:left="220"/>
    </w:pPr>
    <w:rPr>
      <w:rFonts w:asciiTheme="minorHAnsi" w:eastAsiaTheme="minorEastAsia" w:hAnsiTheme="minorHAnsi"/>
      <w:snapToGrid/>
      <w:sz w:val="22"/>
      <w:szCs w:val="22"/>
      <w:lang w:eastAsia="en-GB"/>
    </w:rPr>
  </w:style>
  <w:style w:type="paragraph" w:styleId="TOC3">
    <w:name w:val="toc 3"/>
    <w:basedOn w:val="Normal"/>
    <w:next w:val="Normal"/>
    <w:autoRedefine/>
    <w:uiPriority w:val="39"/>
    <w:unhideWhenUsed/>
    <w:rsid w:val="001142BC"/>
    <w:pPr>
      <w:spacing w:after="100" w:line="259" w:lineRule="auto"/>
      <w:ind w:left="440"/>
    </w:pPr>
    <w:rPr>
      <w:rFonts w:asciiTheme="minorHAnsi" w:eastAsiaTheme="minorEastAsia" w:hAnsiTheme="minorHAnsi"/>
      <w:snapToGrid/>
      <w:sz w:val="22"/>
      <w:szCs w:val="22"/>
      <w:lang w:eastAsia="en-GB"/>
    </w:rPr>
  </w:style>
  <w:style w:type="table" w:styleId="ListTable1Light-Accent1">
    <w:name w:val="List Table 1 Light Accent 1"/>
    <w:basedOn w:val="TableNormal"/>
    <w:uiPriority w:val="46"/>
    <w:rsid w:val="00226D7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ghtGrid-Accent1">
    <w:name w:val="Light Grid Accent 1"/>
    <w:basedOn w:val="TableNormal"/>
    <w:uiPriority w:val="62"/>
    <w:rsid w:val="00226D7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dTable1Light-Accent1">
    <w:name w:val="Grid Table 1 Light Accent 1"/>
    <w:basedOn w:val="TableNormal"/>
    <w:uiPriority w:val="46"/>
    <w:rsid w:val="00226D7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26D7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226D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Accent5">
    <w:name w:val="Grid Table 1 Light Accent 5"/>
    <w:basedOn w:val="TableNormal"/>
    <w:uiPriority w:val="46"/>
    <w:rsid w:val="00226D7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226D7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226D7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3-Accent1">
    <w:name w:val="List Table 3 Accent 1"/>
    <w:basedOn w:val="TableNormal"/>
    <w:uiPriority w:val="48"/>
    <w:rsid w:val="00226D7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CommentReference">
    <w:name w:val="annotation reference"/>
    <w:basedOn w:val="DefaultParagraphFont"/>
    <w:uiPriority w:val="99"/>
    <w:semiHidden/>
    <w:unhideWhenUsed/>
    <w:rsid w:val="00BD1EA2"/>
    <w:rPr>
      <w:sz w:val="16"/>
      <w:szCs w:val="16"/>
    </w:rPr>
  </w:style>
  <w:style w:type="paragraph" w:styleId="CommentText">
    <w:name w:val="annotation text"/>
    <w:basedOn w:val="Normal"/>
    <w:link w:val="CommentTextChar"/>
    <w:uiPriority w:val="99"/>
    <w:unhideWhenUsed/>
    <w:rsid w:val="00BD1EA2"/>
    <w:rPr>
      <w:sz w:val="20"/>
    </w:rPr>
  </w:style>
  <w:style w:type="character" w:customStyle="1" w:styleId="CommentTextChar">
    <w:name w:val="Comment Text Char"/>
    <w:basedOn w:val="DefaultParagraphFont"/>
    <w:link w:val="CommentText"/>
    <w:uiPriority w:val="99"/>
    <w:rsid w:val="00BD1EA2"/>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D1EA2"/>
    <w:rPr>
      <w:b/>
      <w:bCs/>
    </w:rPr>
  </w:style>
  <w:style w:type="character" w:customStyle="1" w:styleId="CommentSubjectChar">
    <w:name w:val="Comment Subject Char"/>
    <w:basedOn w:val="CommentTextChar"/>
    <w:link w:val="CommentSubject"/>
    <w:uiPriority w:val="99"/>
    <w:semiHidden/>
    <w:rsid w:val="00BD1EA2"/>
    <w:rPr>
      <w:rFonts w:ascii="Times New Roman" w:eastAsia="Times New Roman" w:hAnsi="Times New Roman" w:cs="Times New Roman"/>
      <w:b/>
      <w:bCs/>
      <w:snapToGrid w:val="0"/>
      <w:sz w:val="20"/>
      <w:szCs w:val="20"/>
      <w:lang w:val="en-GB"/>
    </w:rPr>
  </w:style>
  <w:style w:type="table" w:styleId="ListTable3-Accent3">
    <w:name w:val="List Table 3 Accent 3"/>
    <w:basedOn w:val="TableNormal"/>
    <w:uiPriority w:val="48"/>
    <w:rsid w:val="00930FC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Strong">
    <w:name w:val="Strong"/>
    <w:basedOn w:val="DefaultParagraphFont"/>
    <w:uiPriority w:val="22"/>
    <w:qFormat/>
    <w:rsid w:val="00967F00"/>
    <w:rPr>
      <w:b/>
      <w:bCs/>
    </w:rPr>
  </w:style>
  <w:style w:type="paragraph" w:styleId="FootnoteText">
    <w:name w:val="footnote text"/>
    <w:basedOn w:val="Normal"/>
    <w:link w:val="FootnoteTextChar"/>
    <w:uiPriority w:val="99"/>
    <w:semiHidden/>
    <w:unhideWhenUsed/>
    <w:rsid w:val="006E304B"/>
    <w:rPr>
      <w:sz w:val="20"/>
    </w:rPr>
  </w:style>
  <w:style w:type="character" w:customStyle="1" w:styleId="FootnoteTextChar">
    <w:name w:val="Footnote Text Char"/>
    <w:basedOn w:val="DefaultParagraphFont"/>
    <w:link w:val="FootnoteText"/>
    <w:uiPriority w:val="99"/>
    <w:semiHidden/>
    <w:rsid w:val="006E304B"/>
    <w:rPr>
      <w:rFonts w:ascii="Times New Roman" w:eastAsia="Times New Roman" w:hAnsi="Times New Roman" w:cs="Times New Roman"/>
      <w:snapToGrid w:val="0"/>
      <w:sz w:val="20"/>
      <w:szCs w:val="20"/>
      <w:lang w:val="en-GB"/>
    </w:rPr>
  </w:style>
  <w:style w:type="character" w:styleId="FootnoteReference">
    <w:name w:val="footnote reference"/>
    <w:basedOn w:val="DefaultParagraphFont"/>
    <w:uiPriority w:val="99"/>
    <w:semiHidden/>
    <w:unhideWhenUsed/>
    <w:rsid w:val="006E304B"/>
    <w:rPr>
      <w:vertAlign w:val="superscript"/>
    </w:rPr>
  </w:style>
  <w:style w:type="paragraph" w:styleId="HTMLPreformatted">
    <w:name w:val="HTML Preformatted"/>
    <w:basedOn w:val="Normal"/>
    <w:link w:val="HTMLPreformattedChar"/>
    <w:uiPriority w:val="99"/>
    <w:semiHidden/>
    <w:unhideWhenUsed/>
    <w:rsid w:val="0075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en-GB"/>
    </w:rPr>
  </w:style>
  <w:style w:type="character" w:customStyle="1" w:styleId="HTMLPreformattedChar">
    <w:name w:val="HTML Preformatted Char"/>
    <w:basedOn w:val="DefaultParagraphFont"/>
    <w:link w:val="HTMLPreformatted"/>
    <w:uiPriority w:val="99"/>
    <w:semiHidden/>
    <w:rsid w:val="007521E7"/>
    <w:rPr>
      <w:rFonts w:ascii="Courier New" w:eastAsia="Times New Roman" w:hAnsi="Courier New" w:cs="Courier New"/>
      <w:sz w:val="20"/>
      <w:szCs w:val="20"/>
      <w:lang w:val="en-GB" w:eastAsia="en-GB"/>
    </w:rPr>
  </w:style>
  <w:style w:type="character" w:customStyle="1" w:styleId="block-inner">
    <w:name w:val="block-inner"/>
    <w:basedOn w:val="DefaultParagraphFont"/>
    <w:rsid w:val="00C51D0E"/>
  </w:style>
  <w:style w:type="character" w:styleId="FollowedHyperlink">
    <w:name w:val="FollowedHyperlink"/>
    <w:basedOn w:val="DefaultParagraphFont"/>
    <w:uiPriority w:val="99"/>
    <w:semiHidden/>
    <w:unhideWhenUsed/>
    <w:rsid w:val="00C51D0E"/>
    <w:rPr>
      <w:color w:val="954F72" w:themeColor="followedHyperlink"/>
      <w:u w:val="single"/>
    </w:rPr>
  </w:style>
  <w:style w:type="paragraph" w:customStyle="1" w:styleId="Default">
    <w:name w:val="Default"/>
    <w:rsid w:val="00C51D0E"/>
    <w:pPr>
      <w:autoSpaceDE w:val="0"/>
      <w:autoSpaceDN w:val="0"/>
      <w:adjustRightInd w:val="0"/>
      <w:spacing w:after="0" w:line="240" w:lineRule="auto"/>
    </w:pPr>
    <w:rPr>
      <w:rFonts w:ascii="Calibri Light" w:hAnsi="Calibri Light" w:cs="Calibri Light"/>
      <w:color w:val="000000"/>
      <w:sz w:val="24"/>
      <w:szCs w:val="24"/>
      <w:lang w:val="en-GB"/>
    </w:rPr>
  </w:style>
  <w:style w:type="paragraph" w:customStyle="1" w:styleId="paragraph">
    <w:name w:val="paragraph"/>
    <w:basedOn w:val="Normal"/>
    <w:rsid w:val="00CC679D"/>
    <w:pPr>
      <w:spacing w:before="100" w:beforeAutospacing="1" w:after="100" w:afterAutospacing="1"/>
    </w:pPr>
    <w:rPr>
      <w:snapToGrid/>
      <w:szCs w:val="24"/>
      <w:lang w:val="en-US"/>
    </w:rPr>
  </w:style>
  <w:style w:type="table" w:styleId="ListTable4-Accent2">
    <w:name w:val="List Table 4 Accent 2"/>
    <w:basedOn w:val="TableNormal"/>
    <w:uiPriority w:val="49"/>
    <w:rsid w:val="0081081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D503FD"/>
    <w:pPr>
      <w:spacing w:after="0" w:line="240" w:lineRule="auto"/>
    </w:pPr>
    <w:rPr>
      <w:rFonts w:ascii="Times New Roman" w:eastAsia="Times New Roman" w:hAnsi="Times New Roman" w:cs="Times New Roman"/>
      <w:snapToGrid w:val="0"/>
      <w:sz w:val="24"/>
      <w:szCs w:val="20"/>
      <w:lang w:val="en-GB"/>
    </w:rPr>
  </w:style>
  <w:style w:type="character" w:customStyle="1" w:styleId="UnresolvedMention2">
    <w:name w:val="Unresolved Mention2"/>
    <w:basedOn w:val="DefaultParagraphFont"/>
    <w:uiPriority w:val="99"/>
    <w:semiHidden/>
    <w:unhideWhenUsed/>
    <w:rsid w:val="00833D4B"/>
    <w:rPr>
      <w:color w:val="605E5C"/>
      <w:shd w:val="clear" w:color="auto" w:fill="E1DFDD"/>
    </w:rPr>
  </w:style>
  <w:style w:type="table" w:customStyle="1" w:styleId="TableNormal1">
    <w:name w:val="Table Normal1"/>
    <w:uiPriority w:val="2"/>
    <w:semiHidden/>
    <w:unhideWhenUsed/>
    <w:qFormat/>
    <w:rsid w:val="002601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01EF"/>
    <w:pPr>
      <w:widowControl w:val="0"/>
      <w:autoSpaceDE w:val="0"/>
      <w:autoSpaceDN w:val="0"/>
      <w:spacing w:line="265" w:lineRule="exact"/>
      <w:ind w:left="107"/>
    </w:pPr>
    <w:rPr>
      <w:rFonts w:ascii="Calibri" w:eastAsia="Calibri" w:hAnsi="Calibri" w:cs="Calibri"/>
      <w:snapToGrid/>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10711">
      <w:bodyDiv w:val="1"/>
      <w:marLeft w:val="0"/>
      <w:marRight w:val="0"/>
      <w:marTop w:val="0"/>
      <w:marBottom w:val="0"/>
      <w:divBdr>
        <w:top w:val="none" w:sz="0" w:space="0" w:color="auto"/>
        <w:left w:val="none" w:sz="0" w:space="0" w:color="auto"/>
        <w:bottom w:val="none" w:sz="0" w:space="0" w:color="auto"/>
        <w:right w:val="none" w:sz="0" w:space="0" w:color="auto"/>
      </w:divBdr>
    </w:div>
    <w:div w:id="967198405">
      <w:bodyDiv w:val="1"/>
      <w:marLeft w:val="0"/>
      <w:marRight w:val="0"/>
      <w:marTop w:val="0"/>
      <w:marBottom w:val="0"/>
      <w:divBdr>
        <w:top w:val="none" w:sz="0" w:space="0" w:color="auto"/>
        <w:left w:val="none" w:sz="0" w:space="0" w:color="auto"/>
        <w:bottom w:val="none" w:sz="0" w:space="0" w:color="auto"/>
        <w:right w:val="none" w:sz="0" w:space="0" w:color="auto"/>
      </w:divBdr>
      <w:divsChild>
        <w:div w:id="1988852606">
          <w:marLeft w:val="0"/>
          <w:marRight w:val="0"/>
          <w:marTop w:val="0"/>
          <w:marBottom w:val="0"/>
          <w:divBdr>
            <w:top w:val="single" w:sz="2" w:space="0" w:color="auto"/>
            <w:left w:val="single" w:sz="2" w:space="0" w:color="auto"/>
            <w:bottom w:val="single" w:sz="6" w:space="0" w:color="auto"/>
            <w:right w:val="single" w:sz="2" w:space="0" w:color="auto"/>
          </w:divBdr>
          <w:divsChild>
            <w:div w:id="103694717">
              <w:marLeft w:val="0"/>
              <w:marRight w:val="0"/>
              <w:marTop w:val="100"/>
              <w:marBottom w:val="100"/>
              <w:divBdr>
                <w:top w:val="single" w:sz="2" w:space="0" w:color="D9D9E3"/>
                <w:left w:val="single" w:sz="2" w:space="0" w:color="D9D9E3"/>
                <w:bottom w:val="single" w:sz="2" w:space="0" w:color="D9D9E3"/>
                <w:right w:val="single" w:sz="2" w:space="0" w:color="D9D9E3"/>
              </w:divBdr>
              <w:divsChild>
                <w:div w:id="238055225">
                  <w:marLeft w:val="0"/>
                  <w:marRight w:val="0"/>
                  <w:marTop w:val="0"/>
                  <w:marBottom w:val="0"/>
                  <w:divBdr>
                    <w:top w:val="single" w:sz="2" w:space="0" w:color="D9D9E3"/>
                    <w:left w:val="single" w:sz="2" w:space="0" w:color="D9D9E3"/>
                    <w:bottom w:val="single" w:sz="2" w:space="0" w:color="D9D9E3"/>
                    <w:right w:val="single" w:sz="2" w:space="0" w:color="D9D9E3"/>
                  </w:divBdr>
                  <w:divsChild>
                    <w:div w:id="245500549">
                      <w:marLeft w:val="0"/>
                      <w:marRight w:val="0"/>
                      <w:marTop w:val="0"/>
                      <w:marBottom w:val="0"/>
                      <w:divBdr>
                        <w:top w:val="single" w:sz="2" w:space="0" w:color="D9D9E3"/>
                        <w:left w:val="single" w:sz="2" w:space="0" w:color="D9D9E3"/>
                        <w:bottom w:val="single" w:sz="2" w:space="0" w:color="D9D9E3"/>
                        <w:right w:val="single" w:sz="2" w:space="0" w:color="D9D9E3"/>
                      </w:divBdr>
                      <w:divsChild>
                        <w:div w:id="1246645841">
                          <w:marLeft w:val="0"/>
                          <w:marRight w:val="0"/>
                          <w:marTop w:val="0"/>
                          <w:marBottom w:val="0"/>
                          <w:divBdr>
                            <w:top w:val="single" w:sz="2" w:space="0" w:color="D9D9E3"/>
                            <w:left w:val="single" w:sz="2" w:space="0" w:color="D9D9E3"/>
                            <w:bottom w:val="single" w:sz="2" w:space="0" w:color="D9D9E3"/>
                            <w:right w:val="single" w:sz="2" w:space="0" w:color="D9D9E3"/>
                          </w:divBdr>
                          <w:divsChild>
                            <w:div w:id="1769081438">
                              <w:marLeft w:val="0"/>
                              <w:marRight w:val="0"/>
                              <w:marTop w:val="0"/>
                              <w:marBottom w:val="0"/>
                              <w:divBdr>
                                <w:top w:val="single" w:sz="2" w:space="0" w:color="D9D9E3"/>
                                <w:left w:val="single" w:sz="2" w:space="0" w:color="D9D9E3"/>
                                <w:bottom w:val="single" w:sz="2" w:space="0" w:color="D9D9E3"/>
                                <w:right w:val="single" w:sz="2" w:space="0" w:color="D9D9E3"/>
                              </w:divBdr>
                              <w:divsChild>
                                <w:div w:id="1733772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54241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itrii.parfentiev@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mitru.udrea@und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veselovscaia@undp.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mitru.udrea@und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7" ma:contentTypeDescription="Create a new document." ma:contentTypeScope="" ma:versionID="bcfd6574f196b42f484af694e0b54d59">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91fe20c49d70dc937c58169d7ea00b02"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7168F-89F9-460E-89DC-E52A0DB73DA0}">
  <ds:schemaRefs>
    <ds:schemaRef ds:uri="http://schemas.openxmlformats.org/officeDocument/2006/bibliography"/>
  </ds:schemaRefs>
</ds:datastoreItem>
</file>

<file path=customXml/itemProps2.xml><?xml version="1.0" encoding="utf-8"?>
<ds:datastoreItem xmlns:ds="http://schemas.openxmlformats.org/officeDocument/2006/customXml" ds:itemID="{FABBFFD2-EE17-4CA5-91A7-905FDBB6B20E}">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3.xml><?xml version="1.0" encoding="utf-8"?>
<ds:datastoreItem xmlns:ds="http://schemas.openxmlformats.org/officeDocument/2006/customXml" ds:itemID="{84354C00-6746-4EA3-9CED-B667B5F2E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5181E-EB06-44E8-AD33-730A0F1E6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9</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 Cazacu</dc:creator>
  <cp:keywords/>
  <dc:description/>
  <cp:lastModifiedBy>Elena Veselovscaia</cp:lastModifiedBy>
  <cp:revision>152</cp:revision>
  <cp:lastPrinted>2023-02-13T09:28:00Z</cp:lastPrinted>
  <dcterms:created xsi:type="dcterms:W3CDTF">2023-08-16T09:12:00Z</dcterms:created>
  <dcterms:modified xsi:type="dcterms:W3CDTF">2023-09-21T07:53:00Z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GrammarlyDocumentId">
    <vt:lpwstr>4ed2579040dceb302296062015f325e6f4c67024f03563438f752347b898f99f</vt:lpwstr>
  </property>
  <property fmtid="{D5CDD505-2E9C-101B-9397-08002B2CF9AE}" pid="4" name="MediaServiceImageTags">
    <vt:lpwstr/>
  </property>
</Properties>
</file>