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D924" w14:textId="77777777" w:rsidR="00AB5440" w:rsidRDefault="00AB5440" w:rsidP="00AB5440">
      <w:pPr>
        <w:pStyle w:val="Title"/>
        <w:snapToGrid w:val="0"/>
        <w:spacing w:before="60" w:after="60"/>
        <w:rPr>
          <w:rFonts w:ascii="Myriad Pro" w:hAnsi="Myriad Pro"/>
          <w:color w:val="2F5496" w:themeColor="accent1" w:themeShade="BF"/>
          <w:sz w:val="28"/>
          <w:szCs w:val="28"/>
          <w:lang w:val="ru-RU"/>
        </w:rPr>
      </w:pPr>
    </w:p>
    <w:p w14:paraId="2E026D65" w14:textId="7D5FAE83" w:rsidR="00CC5DF9" w:rsidRPr="00ED79E3" w:rsidRDefault="00CC5DF9" w:rsidP="00AB5440">
      <w:pPr>
        <w:pStyle w:val="Title"/>
        <w:snapToGrid w:val="0"/>
        <w:spacing w:before="60" w:after="60"/>
        <w:rPr>
          <w:rFonts w:ascii="Myriad Pro" w:eastAsia="Arial" w:hAnsi="Myriad Pro" w:cs="Arial"/>
          <w:b w:val="0"/>
          <w:bCs w:val="0"/>
          <w:color w:val="2F5496" w:themeColor="accent1" w:themeShade="BF"/>
          <w:sz w:val="28"/>
          <w:szCs w:val="28"/>
          <w:lang w:val="ru-RU"/>
        </w:rPr>
      </w:pPr>
      <w:r w:rsidRPr="00ED79E3">
        <w:rPr>
          <w:rFonts w:ascii="Myriad Pro" w:hAnsi="Myriad Pro"/>
          <w:color w:val="2F5496" w:themeColor="accent1" w:themeShade="BF"/>
          <w:sz w:val="28"/>
          <w:szCs w:val="28"/>
          <w:lang w:val="ru-RU"/>
        </w:rPr>
        <w:t>РУКОВОДСТВО ЗАЯВИТЕЛЯ</w:t>
      </w:r>
    </w:p>
    <w:p w14:paraId="3967BCD4" w14:textId="467C9252" w:rsidR="00432460" w:rsidRPr="00CC5DF9" w:rsidRDefault="00CC5DF9" w:rsidP="00BB73F9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b/>
          <w:bCs/>
          <w:color w:val="2F5496" w:themeColor="accent1" w:themeShade="BF"/>
          <w:lang w:val="ru-RU"/>
        </w:rPr>
      </w:pPr>
      <w:r w:rsidRPr="00CC5DF9">
        <w:rPr>
          <w:rFonts w:ascii="Trebuchet MS" w:eastAsia="Times New Roman" w:hAnsi="Trebuchet MS" w:cs="Times New Roman"/>
          <w:b/>
          <w:bCs/>
          <w:color w:val="003399"/>
          <w:sz w:val="26"/>
          <w:szCs w:val="26"/>
          <w:lang w:val="ru-RU"/>
        </w:rPr>
        <w:t>Поддержка развития местных сообществ на обоих берегах Днестра</w:t>
      </w:r>
      <w:r w:rsidRPr="00CC5DF9">
        <w:rPr>
          <w:rStyle w:val="FootnoteReference"/>
          <w:rFonts w:ascii="Trebuchet MS" w:eastAsia="Times New Roman" w:hAnsi="Trebuchet MS" w:cs="Times New Roman"/>
          <w:b/>
          <w:bCs/>
          <w:color w:val="003399"/>
          <w:sz w:val="26"/>
          <w:szCs w:val="26"/>
          <w:vertAlign w:val="baseline"/>
          <w:lang w:val="ru-RU"/>
        </w:rPr>
        <w:t xml:space="preserve"> </w:t>
      </w:r>
      <w:r w:rsidR="00B41E27" w:rsidRPr="00E911DA">
        <w:rPr>
          <w:rStyle w:val="FootnoteReference"/>
          <w:rFonts w:ascii="Myriad Pro" w:hAnsi="Myriad Pro"/>
          <w:b/>
          <w:color w:val="2F5496" w:themeColor="accent1" w:themeShade="BF"/>
          <w:u w:color="002060"/>
        </w:rPr>
        <w:footnoteReference w:id="2"/>
      </w:r>
    </w:p>
    <w:p w14:paraId="1DA1E7A9" w14:textId="77777777" w:rsidR="00301319" w:rsidRPr="00CC5DF9" w:rsidRDefault="00C05DFA" w:rsidP="002A6E95">
      <w:pPr>
        <w:pStyle w:val="BodyA"/>
        <w:snapToGrid w:val="0"/>
        <w:spacing w:before="60" w:after="60" w:line="240" w:lineRule="auto"/>
        <w:jc w:val="center"/>
        <w:rPr>
          <w:rFonts w:ascii="Myriad Pro" w:eastAsia="Arial" w:hAnsi="Myriad Pro" w:cs="Arial"/>
          <w:lang w:val="ru-RU"/>
        </w:rPr>
      </w:pPr>
      <w:r w:rsidRPr="00E911DA">
        <w:rPr>
          <w:rFonts w:ascii="Myriad Pro" w:eastAsia="Arial" w:hAnsi="Myriad Pro" w:cs="Arial"/>
          <w:noProof/>
          <w:color w:val="002060"/>
          <w:u w:color="002060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DA1E88F" wp14:editId="79993348">
                <wp:simplePos x="0" y="0"/>
                <wp:positionH relativeFrom="margin">
                  <wp:align>left</wp:align>
                </wp:positionH>
                <wp:positionV relativeFrom="line">
                  <wp:posOffset>85725</wp:posOffset>
                </wp:positionV>
                <wp:extent cx="6384925" cy="781050"/>
                <wp:effectExtent l="0" t="0" r="15875" b="19050"/>
                <wp:wrapNone/>
                <wp:docPr id="1073741827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DA1E89B" w14:textId="18DE3EC4" w:rsidR="00943336" w:rsidRPr="00CC5DF9" w:rsidRDefault="00CC5DF9" w:rsidP="00041ECD">
                            <w:pPr>
                              <w:pStyle w:val="BodyA"/>
                              <w:jc w:val="both"/>
                              <w:rPr>
                                <w:rFonts w:ascii="Myriad Pro" w:hAnsi="Myriad Pro"/>
                                <w:sz w:val="18"/>
                                <w:szCs w:val="16"/>
                                <w:lang w:val="ru-RU"/>
                              </w:rPr>
                            </w:pPr>
                            <w:r w:rsidRPr="00CC5DF9">
                              <w:rPr>
                                <w:rFonts w:ascii="Myriad Pro" w:hAnsi="Myriad Pro"/>
                                <w:sz w:val="18"/>
                                <w:szCs w:val="16"/>
                                <w:lang w:val="ru-RU"/>
                              </w:rPr>
                              <w:t xml:space="preserve">В данном Руководстве описаны правила и процедуры отбора двенадцати населенных пунктов левобережья Днестра и зоны безопасности для вовлечения жителей, включая мигрантов, в проекты местного развития, а также методология, которая будет использоваться для определения и отбора проектов местного развития, которые будут поддержаны Программой ПРООН </w:t>
                            </w:r>
                            <w:r>
                              <w:rPr>
                                <w:rFonts w:ascii="Myriad Pro" w:hAnsi="Myriad Pro"/>
                                <w:sz w:val="18"/>
                                <w:szCs w:val="16"/>
                              </w:rPr>
                              <w:t>EU</w:t>
                            </w:r>
                            <w:r w:rsidRPr="00CC5DF9">
                              <w:rPr>
                                <w:rFonts w:ascii="Myriad Pro" w:hAnsi="Myriad Pro"/>
                                <w:sz w:val="18"/>
                                <w:szCs w:val="16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Myriad Pro" w:hAnsi="Myriad Pro"/>
                                <w:sz w:val="18"/>
                                <w:szCs w:val="16"/>
                              </w:rPr>
                              <w:t>CBM</w:t>
                            </w:r>
                            <w:r w:rsidRPr="00CC5DF9">
                              <w:rPr>
                                <w:rFonts w:ascii="Myriad Pro" w:hAnsi="Myriad Pro"/>
                                <w:sz w:val="18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sz w:val="18"/>
                                <w:szCs w:val="16"/>
                              </w:rPr>
                              <w:t>VI</w:t>
                            </w:r>
                            <w:r w:rsidRPr="00CC5DF9">
                              <w:rPr>
                                <w:rFonts w:ascii="Myriad Pro" w:hAnsi="Myriad Pro"/>
                                <w:sz w:val="18"/>
                                <w:szCs w:val="16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1E88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" style="position:absolute;left:0;text-align:left;margin-left:0;margin-top:6.75pt;width:502.75pt;height:61.5pt;z-index:2516567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jq4QEAANcDAAAOAAAAZHJzL2Uyb0RvYy54bWysU8GO0zAQvSPxD5bvNEnZ7najpivYqggJ&#10;sUgLH+A4dmPJ8RjbadK/Z+yUNgt7QuTgeDzj92bejDcPY6fJUTivwFS0WOSUCMOhUeZQ0R/f9+/W&#10;lPjATMM0GFHRk/D0Yfv2zWawpVhCC7oRjiCI8eVgK9qGYMss87wVHfMLsMKgU4LrWEDTHbLGsQHR&#10;O50t8/w2G8A11gEX3uPpbnLSbcKXUvDwJKUXgeiKYm4hrS6tdVyz7YaVB8dsq/g5DfYPWXRMGSS9&#10;QO1YYKR36i+oTnEHHmRYcOgykFJxkWrAaor8j2qeW2ZFqgXF8fYik/9/sPzr8dl+cySMH2HEBkZB&#10;ButLj4exnlG6Lv4xU4J+lPB0kU2MgXA8vH2/vrlfrijh6LtbF/kq6Zpdb1vnwycBHYmbijpsS1KL&#10;Hb/4gIwY+jskknnQqtkrrZPhDvWjduTIsIX79MUk8cqLMG3IEFNBbsIZTpLUbCJ5EebnaHn6XkOL&#10;2eyYbyfWhDCNioPeNBO9NjE9kYbsXMZVubgLYz2e5ayhOaHKAw5aRf3PnjlBif5ssJM3q7sCH0mY&#10;G25u1HPD9N0joBAFJczwFnCUpyoNfOgDSJXkjOwTJQoVDZyeJNl50uN4zu0UdX2P218AAAD//wMA&#10;UEsDBBQABgAIAAAAIQC5vGGX3AAAAAgBAAAPAAAAZHJzL2Rvd25yZXYueG1sTI9BT8MwDIXvSPyH&#10;yEjcWAJTJ1aaThMSiAtIlCE4ek1oKhqnNOlW/j3uadzs96zn7xWbyXfiYIfYBtJwvVAgLNXBtNRo&#10;2L09XN2CiAnJYBfIavi1ETbl+VmBuQlHerWHKjWCQyjmqMGl1OdSxtpZj3ERekvsfYXBY+J1aKQZ&#10;8MjhvpM3Sq2kx5b4g8Pe3jtbf1ej1/C+rLqfl+f1bvwI6N368Wmb2k+tLy+m7R2IZKd0OoYZn9Gh&#10;ZKZ9GMlE0WngIonVZQZidpXKeNrPyioDWRbyf4HyDwAA//8DAFBLAQItABQABgAIAAAAIQC2gziS&#10;/gAAAOEBAAATAAAAAAAAAAAAAAAAAAAAAABbQ29udGVudF9UeXBlc10ueG1sUEsBAi0AFAAGAAgA&#10;AAAhADj9If/WAAAAlAEAAAsAAAAAAAAAAAAAAAAALwEAAF9yZWxzLy5yZWxzUEsBAi0AFAAGAAgA&#10;AAAhAPxB+OrhAQAA1wMAAA4AAAAAAAAAAAAAAAAALgIAAGRycy9lMm9Eb2MueG1sUEsBAi0AFAAG&#10;AAgAAAAhALm8YZfcAAAACAEAAA8AAAAAAAAAAAAAAAAAOwQAAGRycy9kb3ducmV2LnhtbFBLBQYA&#10;AAAABAAEAPMAAABEBQAAAAA=&#10;" strokeweight=".5pt">
                <v:stroke joinstyle="round"/>
                <v:textbox inset="1.2699mm,1.2699mm,1.2699mm,1.2699mm">
                  <w:txbxContent>
                    <w:p w14:paraId="1DA1E89B" w14:textId="18DE3EC4" w:rsidR="00943336" w:rsidRPr="00CC5DF9" w:rsidRDefault="00CC5DF9" w:rsidP="00041ECD">
                      <w:pPr>
                        <w:pStyle w:val="BodyA"/>
                        <w:jc w:val="both"/>
                        <w:rPr>
                          <w:rFonts w:ascii="Myriad Pro" w:hAnsi="Myriad Pro"/>
                          <w:sz w:val="18"/>
                          <w:szCs w:val="16"/>
                          <w:lang w:val="ru-RU"/>
                        </w:rPr>
                      </w:pPr>
                      <w:r w:rsidRPr="00CC5DF9">
                        <w:rPr>
                          <w:rFonts w:ascii="Myriad Pro" w:hAnsi="Myriad Pro"/>
                          <w:sz w:val="18"/>
                          <w:szCs w:val="16"/>
                          <w:lang w:val="ru-RU"/>
                        </w:rPr>
                        <w:t xml:space="preserve">В данном Руководстве описаны правила и процедуры отбора двенадцати населенных пунктов левобережья Днестра и зоны безопасности для вовлечения жителей, включая мигрантов, в проекты местного развития, а также методология, которая будет использоваться для определения и отбора проектов местного развития, которые будут поддержаны Программой ПРООН </w:t>
                      </w:r>
                      <w:r>
                        <w:rPr>
                          <w:rFonts w:ascii="Myriad Pro" w:hAnsi="Myriad Pro"/>
                          <w:sz w:val="18"/>
                          <w:szCs w:val="16"/>
                        </w:rPr>
                        <w:t>EU</w:t>
                      </w:r>
                      <w:r w:rsidRPr="00CC5DF9">
                        <w:rPr>
                          <w:rFonts w:ascii="Myriad Pro" w:hAnsi="Myriad Pro"/>
                          <w:sz w:val="18"/>
                          <w:szCs w:val="16"/>
                          <w:lang w:val="ru-RU"/>
                        </w:rPr>
                        <w:t>-</w:t>
                      </w:r>
                      <w:r>
                        <w:rPr>
                          <w:rFonts w:ascii="Myriad Pro" w:hAnsi="Myriad Pro"/>
                          <w:sz w:val="18"/>
                          <w:szCs w:val="16"/>
                        </w:rPr>
                        <w:t>CBM</w:t>
                      </w:r>
                      <w:r w:rsidRPr="00CC5DF9">
                        <w:rPr>
                          <w:rFonts w:ascii="Myriad Pro" w:hAnsi="Myriad Pro"/>
                          <w:sz w:val="18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sz w:val="18"/>
                          <w:szCs w:val="16"/>
                        </w:rPr>
                        <w:t>VI</w:t>
                      </w:r>
                      <w:r w:rsidRPr="00CC5DF9">
                        <w:rPr>
                          <w:rFonts w:ascii="Myriad Pro" w:hAnsi="Myriad Pro"/>
                          <w:sz w:val="18"/>
                          <w:szCs w:val="16"/>
                          <w:lang w:val="ru-RU"/>
                        </w:rPr>
                        <w:t>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1DA1E7AA" w14:textId="77777777" w:rsidR="00301319" w:rsidRPr="00CC5DF9" w:rsidRDefault="00301319" w:rsidP="002A6E95">
      <w:pPr>
        <w:pStyle w:val="BodyA"/>
        <w:snapToGrid w:val="0"/>
        <w:spacing w:before="60" w:after="60" w:line="240" w:lineRule="auto"/>
        <w:jc w:val="center"/>
        <w:rPr>
          <w:rFonts w:ascii="Myriad Pro" w:eastAsia="Arial" w:hAnsi="Myriad Pro" w:cs="Arial"/>
          <w:lang w:val="ru-RU"/>
        </w:rPr>
      </w:pPr>
    </w:p>
    <w:p w14:paraId="74E2C140" w14:textId="77777777" w:rsidR="00BA6C9C" w:rsidRPr="00CC5DF9" w:rsidRDefault="00BA6C9C" w:rsidP="00BA6C9C">
      <w:pPr>
        <w:snapToGrid w:val="0"/>
        <w:spacing w:before="240" w:after="60"/>
        <w:jc w:val="both"/>
        <w:rPr>
          <w:rFonts w:ascii="Myriad Pro" w:eastAsia="Arial" w:hAnsi="Myriad Pro" w:cs="Arial"/>
          <w:b/>
          <w:bCs/>
          <w:color w:val="2F5496" w:themeColor="accent1" w:themeShade="BF"/>
          <w:sz w:val="22"/>
          <w:szCs w:val="22"/>
          <w:u w:color="002060"/>
          <w:lang w:val="ru-RU"/>
        </w:rPr>
      </w:pPr>
    </w:p>
    <w:p w14:paraId="64D8F03E" w14:textId="77777777" w:rsidR="006253E9" w:rsidRPr="006253E9" w:rsidRDefault="006253E9" w:rsidP="006253E9">
      <w:pPr>
        <w:snapToGrid w:val="0"/>
        <w:spacing w:before="300" w:after="60"/>
        <w:jc w:val="both"/>
        <w:rPr>
          <w:rFonts w:ascii="Myriad Pro" w:eastAsia="Arial" w:hAnsi="Myriad Pro" w:cs="Arial"/>
          <w:b/>
          <w:bCs/>
          <w:color w:val="2F5496" w:themeColor="accent1" w:themeShade="BF"/>
          <w:u w:color="002060"/>
          <w:lang w:val="ru-RU"/>
        </w:rPr>
      </w:pPr>
      <w:r w:rsidRPr="006253E9">
        <w:rPr>
          <w:rFonts w:ascii="Myriad Pro" w:hAnsi="Myriad Pro"/>
          <w:b/>
          <w:bCs/>
          <w:color w:val="2F5496" w:themeColor="accent1" w:themeShade="BF"/>
          <w:u w:color="002060"/>
          <w:lang w:val="ru-RU"/>
        </w:rPr>
        <w:t xml:space="preserve">ПРЕДПОСЫЛКИ </w:t>
      </w:r>
    </w:p>
    <w:p w14:paraId="6339EA03" w14:textId="1F540DC4" w:rsidR="00CC5DF9" w:rsidRPr="00CC5DF9" w:rsidRDefault="00CC5DF9" w:rsidP="00B936D8">
      <w:pPr>
        <w:spacing w:before="60" w:after="120"/>
        <w:jc w:val="both"/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</w:pP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>В глобальном масштабе ПРООН работает над тем, чтобы максимально использовать преимущества мобильности населения для развития и смягч</w:t>
      </w:r>
      <w:r w:rsidR="00E177EF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>ения</w:t>
      </w: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 xml:space="preserve"> любы</w:t>
      </w:r>
      <w:r w:rsidR="00E177EF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>х</w:t>
      </w: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 xml:space="preserve"> негативны</w:t>
      </w:r>
      <w:r w:rsidR="00E177EF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>х</w:t>
      </w: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 xml:space="preserve"> последстви</w:t>
      </w:r>
      <w:r w:rsidR="00E177EF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>й</w:t>
      </w: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>. ПРООН работает со странами-партнерами, чтобы сбалансировать краткосрочные меры по устранению последствий эмиграции с долгосрочными решениями в области устойчивого развития.</w:t>
      </w:r>
    </w:p>
    <w:p w14:paraId="3FCF8F14" w14:textId="114848AC" w:rsidR="00CC5DF9" w:rsidRPr="006B41EB" w:rsidRDefault="00CC5DF9" w:rsidP="00CC5DF9">
      <w:pPr>
        <w:spacing w:before="60" w:after="120"/>
        <w:jc w:val="both"/>
        <w:rPr>
          <w:rStyle w:val="normaltextrun"/>
          <w:rFonts w:ascii="Myriad Pro" w:hAnsi="Myriad Pro"/>
          <w:sz w:val="22"/>
          <w:szCs w:val="22"/>
          <w:shd w:val="clear" w:color="auto" w:fill="FFFFFF"/>
          <w:lang w:val="ru-RU"/>
        </w:rPr>
      </w:pP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 xml:space="preserve">В Молдове проект ПРООН ранее помог разработать комплексный подход к тому, чтобы миграция работала на местное развитие. Он был направлен на то, чтобы связать молдавских граждан с их родными местами в Молдове и осмысленно вовлечь их на всех этапах развития местного сообщества, </w:t>
      </w:r>
      <w:r w:rsidRPr="006B41EB">
        <w:rPr>
          <w:rStyle w:val="normaltextrun"/>
          <w:rFonts w:ascii="Myriad Pro" w:hAnsi="Myriad Pro"/>
          <w:sz w:val="22"/>
          <w:szCs w:val="22"/>
          <w:shd w:val="clear" w:color="auto" w:fill="FFFFFF"/>
          <w:lang w:val="ru-RU"/>
        </w:rPr>
        <w:t xml:space="preserve">превратив </w:t>
      </w:r>
      <w:r w:rsidR="006B41EB">
        <w:rPr>
          <w:rStyle w:val="normaltextrun"/>
          <w:rFonts w:ascii="Myriad Pro" w:hAnsi="Myriad Pro"/>
          <w:sz w:val="22"/>
          <w:szCs w:val="22"/>
          <w:shd w:val="clear" w:color="auto" w:fill="FFFFFF"/>
          <w:lang w:val="ru-RU"/>
        </w:rPr>
        <w:t xml:space="preserve">миграцию </w:t>
      </w:r>
      <w:r w:rsidRPr="006B41EB">
        <w:rPr>
          <w:rStyle w:val="normaltextrun"/>
          <w:rFonts w:ascii="Myriad Pro" w:hAnsi="Myriad Pro"/>
          <w:sz w:val="22"/>
          <w:szCs w:val="22"/>
          <w:shd w:val="clear" w:color="auto" w:fill="FFFFFF"/>
          <w:lang w:val="ru-RU"/>
        </w:rPr>
        <w:t xml:space="preserve">в возможности. </w:t>
      </w:r>
    </w:p>
    <w:p w14:paraId="5502BE30" w14:textId="1D18A09D" w:rsidR="00CC5DF9" w:rsidRPr="00CC5DF9" w:rsidRDefault="00CC5DF9" w:rsidP="00CC5DF9">
      <w:pPr>
        <w:spacing w:before="60" w:after="120"/>
        <w:jc w:val="both"/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</w:pP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 xml:space="preserve">ПРООН Молдова входит в число партнеров по развитию, имеющих обширный и плодотворный опыт работы на левом берегу Днестра и в зоне безопасности, обладающих глубокими знаниями/пониманием местных реалий и подходов/управления проектами развития. Таким образом, общая цель инициативы </w:t>
      </w: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</w:rPr>
        <w:t>EU</w:t>
      </w: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>-</w:t>
      </w: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</w:rPr>
        <w:t>CBM</w:t>
      </w: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 xml:space="preserve"> 6 заключается в том, чтобы максимизировать влияние </w:t>
      </w:r>
      <w:r w:rsidR="006B41EB" w:rsidRPr="00BA6777">
        <w:rPr>
          <w:rStyle w:val="normaltextrun"/>
          <w:rFonts w:ascii="Myriad Pro" w:hAnsi="Myriad Pro"/>
          <w:color w:val="000000" w:themeColor="text1"/>
          <w:sz w:val="22"/>
          <w:szCs w:val="22"/>
          <w:shd w:val="clear" w:color="auto" w:fill="FFFFFF"/>
          <w:lang w:val="ru-RU"/>
        </w:rPr>
        <w:t xml:space="preserve">коллективного подхода </w:t>
      </w: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>на социально-экономическое развитие через усиленную институциональную структуру и вовлеченных местных жителей.</w:t>
      </w:r>
    </w:p>
    <w:p w14:paraId="50B85EE6" w14:textId="7094F1C1" w:rsidR="007F2655" w:rsidRPr="00CC5DF9" w:rsidRDefault="00CC5DF9" w:rsidP="00CC5DF9">
      <w:pPr>
        <w:spacing w:before="60" w:after="120"/>
        <w:jc w:val="both"/>
        <w:rPr>
          <w:rStyle w:val="normaltextrun"/>
          <w:rFonts w:ascii="Myriad Pro" w:eastAsia="Arial" w:hAnsi="Myriad Pro" w:cs="Arial"/>
          <w:sz w:val="22"/>
          <w:szCs w:val="22"/>
          <w:bdr w:val="none" w:sz="0" w:space="0" w:color="auto"/>
          <w:lang w:val="ru-RU"/>
        </w:rPr>
      </w:pPr>
      <w:r w:rsidRPr="00CC5DF9">
        <w:rPr>
          <w:rFonts w:ascii="Myriad Pro" w:eastAsia="Arial" w:hAnsi="Myriad Pro" w:cs="Arial"/>
          <w:sz w:val="22"/>
          <w:szCs w:val="22"/>
          <w:bdr w:val="none" w:sz="0" w:space="0" w:color="auto"/>
          <w:lang w:val="en"/>
        </w:rPr>
        <w:t>EU</w:t>
      </w:r>
      <w:r w:rsidRPr="00CC5DF9">
        <w:rPr>
          <w:rFonts w:ascii="Myriad Pro" w:eastAsia="Arial" w:hAnsi="Myriad Pro" w:cs="Arial"/>
          <w:sz w:val="22"/>
          <w:szCs w:val="22"/>
          <w:bdr w:val="none" w:sz="0" w:space="0" w:color="auto"/>
          <w:lang w:val="ru-RU"/>
        </w:rPr>
        <w:t>-</w:t>
      </w:r>
      <w:r w:rsidRPr="00CC5DF9">
        <w:rPr>
          <w:rFonts w:ascii="Myriad Pro" w:eastAsia="Arial" w:hAnsi="Myriad Pro" w:cs="Arial"/>
          <w:sz w:val="22"/>
          <w:szCs w:val="22"/>
          <w:bdr w:val="none" w:sz="0" w:space="0" w:color="auto"/>
          <w:lang w:val="en"/>
        </w:rPr>
        <w:t>CBM</w:t>
      </w:r>
      <w:r w:rsidRPr="00CC5DF9">
        <w:rPr>
          <w:rFonts w:ascii="Myriad Pro" w:eastAsia="Arial" w:hAnsi="Myriad Pro" w:cs="Arial"/>
          <w:sz w:val="22"/>
          <w:szCs w:val="22"/>
          <w:bdr w:val="none" w:sz="0" w:space="0" w:color="auto"/>
          <w:lang w:val="ru-RU"/>
        </w:rPr>
        <w:t xml:space="preserve"> 6 будет опираться на предыдущую работу в области развития местных сообществ, а также на успешное пилотное внедрение модели "Миграция и развитие" на левом берегу в 2022 году, в рамках которого была скорректирована и расширена модель вовлечения граждан </w:t>
      </w:r>
      <w:r w:rsidR="00A633F0">
        <w:rPr>
          <w:rFonts w:ascii="Myriad Pro" w:eastAsia="Arial" w:hAnsi="Myriad Pro" w:cs="Arial"/>
          <w:sz w:val="22"/>
          <w:szCs w:val="22"/>
          <w:bdr w:val="none" w:sz="0" w:space="0" w:color="auto"/>
          <w:lang w:val="ru-RU"/>
        </w:rPr>
        <w:t>П</w:t>
      </w:r>
      <w:r w:rsidRPr="00CC5DF9">
        <w:rPr>
          <w:rFonts w:ascii="Myriad Pro" w:eastAsia="Arial" w:hAnsi="Myriad Pro" w:cs="Arial"/>
          <w:sz w:val="22"/>
          <w:szCs w:val="22"/>
          <w:bdr w:val="none" w:sz="0" w:space="0" w:color="auto"/>
          <w:lang w:val="ru-RU"/>
        </w:rPr>
        <w:t>риднестровского региона и проведена работа с двумя местными сообществами левого берега по использованию преимуществ миграции путем вовлечения местного населения в процессы развития и поддержания их местных сообществ.</w:t>
      </w:r>
      <w:r w:rsidR="007F2655" w:rsidRPr="00CC5DF9">
        <w:rPr>
          <w:rFonts w:ascii="Myriad Pro" w:eastAsia="Arial" w:hAnsi="Myriad Pro" w:cs="Arial"/>
          <w:sz w:val="22"/>
          <w:szCs w:val="22"/>
          <w:bdr w:val="none" w:sz="0" w:space="0" w:color="auto"/>
          <w:lang w:val="ru-RU"/>
        </w:rPr>
        <w:t xml:space="preserve"> </w:t>
      </w:r>
    </w:p>
    <w:p w14:paraId="13090885" w14:textId="77777777" w:rsidR="00CC5DF9" w:rsidRPr="00CC5DF9" w:rsidRDefault="00CC5DF9" w:rsidP="00CC5DF9">
      <w:pPr>
        <w:spacing w:before="60" w:after="120"/>
        <w:jc w:val="both"/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</w:pP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 xml:space="preserve">Программа реализует комплексный </w:t>
      </w:r>
      <w:r w:rsidRPr="00CC5DF9">
        <w:rPr>
          <w:rStyle w:val="normaltextrun"/>
          <w:rFonts w:ascii="Myriad Pro" w:hAnsi="Myriad Pro"/>
          <w:b/>
          <w:bCs/>
          <w:color w:val="000000"/>
          <w:sz w:val="22"/>
          <w:szCs w:val="22"/>
          <w:shd w:val="clear" w:color="auto" w:fill="FFFFFF"/>
          <w:lang w:val="ru-RU"/>
        </w:rPr>
        <w:t>двухэтапный подход к развитию местных сообществ на обоих берегах</w:t>
      </w: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>, вовлекая мужчин и женщин, членов общин и мигрантов в процессы местного развития, начиная с планирования и заканчивая реализацией проектов местного развития, используя финансовый и человеческий потенциал местного населения, что в конечном итоге приведет к улучшению условий жизни на обоих берегах Днестра.</w:t>
      </w:r>
    </w:p>
    <w:p w14:paraId="32D03033" w14:textId="273D1E3F" w:rsidR="00C001E0" w:rsidRPr="00CC5DF9" w:rsidRDefault="00CC5DF9" w:rsidP="00CC5DF9">
      <w:pPr>
        <w:spacing w:before="60" w:after="120"/>
        <w:jc w:val="both"/>
        <w:rPr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</w:pP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 xml:space="preserve">Вовлечение сообществ в процесс местного развития требует постоянных и взаимодополняющих усилий широкого круга заинтересованных сторон. Столкнувшись с аналогичными последствиями и проблемами, вызванными внешней миграцией, местные общины левобережья Днестра и зоны безопасности получат дополнительную поддержку для начала деятельности по вовлечению местных </w:t>
      </w: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lastRenderedPageBreak/>
        <w:t xml:space="preserve">жителей в проекты местного развития, направленные на обмен знаниями для повышения качества </w:t>
      </w:r>
      <w:r w:rsidRPr="00E911DA">
        <w:rPr>
          <w:rFonts w:ascii="Myriad Pro" w:eastAsia="Arial" w:hAnsi="Myriad Pro" w:cs="Arial"/>
          <w:noProof/>
          <w:color w:val="002060"/>
          <w:u w:color="002060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484E1EB" wp14:editId="6DA1519E">
                <wp:simplePos x="0" y="0"/>
                <wp:positionH relativeFrom="margin">
                  <wp:align>left</wp:align>
                </wp:positionH>
                <wp:positionV relativeFrom="line">
                  <wp:posOffset>277495</wp:posOffset>
                </wp:positionV>
                <wp:extent cx="6384925" cy="793750"/>
                <wp:effectExtent l="0" t="0" r="15875" b="25400"/>
                <wp:wrapTopAndBottom/>
                <wp:docPr id="1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92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267DB41" w14:textId="77777777" w:rsidR="00CC5DF9" w:rsidRPr="00E177EF" w:rsidRDefault="00CC5DF9" w:rsidP="00CD2CE2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center"/>
                              <w:rPr>
                                <w:rFonts w:ascii="Myriad Pro" w:hAnsi="Myriad Pro"/>
                                <w:color w:val="2F5496" w:themeColor="accent1" w:themeShade="BF"/>
                                <w:lang w:val="ru-RU"/>
                              </w:rPr>
                            </w:pPr>
                            <w:r w:rsidRPr="00E177EF">
                              <w:rPr>
                                <w:rFonts w:ascii="Myriad Pro" w:hAnsi="Myriad Pro"/>
                                <w:color w:val="2F5496" w:themeColor="accent1" w:themeShade="BF"/>
                                <w:lang w:val="ru-RU"/>
                              </w:rPr>
                              <w:t>Учитывая вышеизложенное, ПРООН/</w:t>
                            </w:r>
                            <w:r>
                              <w:rPr>
                                <w:rFonts w:ascii="Myriad Pro" w:hAnsi="Myriad Pro"/>
                                <w:color w:val="2F5496" w:themeColor="accent1" w:themeShade="BF"/>
                              </w:rPr>
                              <w:t>EU</w:t>
                            </w:r>
                            <w:r w:rsidRPr="00E177EF">
                              <w:rPr>
                                <w:rFonts w:ascii="Myriad Pro" w:hAnsi="Myriad Pro"/>
                                <w:color w:val="2F5496" w:themeColor="accent1" w:themeShade="BF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Myriad Pro" w:hAnsi="Myriad Pro"/>
                                <w:color w:val="2F5496" w:themeColor="accent1" w:themeShade="BF"/>
                              </w:rPr>
                              <w:t>CBM</w:t>
                            </w:r>
                            <w:r w:rsidRPr="00E177EF">
                              <w:rPr>
                                <w:rFonts w:ascii="Myriad Pro" w:hAnsi="Myriad Pro"/>
                                <w:color w:val="2F5496" w:themeColor="accent1" w:themeShade="BF"/>
                                <w:lang w:val="ru-RU"/>
                              </w:rPr>
                              <w:t xml:space="preserve"> (фаза </w:t>
                            </w:r>
                            <w:r w:rsidRPr="00CC5DF9">
                              <w:rPr>
                                <w:rFonts w:ascii="Myriad Pro" w:hAnsi="Myriad Pro"/>
                                <w:color w:val="2F5496" w:themeColor="accent1" w:themeShade="BF"/>
                              </w:rPr>
                              <w:t>VI</w:t>
                            </w:r>
                            <w:r w:rsidRPr="00E177EF">
                              <w:rPr>
                                <w:rFonts w:ascii="Myriad Pro" w:hAnsi="Myriad Pro"/>
                                <w:color w:val="2F5496" w:themeColor="accent1" w:themeShade="BF"/>
                                <w:lang w:val="ru-RU"/>
                              </w:rPr>
                              <w:t>) объявляет конкурс</w:t>
                            </w:r>
                          </w:p>
                          <w:p w14:paraId="463F0F7A" w14:textId="22E86791" w:rsidR="00CC5DF9" w:rsidRPr="00E177EF" w:rsidRDefault="00CC5DF9" w:rsidP="00CD2CE2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center"/>
                              <w:rPr>
                                <w:rFonts w:ascii="Myriad Pro" w:hAnsi="Myriad Pro"/>
                                <w:color w:val="2F5496" w:themeColor="accent1" w:themeShade="BF"/>
                                <w:lang w:val="ru-RU"/>
                              </w:rPr>
                            </w:pPr>
                            <w:r w:rsidRPr="00E177EF">
                              <w:rPr>
                                <w:rFonts w:ascii="Myriad Pro" w:hAnsi="Myriad Pro"/>
                                <w:color w:val="2F5496" w:themeColor="accent1" w:themeShade="BF"/>
                                <w:lang w:val="ru-RU"/>
                              </w:rPr>
                              <w:t>на выражение заинтересованности</w:t>
                            </w:r>
                            <w:r w:rsidR="00A633F0">
                              <w:rPr>
                                <w:rFonts w:ascii="Myriad Pro" w:hAnsi="Myriad Pro"/>
                                <w:color w:val="2F5496" w:themeColor="accent1" w:themeShade="BF"/>
                                <w:lang w:val="ru-RU"/>
                              </w:rPr>
                              <w:t xml:space="preserve"> в участии в проекте</w:t>
                            </w:r>
                          </w:p>
                          <w:p w14:paraId="73E93985" w14:textId="45A9083F" w:rsidR="00CD2CE2" w:rsidRPr="00CC5DF9" w:rsidRDefault="00CC5DF9" w:rsidP="00CD2CE2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center"/>
                              <w:rPr>
                                <w:rFonts w:ascii="Myriad Pro" w:eastAsia="Times New Roman" w:hAnsi="Myriad Pro" w:cs="Segoe UI"/>
                                <w:b/>
                                <w:bCs/>
                                <w:color w:val="2F5496"/>
                                <w:bdr w:val="none" w:sz="0" w:space="0" w:color="auto"/>
                                <w:lang w:val="ru-RU"/>
                              </w:rPr>
                            </w:pPr>
                            <w:r w:rsidRPr="00CC5DF9">
                              <w:rPr>
                                <w:rFonts w:ascii="Myriad Pro" w:hAnsi="Myriad Pro"/>
                                <w:color w:val="2F5496" w:themeColor="accent1" w:themeShade="BF"/>
                                <w:lang w:val="ru-RU"/>
                              </w:rPr>
                              <w:t>“</w:t>
                            </w:r>
                            <w:r w:rsidRPr="00CC5DF9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3399"/>
                                <w:sz w:val="26"/>
                                <w:szCs w:val="26"/>
                                <w:lang w:val="ru-RU"/>
                              </w:rPr>
                              <w:t>Поддержка развития местных сообществ на обоих берегах Днестра”</w:t>
                            </w:r>
                          </w:p>
                          <w:p w14:paraId="1AB52F13" w14:textId="5550A9F6" w:rsidR="009E6005" w:rsidRPr="00CC5DF9" w:rsidRDefault="009E6005" w:rsidP="009A7D92">
                            <w:pPr>
                              <w:pStyle w:val="BodyA"/>
                              <w:spacing w:after="60"/>
                              <w:jc w:val="center"/>
                              <w:rPr>
                                <w:rFonts w:ascii="Myriad Pro" w:hAnsi="Myriad Pro"/>
                                <w:b/>
                                <w:color w:val="2F5496" w:themeColor="accent1" w:themeShade="BF"/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4E1EB" id="_x0000_s1027" type="#_x0000_t202" alt="Text Box 1" style="position:absolute;left:0;text-align:left;margin-left:0;margin-top:21.85pt;width:502.75pt;height:62.5pt;z-index:2516597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vW4wEAAN4DAAAOAAAAZHJzL2Uyb0RvYy54bWysU8GO2yAQvVfqPyDujZ3sZrMbxVm1G6Wq&#10;VHUrbfsBGEOMBAwFHDt/3wGnibftqaoPmGGGN2/eDJvHwWhyFD4osBWdz0pKhOXQKHuo6Pdv+3f3&#10;lITIbMM0WFHRkwj0cfv2zaZ3a7GAFnQjPEEQG9a9q2gbo1sXReCtMCzMwAmLTgnesIimPxSNZz2i&#10;G10syvKu6ME3zgMXIeDpbnTSbcaXUvD4LGUQkeiKIreYV5/XOq3FdsPWB89cq/iZBvsHFoYpi0kv&#10;UDsWGem8+gPKKO4hgIwzDqYAKRUXuQasZl7+Vs1Ly5zItaA4wV1kCv8Pln85vrivnsThAwzYwCRI&#10;78I64GGqZ5DepD8yJehHCU8X2cQQCcfDu5v724fFkhKOvtXDzWqZdS2ut50P8aMAQ9Kmoh7bktVi&#10;x88hYkYM/RWSkgXQqtkrrbPhD/WT9uTIsIX7/CWSeOVVmLakT1QwN+EMJ0lqNiZ5FRamaGX+/oaW&#10;2OxYaMesGWEcFQ+dbcb02iZ6Ig/ZuYyrcmkXh3ogqpmoWkNzQrF7nLeKhh8d84IS/cliQ2+Xqzm+&#10;lTg1/NSop4btzBOgHnNKmOUt4ESPxVp430WQKquaSIwpUa9k4BBl5c4Dn6Z0aueo67Pc/gQAAP//&#10;AwBQSwMEFAAGAAgAAAAhABdaq8jeAAAACAEAAA8AAABkcnMvZG93bnJldi54bWxMj81OwzAQhO9I&#10;vIO1SNyoDaV/IU5VIYG4UIlQBMdtvCQR9jrEThveHvcEt1nNauabfD06Kw7Uh9azhuuJAkFcedNy&#10;rWH3+nC1BBEiskHrmTT8UIB1cX6WY2b8kV/oUMZapBAOGWpoYuwyKUPVkMMw8R1x8j597zCms6+l&#10;6fGYwp2VN0rNpcOWU0ODHd03VH2Vg9PwNi3t9/Z5tRvePbpm9fi0ie2H1pcX4+YORKQx/j3DCT+h&#10;Q5GY9n5gE4TVkIZEDbfTBYiTq9RsBmKf1Hy5AFnk8v+A4hcAAP//AwBQSwECLQAUAAYACAAAACEA&#10;toM4kv4AAADhAQAAEwAAAAAAAAAAAAAAAAAAAAAAW0NvbnRlbnRfVHlwZXNdLnhtbFBLAQItABQA&#10;BgAIAAAAIQA4/SH/1gAAAJQBAAALAAAAAAAAAAAAAAAAAC8BAABfcmVscy8ucmVsc1BLAQItABQA&#10;BgAIAAAAIQClb5vW4wEAAN4DAAAOAAAAAAAAAAAAAAAAAC4CAABkcnMvZTJvRG9jLnhtbFBLAQIt&#10;ABQABgAIAAAAIQAXWqvI3gAAAAgBAAAPAAAAAAAAAAAAAAAAAD0EAABkcnMvZG93bnJldi54bWxQ&#10;SwUGAAAAAAQABADzAAAASAUAAAAA&#10;" strokeweight=".5pt">
                <v:stroke joinstyle="round"/>
                <v:textbox inset="1.2699mm,1.2699mm,1.2699mm,1.2699mm">
                  <w:txbxContent>
                    <w:p w14:paraId="1267DB41" w14:textId="77777777" w:rsidR="00CC5DF9" w:rsidRPr="00E177EF" w:rsidRDefault="00CC5DF9" w:rsidP="00CD2CE2">
                      <w:pPr>
                        <w:pStyle w:val="ListParagraph"/>
                        <w:spacing w:after="0" w:line="276" w:lineRule="auto"/>
                        <w:ind w:left="0"/>
                        <w:jc w:val="center"/>
                        <w:rPr>
                          <w:rFonts w:ascii="Myriad Pro" w:hAnsi="Myriad Pro"/>
                          <w:color w:val="2F5496" w:themeColor="accent1" w:themeShade="BF"/>
                          <w:lang w:val="ru-RU"/>
                        </w:rPr>
                      </w:pPr>
                      <w:r w:rsidRPr="00E177EF">
                        <w:rPr>
                          <w:rFonts w:ascii="Myriad Pro" w:hAnsi="Myriad Pro"/>
                          <w:color w:val="2F5496" w:themeColor="accent1" w:themeShade="BF"/>
                          <w:lang w:val="ru-RU"/>
                        </w:rPr>
                        <w:t>Учитывая вышеизложенное, ПРООН/</w:t>
                      </w:r>
                      <w:r>
                        <w:rPr>
                          <w:rFonts w:ascii="Myriad Pro" w:hAnsi="Myriad Pro"/>
                          <w:color w:val="2F5496" w:themeColor="accent1" w:themeShade="BF"/>
                        </w:rPr>
                        <w:t>EU</w:t>
                      </w:r>
                      <w:r w:rsidRPr="00E177EF">
                        <w:rPr>
                          <w:rFonts w:ascii="Myriad Pro" w:hAnsi="Myriad Pro"/>
                          <w:color w:val="2F5496" w:themeColor="accent1" w:themeShade="BF"/>
                          <w:lang w:val="ru-RU"/>
                        </w:rPr>
                        <w:t>-</w:t>
                      </w:r>
                      <w:r>
                        <w:rPr>
                          <w:rFonts w:ascii="Myriad Pro" w:hAnsi="Myriad Pro"/>
                          <w:color w:val="2F5496" w:themeColor="accent1" w:themeShade="BF"/>
                        </w:rPr>
                        <w:t>CBM</w:t>
                      </w:r>
                      <w:r w:rsidRPr="00E177EF">
                        <w:rPr>
                          <w:rFonts w:ascii="Myriad Pro" w:hAnsi="Myriad Pro"/>
                          <w:color w:val="2F5496" w:themeColor="accent1" w:themeShade="BF"/>
                          <w:lang w:val="ru-RU"/>
                        </w:rPr>
                        <w:t xml:space="preserve"> (фаза </w:t>
                      </w:r>
                      <w:r w:rsidRPr="00CC5DF9">
                        <w:rPr>
                          <w:rFonts w:ascii="Myriad Pro" w:hAnsi="Myriad Pro"/>
                          <w:color w:val="2F5496" w:themeColor="accent1" w:themeShade="BF"/>
                        </w:rPr>
                        <w:t>VI</w:t>
                      </w:r>
                      <w:r w:rsidRPr="00E177EF">
                        <w:rPr>
                          <w:rFonts w:ascii="Myriad Pro" w:hAnsi="Myriad Pro"/>
                          <w:color w:val="2F5496" w:themeColor="accent1" w:themeShade="BF"/>
                          <w:lang w:val="ru-RU"/>
                        </w:rPr>
                        <w:t>) объявляет конкурс</w:t>
                      </w:r>
                    </w:p>
                    <w:p w14:paraId="463F0F7A" w14:textId="22E86791" w:rsidR="00CC5DF9" w:rsidRPr="00E177EF" w:rsidRDefault="00CC5DF9" w:rsidP="00CD2CE2">
                      <w:pPr>
                        <w:pStyle w:val="ListParagraph"/>
                        <w:spacing w:after="0" w:line="276" w:lineRule="auto"/>
                        <w:ind w:left="0"/>
                        <w:jc w:val="center"/>
                        <w:rPr>
                          <w:rFonts w:ascii="Myriad Pro" w:hAnsi="Myriad Pro"/>
                          <w:color w:val="2F5496" w:themeColor="accent1" w:themeShade="BF"/>
                          <w:lang w:val="ru-RU"/>
                        </w:rPr>
                      </w:pPr>
                      <w:r w:rsidRPr="00E177EF">
                        <w:rPr>
                          <w:rFonts w:ascii="Myriad Pro" w:hAnsi="Myriad Pro"/>
                          <w:color w:val="2F5496" w:themeColor="accent1" w:themeShade="BF"/>
                          <w:lang w:val="ru-RU"/>
                        </w:rPr>
                        <w:t>на выражение заинтересованности</w:t>
                      </w:r>
                      <w:r w:rsidR="00A633F0">
                        <w:rPr>
                          <w:rFonts w:ascii="Myriad Pro" w:hAnsi="Myriad Pro"/>
                          <w:color w:val="2F5496" w:themeColor="accent1" w:themeShade="BF"/>
                          <w:lang w:val="ru-RU"/>
                        </w:rPr>
                        <w:t xml:space="preserve"> в участии в проекте</w:t>
                      </w:r>
                    </w:p>
                    <w:p w14:paraId="73E93985" w14:textId="45A9083F" w:rsidR="00CD2CE2" w:rsidRPr="00CC5DF9" w:rsidRDefault="00CC5DF9" w:rsidP="00CD2CE2">
                      <w:pPr>
                        <w:pStyle w:val="ListParagraph"/>
                        <w:spacing w:after="0" w:line="276" w:lineRule="auto"/>
                        <w:ind w:left="0"/>
                        <w:jc w:val="center"/>
                        <w:rPr>
                          <w:rFonts w:ascii="Myriad Pro" w:eastAsia="Times New Roman" w:hAnsi="Myriad Pro" w:cs="Segoe UI"/>
                          <w:b/>
                          <w:bCs/>
                          <w:color w:val="2F5496"/>
                          <w:bdr w:val="none" w:sz="0" w:space="0" w:color="auto"/>
                          <w:lang w:val="ru-RU"/>
                        </w:rPr>
                      </w:pPr>
                      <w:r w:rsidRPr="00CC5DF9">
                        <w:rPr>
                          <w:rFonts w:ascii="Myriad Pro" w:hAnsi="Myriad Pro"/>
                          <w:color w:val="2F5496" w:themeColor="accent1" w:themeShade="BF"/>
                          <w:lang w:val="ru-RU"/>
                        </w:rPr>
                        <w:t>“</w:t>
                      </w:r>
                      <w:r w:rsidRPr="00CC5DF9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3399"/>
                          <w:sz w:val="26"/>
                          <w:szCs w:val="26"/>
                          <w:lang w:val="ru-RU"/>
                        </w:rPr>
                        <w:t>Поддержка развития местных сообществ на обоих берегах Днестра”</w:t>
                      </w:r>
                    </w:p>
                    <w:p w14:paraId="1AB52F13" w14:textId="5550A9F6" w:rsidR="009E6005" w:rsidRPr="00CC5DF9" w:rsidRDefault="009E6005" w:rsidP="009A7D92">
                      <w:pPr>
                        <w:pStyle w:val="BodyA"/>
                        <w:spacing w:after="60"/>
                        <w:jc w:val="center"/>
                        <w:rPr>
                          <w:rFonts w:ascii="Myriad Pro" w:hAnsi="Myriad Pro"/>
                          <w:b/>
                          <w:color w:val="2F5496" w:themeColor="accent1" w:themeShade="BF"/>
                          <w:lang w:val="ru-RU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Pr="00CC5DF9">
        <w:rPr>
          <w:rStyle w:val="normaltextrun"/>
          <w:rFonts w:ascii="Myriad Pro" w:hAnsi="Myriad Pro"/>
          <w:color w:val="000000"/>
          <w:sz w:val="22"/>
          <w:szCs w:val="22"/>
          <w:shd w:val="clear" w:color="auto" w:fill="FFFFFF"/>
          <w:lang w:val="ru-RU"/>
        </w:rPr>
        <w:t>местных услуг и улучшения социальной инфраструктуры.</w:t>
      </w:r>
    </w:p>
    <w:p w14:paraId="2BB11AEA" w14:textId="77777777" w:rsidR="00913688" w:rsidRPr="00CC5DF9" w:rsidRDefault="00913688" w:rsidP="00136AE8">
      <w:pPr>
        <w:pStyle w:val="BodyA"/>
        <w:tabs>
          <w:tab w:val="left" w:pos="10080"/>
        </w:tabs>
        <w:snapToGrid w:val="0"/>
        <w:spacing w:before="60" w:after="60" w:line="240" w:lineRule="auto"/>
        <w:ind w:right="144"/>
        <w:jc w:val="both"/>
        <w:rPr>
          <w:rFonts w:ascii="Myriad Pro" w:hAnsi="Myriad Pro"/>
          <w:b/>
          <w:bCs/>
          <w:color w:val="2F5496" w:themeColor="accent1" w:themeShade="BF"/>
          <w:sz w:val="20"/>
          <w:szCs w:val="20"/>
          <w:lang w:val="ru-RU"/>
        </w:rPr>
      </w:pPr>
    </w:p>
    <w:p w14:paraId="21AF3D92" w14:textId="0C2E165D" w:rsidR="00CC5DF9" w:rsidRPr="00CC5DF9" w:rsidRDefault="00AB5440" w:rsidP="00D8674C">
      <w:pPr>
        <w:pStyle w:val="BodyA"/>
        <w:tabs>
          <w:tab w:val="left" w:pos="10080"/>
        </w:tabs>
        <w:snapToGrid w:val="0"/>
        <w:spacing w:before="60" w:after="60" w:line="240" w:lineRule="auto"/>
        <w:ind w:right="144"/>
        <w:jc w:val="both"/>
        <w:rPr>
          <w:rFonts w:ascii="Myriad Pro" w:hAnsi="Myriad Pro"/>
          <w:lang w:val="ru-RU"/>
        </w:rPr>
      </w:pPr>
      <w:r>
        <w:rPr>
          <w:rFonts w:ascii="Myriad Pro" w:hAnsi="Myriad Pro"/>
          <w:b/>
          <w:bCs/>
          <w:color w:val="2F5496" w:themeColor="accent1" w:themeShade="BF"/>
          <w:lang w:val="ru-RU"/>
        </w:rPr>
        <w:t xml:space="preserve">1. </w:t>
      </w:r>
      <w:r w:rsidR="00CC5DF9" w:rsidRPr="00CC5DF9">
        <w:rPr>
          <w:rFonts w:ascii="Myriad Pro" w:hAnsi="Myriad Pro"/>
          <w:b/>
          <w:bCs/>
          <w:color w:val="2F5496" w:themeColor="accent1" w:themeShade="BF"/>
          <w:lang w:val="ru-RU"/>
        </w:rPr>
        <w:t xml:space="preserve">ОБЩИЙ РЕЗУЛЬТАТ </w:t>
      </w:r>
      <w:r w:rsidR="00A633F0">
        <w:rPr>
          <w:rFonts w:ascii="Myriad Pro" w:hAnsi="Myriad Pro"/>
          <w:b/>
          <w:bCs/>
          <w:color w:val="2F5496" w:themeColor="accent1" w:themeShade="BF"/>
          <w:lang w:val="ru-RU"/>
        </w:rPr>
        <w:t>ДЕЯТЕЛЬНОСТИ</w:t>
      </w:r>
      <w:r w:rsidR="00CC5DF9" w:rsidRPr="00CC5DF9">
        <w:rPr>
          <w:rFonts w:ascii="Myriad Pro" w:hAnsi="Myriad Pro"/>
          <w:b/>
          <w:bCs/>
          <w:color w:val="2F5496" w:themeColor="accent1" w:themeShade="BF"/>
          <w:lang w:val="ru-RU"/>
        </w:rPr>
        <w:t xml:space="preserve">: </w:t>
      </w:r>
      <w:r w:rsidR="00CC5DF9" w:rsidRPr="00CC5DF9">
        <w:rPr>
          <w:rFonts w:ascii="Myriad Pro" w:hAnsi="Myriad Pro"/>
          <w:lang w:val="ru-RU"/>
        </w:rPr>
        <w:t xml:space="preserve">Стимулирование местной инициативы путем привлечения местных жителей (включая мигрантов) из выбранных сообществ к активному участию и вкладу в развитие их родных </w:t>
      </w:r>
      <w:r w:rsidR="00A633F0">
        <w:rPr>
          <w:rFonts w:ascii="Myriad Pro" w:hAnsi="Myriad Pro"/>
          <w:lang w:val="ru-RU"/>
        </w:rPr>
        <w:t>сёл</w:t>
      </w:r>
      <w:r w:rsidR="00A633F0" w:rsidRPr="00CC5DF9">
        <w:rPr>
          <w:rFonts w:ascii="Myriad Pro" w:hAnsi="Myriad Pro"/>
          <w:lang w:val="ru-RU"/>
        </w:rPr>
        <w:t xml:space="preserve"> </w:t>
      </w:r>
      <w:r w:rsidR="00CC5DF9" w:rsidRPr="00CC5DF9">
        <w:rPr>
          <w:rFonts w:ascii="Myriad Pro" w:hAnsi="Myriad Pro"/>
          <w:lang w:val="ru-RU"/>
        </w:rPr>
        <w:t>в соответствии с целями ПРООН/</w:t>
      </w:r>
      <w:r w:rsidR="00CC5DF9">
        <w:rPr>
          <w:rFonts w:ascii="Myriad Pro" w:hAnsi="Myriad Pro"/>
        </w:rPr>
        <w:t>EU</w:t>
      </w:r>
      <w:r w:rsidR="00CC5DF9" w:rsidRPr="00CC5DF9">
        <w:rPr>
          <w:rFonts w:ascii="Myriad Pro" w:hAnsi="Myriad Pro"/>
          <w:lang w:val="ru-RU"/>
        </w:rPr>
        <w:t>-</w:t>
      </w:r>
      <w:r w:rsidR="00CC5DF9">
        <w:rPr>
          <w:rFonts w:ascii="Myriad Pro" w:hAnsi="Myriad Pro"/>
        </w:rPr>
        <w:t>CBM</w:t>
      </w:r>
      <w:r w:rsidR="00CC5DF9" w:rsidRPr="00CC5DF9">
        <w:rPr>
          <w:rFonts w:ascii="Myriad Pro" w:hAnsi="Myriad Pro"/>
          <w:lang w:val="ru-RU"/>
        </w:rPr>
        <w:t xml:space="preserve"> 6.</w:t>
      </w:r>
    </w:p>
    <w:p w14:paraId="2A38232F" w14:textId="441F0EB1" w:rsidR="00CC5DF9" w:rsidRPr="00CC5DF9" w:rsidRDefault="00AB5440" w:rsidP="00CC5DF9">
      <w:pPr>
        <w:snapToGrid w:val="0"/>
        <w:spacing w:before="240" w:after="60"/>
        <w:ind w:right="144"/>
        <w:jc w:val="both"/>
        <w:rPr>
          <w:rFonts w:ascii="Myriad Pro" w:hAnsi="Myriad Pro"/>
          <w:b/>
          <w:bCs/>
          <w:color w:val="2F5496" w:themeColor="accent1" w:themeShade="BF"/>
          <w:lang w:val="ru-RU"/>
        </w:rPr>
      </w:pPr>
      <w:r>
        <w:rPr>
          <w:rFonts w:ascii="Myriad Pro" w:hAnsi="Myriad Pro"/>
          <w:b/>
          <w:bCs/>
          <w:color w:val="2F5496" w:themeColor="accent1" w:themeShade="BF"/>
          <w:lang w:val="ru-RU"/>
        </w:rPr>
        <w:t xml:space="preserve">2. </w:t>
      </w:r>
      <w:r w:rsidR="00CC5DF9" w:rsidRPr="00CC5DF9">
        <w:rPr>
          <w:rFonts w:ascii="Myriad Pro" w:hAnsi="Myriad Pro"/>
          <w:b/>
          <w:bCs/>
          <w:color w:val="2F5496" w:themeColor="accent1" w:themeShade="BF"/>
          <w:lang w:val="ru-RU"/>
        </w:rPr>
        <w:t>СРОКИ РЕАЛИЗАЦИИ</w:t>
      </w:r>
    </w:p>
    <w:p w14:paraId="4095B8A6" w14:textId="77777777" w:rsidR="00CC5DF9" w:rsidRPr="00CC5DF9" w:rsidRDefault="00CC5DF9" w:rsidP="00CC5DF9">
      <w:pPr>
        <w:pStyle w:val="BodyA"/>
        <w:tabs>
          <w:tab w:val="left" w:pos="10080"/>
        </w:tabs>
        <w:snapToGrid w:val="0"/>
        <w:spacing w:before="60" w:after="60" w:line="240" w:lineRule="auto"/>
        <w:ind w:right="144"/>
        <w:jc w:val="both"/>
        <w:rPr>
          <w:rFonts w:ascii="Myriad Pro" w:hAnsi="Myriad Pro"/>
          <w:b/>
          <w:bCs/>
          <w:lang w:val="ru-RU"/>
        </w:rPr>
      </w:pPr>
      <w:r w:rsidRPr="00CC5DF9">
        <w:rPr>
          <w:rFonts w:ascii="Myriad Pro" w:hAnsi="Myriad Pro"/>
          <w:lang w:val="ru-RU"/>
        </w:rPr>
        <w:t xml:space="preserve">Предлагаемые локальные мероприятия должны быть реализованы в период с </w:t>
      </w:r>
      <w:r w:rsidRPr="00CC5DF9">
        <w:rPr>
          <w:rFonts w:ascii="Myriad Pro" w:hAnsi="Myriad Pro"/>
          <w:b/>
          <w:bCs/>
          <w:lang w:val="ru-RU"/>
        </w:rPr>
        <w:t>апреля 2024 года по октябрь 2025 года.</w:t>
      </w:r>
    </w:p>
    <w:p w14:paraId="0F824D6D" w14:textId="6001803F" w:rsidR="00350D19" w:rsidRPr="00350D19" w:rsidRDefault="00AB5440" w:rsidP="00350D19">
      <w:pPr>
        <w:snapToGrid w:val="0"/>
        <w:spacing w:before="240" w:after="60"/>
        <w:ind w:right="144"/>
        <w:jc w:val="both"/>
        <w:rPr>
          <w:rFonts w:ascii="Myriad Pro" w:hAnsi="Myriad Pro"/>
          <w:b/>
          <w:bCs/>
          <w:color w:val="2F5496" w:themeColor="accent1" w:themeShade="BF"/>
          <w:lang w:val="ru-RU"/>
        </w:rPr>
      </w:pPr>
      <w:r>
        <w:rPr>
          <w:rFonts w:ascii="Myriad Pro" w:hAnsi="Myriad Pro"/>
          <w:b/>
          <w:bCs/>
          <w:color w:val="2F5496" w:themeColor="accent1" w:themeShade="BF"/>
          <w:u w:color="002060"/>
          <w:lang w:val="ru-RU"/>
        </w:rPr>
        <w:t xml:space="preserve">3. </w:t>
      </w:r>
      <w:r w:rsidR="00350D19" w:rsidRPr="00350D19">
        <w:rPr>
          <w:rFonts w:ascii="Myriad Pro" w:hAnsi="Myriad Pro"/>
          <w:b/>
          <w:bCs/>
          <w:color w:val="2F5496" w:themeColor="accent1" w:themeShade="BF"/>
          <w:u w:color="002060"/>
          <w:lang w:val="ru-RU"/>
        </w:rPr>
        <w:t xml:space="preserve">ЗАЯВКИ, СООТВЕТСТВУЮЩИЕ КРИТЕРИЯМ ОТБОРА </w:t>
      </w:r>
    </w:p>
    <w:p w14:paraId="14E10273" w14:textId="77777777" w:rsidR="00350D19" w:rsidRPr="00ED79E3" w:rsidRDefault="00350D19" w:rsidP="00350D19">
      <w:pPr>
        <w:snapToGrid w:val="0"/>
        <w:spacing w:before="60" w:after="60"/>
        <w:ind w:left="68" w:right="144" w:hanging="68"/>
        <w:jc w:val="both"/>
        <w:rPr>
          <w:rStyle w:val="None"/>
          <w:rFonts w:ascii="Myriad Pro" w:hAnsi="Myriad Pro"/>
          <w:b/>
          <w:bCs/>
          <w:color w:val="2F5496" w:themeColor="accent1" w:themeShade="BF"/>
          <w:sz w:val="22"/>
          <w:szCs w:val="22"/>
          <w:lang w:val="ru-RU"/>
        </w:rPr>
      </w:pPr>
      <w:r w:rsidRPr="00ED79E3">
        <w:rPr>
          <w:rStyle w:val="None"/>
          <w:rFonts w:ascii="Myriad Pro" w:hAnsi="Myriad Pro"/>
          <w:b/>
          <w:bCs/>
          <w:color w:val="2F5496" w:themeColor="accent1" w:themeShade="BF"/>
          <w:sz w:val="22"/>
          <w:szCs w:val="22"/>
          <w:lang w:val="ru-RU"/>
        </w:rPr>
        <w:t>Заявители, которые вправе подавать Предложени</w:t>
      </w:r>
      <w:r>
        <w:rPr>
          <w:rStyle w:val="None"/>
          <w:rFonts w:ascii="Myriad Pro" w:hAnsi="Myriad Pro"/>
          <w:b/>
          <w:bCs/>
          <w:color w:val="2F5496" w:themeColor="accent1" w:themeShade="BF"/>
          <w:sz w:val="22"/>
          <w:szCs w:val="22"/>
          <w:lang w:val="ru-RU"/>
        </w:rPr>
        <w:t>я</w:t>
      </w:r>
      <w:r w:rsidRPr="00ED79E3">
        <w:rPr>
          <w:rStyle w:val="None"/>
          <w:rFonts w:ascii="Myriad Pro" w:hAnsi="Myriad Pro"/>
          <w:b/>
          <w:bCs/>
          <w:color w:val="2F5496" w:themeColor="accent1" w:themeShade="BF"/>
          <w:sz w:val="22"/>
          <w:szCs w:val="22"/>
          <w:lang w:val="ru-RU"/>
        </w:rPr>
        <w:t xml:space="preserve"> об участии, должны соответствовать всем нижеуказанным критериям:</w:t>
      </w:r>
    </w:p>
    <w:p w14:paraId="1CB3F5D0" w14:textId="77777777" w:rsidR="00CC5DF9" w:rsidRPr="00CC5DF9" w:rsidRDefault="00CC5DF9" w:rsidP="00171F74">
      <w:pPr>
        <w:pStyle w:val="BodyA"/>
        <w:numPr>
          <w:ilvl w:val="0"/>
          <w:numId w:val="10"/>
        </w:numPr>
        <w:tabs>
          <w:tab w:val="left" w:pos="9220"/>
        </w:tabs>
        <w:snapToGrid w:val="0"/>
        <w:spacing w:before="60" w:after="60" w:line="240" w:lineRule="auto"/>
        <w:ind w:left="360" w:right="144"/>
        <w:jc w:val="both"/>
        <w:rPr>
          <w:rFonts w:ascii="Myriad Pro" w:hAnsi="Myriad Pro"/>
          <w:lang w:val="ru-RU"/>
        </w:rPr>
      </w:pPr>
      <w:r w:rsidRPr="00CC5DF9">
        <w:rPr>
          <w:rFonts w:ascii="Myriad Pro" w:hAnsi="Myriad Pro"/>
          <w:lang w:val="ru-RU"/>
        </w:rPr>
        <w:t>представлять сельский населенный пункт левобережья Днестра или зону безопасности с населением не менее 1 500 человек;</w:t>
      </w:r>
    </w:p>
    <w:p w14:paraId="2CACCB54" w14:textId="5F1CA1DC" w:rsidR="007F3C7D" w:rsidRPr="00350D19" w:rsidRDefault="00350D19" w:rsidP="00171F74">
      <w:pPr>
        <w:pStyle w:val="BodyA"/>
        <w:numPr>
          <w:ilvl w:val="0"/>
          <w:numId w:val="10"/>
        </w:numPr>
        <w:tabs>
          <w:tab w:val="left" w:pos="9220"/>
        </w:tabs>
        <w:snapToGrid w:val="0"/>
        <w:spacing w:before="60" w:after="60" w:line="240" w:lineRule="auto"/>
        <w:ind w:left="360" w:right="144"/>
        <w:jc w:val="both"/>
        <w:rPr>
          <w:rStyle w:val="None"/>
          <w:rFonts w:ascii="Myriad Pro" w:hAnsi="Myriad Pro"/>
          <w:lang w:val="ru-RU"/>
        </w:rPr>
      </w:pPr>
      <w:r w:rsidRPr="00350D19">
        <w:rPr>
          <w:rFonts w:ascii="Myriad Pro" w:hAnsi="Myriad Pro"/>
          <w:lang w:val="ru-RU"/>
        </w:rPr>
        <w:t>подать только 1 (одно) предложение об участии от каждого населенного пункта в рамках данного конкурса.</w:t>
      </w:r>
    </w:p>
    <w:p w14:paraId="4BEB6181" w14:textId="165A4180" w:rsidR="00350D19" w:rsidRPr="00AB5440" w:rsidRDefault="00AB5440" w:rsidP="00AB5440">
      <w:pPr>
        <w:snapToGrid w:val="0"/>
        <w:spacing w:before="240" w:after="60"/>
        <w:jc w:val="both"/>
        <w:rPr>
          <w:rFonts w:ascii="Myriad Pro" w:hAnsi="Myriad Pro"/>
          <w:b/>
          <w:color w:val="2F5496" w:themeColor="accent1" w:themeShade="BF"/>
          <w:lang w:val="ru-RU"/>
        </w:rPr>
      </w:pPr>
      <w:r>
        <w:rPr>
          <w:rFonts w:ascii="Myriad Pro" w:hAnsi="Myriad Pro"/>
          <w:b/>
          <w:color w:val="2F5496" w:themeColor="accent1" w:themeShade="BF"/>
          <w:lang w:val="ru-RU"/>
        </w:rPr>
        <w:t xml:space="preserve">4. </w:t>
      </w:r>
      <w:r w:rsidR="00350D19" w:rsidRPr="00AB5440">
        <w:rPr>
          <w:rFonts w:ascii="Myriad Pro" w:hAnsi="Myriad Pro"/>
          <w:b/>
          <w:color w:val="2F5496" w:themeColor="accent1" w:themeShade="BF"/>
          <w:lang w:val="ru-RU"/>
        </w:rPr>
        <w:t>ДОКУМЕНТЫ, КОТОРЫЕ НЕОБХОДИМО ВКЛЮЧИТЬ В ПАКЕТ ЗАЯВКИ</w:t>
      </w:r>
    </w:p>
    <w:p w14:paraId="20086D21" w14:textId="77777777" w:rsidR="00350D19" w:rsidRPr="00ED79E3" w:rsidRDefault="00350D19" w:rsidP="00350D19">
      <w:pPr>
        <w:pStyle w:val="BodyA"/>
        <w:snapToGrid w:val="0"/>
        <w:spacing w:before="60" w:after="60" w:line="240" w:lineRule="auto"/>
        <w:ind w:right="144"/>
        <w:jc w:val="both"/>
        <w:rPr>
          <w:rStyle w:val="None"/>
          <w:rFonts w:ascii="Myriad Pro" w:hAnsi="Myriad Pro"/>
          <w:lang w:val="ru-RU"/>
        </w:rPr>
      </w:pPr>
      <w:r w:rsidRPr="00ED79E3">
        <w:rPr>
          <w:rStyle w:val="None"/>
          <w:rFonts w:ascii="Myriad Pro" w:hAnsi="Myriad Pro"/>
          <w:color w:val="auto"/>
          <w:lang w:val="ru-RU"/>
        </w:rPr>
        <w:t>Пакет заявки должен включать следующие документы / материалы</w:t>
      </w:r>
      <w:r w:rsidRPr="00ED79E3">
        <w:rPr>
          <w:rStyle w:val="None"/>
          <w:rFonts w:ascii="Myriad Pro" w:hAnsi="Myriad Pro"/>
          <w:lang w:val="ru-RU"/>
        </w:rPr>
        <w:t>:</w:t>
      </w:r>
    </w:p>
    <w:p w14:paraId="7E4F479A" w14:textId="77777777" w:rsidR="00350D19" w:rsidRPr="00ED79E3" w:rsidRDefault="00350D19" w:rsidP="00350D19">
      <w:pPr>
        <w:pStyle w:val="BodyA"/>
        <w:numPr>
          <w:ilvl w:val="0"/>
          <w:numId w:val="10"/>
        </w:numPr>
        <w:tabs>
          <w:tab w:val="left" w:pos="9220"/>
        </w:tabs>
        <w:snapToGrid w:val="0"/>
        <w:spacing w:before="60" w:after="60" w:line="240" w:lineRule="auto"/>
        <w:ind w:left="360" w:right="144"/>
        <w:jc w:val="both"/>
        <w:rPr>
          <w:rStyle w:val="None"/>
          <w:rFonts w:ascii="Myriad Pro" w:hAnsi="Myriad Pro"/>
          <w:lang w:val="ru-RU"/>
        </w:rPr>
      </w:pPr>
      <w:r w:rsidRPr="00ED79E3">
        <w:rPr>
          <w:rStyle w:val="None"/>
          <w:rFonts w:ascii="Myriad Pro" w:hAnsi="Myriad Pro"/>
          <w:b/>
          <w:color w:val="2F5496" w:themeColor="accent1" w:themeShade="BF"/>
          <w:lang w:val="ru-RU"/>
        </w:rPr>
        <w:t xml:space="preserve">Формуляр заявки – </w:t>
      </w:r>
      <w:r w:rsidRPr="00ED79E3">
        <w:rPr>
          <w:rStyle w:val="None"/>
          <w:rFonts w:ascii="Myriad Pro" w:hAnsi="Myriad Pro"/>
          <w:bCs/>
          <w:color w:val="auto"/>
          <w:lang w:val="ru-RU"/>
        </w:rPr>
        <w:t>документ в формате Word и отсканированная версия подписанного формуляра (образец прилагается к Руководству заявителя</w:t>
      </w:r>
      <w:r w:rsidRPr="00ED79E3">
        <w:rPr>
          <w:rStyle w:val="None"/>
          <w:rFonts w:ascii="Myriad Pro" w:hAnsi="Myriad Pro"/>
          <w:lang w:val="ru-RU"/>
        </w:rPr>
        <w:t>);</w:t>
      </w:r>
    </w:p>
    <w:p w14:paraId="427ADD20" w14:textId="77777777" w:rsidR="00350D19" w:rsidRPr="00ED79E3" w:rsidRDefault="00350D19" w:rsidP="00350D19">
      <w:pPr>
        <w:pStyle w:val="BodyA"/>
        <w:numPr>
          <w:ilvl w:val="0"/>
          <w:numId w:val="10"/>
        </w:numPr>
        <w:tabs>
          <w:tab w:val="left" w:pos="9220"/>
        </w:tabs>
        <w:snapToGrid w:val="0"/>
        <w:spacing w:before="60" w:after="60" w:line="240" w:lineRule="auto"/>
        <w:ind w:left="360" w:right="144"/>
        <w:jc w:val="both"/>
        <w:rPr>
          <w:rFonts w:ascii="Myriad Pro" w:hAnsi="Myriad Pro"/>
          <w:lang w:val="ru-RU"/>
        </w:rPr>
      </w:pPr>
      <w:r w:rsidRPr="00ED79E3">
        <w:rPr>
          <w:rStyle w:val="None"/>
          <w:rFonts w:ascii="Myriad Pro" w:hAnsi="Myriad Pro"/>
          <w:b/>
          <w:color w:val="2F5496" w:themeColor="accent1" w:themeShade="BF"/>
          <w:lang w:val="ru-RU"/>
        </w:rPr>
        <w:t xml:space="preserve">Заявление о заинтересованности </w:t>
      </w:r>
      <w:r w:rsidRPr="00ED79E3">
        <w:rPr>
          <w:rFonts w:ascii="Myriad Pro" w:hAnsi="Myriad Pro"/>
          <w:lang w:val="ru-RU"/>
        </w:rPr>
        <w:t>(</w:t>
      </w:r>
      <w:r w:rsidRPr="00ED79E3">
        <w:rPr>
          <w:rStyle w:val="None"/>
          <w:rFonts w:ascii="Myriad Pro" w:hAnsi="Myriad Pro"/>
          <w:bCs/>
          <w:color w:val="auto"/>
          <w:lang w:val="ru-RU"/>
        </w:rPr>
        <w:t>образец прилагается к Руководству</w:t>
      </w:r>
      <w:r w:rsidRPr="00ED79E3">
        <w:rPr>
          <w:rStyle w:val="None"/>
          <w:rFonts w:ascii="Myriad Pro" w:hAnsi="Myriad Pro"/>
          <w:lang w:val="ru-RU"/>
        </w:rPr>
        <w:t xml:space="preserve">), </w:t>
      </w:r>
      <w:r w:rsidRPr="00ED79E3">
        <w:rPr>
          <w:rFonts w:ascii="Myriad Pro" w:hAnsi="Myriad Pro"/>
          <w:lang w:val="ru-RU"/>
        </w:rPr>
        <w:t>подписанное представителями Заявителя;</w:t>
      </w:r>
    </w:p>
    <w:p w14:paraId="7E81E9F7" w14:textId="77777777" w:rsidR="00350D19" w:rsidRPr="00ED79E3" w:rsidRDefault="00350D19" w:rsidP="00350D19">
      <w:pPr>
        <w:pStyle w:val="BodyA"/>
        <w:numPr>
          <w:ilvl w:val="0"/>
          <w:numId w:val="10"/>
        </w:numPr>
        <w:tabs>
          <w:tab w:val="left" w:pos="9220"/>
        </w:tabs>
        <w:snapToGrid w:val="0"/>
        <w:spacing w:before="60" w:after="60" w:line="240" w:lineRule="auto"/>
        <w:ind w:left="360" w:right="144"/>
        <w:jc w:val="both"/>
        <w:rPr>
          <w:rFonts w:ascii="Myriad Pro" w:hAnsi="Myriad Pro"/>
          <w:lang w:val="ru-RU"/>
        </w:rPr>
      </w:pPr>
      <w:r w:rsidRPr="00ED79E3">
        <w:rPr>
          <w:rStyle w:val="None"/>
          <w:rFonts w:ascii="Myriad Pro" w:hAnsi="Myriad Pro"/>
          <w:b/>
          <w:color w:val="2F5496" w:themeColor="accent1" w:themeShade="BF"/>
          <w:lang w:val="ru-RU"/>
        </w:rPr>
        <w:t>Заявление о партнерстве</w:t>
      </w:r>
      <w:r w:rsidRPr="00ED79E3">
        <w:rPr>
          <w:rFonts w:ascii="Myriad Pro" w:hAnsi="Myriad Pro"/>
          <w:lang w:val="ru-RU"/>
        </w:rPr>
        <w:t xml:space="preserve"> (если применимо), подписанное Сторонами;</w:t>
      </w:r>
    </w:p>
    <w:p w14:paraId="58F9A4A9" w14:textId="77777777" w:rsidR="00350D19" w:rsidRPr="00ED79E3" w:rsidRDefault="00350D19" w:rsidP="00350D19">
      <w:pPr>
        <w:pStyle w:val="BodyA"/>
        <w:numPr>
          <w:ilvl w:val="0"/>
          <w:numId w:val="10"/>
        </w:numPr>
        <w:tabs>
          <w:tab w:val="left" w:pos="9220"/>
        </w:tabs>
        <w:snapToGrid w:val="0"/>
        <w:spacing w:before="60" w:after="60" w:line="240" w:lineRule="auto"/>
        <w:ind w:left="360" w:right="144"/>
        <w:jc w:val="both"/>
        <w:rPr>
          <w:rStyle w:val="None"/>
          <w:rFonts w:ascii="Myriad Pro" w:hAnsi="Myriad Pro"/>
          <w:lang w:val="ru-RU"/>
        </w:rPr>
      </w:pPr>
      <w:r w:rsidRPr="00ED79E3">
        <w:rPr>
          <w:rStyle w:val="None"/>
          <w:rFonts w:ascii="Myriad Pro" w:hAnsi="Myriad Pro"/>
          <w:b/>
          <w:color w:val="2F5496" w:themeColor="accent1" w:themeShade="BF"/>
          <w:lang w:val="ru-RU"/>
        </w:rPr>
        <w:t xml:space="preserve">Другие </w:t>
      </w:r>
      <w:r>
        <w:rPr>
          <w:rStyle w:val="None"/>
          <w:rFonts w:ascii="Myriad Pro" w:hAnsi="Myriad Pro"/>
          <w:b/>
          <w:color w:val="2F5496" w:themeColor="accent1" w:themeShade="BF"/>
          <w:lang w:val="ru-RU"/>
        </w:rPr>
        <w:t>необходимые</w:t>
      </w:r>
      <w:r w:rsidRPr="00ED79E3">
        <w:rPr>
          <w:rStyle w:val="None"/>
          <w:rFonts w:ascii="Myriad Pro" w:hAnsi="Myriad Pro"/>
          <w:b/>
          <w:color w:val="2F5496" w:themeColor="accent1" w:themeShade="BF"/>
          <w:lang w:val="ru-RU"/>
        </w:rPr>
        <w:t xml:space="preserve"> материалы,</w:t>
      </w:r>
      <w:r w:rsidRPr="00ED79E3">
        <w:rPr>
          <w:rFonts w:ascii="Myriad Pro" w:hAnsi="Myriad Pro"/>
          <w:lang w:val="ru-RU"/>
        </w:rPr>
        <w:t xml:space="preserve"> для дополнительного подтверждения соответствия Заявителя требованиям и для аргументирования Проекта. </w:t>
      </w:r>
    </w:p>
    <w:p w14:paraId="1DA1E809" w14:textId="687A57FA" w:rsidR="00301319" w:rsidRPr="00350D19" w:rsidRDefault="00350D19" w:rsidP="00DD4727">
      <w:pPr>
        <w:pStyle w:val="BodyA"/>
        <w:snapToGrid w:val="0"/>
        <w:spacing w:before="240" w:after="60"/>
        <w:ind w:right="144"/>
        <w:jc w:val="both"/>
        <w:rPr>
          <w:rStyle w:val="None"/>
          <w:rFonts w:ascii="Myriad Pro" w:hAnsi="Myriad Pro"/>
          <w:color w:val="2F5496" w:themeColor="accent1" w:themeShade="BF"/>
          <w:lang w:val="ru-RU"/>
        </w:rPr>
      </w:pPr>
      <w:r w:rsidRPr="00ED79E3">
        <w:rPr>
          <w:rStyle w:val="None"/>
          <w:rFonts w:ascii="Myriad Pro" w:hAnsi="Myriad Pro"/>
          <w:lang w:val="ru-RU"/>
        </w:rPr>
        <w:t xml:space="preserve">Полный </w:t>
      </w:r>
      <w:r w:rsidRPr="00ED79E3">
        <w:rPr>
          <w:rStyle w:val="None"/>
          <w:rFonts w:ascii="Myriad Pro" w:hAnsi="Myriad Pro"/>
          <w:b/>
          <w:color w:val="2F5496" w:themeColor="accent1" w:themeShade="BF"/>
          <w:lang w:val="ru-RU"/>
        </w:rPr>
        <w:t>Пакет заявки</w:t>
      </w:r>
      <w:r w:rsidRPr="00ED79E3">
        <w:rPr>
          <w:rStyle w:val="None"/>
          <w:rFonts w:ascii="Myriad Pro" w:hAnsi="Myriad Pro"/>
          <w:color w:val="2F5496" w:themeColor="accent1" w:themeShade="BF"/>
          <w:lang w:val="ru-RU"/>
        </w:rPr>
        <w:t xml:space="preserve"> </w:t>
      </w:r>
      <w:r w:rsidRPr="00ED79E3">
        <w:rPr>
          <w:rStyle w:val="None"/>
          <w:rFonts w:ascii="Myriad Pro" w:hAnsi="Myriad Pro"/>
          <w:lang w:val="ru-RU"/>
        </w:rPr>
        <w:t xml:space="preserve">следует отправить по электронной почте </w:t>
      </w:r>
      <w:r>
        <w:rPr>
          <w:rStyle w:val="None"/>
          <w:rFonts w:ascii="Myriad Pro" w:hAnsi="Myriad Pro"/>
          <w:lang w:val="ru-RU"/>
        </w:rPr>
        <w:t xml:space="preserve">в адрес ПРООН, </w:t>
      </w:r>
      <w:r w:rsidRPr="00967ABF">
        <w:rPr>
          <w:rStyle w:val="None"/>
          <w:rFonts w:ascii="Myriad Pro" w:hAnsi="Myriad Pro"/>
          <w:lang w:val="ru-RU"/>
        </w:rPr>
        <w:t xml:space="preserve">на </w:t>
      </w:r>
      <w:hyperlink r:id="rId10" w:history="1">
        <w:r w:rsidRPr="00967ABF">
          <w:rPr>
            <w:rStyle w:val="None"/>
            <w:rFonts w:ascii="Myriad Pro" w:hAnsi="Myriad Pro"/>
            <w:color w:val="2F5496" w:themeColor="accent1" w:themeShade="BF"/>
          </w:rPr>
          <w:t>sc</w:t>
        </w:r>
        <w:r w:rsidRPr="00967ABF">
          <w:rPr>
            <w:rStyle w:val="None"/>
            <w:rFonts w:ascii="Myriad Pro" w:hAnsi="Myriad Pro"/>
            <w:color w:val="2F5496" w:themeColor="accent1" w:themeShade="BF"/>
            <w:lang w:val="ru-RU"/>
          </w:rPr>
          <w:t>.</w:t>
        </w:r>
        <w:r w:rsidRPr="00967ABF">
          <w:rPr>
            <w:rStyle w:val="None"/>
            <w:rFonts w:ascii="Myriad Pro" w:hAnsi="Myriad Pro"/>
            <w:color w:val="2F5496" w:themeColor="accent1" w:themeShade="BF"/>
          </w:rPr>
          <w:t>md</w:t>
        </w:r>
        <w:r w:rsidRPr="00967ABF">
          <w:rPr>
            <w:rStyle w:val="None"/>
            <w:rFonts w:ascii="Myriad Pro" w:hAnsi="Myriad Pro"/>
            <w:color w:val="2F5496" w:themeColor="accent1" w:themeShade="BF"/>
            <w:lang w:val="ru-RU"/>
          </w:rPr>
          <w:t>@</w:t>
        </w:r>
        <w:r w:rsidRPr="00967ABF">
          <w:rPr>
            <w:rStyle w:val="None"/>
            <w:rFonts w:ascii="Myriad Pro" w:hAnsi="Myriad Pro"/>
            <w:color w:val="2F5496" w:themeColor="accent1" w:themeShade="BF"/>
          </w:rPr>
          <w:t>undp</w:t>
        </w:r>
        <w:r w:rsidRPr="00967ABF">
          <w:rPr>
            <w:rStyle w:val="None"/>
            <w:rFonts w:ascii="Myriad Pro" w:hAnsi="Myriad Pro"/>
            <w:color w:val="2F5496" w:themeColor="accent1" w:themeShade="BF"/>
            <w:lang w:val="ru-RU"/>
          </w:rPr>
          <w:t>.</w:t>
        </w:r>
        <w:r w:rsidRPr="00967ABF">
          <w:rPr>
            <w:rStyle w:val="None"/>
            <w:rFonts w:ascii="Myriad Pro" w:hAnsi="Myriad Pro"/>
            <w:color w:val="2F5496" w:themeColor="accent1" w:themeShade="BF"/>
          </w:rPr>
          <w:t>org</w:t>
        </w:r>
      </w:hyperlink>
      <w:r w:rsidRPr="00967ABF">
        <w:rPr>
          <w:rStyle w:val="None"/>
          <w:color w:val="2F5496" w:themeColor="accent1" w:themeShade="BF"/>
          <w:lang w:val="ru-RU"/>
        </w:rPr>
        <w:t xml:space="preserve"> </w:t>
      </w:r>
      <w:r w:rsidRPr="00967ABF">
        <w:rPr>
          <w:rStyle w:val="None"/>
          <w:rFonts w:ascii="Myriad Pro" w:hAnsi="Myriad Pro"/>
          <w:lang w:val="ru-RU"/>
        </w:rPr>
        <w:t xml:space="preserve">и </w:t>
      </w:r>
      <w:hyperlink r:id="rId11" w:history="1">
        <w:r w:rsidRPr="00967ABF">
          <w:rPr>
            <w:rStyle w:val="None"/>
            <w:color w:val="2F5496" w:themeColor="accent1" w:themeShade="BF"/>
          </w:rPr>
          <w:t>corina</w:t>
        </w:r>
        <w:r w:rsidRPr="00967ABF">
          <w:rPr>
            <w:rStyle w:val="None"/>
            <w:color w:val="2F5496" w:themeColor="accent1" w:themeShade="BF"/>
            <w:lang w:val="ru-RU"/>
          </w:rPr>
          <w:t>.</w:t>
        </w:r>
        <w:r w:rsidRPr="00967ABF">
          <w:rPr>
            <w:rStyle w:val="None"/>
            <w:color w:val="2F5496" w:themeColor="accent1" w:themeShade="BF"/>
          </w:rPr>
          <w:t>bargan</w:t>
        </w:r>
        <w:r w:rsidRPr="00967ABF">
          <w:rPr>
            <w:rStyle w:val="None"/>
            <w:color w:val="2F5496" w:themeColor="accent1" w:themeShade="BF"/>
            <w:lang w:val="ru-RU"/>
          </w:rPr>
          <w:t>@</w:t>
        </w:r>
        <w:r w:rsidRPr="00967ABF">
          <w:rPr>
            <w:rStyle w:val="None"/>
            <w:color w:val="2F5496" w:themeColor="accent1" w:themeShade="BF"/>
          </w:rPr>
          <w:t>undp</w:t>
        </w:r>
        <w:r w:rsidRPr="00967ABF">
          <w:rPr>
            <w:rStyle w:val="None"/>
            <w:color w:val="2F5496" w:themeColor="accent1" w:themeShade="BF"/>
            <w:lang w:val="ru-RU"/>
          </w:rPr>
          <w:t>.</w:t>
        </w:r>
        <w:r w:rsidRPr="00967ABF">
          <w:rPr>
            <w:rStyle w:val="None"/>
            <w:color w:val="2F5496" w:themeColor="accent1" w:themeShade="BF"/>
          </w:rPr>
          <w:t>org</w:t>
        </w:r>
      </w:hyperlink>
      <w:r w:rsidRPr="00967ABF">
        <w:rPr>
          <w:rStyle w:val="None"/>
          <w:color w:val="2F5496" w:themeColor="accent1" w:themeShade="BF"/>
          <w:lang w:val="ru-RU"/>
        </w:rPr>
        <w:t>.</w:t>
      </w:r>
      <w:r>
        <w:rPr>
          <w:rStyle w:val="Hyperlink"/>
          <w:rFonts w:ascii="Myriad Pro" w:hAnsi="Myriad Pro"/>
          <w:color w:val="2F5496" w:themeColor="accent1" w:themeShade="BF"/>
          <w:u w:val="none"/>
          <w:lang w:val="ru-RU"/>
        </w:rPr>
        <w:t xml:space="preserve"> </w:t>
      </w:r>
      <w:r w:rsidRPr="00ED79E3">
        <w:rPr>
          <w:rStyle w:val="None"/>
          <w:rFonts w:ascii="Myriad Pro" w:hAnsi="Myriad Pro"/>
          <w:lang w:val="ru-RU"/>
        </w:rPr>
        <w:t xml:space="preserve">Заголовок/тема электронного письма должны быть: </w:t>
      </w:r>
      <w:r w:rsidRPr="00350D19">
        <w:rPr>
          <w:rStyle w:val="None"/>
          <w:rFonts w:ascii="Myriad Pro" w:hAnsi="Myriad Pro"/>
          <w:b/>
          <w:color w:val="2F5496" w:themeColor="accent1" w:themeShade="BF"/>
          <w:lang w:val="ru-RU"/>
        </w:rPr>
        <w:t>“</w:t>
      </w:r>
      <w:r w:rsidR="00CD2CE2">
        <w:rPr>
          <w:rStyle w:val="None"/>
          <w:rFonts w:ascii="Myriad Pro" w:hAnsi="Myriad Pro"/>
          <w:b/>
          <w:color w:val="2F5496" w:themeColor="accent1" w:themeShade="BF"/>
        </w:rPr>
        <w:t>EU</w:t>
      </w:r>
      <w:r w:rsidR="00CD2CE2" w:rsidRPr="00350D19">
        <w:rPr>
          <w:rStyle w:val="None"/>
          <w:rFonts w:ascii="Myriad Pro" w:hAnsi="Myriad Pro"/>
          <w:b/>
          <w:color w:val="2F5496" w:themeColor="accent1" w:themeShade="BF"/>
          <w:lang w:val="ru-RU"/>
        </w:rPr>
        <w:t>-</w:t>
      </w:r>
      <w:r w:rsidR="00CD2CE2">
        <w:rPr>
          <w:rStyle w:val="None"/>
          <w:rFonts w:ascii="Myriad Pro" w:hAnsi="Myriad Pro"/>
          <w:b/>
          <w:color w:val="2F5496" w:themeColor="accent1" w:themeShade="BF"/>
        </w:rPr>
        <w:t>CBM</w:t>
      </w:r>
      <w:r w:rsidR="00CD2CE2" w:rsidRPr="00350D19">
        <w:rPr>
          <w:rStyle w:val="None"/>
          <w:rFonts w:ascii="Myriad Pro" w:hAnsi="Myriad Pro"/>
          <w:b/>
          <w:color w:val="2F5496" w:themeColor="accent1" w:themeShade="BF"/>
          <w:lang w:val="ru-RU"/>
        </w:rPr>
        <w:t xml:space="preserve"> </w:t>
      </w:r>
      <w:r w:rsidR="00601F91">
        <w:rPr>
          <w:rStyle w:val="None"/>
          <w:rFonts w:ascii="Myriad Pro" w:hAnsi="Myriad Pro"/>
          <w:b/>
          <w:color w:val="2F5496" w:themeColor="accent1" w:themeShade="BF"/>
        </w:rPr>
        <w:t>Local</w:t>
      </w:r>
      <w:r w:rsidR="00601F91" w:rsidRPr="00350D19">
        <w:rPr>
          <w:rStyle w:val="None"/>
          <w:rFonts w:ascii="Myriad Pro" w:hAnsi="Myriad Pro"/>
          <w:b/>
          <w:color w:val="2F5496" w:themeColor="accent1" w:themeShade="BF"/>
          <w:lang w:val="ru-RU"/>
        </w:rPr>
        <w:t xml:space="preserve"> </w:t>
      </w:r>
      <w:r w:rsidR="00601F91">
        <w:rPr>
          <w:rStyle w:val="None"/>
          <w:rFonts w:ascii="Myriad Pro" w:hAnsi="Myriad Pro"/>
          <w:b/>
          <w:color w:val="2F5496" w:themeColor="accent1" w:themeShade="BF"/>
        </w:rPr>
        <w:t>Community</w:t>
      </w:r>
      <w:r w:rsidR="00601F91" w:rsidRPr="00350D19">
        <w:rPr>
          <w:rStyle w:val="None"/>
          <w:rFonts w:ascii="Myriad Pro" w:hAnsi="Myriad Pro"/>
          <w:b/>
          <w:color w:val="2F5496" w:themeColor="accent1" w:themeShade="BF"/>
          <w:lang w:val="ru-RU"/>
        </w:rPr>
        <w:t xml:space="preserve"> </w:t>
      </w:r>
      <w:r w:rsidR="00601F91">
        <w:rPr>
          <w:rStyle w:val="None"/>
          <w:rFonts w:ascii="Myriad Pro" w:hAnsi="Myriad Pro"/>
          <w:b/>
          <w:color w:val="2F5496" w:themeColor="accent1" w:themeShade="BF"/>
        </w:rPr>
        <w:t>Development</w:t>
      </w:r>
      <w:r w:rsidR="00047B32" w:rsidRPr="00350D19">
        <w:rPr>
          <w:rStyle w:val="None"/>
          <w:rFonts w:ascii="Myriad Pro" w:hAnsi="Myriad Pro"/>
          <w:b/>
          <w:color w:val="2F5496" w:themeColor="accent1" w:themeShade="BF"/>
          <w:lang w:val="ru-RU"/>
        </w:rPr>
        <w:t>”.</w:t>
      </w:r>
    </w:p>
    <w:p w14:paraId="06E90BD5" w14:textId="28487BAD" w:rsidR="00AC2BEB" w:rsidRPr="00350D19" w:rsidRDefault="004A476E" w:rsidP="000F144C">
      <w:pPr>
        <w:pStyle w:val="BodyA"/>
        <w:snapToGrid w:val="0"/>
        <w:spacing w:before="60" w:after="60"/>
        <w:ind w:right="144"/>
        <w:jc w:val="both"/>
        <w:rPr>
          <w:rStyle w:val="None"/>
          <w:rFonts w:ascii="Myriad Pro" w:hAnsi="Myriad Pro"/>
          <w:lang w:val="ru-RU"/>
        </w:rPr>
      </w:pPr>
      <w:r w:rsidRPr="00E911DA">
        <w:rPr>
          <w:rFonts w:ascii="Myriad Pro" w:eastAsia="Arial" w:hAnsi="Myriad Pro" w:cs="Arial"/>
          <w:noProof/>
          <w:color w:val="002060"/>
          <w:u w:color="002060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B7EE0C3" wp14:editId="20B23CAF">
                <wp:simplePos x="0" y="0"/>
                <wp:positionH relativeFrom="margin">
                  <wp:posOffset>-12700</wp:posOffset>
                </wp:positionH>
                <wp:positionV relativeFrom="line">
                  <wp:posOffset>111760</wp:posOffset>
                </wp:positionV>
                <wp:extent cx="6400800" cy="330200"/>
                <wp:effectExtent l="0" t="0" r="19050" b="12700"/>
                <wp:wrapNone/>
                <wp:docPr id="3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02EE3A7" w14:textId="546DB6BF" w:rsidR="003D407F" w:rsidRPr="00952D9A" w:rsidRDefault="003D407F" w:rsidP="003D407F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Myriad Pro" w:hAnsi="Myriad Pro"/>
                                <w:sz w:val="18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Style w:val="None"/>
                                <w:rFonts w:ascii="Myriad Pro" w:hAnsi="Myriad Pro"/>
                                <w:b/>
                                <w:color w:val="FF0000"/>
                                <w:u w:color="FF0000"/>
                                <w:lang w:val="ru-RU"/>
                              </w:rPr>
                              <w:t xml:space="preserve">Крайний срок подачи заявок: </w:t>
                            </w:r>
                            <w:r w:rsidR="00210A50" w:rsidRPr="00A1486B">
                              <w:rPr>
                                <w:rStyle w:val="None"/>
                                <w:rFonts w:ascii="Myriad Pro" w:hAnsi="Myriad Pro"/>
                                <w:b/>
                                <w:color w:val="FF0000"/>
                                <w:u w:color="FF0000"/>
                                <w:lang w:val="ru-RU"/>
                              </w:rPr>
                              <w:t>1</w:t>
                            </w:r>
                            <w:r w:rsidR="00F42381">
                              <w:rPr>
                                <w:rStyle w:val="None"/>
                                <w:rFonts w:ascii="Myriad Pro" w:hAnsi="Myriad Pro"/>
                                <w:b/>
                                <w:color w:val="FF0000"/>
                                <w:u w:color="FF0000"/>
                                <w:lang w:val="ro-RO"/>
                              </w:rPr>
                              <w:t>3</w:t>
                            </w:r>
                            <w:r w:rsidRPr="001F429D">
                              <w:rPr>
                                <w:rStyle w:val="None"/>
                                <w:rFonts w:ascii="Myriad Pro" w:hAnsi="Myriad Pro"/>
                                <w:b/>
                                <w:color w:val="FF0000"/>
                                <w:u w:color="FF0000"/>
                                <w:lang w:val="ru-RU"/>
                              </w:rPr>
                              <w:t xml:space="preserve"> </w:t>
                            </w:r>
                            <w:r w:rsidRPr="001F429D">
                              <w:rPr>
                                <w:rFonts w:ascii="Myriad Pro" w:hAnsi="Myriad Pro"/>
                                <w:b/>
                                <w:color w:val="FF0000"/>
                                <w:u w:color="FF0000"/>
                                <w:lang w:val="ru-RU"/>
                              </w:rPr>
                              <w:t>марта 202</w:t>
                            </w:r>
                            <w:r w:rsidRPr="001D5141">
                              <w:rPr>
                                <w:rFonts w:ascii="Myriad Pro" w:hAnsi="Myriad Pro"/>
                                <w:b/>
                                <w:color w:val="FF0000"/>
                                <w:u w:color="FF0000"/>
                                <w:lang w:val="ru-RU"/>
                              </w:rPr>
                              <w:t>4</w:t>
                            </w:r>
                            <w:r w:rsidRPr="00952D9A">
                              <w:rPr>
                                <w:rStyle w:val="None"/>
                                <w:rFonts w:ascii="Myriad Pro" w:hAnsi="Myriad Pro"/>
                                <w:b/>
                                <w:color w:val="FF0000"/>
                                <w:u w:color="FF000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Style w:val="None"/>
                                <w:rFonts w:ascii="Myriad Pro" w:hAnsi="Myriad Pro"/>
                                <w:b/>
                                <w:color w:val="FF0000"/>
                                <w:u w:color="FF0000"/>
                                <w:lang w:val="ru-RU"/>
                              </w:rPr>
                              <w:t>в</w:t>
                            </w:r>
                            <w:r w:rsidRPr="00952D9A">
                              <w:rPr>
                                <w:rStyle w:val="None"/>
                                <w:rFonts w:ascii="Myriad Pro" w:hAnsi="Myriad Pro"/>
                                <w:b/>
                                <w:color w:val="FF0000"/>
                                <w:u w:color="FF0000"/>
                                <w:lang w:val="ru-RU"/>
                              </w:rPr>
                              <w:t xml:space="preserve"> 16:00</w:t>
                            </w:r>
                          </w:p>
                          <w:p w14:paraId="0A2B9E92" w14:textId="028D4223" w:rsidR="004A476E" w:rsidRPr="003D407F" w:rsidRDefault="004A476E" w:rsidP="004A476E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Myriad Pro" w:hAnsi="Myriad Pro"/>
                                <w:sz w:val="18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EE0C3" id="_x0000_s1028" type="#_x0000_t202" alt="Text Box 1" style="position:absolute;left:0;text-align:left;margin-left:-1pt;margin-top:8.8pt;width:7in;height:26pt;z-index:2516608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hR4QEAAN4DAAAOAAAAZHJzL2Uyb0RvYy54bWysU9uO0zAQfUfiHyy/06Tt7rKKmq5gqyIk&#10;BEjLfoDj2I0l22Nsp0n/nrFT2izLEyIPTuaSM2fOjDcPo9HkKHxQYGu6XJSUCMuhVfZQ0+cf+3f3&#10;lITIbMs0WFHTkwj0Yfv2zWZwlVhBB7oVniCIDdXgatrF6KqiCLwThoUFOGExKMEbFtH0h6L1bEB0&#10;o4tVWd4VA/jWeeAiBPTupiDdZnwpBY/fpAwiEl1T5Bbz6fPZpLPYblh18Mx1ip9psH9gYZiyWPQC&#10;tWORkd6rV1BGcQ8BZFxwMAVIqbjIPWA3y/KPbp465kTuBcUJ7iJT+H+w/OvxyX33JI4fYcQBJkEG&#10;F6qAztTPKL1Jb2RKMI4Sni6yiTESjs67m7K8LzHEMbZelziXBFNc/3Y+xE8CDEkfNfU4lqwWO34J&#10;cUr9nZKKBdCq3Suts+EPzaP25MhwhPv8nNFfpGlLBqSyvk08GG6S1Gwq8iItzNHK/PwNLbHZsdBN&#10;VTNCSmOVh962E2Ntk0PkJTu3cVUufcWxGYlqa7pK/yZPA+0JxR5w32oafvbMC0r0Z4sDvbl9v8S7&#10;EueGnxvN3LC9eQTUY0kJs7wD3OipWQsf+ghSZVWvJXEaycAlynM5L3za0rmds67XcvsLAAD//wMA&#10;UEsDBBQABgAIAAAAIQChyAyp3QAAAAkBAAAPAAAAZHJzL2Rvd25yZXYueG1sTI/BTsMwEETvSPyD&#10;tUjcWociBRLiVBUSiAtIhCI4bmMTR9jrEDtt+Hu2p3LcmdXMm2o9eyf2Zox9IAVXywyEoTbonjoF&#10;27eHxS2ImJA0ukBGwa+JsK7PzyosdTjQq9k3qRMcQrFEBTaloZQyttZ4jMswGGLvK4weE59jJ/WI&#10;Bw73Tq6yLJcee+IGi4O5t6b9biav4P26cT8vz8V2+gjobfH4tEn9p1KXF/PmDkQyczo9wxGf0aFm&#10;pl2YSEfhFCxWPCWxfpODOPrcxspOQV7kIOtK/l9Q/wEAAP//AwBQSwECLQAUAAYACAAAACEAtoM4&#10;kv4AAADhAQAAEwAAAAAAAAAAAAAAAAAAAAAAW0NvbnRlbnRfVHlwZXNdLnhtbFBLAQItABQABgAI&#10;AAAAIQA4/SH/1gAAAJQBAAALAAAAAAAAAAAAAAAAAC8BAABfcmVscy8ucmVsc1BLAQItABQABgAI&#10;AAAAIQDpR7hR4QEAAN4DAAAOAAAAAAAAAAAAAAAAAC4CAABkcnMvZTJvRG9jLnhtbFBLAQItABQA&#10;BgAIAAAAIQChyAyp3QAAAAkBAAAPAAAAAAAAAAAAAAAAADsEAABkcnMvZG93bnJldi54bWxQSwUG&#10;AAAAAAQABADzAAAARQUAAAAA&#10;" strokeweight=".5pt">
                <v:stroke joinstyle="round"/>
                <v:textbox inset="1.2699mm,1.2699mm,1.2699mm,1.2699mm">
                  <w:txbxContent>
                    <w:p w14:paraId="002EE3A7" w14:textId="546DB6BF" w:rsidR="003D407F" w:rsidRPr="00952D9A" w:rsidRDefault="003D407F" w:rsidP="003D407F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Myriad Pro" w:hAnsi="Myriad Pro"/>
                          <w:sz w:val="18"/>
                          <w:szCs w:val="16"/>
                          <w:lang w:val="ru-RU"/>
                        </w:rPr>
                      </w:pPr>
                      <w:r>
                        <w:rPr>
                          <w:rStyle w:val="None"/>
                          <w:rFonts w:ascii="Myriad Pro" w:hAnsi="Myriad Pro"/>
                          <w:b/>
                          <w:color w:val="FF0000"/>
                          <w:u w:color="FF0000"/>
                          <w:lang w:val="ru-RU"/>
                        </w:rPr>
                        <w:t xml:space="preserve">Крайний срок подачи заявок: </w:t>
                      </w:r>
                      <w:r w:rsidR="00210A50" w:rsidRPr="00A1486B">
                        <w:rPr>
                          <w:rStyle w:val="None"/>
                          <w:rFonts w:ascii="Myriad Pro" w:hAnsi="Myriad Pro"/>
                          <w:b/>
                          <w:color w:val="FF0000"/>
                          <w:u w:color="FF0000"/>
                          <w:lang w:val="ru-RU"/>
                        </w:rPr>
                        <w:t>1</w:t>
                      </w:r>
                      <w:r w:rsidR="00F42381">
                        <w:rPr>
                          <w:rStyle w:val="None"/>
                          <w:rFonts w:ascii="Myriad Pro" w:hAnsi="Myriad Pro"/>
                          <w:b/>
                          <w:color w:val="FF0000"/>
                          <w:u w:color="FF0000"/>
                          <w:lang w:val="ro-RO"/>
                        </w:rPr>
                        <w:t>3</w:t>
                      </w:r>
                      <w:r w:rsidRPr="001F429D">
                        <w:rPr>
                          <w:rStyle w:val="None"/>
                          <w:rFonts w:ascii="Myriad Pro" w:hAnsi="Myriad Pro"/>
                          <w:b/>
                          <w:color w:val="FF0000"/>
                          <w:u w:color="FF0000"/>
                          <w:lang w:val="ru-RU"/>
                        </w:rPr>
                        <w:t xml:space="preserve"> </w:t>
                      </w:r>
                      <w:r w:rsidRPr="001F429D">
                        <w:rPr>
                          <w:rFonts w:ascii="Myriad Pro" w:hAnsi="Myriad Pro"/>
                          <w:b/>
                          <w:color w:val="FF0000"/>
                          <w:u w:color="FF0000"/>
                          <w:lang w:val="ru-RU"/>
                        </w:rPr>
                        <w:t>марта 202</w:t>
                      </w:r>
                      <w:r w:rsidRPr="001D5141">
                        <w:rPr>
                          <w:rFonts w:ascii="Myriad Pro" w:hAnsi="Myriad Pro"/>
                          <w:b/>
                          <w:color w:val="FF0000"/>
                          <w:u w:color="FF0000"/>
                          <w:lang w:val="ru-RU"/>
                        </w:rPr>
                        <w:t>4</w:t>
                      </w:r>
                      <w:r w:rsidRPr="00952D9A">
                        <w:rPr>
                          <w:rStyle w:val="None"/>
                          <w:rFonts w:ascii="Myriad Pro" w:hAnsi="Myriad Pro"/>
                          <w:b/>
                          <w:color w:val="FF0000"/>
                          <w:u w:color="FF0000"/>
                          <w:lang w:val="ru-RU"/>
                        </w:rPr>
                        <w:t xml:space="preserve">, </w:t>
                      </w:r>
                      <w:r>
                        <w:rPr>
                          <w:rStyle w:val="None"/>
                          <w:rFonts w:ascii="Myriad Pro" w:hAnsi="Myriad Pro"/>
                          <w:b/>
                          <w:color w:val="FF0000"/>
                          <w:u w:color="FF0000"/>
                          <w:lang w:val="ru-RU"/>
                        </w:rPr>
                        <w:t>в</w:t>
                      </w:r>
                      <w:r w:rsidRPr="00952D9A">
                        <w:rPr>
                          <w:rStyle w:val="None"/>
                          <w:rFonts w:ascii="Myriad Pro" w:hAnsi="Myriad Pro"/>
                          <w:b/>
                          <w:color w:val="FF0000"/>
                          <w:u w:color="FF0000"/>
                          <w:lang w:val="ru-RU"/>
                        </w:rPr>
                        <w:t xml:space="preserve"> 16:00</w:t>
                      </w:r>
                    </w:p>
                    <w:p w14:paraId="0A2B9E92" w14:textId="028D4223" w:rsidR="004A476E" w:rsidRPr="003D407F" w:rsidRDefault="004A476E" w:rsidP="004A476E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Myriad Pro" w:hAnsi="Myriad Pro"/>
                          <w:sz w:val="18"/>
                          <w:szCs w:val="16"/>
                          <w:lang w:val="ru-RU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750A5B68" w14:textId="0E71369A" w:rsidR="004A476E" w:rsidRPr="00350D19" w:rsidRDefault="004A476E" w:rsidP="000F144C">
      <w:pPr>
        <w:pStyle w:val="BodyA"/>
        <w:snapToGrid w:val="0"/>
        <w:spacing w:before="60" w:after="60"/>
        <w:ind w:right="144"/>
        <w:jc w:val="both"/>
        <w:rPr>
          <w:rStyle w:val="None"/>
          <w:rFonts w:ascii="Myriad Pro" w:hAnsi="Myriad Pro"/>
          <w:lang w:val="ru-RU"/>
        </w:rPr>
      </w:pPr>
    </w:p>
    <w:p w14:paraId="4ABD3FC0" w14:textId="428DBA3B" w:rsidR="00350D19" w:rsidRPr="00AB5440" w:rsidRDefault="00AB5440" w:rsidP="00AB5440">
      <w:pPr>
        <w:snapToGrid w:val="0"/>
        <w:spacing w:before="240" w:after="60"/>
        <w:jc w:val="both"/>
        <w:rPr>
          <w:rFonts w:ascii="Myriad Pro" w:hAnsi="Myriad Pro"/>
          <w:b/>
          <w:color w:val="2F5496" w:themeColor="accent1" w:themeShade="BF"/>
          <w:lang w:val="ru-RU"/>
        </w:rPr>
      </w:pPr>
      <w:r>
        <w:rPr>
          <w:rFonts w:ascii="Myriad Pro" w:hAnsi="Myriad Pro"/>
          <w:b/>
          <w:color w:val="2F5496" w:themeColor="accent1" w:themeShade="BF"/>
          <w:lang w:val="ru-RU"/>
        </w:rPr>
        <w:t xml:space="preserve">5. </w:t>
      </w:r>
      <w:r w:rsidR="00350D19" w:rsidRPr="00AB5440">
        <w:rPr>
          <w:rFonts w:ascii="Myriad Pro" w:hAnsi="Myriad Pro"/>
          <w:b/>
          <w:color w:val="2F5496" w:themeColor="accent1" w:themeShade="BF"/>
          <w:lang w:val="ru-RU"/>
        </w:rPr>
        <w:t>ИНФОРМАЦИОННЫЕ СЕССИИ ДЛЯ ЗАЯВИТЕЛЕЙ</w:t>
      </w:r>
    </w:p>
    <w:p w14:paraId="59439445" w14:textId="3D1A3906" w:rsidR="00350D19" w:rsidRPr="00ED79E3" w:rsidRDefault="00350D19" w:rsidP="00350D19">
      <w:pPr>
        <w:pStyle w:val="BodyA"/>
        <w:snapToGrid w:val="0"/>
        <w:spacing w:before="60" w:after="120" w:line="240" w:lineRule="auto"/>
        <w:ind w:right="144"/>
        <w:jc w:val="both"/>
        <w:rPr>
          <w:rStyle w:val="None"/>
          <w:rFonts w:ascii="Myriad Pro" w:hAnsi="Myriad Pro"/>
          <w:lang w:val="ru-RU"/>
        </w:rPr>
      </w:pPr>
      <w:r w:rsidRPr="00ED79E3">
        <w:rPr>
          <w:rStyle w:val="None"/>
          <w:rFonts w:ascii="Myriad Pro" w:hAnsi="Myriad Pro"/>
          <w:u w:color="FF0000"/>
          <w:lang w:val="ru-RU"/>
        </w:rPr>
        <w:lastRenderedPageBreak/>
        <w:t>Проект ПРООН</w:t>
      </w:r>
      <w:r>
        <w:rPr>
          <w:rStyle w:val="None"/>
          <w:rFonts w:ascii="Myriad Pro" w:hAnsi="Myriad Pro"/>
          <w:u w:color="FF0000"/>
          <w:lang w:val="ru-RU"/>
        </w:rPr>
        <w:t>/ММР</w:t>
      </w:r>
      <w:r w:rsidRPr="00ED79E3">
        <w:rPr>
          <w:rStyle w:val="None"/>
          <w:rFonts w:ascii="Myriad Pro" w:hAnsi="Myriad Pro"/>
          <w:u w:color="FF0000"/>
          <w:lang w:val="ru-RU"/>
        </w:rPr>
        <w:t xml:space="preserve"> организует </w:t>
      </w:r>
      <w:r w:rsidR="00627C55">
        <w:rPr>
          <w:rStyle w:val="None"/>
          <w:rFonts w:ascii="Myriad Pro" w:hAnsi="Myriad Pro"/>
          <w:u w:color="FF0000"/>
          <w:lang w:val="ru-RU"/>
        </w:rPr>
        <w:t>2</w:t>
      </w:r>
      <w:r w:rsidRPr="00ED79E3">
        <w:rPr>
          <w:rStyle w:val="None"/>
          <w:rFonts w:ascii="Myriad Pro" w:hAnsi="Myriad Pro"/>
          <w:u w:color="FF0000"/>
          <w:lang w:val="ru-RU"/>
        </w:rPr>
        <w:t xml:space="preserve"> (</w:t>
      </w:r>
      <w:r w:rsidR="00627C55">
        <w:rPr>
          <w:rStyle w:val="None"/>
          <w:rFonts w:ascii="Myriad Pro" w:hAnsi="Myriad Pro"/>
          <w:u w:color="FF0000"/>
          <w:lang w:val="ru-RU"/>
        </w:rPr>
        <w:t>две</w:t>
      </w:r>
      <w:r w:rsidRPr="00ED79E3">
        <w:rPr>
          <w:rStyle w:val="None"/>
          <w:rFonts w:ascii="Myriad Pro" w:hAnsi="Myriad Pro"/>
          <w:u w:color="FF0000"/>
          <w:lang w:val="ru-RU"/>
        </w:rPr>
        <w:t>) информационн</w:t>
      </w:r>
      <w:r w:rsidR="00627C55">
        <w:rPr>
          <w:rStyle w:val="None"/>
          <w:rFonts w:ascii="Myriad Pro" w:hAnsi="Myriad Pro"/>
          <w:u w:color="FF0000"/>
          <w:lang w:val="ru-RU"/>
        </w:rPr>
        <w:t>ые</w:t>
      </w:r>
      <w:r w:rsidRPr="00ED79E3">
        <w:rPr>
          <w:rStyle w:val="None"/>
          <w:rFonts w:ascii="Myriad Pro" w:hAnsi="Myriad Pro"/>
          <w:u w:color="FF0000"/>
          <w:lang w:val="ru-RU"/>
        </w:rPr>
        <w:t xml:space="preserve"> сесси</w:t>
      </w:r>
      <w:r w:rsidR="00627C55">
        <w:rPr>
          <w:rStyle w:val="None"/>
          <w:rFonts w:ascii="Myriad Pro" w:hAnsi="Myriad Pro"/>
          <w:u w:color="FF0000"/>
          <w:lang w:val="ru-RU"/>
        </w:rPr>
        <w:t>и</w:t>
      </w:r>
      <w:r w:rsidRPr="00ED79E3">
        <w:rPr>
          <w:rStyle w:val="None"/>
          <w:rFonts w:ascii="Myriad Pro" w:hAnsi="Myriad Pro"/>
          <w:u w:color="FF0000"/>
          <w:lang w:val="ru-RU"/>
        </w:rPr>
        <w:t xml:space="preserve"> онлайн</w:t>
      </w:r>
      <w:r w:rsidR="00627C55">
        <w:rPr>
          <w:rStyle w:val="None"/>
          <w:rFonts w:ascii="Myriad Pro" w:hAnsi="Myriad Pro"/>
          <w:u w:color="FF0000"/>
          <w:lang w:val="ru-RU"/>
        </w:rPr>
        <w:t xml:space="preserve"> и </w:t>
      </w:r>
      <w:r w:rsidR="00A1486B">
        <w:rPr>
          <w:rStyle w:val="None"/>
          <w:rFonts w:ascii="Myriad Pro" w:hAnsi="Myriad Pro"/>
          <w:u w:color="FF0000"/>
          <w:lang w:val="ru-RU"/>
        </w:rPr>
        <w:t>2</w:t>
      </w:r>
      <w:r w:rsidR="00627C55">
        <w:rPr>
          <w:rStyle w:val="None"/>
          <w:rFonts w:ascii="Myriad Pro" w:hAnsi="Myriad Pro"/>
          <w:u w:color="FF0000"/>
          <w:lang w:val="ru-RU"/>
        </w:rPr>
        <w:t xml:space="preserve"> офлайн</w:t>
      </w:r>
      <w:r w:rsidRPr="00ED79E3">
        <w:rPr>
          <w:rStyle w:val="None"/>
          <w:rFonts w:ascii="Myriad Pro" w:hAnsi="Myriad Pro"/>
          <w:u w:color="FF0000"/>
          <w:lang w:val="ru-RU"/>
        </w:rPr>
        <w:t xml:space="preserve"> для потенциальных Заявителей, чтобы ответить на заключительные вопросы касательно процедуры и/или содержания Предложений об участии</w:t>
      </w:r>
      <w:r w:rsidRPr="00ED79E3">
        <w:rPr>
          <w:rStyle w:val="None"/>
          <w:rFonts w:ascii="Myriad Pro" w:hAnsi="Myriad Pro"/>
          <w:lang w:val="ru-RU"/>
        </w:rPr>
        <w:t xml:space="preserve">. 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4675"/>
        <w:gridCol w:w="3258"/>
      </w:tblGrid>
      <w:tr w:rsidR="00350D19" w:rsidRPr="007F19DB" w14:paraId="1353B068" w14:textId="77777777" w:rsidTr="007F19DB">
        <w:trPr>
          <w:trHeight w:val="314"/>
          <w:jc w:val="center"/>
        </w:trPr>
        <w:tc>
          <w:tcPr>
            <w:tcW w:w="4675" w:type="dxa"/>
          </w:tcPr>
          <w:p w14:paraId="109C0E02" w14:textId="466E2EAE" w:rsidR="00350D19" w:rsidRPr="007F19DB" w:rsidRDefault="00350D19" w:rsidP="007F19DB">
            <w:pPr>
              <w:pStyle w:val="BodyA"/>
              <w:snapToGrid w:val="0"/>
              <w:spacing w:before="60" w:after="60" w:line="240" w:lineRule="auto"/>
              <w:ind w:right="144"/>
              <w:contextualSpacing/>
              <w:jc w:val="center"/>
              <w:rPr>
                <w:rStyle w:val="None"/>
                <w:rFonts w:ascii="Myriad Pro" w:hAnsi="Myriad Pro"/>
                <w:b/>
                <w:bCs/>
                <w:u w:color="FF0000"/>
                <w:lang w:val="ru-RU"/>
              </w:rPr>
            </w:pPr>
            <w:r w:rsidRPr="007F19DB">
              <w:rPr>
                <w:rStyle w:val="None"/>
                <w:rFonts w:ascii="Myriad Pro" w:hAnsi="Myriad Pro"/>
                <w:b/>
                <w:bCs/>
                <w:u w:color="FF0000"/>
                <w:lang w:val="ru-RU"/>
              </w:rPr>
              <w:t>Дата / время</w:t>
            </w:r>
          </w:p>
        </w:tc>
        <w:tc>
          <w:tcPr>
            <w:tcW w:w="3258" w:type="dxa"/>
          </w:tcPr>
          <w:p w14:paraId="4DD22EA1" w14:textId="77777777" w:rsidR="00350D19" w:rsidRPr="007F19DB" w:rsidRDefault="00350D19" w:rsidP="007F19DB">
            <w:pPr>
              <w:pStyle w:val="BodyA"/>
              <w:snapToGrid w:val="0"/>
              <w:spacing w:before="60" w:after="60" w:line="240" w:lineRule="auto"/>
              <w:ind w:right="144"/>
              <w:contextualSpacing/>
              <w:jc w:val="center"/>
              <w:rPr>
                <w:rStyle w:val="None"/>
                <w:rFonts w:ascii="Myriad Pro" w:hAnsi="Myriad Pro"/>
                <w:b/>
                <w:bCs/>
                <w:lang w:val="ru-RU"/>
              </w:rPr>
            </w:pPr>
            <w:r w:rsidRPr="007F19DB">
              <w:rPr>
                <w:rStyle w:val="None"/>
                <w:rFonts w:ascii="Myriad Pro" w:hAnsi="Myriad Pro"/>
                <w:b/>
                <w:bCs/>
                <w:lang w:val="ru-RU"/>
              </w:rPr>
              <w:t>Платформа / ссылка</w:t>
            </w:r>
          </w:p>
        </w:tc>
      </w:tr>
      <w:tr w:rsidR="00350D19" w:rsidRPr="00F63C59" w14:paraId="0342AA7F" w14:textId="77777777" w:rsidTr="007F19DB">
        <w:trPr>
          <w:trHeight w:val="962"/>
          <w:jc w:val="center"/>
        </w:trPr>
        <w:tc>
          <w:tcPr>
            <w:tcW w:w="4675" w:type="dxa"/>
          </w:tcPr>
          <w:p w14:paraId="0CA33810" w14:textId="320A7C4A" w:rsidR="00350D19" w:rsidRPr="00ED79E3" w:rsidRDefault="00350D19" w:rsidP="00AB2DE5">
            <w:pPr>
              <w:pStyle w:val="BodyA"/>
              <w:snapToGrid w:val="0"/>
              <w:spacing w:before="60" w:after="60" w:line="240" w:lineRule="auto"/>
              <w:ind w:right="144"/>
              <w:contextualSpacing/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</w:pPr>
            <w:r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Вторник</w:t>
            </w:r>
            <w:r w:rsidRPr="00547CBC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,</w:t>
            </w:r>
            <w:r w:rsidRPr="00ED79E3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 xml:space="preserve"> </w:t>
            </w:r>
            <w:r w:rsidR="00210A50" w:rsidRPr="001E37EE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20</w:t>
            </w:r>
            <w:r w:rsidRPr="00ED79E3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 xml:space="preserve"> февраля</w:t>
            </w:r>
            <w:r w:rsidRPr="00ED79E3"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  <w:t>, 202</w:t>
            </w:r>
            <w:r w:rsidRPr="00E177EF"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  <w:t>4</w:t>
            </w:r>
            <w:r w:rsidRPr="00ED79E3"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  <w:t xml:space="preserve"> г.</w:t>
            </w:r>
          </w:p>
          <w:p w14:paraId="6CAA6CB7" w14:textId="574EE5F1" w:rsidR="00350D19" w:rsidRPr="00547CBC" w:rsidRDefault="00350D19" w:rsidP="00AB2DE5">
            <w:pPr>
              <w:pStyle w:val="BodyA"/>
              <w:snapToGrid w:val="0"/>
              <w:spacing w:before="60" w:after="60" w:line="240" w:lineRule="auto"/>
              <w:ind w:right="144"/>
              <w:contextualSpacing/>
              <w:rPr>
                <w:rStyle w:val="None"/>
                <w:rFonts w:ascii="Myriad Pro" w:hAnsi="Myriad Pro"/>
                <w:u w:color="FF0000"/>
                <w:lang w:val="ru-RU"/>
              </w:rPr>
            </w:pPr>
            <w:bookmarkStart w:id="0" w:name="_Hlk57817870"/>
            <w:r w:rsidRPr="00ED79E3">
              <w:rPr>
                <w:rStyle w:val="None"/>
                <w:rFonts w:ascii="Myriad Pro" w:hAnsi="Myriad Pro"/>
                <w:u w:color="FF0000"/>
                <w:lang w:val="ru-RU"/>
              </w:rPr>
              <w:t>В</w:t>
            </w:r>
            <w:r w:rsidRPr="00547CBC">
              <w:rPr>
                <w:rStyle w:val="None"/>
                <w:rFonts w:ascii="Myriad Pro" w:hAnsi="Myriad Pro"/>
                <w:u w:color="FF0000"/>
                <w:lang w:val="ru-RU"/>
              </w:rPr>
              <w:t xml:space="preserve"> 1</w:t>
            </w:r>
            <w:r w:rsidR="00627C55">
              <w:rPr>
                <w:rStyle w:val="None"/>
                <w:rFonts w:ascii="Myriad Pro" w:hAnsi="Myriad Pro"/>
                <w:u w:color="FF0000"/>
                <w:lang w:val="ru-RU"/>
              </w:rPr>
              <w:t>4</w:t>
            </w:r>
            <w:r w:rsidRPr="00547CBC">
              <w:rPr>
                <w:rStyle w:val="None"/>
                <w:rFonts w:ascii="Myriad Pro" w:hAnsi="Myriad Pro"/>
                <w:u w:color="FF0000"/>
                <w:lang w:val="ru-RU"/>
              </w:rPr>
              <w:t>:00</w:t>
            </w:r>
          </w:p>
          <w:p w14:paraId="61199D71" w14:textId="7EA69BBF" w:rsidR="00350D19" w:rsidRPr="00E177EF" w:rsidRDefault="00350D19" w:rsidP="00AB2DE5">
            <w:pPr>
              <w:pStyle w:val="BodyA"/>
              <w:snapToGrid w:val="0"/>
              <w:spacing w:before="60" w:after="60" w:line="240" w:lineRule="auto"/>
              <w:ind w:right="144"/>
              <w:contextualSpacing/>
              <w:rPr>
                <w:rFonts w:ascii="Myriad Pro" w:hAnsi="Myriad Pro"/>
                <w:u w:color="FF0000"/>
                <w:lang w:val="ru-RU"/>
              </w:rPr>
            </w:pPr>
            <w:r w:rsidRPr="00ED79E3">
              <w:rPr>
                <w:rStyle w:val="None"/>
                <w:rFonts w:ascii="Myriad Pro" w:hAnsi="Myriad Pro"/>
                <w:u w:color="FF0000"/>
                <w:lang w:val="ru-RU"/>
              </w:rPr>
              <w:t xml:space="preserve">Язык сессии – </w:t>
            </w:r>
            <w:bookmarkEnd w:id="0"/>
            <w:r w:rsidRPr="00ED79E3">
              <w:rPr>
                <w:rStyle w:val="None"/>
                <w:rFonts w:ascii="Myriad Pro" w:hAnsi="Myriad Pro"/>
                <w:u w:color="FF0000"/>
                <w:lang w:val="ru-RU"/>
              </w:rPr>
              <w:t>русский</w:t>
            </w:r>
          </w:p>
        </w:tc>
        <w:tc>
          <w:tcPr>
            <w:tcW w:w="3258" w:type="dxa"/>
            <w:vAlign w:val="center"/>
          </w:tcPr>
          <w:p w14:paraId="2CD5058D" w14:textId="30960D35" w:rsidR="00350D19" w:rsidRPr="00ED79E3" w:rsidRDefault="003D407F" w:rsidP="007F19DB">
            <w:pPr>
              <w:pStyle w:val="BodyA"/>
              <w:snapToGrid w:val="0"/>
              <w:spacing w:before="60" w:after="60" w:line="240" w:lineRule="auto"/>
              <w:ind w:right="144"/>
              <w:contextualSpacing/>
              <w:jc w:val="center"/>
              <w:rPr>
                <w:rFonts w:ascii="Myriad Pro" w:hAnsi="Myriad Pro"/>
                <w:i/>
                <w:iCs/>
                <w:lang w:val="ru-RU"/>
              </w:rPr>
            </w:pPr>
            <w:r>
              <w:rPr>
                <w:rStyle w:val="None"/>
                <w:rFonts w:ascii="Myriad Pro" w:hAnsi="Myriad Pro"/>
                <w:lang w:val="ru-RU"/>
              </w:rPr>
              <w:t>Тирасполь</w:t>
            </w:r>
          </w:p>
        </w:tc>
      </w:tr>
      <w:tr w:rsidR="00350D19" w:rsidRPr="00F63C59" w14:paraId="17A9DEDD" w14:textId="77777777" w:rsidTr="007F19DB">
        <w:trPr>
          <w:trHeight w:val="962"/>
          <w:jc w:val="center"/>
        </w:trPr>
        <w:tc>
          <w:tcPr>
            <w:tcW w:w="4675" w:type="dxa"/>
          </w:tcPr>
          <w:p w14:paraId="2F938D6C" w14:textId="6F58D75B" w:rsidR="00350D19" w:rsidRPr="00ED79E3" w:rsidRDefault="00210A50" w:rsidP="00AB2DE5">
            <w:pPr>
              <w:pStyle w:val="BodyA"/>
              <w:snapToGrid w:val="0"/>
              <w:spacing w:before="60" w:after="60" w:line="240" w:lineRule="auto"/>
              <w:ind w:right="144"/>
              <w:contextualSpacing/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</w:pPr>
            <w:r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Среда</w:t>
            </w:r>
            <w:r w:rsidR="00350D19" w:rsidRPr="00547CBC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,</w:t>
            </w:r>
            <w:r w:rsidR="00350D19" w:rsidRPr="00ED79E3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 xml:space="preserve"> </w:t>
            </w:r>
            <w:r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21</w:t>
            </w:r>
            <w:r w:rsidR="00350D19" w:rsidRPr="00ED79E3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 xml:space="preserve"> февраля</w:t>
            </w:r>
            <w:r w:rsidR="00350D19" w:rsidRPr="00ED79E3"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  <w:t>, 202</w:t>
            </w:r>
            <w:r w:rsidR="00350D19" w:rsidRPr="00E177EF"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  <w:t>4</w:t>
            </w:r>
            <w:r w:rsidR="00350D19" w:rsidRPr="00ED79E3"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  <w:t xml:space="preserve"> г.</w:t>
            </w:r>
          </w:p>
          <w:p w14:paraId="4AA5466C" w14:textId="77777777" w:rsidR="00350D19" w:rsidRPr="00547CBC" w:rsidRDefault="00350D19" w:rsidP="00AB2DE5">
            <w:pPr>
              <w:pStyle w:val="BodyA"/>
              <w:snapToGrid w:val="0"/>
              <w:spacing w:before="60" w:after="60" w:line="240" w:lineRule="auto"/>
              <w:ind w:right="144"/>
              <w:contextualSpacing/>
              <w:rPr>
                <w:rStyle w:val="None"/>
                <w:rFonts w:ascii="Myriad Pro" w:hAnsi="Myriad Pro"/>
                <w:u w:color="FF0000"/>
                <w:lang w:val="ru-RU"/>
              </w:rPr>
            </w:pPr>
            <w:r w:rsidRPr="00ED79E3">
              <w:rPr>
                <w:rStyle w:val="None"/>
                <w:rFonts w:ascii="Myriad Pro" w:hAnsi="Myriad Pro"/>
                <w:u w:color="FF0000"/>
                <w:lang w:val="ru-RU"/>
              </w:rPr>
              <w:t>В</w:t>
            </w:r>
            <w:r w:rsidRPr="00547CBC">
              <w:rPr>
                <w:rStyle w:val="None"/>
                <w:rFonts w:ascii="Myriad Pro" w:hAnsi="Myriad Pro"/>
                <w:u w:color="FF0000"/>
                <w:lang w:val="ru-RU"/>
              </w:rPr>
              <w:t xml:space="preserve"> 15:00</w:t>
            </w:r>
          </w:p>
          <w:p w14:paraId="418B7414" w14:textId="65138752" w:rsidR="00350D19" w:rsidRPr="00350D19" w:rsidRDefault="00350D19" w:rsidP="00AB2DE5">
            <w:pPr>
              <w:pStyle w:val="BodyA"/>
              <w:snapToGrid w:val="0"/>
              <w:spacing w:before="60" w:after="60" w:line="240" w:lineRule="auto"/>
              <w:ind w:right="144"/>
              <w:contextualSpacing/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</w:pPr>
            <w:r w:rsidRPr="00ED79E3">
              <w:rPr>
                <w:rStyle w:val="None"/>
                <w:rFonts w:ascii="Myriad Pro" w:hAnsi="Myriad Pro"/>
                <w:u w:color="FF0000"/>
                <w:lang w:val="ru-RU"/>
              </w:rPr>
              <w:t>Язык сессии – ру</w:t>
            </w:r>
            <w:r>
              <w:rPr>
                <w:rStyle w:val="None"/>
                <w:rFonts w:ascii="Myriad Pro" w:hAnsi="Myriad Pro"/>
                <w:u w:color="FF0000"/>
                <w:lang w:val="ru-RU"/>
              </w:rPr>
              <w:t>мынский</w:t>
            </w:r>
          </w:p>
        </w:tc>
        <w:tc>
          <w:tcPr>
            <w:tcW w:w="3258" w:type="dxa"/>
            <w:vAlign w:val="center"/>
          </w:tcPr>
          <w:p w14:paraId="3E6A862A" w14:textId="2DC3AFB6" w:rsidR="00350D19" w:rsidRPr="00ED79E3" w:rsidRDefault="003D407F" w:rsidP="007F19DB">
            <w:pPr>
              <w:pStyle w:val="BodyA"/>
              <w:snapToGrid w:val="0"/>
              <w:spacing w:before="60" w:after="60" w:line="240" w:lineRule="auto"/>
              <w:ind w:right="144"/>
              <w:contextualSpacing/>
              <w:jc w:val="center"/>
              <w:rPr>
                <w:rStyle w:val="None"/>
                <w:rFonts w:ascii="Myriad Pro" w:hAnsi="Myriad Pro"/>
                <w:lang w:val="ru-RU"/>
              </w:rPr>
            </w:pPr>
            <w:r>
              <w:rPr>
                <w:rStyle w:val="None"/>
                <w:rFonts w:ascii="Myriad Pro" w:hAnsi="Myriad Pro"/>
                <w:lang w:val="ru-RU"/>
              </w:rPr>
              <w:t>Кишинёв</w:t>
            </w:r>
          </w:p>
        </w:tc>
      </w:tr>
      <w:tr w:rsidR="00627C55" w:rsidRPr="00F63C59" w14:paraId="58CE372F" w14:textId="77777777" w:rsidTr="007F19DB">
        <w:trPr>
          <w:trHeight w:val="962"/>
          <w:jc w:val="center"/>
        </w:trPr>
        <w:tc>
          <w:tcPr>
            <w:tcW w:w="4675" w:type="dxa"/>
          </w:tcPr>
          <w:p w14:paraId="0D22FF20" w14:textId="1390453C" w:rsidR="00627C55" w:rsidRPr="00ED79E3" w:rsidRDefault="00210A50" w:rsidP="00627C55">
            <w:pPr>
              <w:pStyle w:val="BodyA"/>
              <w:snapToGrid w:val="0"/>
              <w:spacing w:before="60" w:after="60" w:line="240" w:lineRule="auto"/>
              <w:ind w:right="144"/>
              <w:contextualSpacing/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</w:pPr>
            <w:bookmarkStart w:id="1" w:name="_Hlk158037385"/>
            <w:r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Среда</w:t>
            </w:r>
            <w:r w:rsidR="00627C55" w:rsidRPr="00547CBC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,</w:t>
            </w:r>
            <w:r w:rsidR="00627C55" w:rsidRPr="00ED79E3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 xml:space="preserve"> </w:t>
            </w:r>
            <w:r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28</w:t>
            </w:r>
            <w:r w:rsidR="001E37EE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 xml:space="preserve"> </w:t>
            </w:r>
            <w:r w:rsidR="00627C55" w:rsidRPr="00ED79E3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февраля</w:t>
            </w:r>
            <w:r w:rsidR="00627C55" w:rsidRPr="00ED79E3"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  <w:t>, 202</w:t>
            </w:r>
            <w:r w:rsidR="00627C55" w:rsidRPr="00E177EF"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  <w:t>4</w:t>
            </w:r>
            <w:r w:rsidR="00627C55" w:rsidRPr="00ED79E3"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  <w:t xml:space="preserve"> г.</w:t>
            </w:r>
          </w:p>
          <w:p w14:paraId="12A23210" w14:textId="56838D43" w:rsidR="00627C55" w:rsidRPr="00547CBC" w:rsidRDefault="00627C55" w:rsidP="00627C55">
            <w:pPr>
              <w:pStyle w:val="BodyA"/>
              <w:snapToGrid w:val="0"/>
              <w:spacing w:before="60" w:after="60" w:line="240" w:lineRule="auto"/>
              <w:ind w:right="144"/>
              <w:contextualSpacing/>
              <w:rPr>
                <w:rStyle w:val="None"/>
                <w:rFonts w:ascii="Myriad Pro" w:hAnsi="Myriad Pro"/>
                <w:u w:color="FF0000"/>
                <w:lang w:val="ru-RU"/>
              </w:rPr>
            </w:pPr>
            <w:r w:rsidRPr="00ED79E3">
              <w:rPr>
                <w:rStyle w:val="None"/>
                <w:rFonts w:ascii="Myriad Pro" w:hAnsi="Myriad Pro"/>
                <w:u w:color="FF0000"/>
                <w:lang w:val="ru-RU"/>
              </w:rPr>
              <w:t>В</w:t>
            </w:r>
            <w:r w:rsidRPr="00547CBC">
              <w:rPr>
                <w:rStyle w:val="None"/>
                <w:rFonts w:ascii="Myriad Pro" w:hAnsi="Myriad Pro"/>
                <w:u w:color="FF0000"/>
                <w:lang w:val="ru-RU"/>
              </w:rPr>
              <w:t xml:space="preserve"> 1</w:t>
            </w:r>
            <w:r>
              <w:rPr>
                <w:rStyle w:val="None"/>
                <w:rFonts w:ascii="Myriad Pro" w:hAnsi="Myriad Pro"/>
                <w:u w:color="FF0000"/>
                <w:lang w:val="ru-RU"/>
              </w:rPr>
              <w:t>0</w:t>
            </w:r>
            <w:r w:rsidRPr="00547CBC">
              <w:rPr>
                <w:rStyle w:val="None"/>
                <w:rFonts w:ascii="Myriad Pro" w:hAnsi="Myriad Pro"/>
                <w:u w:color="FF0000"/>
                <w:lang w:val="ru-RU"/>
              </w:rPr>
              <w:t>:00</w:t>
            </w:r>
          </w:p>
          <w:p w14:paraId="49B19EB8" w14:textId="6863EBF0" w:rsidR="00627C55" w:rsidRDefault="00627C55" w:rsidP="00627C55">
            <w:pPr>
              <w:pStyle w:val="BodyA"/>
              <w:snapToGrid w:val="0"/>
              <w:spacing w:before="60" w:after="60" w:line="240" w:lineRule="auto"/>
              <w:ind w:right="144"/>
              <w:contextualSpacing/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</w:pPr>
            <w:r w:rsidRPr="00ED79E3">
              <w:rPr>
                <w:rStyle w:val="None"/>
                <w:rFonts w:ascii="Myriad Pro" w:hAnsi="Myriad Pro"/>
                <w:u w:color="FF0000"/>
                <w:lang w:val="ru-RU"/>
              </w:rPr>
              <w:t>Язык сессии – ру</w:t>
            </w:r>
            <w:r>
              <w:rPr>
                <w:rStyle w:val="None"/>
                <w:rFonts w:ascii="Myriad Pro" w:hAnsi="Myriad Pro"/>
                <w:u w:color="FF0000"/>
                <w:lang w:val="ru-RU"/>
              </w:rPr>
              <w:t>мынский</w:t>
            </w:r>
          </w:p>
        </w:tc>
        <w:tc>
          <w:tcPr>
            <w:tcW w:w="3258" w:type="dxa"/>
            <w:vAlign w:val="center"/>
          </w:tcPr>
          <w:p w14:paraId="3E22D18F" w14:textId="5E4A9FFF" w:rsidR="00627C55" w:rsidRDefault="00627C55" w:rsidP="007F19DB">
            <w:pPr>
              <w:pStyle w:val="BodyA"/>
              <w:snapToGrid w:val="0"/>
              <w:spacing w:before="60" w:after="60" w:line="240" w:lineRule="auto"/>
              <w:ind w:right="144"/>
              <w:contextualSpacing/>
              <w:jc w:val="center"/>
              <w:rPr>
                <w:rStyle w:val="None"/>
                <w:rFonts w:ascii="Myriad Pro" w:hAnsi="Myriad Pro"/>
                <w:lang w:val="ru-RU"/>
              </w:rPr>
            </w:pPr>
            <w:r>
              <w:rPr>
                <w:rStyle w:val="None"/>
                <w:rFonts w:ascii="Myriad Pro" w:hAnsi="Myriad Pro"/>
                <w:lang w:val="ru-RU"/>
              </w:rPr>
              <w:t>онлайн</w:t>
            </w:r>
          </w:p>
        </w:tc>
      </w:tr>
      <w:tr w:rsidR="00627C55" w:rsidRPr="00627C55" w14:paraId="27A9752B" w14:textId="77777777" w:rsidTr="007F19DB">
        <w:trPr>
          <w:trHeight w:val="962"/>
          <w:jc w:val="center"/>
        </w:trPr>
        <w:tc>
          <w:tcPr>
            <w:tcW w:w="4675" w:type="dxa"/>
          </w:tcPr>
          <w:p w14:paraId="2B00C618" w14:textId="3C4E1C36" w:rsidR="00627C55" w:rsidRPr="00ED79E3" w:rsidRDefault="00210A50" w:rsidP="00627C55">
            <w:pPr>
              <w:pStyle w:val="BodyA"/>
              <w:snapToGrid w:val="0"/>
              <w:spacing w:before="60" w:after="60" w:line="240" w:lineRule="auto"/>
              <w:ind w:right="144"/>
              <w:contextualSpacing/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</w:pPr>
            <w:r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Четверг</w:t>
            </w:r>
            <w:r w:rsidR="00627C55" w:rsidRPr="00547CBC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,</w:t>
            </w:r>
            <w:r w:rsidR="00627C55" w:rsidRPr="00ED79E3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 xml:space="preserve"> </w:t>
            </w:r>
            <w:r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2</w:t>
            </w:r>
            <w:r w:rsidR="00A1486B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>8</w:t>
            </w:r>
            <w:r w:rsidR="00627C55" w:rsidRPr="00ED79E3"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  <w:t xml:space="preserve"> февраля</w:t>
            </w:r>
            <w:r w:rsidR="00627C55" w:rsidRPr="00ED79E3"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  <w:t>, 202</w:t>
            </w:r>
            <w:r w:rsidR="00627C55" w:rsidRPr="00E177EF"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  <w:t>4</w:t>
            </w:r>
            <w:r w:rsidR="00627C55" w:rsidRPr="00ED79E3">
              <w:rPr>
                <w:rStyle w:val="None"/>
                <w:rFonts w:ascii="Myriad Pro" w:hAnsi="Myriad Pro"/>
                <w:color w:val="2F5496" w:themeColor="accent1" w:themeShade="BF"/>
                <w:u w:color="FF0000"/>
                <w:lang w:val="ru-RU"/>
              </w:rPr>
              <w:t xml:space="preserve"> г.</w:t>
            </w:r>
          </w:p>
          <w:p w14:paraId="57BC4788" w14:textId="07F900FA" w:rsidR="00627C55" w:rsidRPr="00547CBC" w:rsidRDefault="00627C55" w:rsidP="00627C55">
            <w:pPr>
              <w:pStyle w:val="BodyA"/>
              <w:snapToGrid w:val="0"/>
              <w:spacing w:before="60" w:after="60" w:line="240" w:lineRule="auto"/>
              <w:ind w:right="144"/>
              <w:contextualSpacing/>
              <w:rPr>
                <w:rStyle w:val="None"/>
                <w:rFonts w:ascii="Myriad Pro" w:hAnsi="Myriad Pro"/>
                <w:u w:color="FF0000"/>
                <w:lang w:val="ru-RU"/>
              </w:rPr>
            </w:pPr>
            <w:r w:rsidRPr="00ED79E3">
              <w:rPr>
                <w:rStyle w:val="None"/>
                <w:rFonts w:ascii="Myriad Pro" w:hAnsi="Myriad Pro"/>
                <w:u w:color="FF0000"/>
                <w:lang w:val="ru-RU"/>
              </w:rPr>
              <w:t>В</w:t>
            </w:r>
            <w:r w:rsidRPr="00547CBC">
              <w:rPr>
                <w:rStyle w:val="None"/>
                <w:rFonts w:ascii="Myriad Pro" w:hAnsi="Myriad Pro"/>
                <w:u w:color="FF0000"/>
                <w:lang w:val="ru-RU"/>
              </w:rPr>
              <w:t xml:space="preserve"> 1</w:t>
            </w:r>
            <w:r>
              <w:rPr>
                <w:rStyle w:val="None"/>
                <w:rFonts w:ascii="Myriad Pro" w:hAnsi="Myriad Pro"/>
                <w:u w:color="FF0000"/>
                <w:lang w:val="ru-RU"/>
              </w:rPr>
              <w:t>4</w:t>
            </w:r>
            <w:r w:rsidRPr="00547CBC">
              <w:rPr>
                <w:rStyle w:val="None"/>
                <w:rFonts w:ascii="Myriad Pro" w:hAnsi="Myriad Pro"/>
                <w:u w:color="FF0000"/>
                <w:lang w:val="ru-RU"/>
              </w:rPr>
              <w:t>:00</w:t>
            </w:r>
          </w:p>
          <w:p w14:paraId="5851AF31" w14:textId="6D110AD0" w:rsidR="00627C55" w:rsidRDefault="00627C55" w:rsidP="00627C55">
            <w:pPr>
              <w:pStyle w:val="BodyA"/>
              <w:snapToGrid w:val="0"/>
              <w:spacing w:before="60" w:after="60" w:line="240" w:lineRule="auto"/>
              <w:ind w:right="144"/>
              <w:contextualSpacing/>
              <w:rPr>
                <w:rFonts w:ascii="Myriad Pro" w:hAnsi="Myriad Pro"/>
                <w:color w:val="2F5496" w:themeColor="accent1" w:themeShade="BF"/>
                <w:u w:color="FF0000"/>
                <w:lang w:val="ru-RU"/>
              </w:rPr>
            </w:pPr>
            <w:r w:rsidRPr="00ED79E3">
              <w:rPr>
                <w:rStyle w:val="None"/>
                <w:rFonts w:ascii="Myriad Pro" w:hAnsi="Myriad Pro"/>
                <w:u w:color="FF0000"/>
                <w:lang w:val="ru-RU"/>
              </w:rPr>
              <w:t>Язык сессии – русский</w:t>
            </w:r>
          </w:p>
        </w:tc>
        <w:tc>
          <w:tcPr>
            <w:tcW w:w="3258" w:type="dxa"/>
            <w:vAlign w:val="center"/>
          </w:tcPr>
          <w:p w14:paraId="50BAC1CB" w14:textId="7C52FC4E" w:rsidR="00627C55" w:rsidRDefault="00627C55" w:rsidP="007F19DB">
            <w:pPr>
              <w:pStyle w:val="BodyA"/>
              <w:snapToGrid w:val="0"/>
              <w:spacing w:before="60" w:after="60" w:line="240" w:lineRule="auto"/>
              <w:ind w:right="144"/>
              <w:contextualSpacing/>
              <w:jc w:val="center"/>
              <w:rPr>
                <w:rStyle w:val="None"/>
                <w:rFonts w:ascii="Myriad Pro" w:hAnsi="Myriad Pro"/>
                <w:lang w:val="ru-RU"/>
              </w:rPr>
            </w:pPr>
            <w:r>
              <w:rPr>
                <w:rStyle w:val="None"/>
                <w:rFonts w:ascii="Myriad Pro" w:hAnsi="Myriad Pro"/>
                <w:lang w:val="ru-RU"/>
              </w:rPr>
              <w:t>онлайн</w:t>
            </w:r>
          </w:p>
        </w:tc>
      </w:tr>
    </w:tbl>
    <w:bookmarkEnd w:id="1"/>
    <w:p w14:paraId="5FE565A7" w14:textId="25CE7243" w:rsidR="0071486C" w:rsidRPr="00EB4F3A" w:rsidRDefault="00EB4F3A" w:rsidP="00EB4F3A">
      <w:pPr>
        <w:pStyle w:val="BodyA"/>
        <w:snapToGrid w:val="0"/>
        <w:spacing w:before="60" w:after="60" w:line="240" w:lineRule="auto"/>
        <w:ind w:right="144"/>
        <w:jc w:val="both"/>
        <w:rPr>
          <w:rStyle w:val="None"/>
          <w:lang w:val="ru-RU"/>
        </w:rPr>
      </w:pPr>
      <w:r w:rsidRPr="00EB4F3A">
        <w:rPr>
          <w:rStyle w:val="None"/>
          <w:rFonts w:ascii="Myriad Pro" w:hAnsi="Myriad Pro"/>
          <w:lang w:val="ru-RU"/>
        </w:rPr>
        <w:t>Время, место и ссылки для онлайн-сессий будут предоставлены позже (путем добавления информации на сайт ПРООН и через партнеров-исполнителей). Всем заинтересованным заявителям будет предложено подтвердить свое участие путем регистрации в предоставленных формах Google.</w:t>
      </w:r>
    </w:p>
    <w:p w14:paraId="68DAB156" w14:textId="5265EA9C" w:rsidR="00350D19" w:rsidRPr="00AB5440" w:rsidRDefault="00AB5440" w:rsidP="00AB5440">
      <w:pPr>
        <w:snapToGrid w:val="0"/>
        <w:spacing w:before="240" w:after="60"/>
        <w:jc w:val="both"/>
        <w:rPr>
          <w:rFonts w:ascii="Myriad Pro" w:hAnsi="Myriad Pro"/>
          <w:b/>
          <w:color w:val="2F5496" w:themeColor="accent1" w:themeShade="BF"/>
          <w:lang w:val="ru-RU"/>
        </w:rPr>
      </w:pPr>
      <w:r>
        <w:rPr>
          <w:rFonts w:ascii="Myriad Pro" w:hAnsi="Myriad Pro"/>
          <w:b/>
          <w:color w:val="2F5496" w:themeColor="accent1" w:themeShade="BF"/>
          <w:lang w:val="ru-RU"/>
        </w:rPr>
        <w:t xml:space="preserve">6. </w:t>
      </w:r>
      <w:r w:rsidR="00350D19" w:rsidRPr="00AB5440">
        <w:rPr>
          <w:rFonts w:ascii="Myriad Pro" w:hAnsi="Myriad Pro"/>
          <w:b/>
          <w:color w:val="2F5496" w:themeColor="accent1" w:themeShade="BF"/>
          <w:lang w:val="ru-RU"/>
        </w:rPr>
        <w:t>ПРОЦЕСС ОЦЕНКИ</w:t>
      </w:r>
    </w:p>
    <w:p w14:paraId="28D21313" w14:textId="77777777" w:rsidR="00350D19" w:rsidRPr="00ED79E3" w:rsidRDefault="00350D19" w:rsidP="00350D19">
      <w:pPr>
        <w:pStyle w:val="BodyA"/>
        <w:snapToGrid w:val="0"/>
        <w:spacing w:before="60" w:after="60" w:line="240" w:lineRule="auto"/>
        <w:ind w:right="144"/>
        <w:jc w:val="both"/>
        <w:rPr>
          <w:rStyle w:val="None"/>
          <w:rFonts w:ascii="Myriad Pro" w:hAnsi="Myriad Pro"/>
          <w:lang w:val="ru-RU"/>
        </w:rPr>
      </w:pPr>
      <w:r w:rsidRPr="00ED79E3">
        <w:rPr>
          <w:rStyle w:val="None"/>
          <w:rFonts w:ascii="Myriad Pro" w:hAnsi="Myriad Pro"/>
          <w:lang w:val="ru-RU"/>
        </w:rPr>
        <w:t xml:space="preserve">Заявки, отправленные по электронной почте, не должны </w:t>
      </w:r>
      <w:r w:rsidRPr="002B1AA0">
        <w:rPr>
          <w:rStyle w:val="None"/>
          <w:rFonts w:ascii="Myriad Pro" w:hAnsi="Myriad Pro"/>
          <w:lang w:val="ru-RU"/>
        </w:rPr>
        <w:t>превышать 20 MB. Заявки, размер которых превышает 20 MB, должны быть разделены на несколько писем, и</w:t>
      </w:r>
      <w:r w:rsidRPr="00ED79E3">
        <w:rPr>
          <w:rStyle w:val="None"/>
          <w:rFonts w:ascii="Myriad Pro" w:hAnsi="Myriad Pro"/>
          <w:lang w:val="ru-RU"/>
        </w:rPr>
        <w:t xml:space="preserve"> в теме каждого письма нужно указать их порядок следования (например, «часть 1 из 2»). </w:t>
      </w:r>
    </w:p>
    <w:p w14:paraId="1E3289C9" w14:textId="71042F55" w:rsidR="00350D19" w:rsidRPr="00ED79E3" w:rsidRDefault="00350D19" w:rsidP="00350D19">
      <w:pPr>
        <w:pStyle w:val="BodyA"/>
        <w:snapToGrid w:val="0"/>
        <w:spacing w:before="60" w:after="60" w:line="240" w:lineRule="auto"/>
        <w:ind w:right="144"/>
        <w:jc w:val="both"/>
        <w:rPr>
          <w:rStyle w:val="None"/>
          <w:rFonts w:ascii="Myriad Pro" w:hAnsi="Myriad Pro" w:cs="Arial"/>
          <w:lang w:val="ru-RU"/>
        </w:rPr>
      </w:pPr>
      <w:r w:rsidRPr="00ED79E3">
        <w:rPr>
          <w:rStyle w:val="None"/>
          <w:rFonts w:ascii="Myriad Pro" w:hAnsi="Myriad Pro"/>
          <w:lang w:val="ru-RU"/>
        </w:rPr>
        <w:t>Все поданные заявки должны быть подтверждены ответом на письмо в течение одного рабочего дня. Если вы не получили подтверждение по электронной почте за это время, обратитесь к проекту ПРООН/</w:t>
      </w:r>
      <w:r>
        <w:rPr>
          <w:rStyle w:val="None"/>
          <w:rFonts w:ascii="Myriad Pro" w:hAnsi="Myriad Pro"/>
        </w:rPr>
        <w:t>EU</w:t>
      </w:r>
      <w:r w:rsidRPr="00350D19">
        <w:rPr>
          <w:rStyle w:val="None"/>
          <w:rFonts w:ascii="Myriad Pro" w:hAnsi="Myriad Pro"/>
          <w:lang w:val="ru-RU"/>
        </w:rPr>
        <w:t>-</w:t>
      </w:r>
      <w:r>
        <w:rPr>
          <w:rStyle w:val="None"/>
          <w:rFonts w:ascii="Myriad Pro" w:hAnsi="Myriad Pro"/>
        </w:rPr>
        <w:t>CBM</w:t>
      </w:r>
      <w:r w:rsidRPr="00350D19">
        <w:rPr>
          <w:rStyle w:val="None"/>
          <w:rFonts w:ascii="Myriad Pro" w:hAnsi="Myriad Pro"/>
          <w:lang w:val="ru-RU"/>
        </w:rPr>
        <w:t xml:space="preserve"> 6, </w:t>
      </w:r>
      <w:r>
        <w:rPr>
          <w:rStyle w:val="None"/>
          <w:rFonts w:ascii="Myriad Pro" w:hAnsi="Myriad Pro"/>
          <w:lang w:val="ru-RU"/>
        </w:rPr>
        <w:t xml:space="preserve">по </w:t>
      </w:r>
      <w:r w:rsidRPr="008E5846">
        <w:rPr>
          <w:rStyle w:val="None"/>
          <w:rFonts w:ascii="Myriad Pro" w:hAnsi="Myriad Pro"/>
          <w:lang w:val="ru-RU"/>
        </w:rPr>
        <w:t xml:space="preserve">адрессу </w:t>
      </w:r>
      <w:proofErr w:type="spellStart"/>
      <w:r w:rsidRPr="008E5846">
        <w:rPr>
          <w:rStyle w:val="None"/>
          <w:rFonts w:ascii="Myriad Pro" w:hAnsi="Myriad Pro"/>
        </w:rPr>
        <w:t>corina</w:t>
      </w:r>
      <w:proofErr w:type="spellEnd"/>
      <w:r w:rsidRPr="008E5846">
        <w:rPr>
          <w:rStyle w:val="None"/>
          <w:rFonts w:ascii="Myriad Pro" w:hAnsi="Myriad Pro"/>
          <w:lang w:val="ru-RU"/>
        </w:rPr>
        <w:t>.</w:t>
      </w:r>
      <w:proofErr w:type="spellStart"/>
      <w:r w:rsidRPr="008E5846">
        <w:rPr>
          <w:rStyle w:val="None"/>
          <w:rFonts w:ascii="Myriad Pro" w:hAnsi="Myriad Pro"/>
        </w:rPr>
        <w:t>bargan</w:t>
      </w:r>
      <w:proofErr w:type="spellEnd"/>
      <w:r w:rsidRPr="008E5846">
        <w:rPr>
          <w:rStyle w:val="None"/>
          <w:rFonts w:ascii="Myriad Pro" w:hAnsi="Myriad Pro"/>
          <w:lang w:val="ru-RU"/>
        </w:rPr>
        <w:t>@</w:t>
      </w:r>
      <w:proofErr w:type="spellStart"/>
      <w:r w:rsidRPr="008E5846">
        <w:rPr>
          <w:rStyle w:val="None"/>
          <w:rFonts w:ascii="Myriad Pro" w:hAnsi="Myriad Pro"/>
        </w:rPr>
        <w:t>undp</w:t>
      </w:r>
      <w:proofErr w:type="spellEnd"/>
      <w:r w:rsidRPr="008E5846">
        <w:rPr>
          <w:rStyle w:val="None"/>
          <w:rFonts w:ascii="Myriad Pro" w:hAnsi="Myriad Pro"/>
          <w:lang w:val="ru-RU"/>
        </w:rPr>
        <w:t>.</w:t>
      </w:r>
      <w:r w:rsidRPr="008E5846">
        <w:rPr>
          <w:rStyle w:val="None"/>
          <w:rFonts w:ascii="Myriad Pro" w:hAnsi="Myriad Pro"/>
        </w:rPr>
        <w:t>org</w:t>
      </w:r>
      <w:r w:rsidRPr="008E5846">
        <w:rPr>
          <w:rStyle w:val="None"/>
          <w:rFonts w:ascii="Myriad Pro" w:hAnsi="Myriad Pro" w:cs="Arial"/>
          <w:lang w:val="ru-RU"/>
        </w:rPr>
        <w:t>.</w:t>
      </w:r>
    </w:p>
    <w:p w14:paraId="13DC9B3F" w14:textId="77777777" w:rsidR="00350D19" w:rsidRPr="00ED79E3" w:rsidRDefault="00350D19" w:rsidP="00350D19">
      <w:pPr>
        <w:pStyle w:val="BodyA"/>
        <w:snapToGrid w:val="0"/>
        <w:spacing w:before="60" w:after="60" w:line="240" w:lineRule="auto"/>
        <w:ind w:right="144"/>
        <w:jc w:val="both"/>
        <w:rPr>
          <w:rStyle w:val="None"/>
          <w:rFonts w:ascii="Myriad Pro" w:hAnsi="Myriad Pro"/>
          <w:i/>
          <w:iCs/>
          <w:lang w:val="ru-RU"/>
        </w:rPr>
      </w:pPr>
      <w:r w:rsidRPr="00ED79E3">
        <w:rPr>
          <w:rStyle w:val="None"/>
          <w:rFonts w:ascii="Myriad Pro" w:hAnsi="Myriad Pro"/>
          <w:i/>
          <w:iCs/>
          <w:lang w:val="ru-RU"/>
        </w:rPr>
        <w:t>Неполные заявки или заявки, поданные по истечении крайнего срока подачи, не будут рассматриваться.</w:t>
      </w:r>
    </w:p>
    <w:p w14:paraId="113C6E58" w14:textId="77777777" w:rsidR="00350D19" w:rsidRPr="00ED79E3" w:rsidRDefault="00350D19" w:rsidP="00350D19">
      <w:pPr>
        <w:pStyle w:val="BodyA"/>
        <w:snapToGrid w:val="0"/>
        <w:spacing w:before="240" w:after="60" w:line="240" w:lineRule="auto"/>
        <w:ind w:right="144"/>
        <w:jc w:val="both"/>
        <w:rPr>
          <w:rStyle w:val="None"/>
          <w:rFonts w:ascii="Myriad Pro" w:hAnsi="Myriad Pro"/>
          <w:lang w:val="ru-RU"/>
        </w:rPr>
      </w:pPr>
      <w:r w:rsidRPr="00ED79E3">
        <w:rPr>
          <w:rStyle w:val="None"/>
          <w:rFonts w:ascii="Myriad Pro" w:hAnsi="Myriad Pro"/>
          <w:lang w:val="ru-RU"/>
        </w:rPr>
        <w:t>По истечении крайнего срока подачи будет инициирован процесс отбора и внедрения, следующим образом.</w:t>
      </w:r>
    </w:p>
    <w:p w14:paraId="1CFB18DC" w14:textId="77777777" w:rsidR="003D407F" w:rsidRPr="00ED79E3" w:rsidRDefault="003D407F" w:rsidP="003D407F">
      <w:pPr>
        <w:pStyle w:val="BodyA"/>
        <w:snapToGrid w:val="0"/>
        <w:spacing w:before="180" w:after="60" w:line="240" w:lineRule="auto"/>
        <w:ind w:right="142"/>
        <w:jc w:val="both"/>
        <w:rPr>
          <w:rStyle w:val="None"/>
          <w:rFonts w:ascii="Myriad Pro" w:eastAsia="Arial" w:hAnsi="Myriad Pro" w:cs="Arial"/>
          <w:b/>
          <w:bCs/>
          <w:color w:val="002060"/>
          <w:u w:color="002060"/>
          <w:lang w:val="ru-RU"/>
        </w:rPr>
      </w:pPr>
      <w:r w:rsidRPr="00ED79E3">
        <w:rPr>
          <w:rStyle w:val="None"/>
          <w:rFonts w:ascii="Myriad Pro" w:hAnsi="Myriad Pro"/>
          <w:b/>
          <w:bCs/>
          <w:color w:val="2F5496" w:themeColor="accent1" w:themeShade="BF"/>
          <w:u w:color="002060"/>
          <w:lang w:val="ru-RU"/>
        </w:rPr>
        <w:t>I Этап: Предварительная оценка Предложений об участии (предварительный отбор)</w:t>
      </w:r>
    </w:p>
    <w:p w14:paraId="67F56ABD" w14:textId="1B9D1F68" w:rsidR="003D407F" w:rsidRPr="00ED79E3" w:rsidRDefault="003D407F" w:rsidP="003D407F">
      <w:pPr>
        <w:pStyle w:val="BodyA"/>
        <w:snapToGrid w:val="0"/>
        <w:spacing w:before="60" w:after="60" w:line="240" w:lineRule="auto"/>
        <w:ind w:right="144"/>
        <w:jc w:val="both"/>
        <w:rPr>
          <w:rStyle w:val="None"/>
          <w:rFonts w:ascii="Myriad Pro" w:hAnsi="Myriad Pro"/>
          <w:lang w:val="ru-RU"/>
        </w:rPr>
      </w:pPr>
      <w:r w:rsidRPr="00ED79E3">
        <w:rPr>
          <w:rStyle w:val="None"/>
          <w:rFonts w:ascii="Myriad Pro" w:hAnsi="Myriad Pro"/>
          <w:lang w:val="ru-RU"/>
        </w:rPr>
        <w:t>На этом этапе проект ПРООН/</w:t>
      </w:r>
      <w:r w:rsidR="00627C55">
        <w:rPr>
          <w:rFonts w:ascii="Myriad Pro" w:hAnsi="Myriad Pro"/>
          <w:lang w:val="ru-RU"/>
        </w:rPr>
        <w:t>ЕС</w:t>
      </w:r>
      <w:r w:rsidR="00627C55" w:rsidRPr="00CC5DF9">
        <w:rPr>
          <w:rFonts w:ascii="Myriad Pro" w:hAnsi="Myriad Pro"/>
          <w:lang w:val="ru-RU"/>
        </w:rPr>
        <w:t>-</w:t>
      </w:r>
      <w:r w:rsidR="00627C55">
        <w:rPr>
          <w:rFonts w:ascii="Myriad Pro" w:hAnsi="Myriad Pro"/>
        </w:rPr>
        <w:t>CBM</w:t>
      </w:r>
      <w:r w:rsidR="00627C55" w:rsidRPr="00CC5DF9">
        <w:rPr>
          <w:rFonts w:ascii="Myriad Pro" w:hAnsi="Myriad Pro"/>
          <w:lang w:val="ru-RU"/>
        </w:rPr>
        <w:t xml:space="preserve"> </w:t>
      </w:r>
      <w:r w:rsidR="00627C55" w:rsidRPr="003D407F">
        <w:rPr>
          <w:rStyle w:val="None"/>
          <w:rFonts w:ascii="Myriad Pro" w:hAnsi="Myriad Pro"/>
        </w:rPr>
        <w:t>VI</w:t>
      </w:r>
      <w:r w:rsidR="00627C55" w:rsidRPr="00ED79E3" w:rsidDel="00627C55">
        <w:rPr>
          <w:rStyle w:val="None"/>
          <w:rFonts w:ascii="Myriad Pro" w:hAnsi="Myriad Pro"/>
          <w:lang w:val="ru-RU"/>
        </w:rPr>
        <w:t xml:space="preserve"> </w:t>
      </w:r>
      <w:r w:rsidRPr="00ED79E3">
        <w:rPr>
          <w:rStyle w:val="None"/>
          <w:rFonts w:ascii="Myriad Pro" w:hAnsi="Myriad Pro"/>
          <w:lang w:val="ru-RU"/>
        </w:rPr>
        <w:t xml:space="preserve"> проверит административное соответствие, а также соответствие Заявителей критериям отбора, в том числе следующее:</w:t>
      </w:r>
    </w:p>
    <w:p w14:paraId="4D0CC50D" w14:textId="77777777" w:rsidR="003D407F" w:rsidRPr="00ED79E3" w:rsidRDefault="003D407F" w:rsidP="003D407F">
      <w:pPr>
        <w:pStyle w:val="BodyA"/>
        <w:numPr>
          <w:ilvl w:val="0"/>
          <w:numId w:val="11"/>
        </w:numPr>
        <w:snapToGrid w:val="0"/>
        <w:spacing w:before="60" w:after="60" w:line="240" w:lineRule="auto"/>
        <w:ind w:left="360" w:right="144"/>
        <w:jc w:val="both"/>
        <w:rPr>
          <w:rStyle w:val="None"/>
          <w:rFonts w:ascii="Myriad Pro" w:eastAsia="Arial" w:hAnsi="Myriad Pro" w:cs="Arial"/>
          <w:lang w:val="ru-RU"/>
        </w:rPr>
      </w:pPr>
      <w:r w:rsidRPr="00ED79E3">
        <w:rPr>
          <w:rStyle w:val="None"/>
          <w:rFonts w:ascii="Myriad Pro" w:hAnsi="Myriad Pro"/>
          <w:lang w:val="ru-RU"/>
        </w:rPr>
        <w:t>является ли Заявка полной и заполнен ли должным образом Формуляр заявки;</w:t>
      </w:r>
    </w:p>
    <w:p w14:paraId="7DF06F3E" w14:textId="77777777" w:rsidR="003D407F" w:rsidRPr="00ED79E3" w:rsidRDefault="003D407F" w:rsidP="003D407F">
      <w:pPr>
        <w:pStyle w:val="BodyA"/>
        <w:numPr>
          <w:ilvl w:val="0"/>
          <w:numId w:val="11"/>
        </w:numPr>
        <w:snapToGrid w:val="0"/>
        <w:spacing w:before="60" w:after="60" w:line="240" w:lineRule="auto"/>
        <w:ind w:left="360" w:right="144"/>
        <w:jc w:val="both"/>
        <w:rPr>
          <w:rStyle w:val="None"/>
          <w:rFonts w:ascii="Myriad Pro" w:eastAsia="Arial" w:hAnsi="Myriad Pro" w:cs="Arial"/>
          <w:lang w:val="ru-RU"/>
        </w:rPr>
      </w:pPr>
      <w:r w:rsidRPr="00ED79E3">
        <w:rPr>
          <w:rStyle w:val="None"/>
          <w:rFonts w:ascii="Myriad Pro" w:eastAsia="Arial" w:hAnsi="Myriad Pro" w:cs="Arial"/>
          <w:lang w:val="ru-RU"/>
        </w:rPr>
        <w:t>соответствует ли Заявитель критериям отбора (которые указаны в вышеприведенном пункте 3);</w:t>
      </w:r>
    </w:p>
    <w:p w14:paraId="0BE89078" w14:textId="5ED2BBEE" w:rsidR="003D407F" w:rsidRPr="00ED79E3" w:rsidRDefault="003D407F" w:rsidP="003D407F">
      <w:pPr>
        <w:pStyle w:val="BodyA"/>
        <w:numPr>
          <w:ilvl w:val="0"/>
          <w:numId w:val="11"/>
        </w:numPr>
        <w:snapToGrid w:val="0"/>
        <w:spacing w:before="60" w:after="60" w:line="240" w:lineRule="auto"/>
        <w:ind w:left="360" w:right="144"/>
        <w:jc w:val="both"/>
        <w:rPr>
          <w:rStyle w:val="None"/>
          <w:rFonts w:ascii="Myriad Pro" w:eastAsia="Arial" w:hAnsi="Myriad Pro" w:cs="Arial"/>
          <w:lang w:val="ru-RU"/>
        </w:rPr>
      </w:pPr>
      <w:r w:rsidRPr="00ED79E3">
        <w:rPr>
          <w:rStyle w:val="None"/>
          <w:rFonts w:ascii="Myriad Pro" w:hAnsi="Myriad Pro"/>
          <w:lang w:val="ru-RU"/>
        </w:rPr>
        <w:t>соответствует ли Предложение об участии указанному сроку внедрения;</w:t>
      </w:r>
    </w:p>
    <w:p w14:paraId="73FAF148" w14:textId="77777777" w:rsidR="003D407F" w:rsidRPr="00ED79E3" w:rsidRDefault="003D407F" w:rsidP="003D407F">
      <w:pPr>
        <w:pStyle w:val="BodyA"/>
        <w:snapToGrid w:val="0"/>
        <w:spacing w:before="180" w:after="60" w:line="240" w:lineRule="auto"/>
        <w:ind w:right="142"/>
        <w:jc w:val="both"/>
        <w:rPr>
          <w:rStyle w:val="None"/>
          <w:rFonts w:ascii="Myriad Pro" w:hAnsi="Myriad Pro"/>
          <w:b/>
          <w:bCs/>
          <w:color w:val="2F5496" w:themeColor="accent1" w:themeShade="BF"/>
          <w:u w:color="002060"/>
          <w:lang w:val="ru-RU"/>
        </w:rPr>
      </w:pPr>
      <w:r w:rsidRPr="00ED79E3">
        <w:rPr>
          <w:rStyle w:val="None"/>
          <w:rFonts w:ascii="Myriad Pro" w:hAnsi="Myriad Pro"/>
          <w:b/>
          <w:bCs/>
          <w:color w:val="2F5496" w:themeColor="accent1" w:themeShade="BF"/>
          <w:u w:color="002060"/>
          <w:lang w:val="ru-RU"/>
        </w:rPr>
        <w:t xml:space="preserve"> II Этап: Техническая оценка Предложений об участии</w:t>
      </w:r>
    </w:p>
    <w:p w14:paraId="495D8A40" w14:textId="1989073B" w:rsidR="003D407F" w:rsidRPr="002B1AA0" w:rsidRDefault="003D407F" w:rsidP="003D407F">
      <w:pPr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</w:pPr>
      <w:r w:rsidRPr="003D407F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lastRenderedPageBreak/>
        <w:t xml:space="preserve">На этом этапе </w:t>
      </w:r>
      <w:r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t>ПРООН/</w:t>
      </w:r>
      <w:r w:rsidR="00627C55" w:rsidRPr="002B1AA0">
        <w:rPr>
          <w:rFonts w:ascii="Myriad Pro" w:hAnsi="Myriad Pro"/>
          <w:lang w:val="ru-RU"/>
        </w:rPr>
        <w:t>Е</w:t>
      </w:r>
      <w:r w:rsidR="002B1AA0" w:rsidRPr="002B1AA0">
        <w:rPr>
          <w:rFonts w:ascii="Myriad Pro" w:hAnsi="Myriad Pro"/>
          <w:lang w:val="ro-MD"/>
        </w:rPr>
        <w:t>U</w:t>
      </w:r>
      <w:r w:rsidR="00627C55" w:rsidRPr="002B1AA0">
        <w:rPr>
          <w:rFonts w:ascii="Myriad Pro" w:hAnsi="Myriad Pro"/>
          <w:lang w:val="ru-RU"/>
        </w:rPr>
        <w:t>-</w:t>
      </w:r>
      <w:r w:rsidR="00627C55" w:rsidRPr="002B1AA0">
        <w:rPr>
          <w:rFonts w:ascii="Myriad Pro" w:hAnsi="Myriad Pro"/>
        </w:rPr>
        <w:t>CBM</w:t>
      </w:r>
      <w:r w:rsidR="00627C55" w:rsidRPr="002B1AA0">
        <w:rPr>
          <w:rFonts w:ascii="Myriad Pro" w:hAnsi="Myriad Pro"/>
          <w:lang w:val="ru-RU"/>
        </w:rPr>
        <w:t xml:space="preserve"> </w:t>
      </w:r>
      <w:r w:rsidR="00627C55"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</w:rPr>
        <w:t>VI</w:t>
      </w:r>
      <w:r w:rsidR="00627C55" w:rsidRPr="002B1AA0" w:rsidDel="00627C55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t xml:space="preserve"> </w:t>
      </w:r>
      <w:r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t xml:space="preserve">проверит соответствие представленных предложений общей цели Программы </w:t>
      </w:r>
      <w:r w:rsidR="002B1AA0"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t>ПРООН/</w:t>
      </w:r>
      <w:r w:rsidR="002B1AA0" w:rsidRPr="002B1AA0">
        <w:rPr>
          <w:rFonts w:ascii="Myriad Pro" w:hAnsi="Myriad Pro"/>
          <w:lang w:val="ru-RU"/>
        </w:rPr>
        <w:t>Е</w:t>
      </w:r>
      <w:r w:rsidR="002B1AA0" w:rsidRPr="002B1AA0">
        <w:rPr>
          <w:rFonts w:ascii="Myriad Pro" w:hAnsi="Myriad Pro"/>
          <w:lang w:val="ro-MD"/>
        </w:rPr>
        <w:t>U</w:t>
      </w:r>
      <w:r w:rsidR="002B1AA0" w:rsidRPr="002B1AA0">
        <w:rPr>
          <w:rFonts w:ascii="Myriad Pro" w:hAnsi="Myriad Pro"/>
          <w:lang w:val="ru-RU"/>
        </w:rPr>
        <w:t>-</w:t>
      </w:r>
      <w:r w:rsidR="002B1AA0" w:rsidRPr="002B1AA0">
        <w:rPr>
          <w:rFonts w:ascii="Myriad Pro" w:hAnsi="Myriad Pro"/>
        </w:rPr>
        <w:t>CBM</w:t>
      </w:r>
      <w:r w:rsidR="002B1AA0" w:rsidRPr="002B1AA0">
        <w:rPr>
          <w:rFonts w:ascii="Myriad Pro" w:hAnsi="Myriad Pro"/>
          <w:lang w:val="ru-RU"/>
        </w:rPr>
        <w:t xml:space="preserve"> </w:t>
      </w:r>
      <w:r w:rsidR="002B1AA0"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</w:rPr>
        <w:t>VI</w:t>
      </w:r>
      <w:r w:rsidR="002B1AA0"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o-MD"/>
        </w:rPr>
        <w:t xml:space="preserve"> </w:t>
      </w:r>
      <w:r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t>и инициативы "Поддержка развития местных сообществ на обоих берегах Днестра".</w:t>
      </w:r>
    </w:p>
    <w:p w14:paraId="248D8CDF" w14:textId="139F6490" w:rsidR="003D407F" w:rsidRPr="003D407F" w:rsidRDefault="003D407F" w:rsidP="003D407F">
      <w:pPr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</w:pPr>
      <w:r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t xml:space="preserve">Первые двенадцать (12: 6 из зоны безопасности и 6 из </w:t>
      </w:r>
      <w:r w:rsidR="00627C55"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t>П</w:t>
      </w:r>
      <w:r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t xml:space="preserve">риднестровского региона) заявок, оцененных в соответствии с критериями оценки, указанными ниже, которые получат наивысший рейтинг, будут рекомендованы для окончательного утверждения Руководящим комитетом </w:t>
      </w:r>
      <w:r w:rsidR="002B1AA0"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t>ПРООН/</w:t>
      </w:r>
      <w:r w:rsidR="002B1AA0" w:rsidRPr="002B1AA0">
        <w:rPr>
          <w:rFonts w:ascii="Myriad Pro" w:hAnsi="Myriad Pro"/>
          <w:lang w:val="ru-RU"/>
        </w:rPr>
        <w:t>Е</w:t>
      </w:r>
      <w:r w:rsidR="002B1AA0" w:rsidRPr="002B1AA0">
        <w:rPr>
          <w:rFonts w:ascii="Myriad Pro" w:hAnsi="Myriad Pro"/>
          <w:lang w:val="ro-MD"/>
        </w:rPr>
        <w:t>U</w:t>
      </w:r>
      <w:r w:rsidR="002B1AA0" w:rsidRPr="002B1AA0">
        <w:rPr>
          <w:rFonts w:ascii="Myriad Pro" w:hAnsi="Myriad Pro"/>
          <w:lang w:val="ru-RU"/>
        </w:rPr>
        <w:t>-</w:t>
      </w:r>
      <w:r w:rsidR="002B1AA0" w:rsidRPr="002B1AA0">
        <w:rPr>
          <w:rFonts w:ascii="Myriad Pro" w:hAnsi="Myriad Pro"/>
        </w:rPr>
        <w:t>CBM</w:t>
      </w:r>
      <w:r w:rsidR="002B1AA0" w:rsidRPr="002B1AA0">
        <w:rPr>
          <w:rFonts w:ascii="Myriad Pro" w:hAnsi="Myriad Pro"/>
          <w:lang w:val="ru-RU"/>
        </w:rPr>
        <w:t xml:space="preserve"> </w:t>
      </w:r>
      <w:r w:rsidR="002B1AA0"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</w:rPr>
        <w:t>VI</w:t>
      </w:r>
      <w:r w:rsidRPr="002B1AA0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t>.</w:t>
      </w:r>
      <w:r w:rsidRPr="003D407F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t xml:space="preserve"> </w:t>
      </w:r>
    </w:p>
    <w:p w14:paraId="5FCAF55E" w14:textId="656215C2" w:rsidR="003C2B86" w:rsidRPr="003D407F" w:rsidRDefault="003D407F" w:rsidP="003D407F">
      <w:pPr>
        <w:rPr>
          <w:rStyle w:val="None"/>
          <w:rFonts w:ascii="Myriad Pro" w:eastAsia="Calibri" w:hAnsi="Myriad Pro" w:cs="Calibri"/>
          <w:b/>
          <w:bCs/>
          <w:color w:val="2F5496" w:themeColor="accent1" w:themeShade="BF"/>
          <w:sz w:val="22"/>
          <w:szCs w:val="22"/>
          <w:u w:color="002060"/>
          <w:lang w:val="ru-RU"/>
        </w:rPr>
      </w:pPr>
      <w:r w:rsidRPr="003D407F">
        <w:rPr>
          <w:rStyle w:val="None"/>
          <w:rFonts w:ascii="Myriad Pro" w:eastAsia="Calibri" w:hAnsi="Myriad Pro" w:cs="Calibri"/>
          <w:color w:val="000000"/>
          <w:sz w:val="22"/>
          <w:szCs w:val="22"/>
          <w:u w:color="000000"/>
          <w:lang w:val="ru-RU"/>
        </w:rPr>
        <w:t>Две следующие по рейтингу заявки (13-14) будут включены в резервный список.</w:t>
      </w:r>
      <w:r w:rsidR="003C2B86" w:rsidRPr="003D407F">
        <w:rPr>
          <w:rStyle w:val="None"/>
          <w:rFonts w:ascii="Myriad Pro" w:hAnsi="Myriad Pro"/>
          <w:b/>
          <w:bCs/>
          <w:color w:val="2F5496" w:themeColor="accent1" w:themeShade="BF"/>
          <w:u w:color="002060"/>
          <w:lang w:val="ru-RU"/>
        </w:rPr>
        <w:br w:type="page"/>
      </w:r>
    </w:p>
    <w:p w14:paraId="5E51D1EC" w14:textId="77777777" w:rsidR="003D407F" w:rsidRPr="00ED79E3" w:rsidRDefault="003D407F" w:rsidP="003D407F">
      <w:pPr>
        <w:pStyle w:val="BodyA"/>
        <w:snapToGrid w:val="0"/>
        <w:spacing w:before="180" w:after="60" w:line="240" w:lineRule="auto"/>
        <w:ind w:right="142"/>
        <w:jc w:val="both"/>
        <w:rPr>
          <w:rStyle w:val="None"/>
          <w:rFonts w:ascii="Myriad Pro" w:hAnsi="Myriad Pro"/>
          <w:b/>
          <w:bCs/>
          <w:color w:val="2F5496" w:themeColor="accent1" w:themeShade="BF"/>
          <w:u w:color="002060"/>
          <w:lang w:val="ru-RU"/>
        </w:rPr>
      </w:pPr>
      <w:r w:rsidRPr="00ED79E3">
        <w:rPr>
          <w:rStyle w:val="None"/>
          <w:rFonts w:ascii="Myriad Pro" w:hAnsi="Myriad Pro"/>
          <w:b/>
          <w:bCs/>
          <w:color w:val="2F5496" w:themeColor="accent1" w:themeShade="BF"/>
          <w:u w:color="002060"/>
          <w:lang w:val="ru-RU"/>
        </w:rPr>
        <w:lastRenderedPageBreak/>
        <w:t>Критерии для Технической оценки Предложений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337"/>
        <w:gridCol w:w="1913"/>
      </w:tblGrid>
      <w:tr w:rsidR="00AB5440" w:rsidRPr="00F71778" w14:paraId="562F77E3" w14:textId="77777777" w:rsidTr="00F71778">
        <w:trPr>
          <w:trHeight w:val="386"/>
        </w:trPr>
        <w:tc>
          <w:tcPr>
            <w:tcW w:w="8589" w:type="dxa"/>
            <w:shd w:val="clear" w:color="auto" w:fill="D9E2F3"/>
            <w:vAlign w:val="center"/>
          </w:tcPr>
          <w:p w14:paraId="61899907" w14:textId="10E1F6A9" w:rsidR="00AB5440" w:rsidRPr="00AB5440" w:rsidRDefault="00AB5440" w:rsidP="00AB5440">
            <w:pPr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  <w:shd w:val="clear" w:color="auto" w:fill="FFFFFF"/>
                <w:lang w:val="ru-RU"/>
              </w:rPr>
            </w:pPr>
            <w:r w:rsidRPr="00ED79E3">
              <w:rPr>
                <w:rFonts w:ascii="Myriad Pro" w:hAnsi="Myriad Pro"/>
                <w:b/>
                <w:bCs/>
                <w:color w:val="1F3864" w:themeColor="accent1" w:themeShade="80"/>
                <w:sz w:val="22"/>
                <w:szCs w:val="22"/>
                <w:lang w:val="ru-RU"/>
              </w:rPr>
              <w:t>Критерии технической оценки</w:t>
            </w:r>
          </w:p>
        </w:tc>
        <w:tc>
          <w:tcPr>
            <w:tcW w:w="1323" w:type="dxa"/>
            <w:vAlign w:val="center"/>
          </w:tcPr>
          <w:p w14:paraId="76C09C0C" w14:textId="710FEF46" w:rsidR="00AB5440" w:rsidRPr="00F71778" w:rsidRDefault="00AB5440" w:rsidP="00BE3E30">
            <w:pPr>
              <w:jc w:val="center"/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  <w:shd w:val="clear" w:color="auto" w:fill="FFFFFF"/>
              </w:rPr>
            </w:pPr>
            <w:r w:rsidRPr="00ED79E3">
              <w:rPr>
                <w:rStyle w:val="normaltextrun"/>
                <w:rFonts w:ascii="Myriad Pro" w:hAnsi="Myriad Pro"/>
                <w:b/>
                <w:bCs/>
                <w:color w:val="1F3864" w:themeColor="accent1" w:themeShade="80"/>
                <w:sz w:val="22"/>
                <w:szCs w:val="22"/>
                <w:shd w:val="clear" w:color="auto" w:fill="FFFFFF"/>
                <w:lang w:val="ru-RU"/>
              </w:rPr>
              <w:t>Присуждаемые баллы</w:t>
            </w:r>
          </w:p>
        </w:tc>
      </w:tr>
      <w:tr w:rsidR="00F71778" w:rsidRPr="00F71778" w14:paraId="3D2E7CE6" w14:textId="77777777" w:rsidTr="00F71778">
        <w:trPr>
          <w:trHeight w:val="1583"/>
        </w:trPr>
        <w:tc>
          <w:tcPr>
            <w:tcW w:w="8589" w:type="dxa"/>
            <w:shd w:val="clear" w:color="auto" w:fill="auto"/>
            <w:vAlign w:val="center"/>
          </w:tcPr>
          <w:p w14:paraId="2DC3C388" w14:textId="72557C94" w:rsidR="00AB5440" w:rsidRPr="00627C55" w:rsidRDefault="00AB5440" w:rsidP="00AB5440">
            <w:pPr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Ясные и осуществимые идеи развития местного сообщества</w:t>
            </w:r>
            <w:r w:rsidR="0031349C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:</w:t>
            </w:r>
          </w:p>
          <w:p w14:paraId="4A3102E2" w14:textId="508E1A67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Видение заявителя ясно и осуществимо: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8-10 </w:t>
            </w:r>
            <w:r w:rsidR="00FF4CE0"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</w:p>
          <w:p w14:paraId="55488712" w14:textId="77777777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Видение заявителя ясно и достижимо, но не полностью детализировано: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4-7 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3B8E7A29" w14:textId="5A7297C0" w:rsidR="00F71778" w:rsidRPr="00AB5440" w:rsidRDefault="00AB5440" w:rsidP="00AB5440">
            <w:pPr>
              <w:contextualSpacing/>
              <w:rPr>
                <w:rFonts w:ascii="Myriad Pro" w:eastAsia="Times New Roman" w:hAnsi="Myriad Pro"/>
                <w:sz w:val="20"/>
                <w:szCs w:val="20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Видение заявителя не является ясным и/или достижимым: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1 - 3 балла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1323" w:type="dxa"/>
            <w:shd w:val="clear" w:color="auto" w:fill="D9E2F3"/>
            <w:vAlign w:val="center"/>
          </w:tcPr>
          <w:p w14:paraId="63F15A9F" w14:textId="77777777" w:rsidR="00F71778" w:rsidRPr="00F71778" w:rsidRDefault="00F71778" w:rsidP="00F71778">
            <w:pPr>
              <w:jc w:val="center"/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</w:pPr>
            <w:r w:rsidRPr="00F71778"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  <w:lang w:val="ru-RU"/>
              </w:rPr>
              <w:t>1</w:t>
            </w:r>
            <w:r w:rsidRPr="00F71778"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  <w:t>0</w:t>
            </w:r>
          </w:p>
        </w:tc>
      </w:tr>
      <w:tr w:rsidR="00F71778" w:rsidRPr="00F71778" w14:paraId="32BAFAAE" w14:textId="77777777" w:rsidTr="00F71778">
        <w:trPr>
          <w:trHeight w:val="1700"/>
        </w:trPr>
        <w:tc>
          <w:tcPr>
            <w:tcW w:w="8589" w:type="dxa"/>
            <w:shd w:val="clear" w:color="auto" w:fill="auto"/>
            <w:vAlign w:val="center"/>
          </w:tcPr>
          <w:p w14:paraId="056BFC3D" w14:textId="019136EF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Предыдущий опыт реализации проектов по развитию местных сообществ</w:t>
            </w:r>
            <w:r w:rsidR="0031349C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:</w:t>
            </w:r>
          </w:p>
          <w:p w14:paraId="1AB87240" w14:textId="77777777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Заявитель имеет очень хороший опыт вовлечения местного населения (не менее 2 аналогичных инициатив):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8 - 10 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3103BCAB" w14:textId="77777777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Заявитель имеет достаточный опыт вовлечения местного сообщества (1 аналогичная инициатива):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4 - 7 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0B9042B5" w14:textId="7769C788" w:rsidR="00F71778" w:rsidRPr="00AB5440" w:rsidRDefault="00AB5440" w:rsidP="00AB5440">
            <w:pPr>
              <w:contextualSpacing/>
              <w:rPr>
                <w:rFonts w:ascii="Myriad Pro" w:eastAsia="Times New Roman" w:hAnsi="Myriad Pro"/>
                <w:sz w:val="20"/>
                <w:szCs w:val="20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У заявителя нет опыта вовлечения местного сообщества: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1 - 3 балла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1323" w:type="dxa"/>
            <w:shd w:val="clear" w:color="auto" w:fill="D9E2F3"/>
            <w:vAlign w:val="center"/>
          </w:tcPr>
          <w:p w14:paraId="385BBEFE" w14:textId="77777777" w:rsidR="00F71778" w:rsidRPr="00F71778" w:rsidRDefault="00F71778" w:rsidP="00F71778">
            <w:pPr>
              <w:jc w:val="center"/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</w:pPr>
            <w:r w:rsidRPr="00F71778"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  <w:t>10</w:t>
            </w:r>
          </w:p>
        </w:tc>
      </w:tr>
      <w:tr w:rsidR="00F71778" w:rsidRPr="00F71778" w14:paraId="28AAE0DC" w14:textId="77777777" w:rsidTr="00F71778">
        <w:trPr>
          <w:trHeight w:val="1160"/>
        </w:trPr>
        <w:tc>
          <w:tcPr>
            <w:tcW w:w="8589" w:type="dxa"/>
            <w:shd w:val="clear" w:color="auto" w:fill="auto"/>
            <w:vAlign w:val="center"/>
          </w:tcPr>
          <w:p w14:paraId="3EE92D1E" w14:textId="3AF52A51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 xml:space="preserve">Проактивный подход к вовлечению </w:t>
            </w:r>
            <w:r w:rsidR="0031349C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местных</w:t>
            </w:r>
            <w:r w:rsidR="0031349C" w:rsidRPr="00AB5440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 xml:space="preserve"> </w:t>
            </w:r>
            <w:r w:rsidRPr="00AB5440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жителей/мигрантов в процесс развития местного сообщества</w:t>
            </w:r>
            <w:r w:rsidR="0031349C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:</w:t>
            </w:r>
          </w:p>
          <w:p w14:paraId="1274A095" w14:textId="370E781B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Заявитель имеет проактивный подход и воспринимается как готовый к вовлечению мигрантов в процессы развития местного сообщества: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8 - 10 </w:t>
            </w:r>
            <w:r w:rsidR="00FF4CE0"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</w:p>
          <w:p w14:paraId="1F412EF3" w14:textId="77777777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Заявитель имеет относительно проактивный подход и/или частично готов к вовлечению мигрантов в процессы развития местного сообщества: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4 - 7 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</w:p>
          <w:p w14:paraId="3244A067" w14:textId="22B2EA4F" w:rsidR="00F71778" w:rsidRPr="00AB5440" w:rsidRDefault="00AB5440" w:rsidP="00AB5440">
            <w:pPr>
              <w:contextualSpacing/>
              <w:rPr>
                <w:rFonts w:ascii="Myriad Pro" w:eastAsia="Times New Roman" w:hAnsi="Myriad Pro"/>
                <w:sz w:val="20"/>
                <w:szCs w:val="20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У заявителя нет определенного подхода и/или он не воспринимается как полностью готовый к вовлечению мигрантов в процессы развития местных сообществ: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1 - 3 балла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1323" w:type="dxa"/>
            <w:shd w:val="clear" w:color="auto" w:fill="D9E2F3"/>
            <w:vAlign w:val="center"/>
          </w:tcPr>
          <w:p w14:paraId="0DCA65AA" w14:textId="77777777" w:rsidR="00F71778" w:rsidRPr="00F71778" w:rsidRDefault="00F71778" w:rsidP="00F71778">
            <w:pPr>
              <w:jc w:val="center"/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  <w:lang w:val="ru-RU"/>
              </w:rPr>
            </w:pPr>
            <w:r w:rsidRPr="00F71778"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  <w:t>1</w:t>
            </w:r>
            <w:r w:rsidRPr="00F71778"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  <w:lang w:val="ru-RU"/>
              </w:rPr>
              <w:t>0</w:t>
            </w:r>
          </w:p>
        </w:tc>
      </w:tr>
      <w:tr w:rsidR="00F71778" w:rsidRPr="00F71778" w14:paraId="005C2B68" w14:textId="77777777" w:rsidTr="00F71778">
        <w:trPr>
          <w:trHeight w:val="1331"/>
        </w:trPr>
        <w:tc>
          <w:tcPr>
            <w:tcW w:w="8589" w:type="dxa"/>
            <w:shd w:val="clear" w:color="auto" w:fill="auto"/>
            <w:vAlign w:val="center"/>
          </w:tcPr>
          <w:p w14:paraId="5AE1EA34" w14:textId="4A80A218" w:rsidR="00AB5440" w:rsidRPr="00AB5440" w:rsidRDefault="00AB5440" w:rsidP="00AB5440">
            <w:pPr>
              <w:rPr>
                <w:rFonts w:ascii="Myriad Pro" w:eastAsia="Times New Roman" w:hAnsi="Myriad Pro"/>
                <w:lang w:val="ru-RU"/>
              </w:rPr>
            </w:pPr>
            <w:r w:rsidRPr="00AB5440">
              <w:rPr>
                <w:rFonts w:ascii="Myriad Pro" w:eastAsia="Times New Roman" w:hAnsi="Myriad Pro"/>
                <w:lang w:val="ru-RU"/>
              </w:rPr>
              <w:t>Наличие местно</w:t>
            </w:r>
            <w:r w:rsidR="0031349C">
              <w:rPr>
                <w:rFonts w:ascii="Myriad Pro" w:eastAsia="Times New Roman" w:hAnsi="Myriad Pro"/>
                <w:lang w:val="ru-RU"/>
              </w:rPr>
              <w:t>й</w:t>
            </w:r>
            <w:r w:rsidRPr="00AB5440">
              <w:rPr>
                <w:rFonts w:ascii="Myriad Pro" w:eastAsia="Times New Roman" w:hAnsi="Myriad Pro"/>
                <w:lang w:val="ru-RU"/>
              </w:rPr>
              <w:t xml:space="preserve"> </w:t>
            </w:r>
            <w:r w:rsidR="0031349C">
              <w:rPr>
                <w:rFonts w:ascii="Myriad Pro" w:eastAsia="Times New Roman" w:hAnsi="Myriad Pro"/>
                <w:lang w:val="ru-RU"/>
              </w:rPr>
              <w:t xml:space="preserve">организации </w:t>
            </w:r>
            <w:r w:rsidRPr="00AB5440">
              <w:rPr>
                <w:rFonts w:ascii="Myriad Pro" w:eastAsia="Times New Roman" w:hAnsi="Myriad Pro"/>
                <w:lang w:val="ru-RU"/>
              </w:rPr>
              <w:t>гражданского общества</w:t>
            </w:r>
            <w:r w:rsidR="0031349C">
              <w:rPr>
                <w:rFonts w:ascii="Myriad Pro" w:eastAsia="Times New Roman" w:hAnsi="Myriad Pro"/>
                <w:lang w:val="ru-RU"/>
              </w:rPr>
              <w:t xml:space="preserve"> (ОГО)</w:t>
            </w:r>
            <w:r w:rsidRPr="00AB5440">
              <w:rPr>
                <w:rFonts w:ascii="Myriad Pro" w:eastAsia="Times New Roman" w:hAnsi="Myriad Pro"/>
                <w:lang w:val="ru-RU"/>
              </w:rPr>
              <w:t>/инициативных групп и их вовлечение в работу по развитию</w:t>
            </w:r>
            <w:r w:rsidR="0031349C">
              <w:rPr>
                <w:rFonts w:ascii="Myriad Pro" w:eastAsia="Times New Roman" w:hAnsi="Myriad Pro"/>
                <w:lang w:val="ru-RU"/>
              </w:rPr>
              <w:t>:</w:t>
            </w:r>
          </w:p>
          <w:p w14:paraId="27E2B857" w14:textId="60C2B76D" w:rsidR="00AB5440" w:rsidRPr="00AB5440" w:rsidRDefault="00AB5440" w:rsidP="00AB5440">
            <w:pPr>
              <w:rPr>
                <w:rFonts w:ascii="Myriad Pro" w:eastAsia="Times New Roman" w:hAnsi="Myriad Pro"/>
                <w:sz w:val="22"/>
                <w:szCs w:val="22"/>
                <w:lang w:val="ru-RU"/>
              </w:rPr>
            </w:pP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- В местном сообществе есть активная ОГО: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8-10 </w:t>
            </w:r>
            <w:r w:rsidR="00FF4CE0"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баллов</w:t>
            </w: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. </w:t>
            </w:r>
          </w:p>
          <w:p w14:paraId="3FC6A737" w14:textId="1040733D" w:rsidR="00AB5440" w:rsidRPr="00AB5440" w:rsidRDefault="00AB5440" w:rsidP="00AB5440">
            <w:pPr>
              <w:rPr>
                <w:rFonts w:ascii="Myriad Pro" w:eastAsia="Times New Roman" w:hAnsi="Myriad Pro"/>
                <w:sz w:val="22"/>
                <w:szCs w:val="22"/>
                <w:lang w:val="ru-RU"/>
              </w:rPr>
            </w:pP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- В местном сообществе есть активная инициативная группа: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4-7 </w:t>
            </w:r>
            <w:r w:rsidR="00FF4CE0"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баллов</w:t>
            </w: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. </w:t>
            </w:r>
          </w:p>
          <w:p w14:paraId="00BB53AD" w14:textId="4309B901" w:rsidR="00F71778" w:rsidRPr="00AB5440" w:rsidRDefault="00AB5440" w:rsidP="00AB5440">
            <w:pPr>
              <w:contextualSpacing/>
              <w:rPr>
                <w:rFonts w:ascii="Myriad Pro" w:eastAsia="Times New Roman" w:hAnsi="Myriad Pro"/>
                <w:sz w:val="20"/>
                <w:szCs w:val="20"/>
                <w:lang w:val="ru-RU"/>
              </w:rPr>
            </w:pP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- В местном сообществе нет активной ОГО или инициативной группы: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1 - 3 балла</w:t>
            </w:r>
            <w:r w:rsidRPr="00FF4CE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1323" w:type="dxa"/>
            <w:shd w:val="clear" w:color="auto" w:fill="D9E2F3"/>
            <w:vAlign w:val="center"/>
          </w:tcPr>
          <w:p w14:paraId="2D85C826" w14:textId="77777777" w:rsidR="00F71778" w:rsidRPr="00F71778" w:rsidRDefault="00F71778" w:rsidP="00F71778">
            <w:pPr>
              <w:jc w:val="center"/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</w:pPr>
            <w:r w:rsidRPr="00F71778"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  <w:t>10</w:t>
            </w:r>
          </w:p>
        </w:tc>
      </w:tr>
      <w:tr w:rsidR="00F71778" w:rsidRPr="00F71778" w14:paraId="34184FBE" w14:textId="77777777" w:rsidTr="00F71778">
        <w:trPr>
          <w:trHeight w:val="1070"/>
        </w:trPr>
        <w:tc>
          <w:tcPr>
            <w:tcW w:w="8589" w:type="dxa"/>
            <w:shd w:val="clear" w:color="auto" w:fill="auto"/>
            <w:vAlign w:val="center"/>
          </w:tcPr>
          <w:p w14:paraId="5CFAB971" w14:textId="43D76103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Аспект укрепления доверия: географические, культурные и другие связи и взаимодействие с сообществами на противоположном берегу</w:t>
            </w:r>
            <w:r w:rsidR="0031349C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,</w:t>
            </w:r>
            <w:r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 xml:space="preserve"> </w:t>
            </w:r>
            <w:r w:rsidRPr="00AB5440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совместные проекты, мероприятия, прошлые и планируемые</w:t>
            </w:r>
            <w:r w:rsidR="0031349C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:</w:t>
            </w:r>
          </w:p>
          <w:p w14:paraId="19A905FC" w14:textId="77777777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Заявка четко демонстрирует прочные связи с сообществами на противоположном берегу (прошлые и планируемые):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14 - 20 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04575789" w14:textId="5382B044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Заявка демонстрирует умеренные связи с сообществами на противоположном берегу (прошлые или планируемые) 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7 - 13 </w:t>
            </w:r>
            <w:r w:rsidR="00FF4CE0"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26D39EEB" w14:textId="25C5E515" w:rsidR="00F71778" w:rsidRPr="00AB5440" w:rsidRDefault="00AB5440" w:rsidP="00AB5440">
            <w:pPr>
              <w:contextualSpacing/>
              <w:rPr>
                <w:rFonts w:ascii="Myriad Pro" w:eastAsia="Times New Roman" w:hAnsi="Myriad Pro"/>
                <w:sz w:val="20"/>
                <w:szCs w:val="20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Заявка не демонстрирует связей с противоположным берегом (ни в прошлом, ни в планах) 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1 - 6 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1323" w:type="dxa"/>
            <w:shd w:val="clear" w:color="auto" w:fill="D9E2F3"/>
            <w:vAlign w:val="center"/>
          </w:tcPr>
          <w:p w14:paraId="1F845E09" w14:textId="77777777" w:rsidR="00F71778" w:rsidRPr="00F71778" w:rsidRDefault="00F71778" w:rsidP="00F71778">
            <w:pPr>
              <w:jc w:val="center"/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  <w:highlight w:val="yellow"/>
              </w:rPr>
            </w:pPr>
            <w:r w:rsidRPr="00FF4CE0"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  <w:lang w:val="ru-RU"/>
              </w:rPr>
              <w:t>20</w:t>
            </w:r>
          </w:p>
        </w:tc>
      </w:tr>
      <w:tr w:rsidR="00F71778" w:rsidRPr="00F71778" w14:paraId="0D04A8AD" w14:textId="77777777" w:rsidTr="00F71778">
        <w:trPr>
          <w:trHeight w:val="1259"/>
        </w:trPr>
        <w:tc>
          <w:tcPr>
            <w:tcW w:w="8589" w:type="dxa"/>
            <w:shd w:val="clear" w:color="auto" w:fill="auto"/>
            <w:vAlign w:val="center"/>
          </w:tcPr>
          <w:p w14:paraId="5F47AB8C" w14:textId="102D284E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lastRenderedPageBreak/>
              <w:t>Устойчивость идей развития местного сообщества</w:t>
            </w:r>
            <w:r w:rsidR="00AB365E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:</w:t>
            </w:r>
          </w:p>
          <w:p w14:paraId="5B8D0B39" w14:textId="77777777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Предложение воспринимается как имеющее высокую степень устойчивости: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11-15 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4CF48317" w14:textId="77777777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- Предложение воспринимается как имеющее умеренную степень устойчивости: 6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-10 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09062970" w14:textId="5B55ED15" w:rsidR="00F71778" w:rsidRPr="00AB5440" w:rsidRDefault="00AB5440" w:rsidP="00AB5440">
            <w:pPr>
              <w:contextualSpacing/>
              <w:rPr>
                <w:rFonts w:ascii="Myriad Pro" w:eastAsia="Times New Roman" w:hAnsi="Myriad Pro"/>
                <w:sz w:val="20"/>
                <w:szCs w:val="20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Предложение оценивается как имеющее низкую степень устойчивости: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0 - 5 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1323" w:type="dxa"/>
            <w:shd w:val="clear" w:color="auto" w:fill="D9E2F3"/>
            <w:vAlign w:val="center"/>
          </w:tcPr>
          <w:p w14:paraId="4C70589F" w14:textId="77777777" w:rsidR="00F71778" w:rsidRPr="00F71778" w:rsidRDefault="00F71778" w:rsidP="00F71778">
            <w:pPr>
              <w:jc w:val="center"/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  <w:lang w:val="ru-RU"/>
              </w:rPr>
            </w:pPr>
            <w:r w:rsidRPr="00FF4CE0"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  <w:lang w:val="ru-RU"/>
              </w:rPr>
              <w:t>15</w:t>
            </w:r>
          </w:p>
        </w:tc>
      </w:tr>
      <w:tr w:rsidR="00F71778" w:rsidRPr="00F71778" w14:paraId="2F291A9E" w14:textId="77777777" w:rsidTr="00F71778">
        <w:trPr>
          <w:trHeight w:val="1241"/>
        </w:trPr>
        <w:tc>
          <w:tcPr>
            <w:tcW w:w="8589" w:type="dxa"/>
            <w:shd w:val="clear" w:color="auto" w:fill="auto"/>
            <w:vAlign w:val="center"/>
          </w:tcPr>
          <w:p w14:paraId="4DC990E4" w14:textId="77777777" w:rsidR="00AB5440" w:rsidRPr="00AB5440" w:rsidRDefault="00AB5440" w:rsidP="00AB5440">
            <w:pPr>
              <w:spacing w:after="40"/>
              <w:rPr>
                <w:rFonts w:ascii="Myriad Pro" w:eastAsia="Times New Roman" w:hAnsi="Myriad Pro"/>
                <w:lang w:val="ru-RU"/>
              </w:rPr>
            </w:pPr>
            <w:r w:rsidRPr="00AB5440">
              <w:rPr>
                <w:rFonts w:ascii="Myriad Pro" w:eastAsia="Times New Roman" w:hAnsi="Myriad Pro"/>
                <w:lang w:val="ru-RU"/>
              </w:rPr>
              <w:t>Какова потенциальная доля местного софинансирования?</w:t>
            </w:r>
          </w:p>
          <w:p w14:paraId="48C86766" w14:textId="3E121AF1" w:rsidR="00AB5440" w:rsidRPr="00AB5440" w:rsidRDefault="00AB5440" w:rsidP="00AB5440">
            <w:pPr>
              <w:spacing w:after="40"/>
              <w:rPr>
                <w:rFonts w:ascii="Myriad Pro" w:eastAsia="Times New Roman" w:hAnsi="Myriad Pro"/>
                <w:sz w:val="22"/>
                <w:szCs w:val="22"/>
                <w:lang w:val="ru-RU"/>
              </w:rPr>
            </w:pP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- Предлагаемая потенциальная доля местного софинансирования превышает 16%: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8 - 10 </w:t>
            </w:r>
            <w:r w:rsidR="00FF4CE0"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баллов</w:t>
            </w: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. </w:t>
            </w:r>
          </w:p>
          <w:p w14:paraId="4B339576" w14:textId="3E4E8624" w:rsidR="00AB5440" w:rsidRPr="00AB5440" w:rsidRDefault="00AB5440" w:rsidP="00AB5440">
            <w:pPr>
              <w:spacing w:after="40"/>
              <w:rPr>
                <w:rFonts w:ascii="Myriad Pro" w:eastAsia="Times New Roman" w:hAnsi="Myriad Pro"/>
                <w:sz w:val="22"/>
                <w:szCs w:val="22"/>
                <w:lang w:val="ru-RU"/>
              </w:rPr>
            </w:pP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- Предлагаемая потенциальная доля местного софинансирования составляет от 11% до 15%: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4 - 7 </w:t>
            </w:r>
            <w:r w:rsidR="00FF4CE0"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баллов</w:t>
            </w: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. </w:t>
            </w:r>
          </w:p>
          <w:p w14:paraId="1FC2F58E" w14:textId="751C486D" w:rsidR="00F71778" w:rsidRPr="00AB5440" w:rsidRDefault="00AB5440" w:rsidP="00AB5440">
            <w:pPr>
              <w:contextualSpacing/>
              <w:rPr>
                <w:rFonts w:ascii="Myriad Pro" w:eastAsia="Times New Roman" w:hAnsi="Myriad Pro"/>
                <w:sz w:val="20"/>
                <w:szCs w:val="20"/>
                <w:lang w:val="ru-RU"/>
              </w:rPr>
            </w:pP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- Предлагаемая потенциальная доля местного софинансирования соответствует минимальному уровню в 10%: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1 - 3 </w:t>
            </w:r>
            <w:r w:rsidR="00FF4CE0"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балла</w:t>
            </w: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>.</w:t>
            </w:r>
          </w:p>
        </w:tc>
        <w:tc>
          <w:tcPr>
            <w:tcW w:w="1323" w:type="dxa"/>
            <w:shd w:val="clear" w:color="auto" w:fill="D9E2F3"/>
            <w:vAlign w:val="center"/>
          </w:tcPr>
          <w:p w14:paraId="155313BE" w14:textId="77777777" w:rsidR="00F71778" w:rsidRPr="00F71778" w:rsidRDefault="00F71778" w:rsidP="00F71778">
            <w:pPr>
              <w:jc w:val="center"/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</w:pPr>
            <w:r w:rsidRPr="00F71778"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  <w:t>10</w:t>
            </w:r>
          </w:p>
        </w:tc>
      </w:tr>
      <w:tr w:rsidR="00F71778" w:rsidRPr="00F71778" w14:paraId="74E13E6B" w14:textId="77777777" w:rsidTr="00F71778">
        <w:trPr>
          <w:trHeight w:val="1610"/>
        </w:trPr>
        <w:tc>
          <w:tcPr>
            <w:tcW w:w="8589" w:type="dxa"/>
            <w:shd w:val="clear" w:color="auto" w:fill="auto"/>
            <w:vAlign w:val="center"/>
          </w:tcPr>
          <w:p w14:paraId="46A4EED1" w14:textId="2F6FF9C0" w:rsidR="00AB5440" w:rsidRPr="00AB5440" w:rsidRDefault="00AB5440" w:rsidP="00AB5440">
            <w:pPr>
              <w:contextualSpacing/>
              <w:rPr>
                <w:rFonts w:ascii="Myriad Pro" w:eastAsia="Times New Roman" w:hAnsi="Myriad Pro"/>
                <w:lang w:val="ru-RU"/>
              </w:rPr>
            </w:pPr>
            <w:r w:rsidRPr="00AB5440">
              <w:rPr>
                <w:rFonts w:ascii="Myriad Pro" w:eastAsia="Times New Roman" w:hAnsi="Myriad Pro"/>
                <w:lang w:val="ru-RU"/>
              </w:rPr>
              <w:t>Предыдущий опыт и перспективы краудфандинга</w:t>
            </w:r>
            <w:r w:rsidR="00AB365E">
              <w:rPr>
                <w:rFonts w:ascii="Myriad Pro" w:eastAsia="Times New Roman" w:hAnsi="Myriad Pro"/>
                <w:lang w:val="ru-RU"/>
              </w:rPr>
              <w:t>:</w:t>
            </w:r>
          </w:p>
          <w:p w14:paraId="406AB087" w14:textId="3F855E09" w:rsidR="00AB5440" w:rsidRPr="00AB5440" w:rsidRDefault="00AB5440" w:rsidP="00AB5440">
            <w:pPr>
              <w:contextualSpacing/>
              <w:rPr>
                <w:rFonts w:ascii="Myriad Pro" w:eastAsia="Times New Roman" w:hAnsi="Myriad Pro"/>
                <w:sz w:val="22"/>
                <w:szCs w:val="22"/>
                <w:lang w:val="ru-RU"/>
              </w:rPr>
            </w:pP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- Заявитель имеет большой опыт краудфандинга от местного сообщества (не менее 2 кампаний):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3 - 5 </w:t>
            </w:r>
            <w:r w:rsidR="00FF4CE0"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баллов</w:t>
            </w: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. </w:t>
            </w:r>
          </w:p>
          <w:p w14:paraId="5802F466" w14:textId="2E625994" w:rsidR="00AB5440" w:rsidRPr="00AB5440" w:rsidRDefault="00AB5440" w:rsidP="00AB5440">
            <w:pPr>
              <w:contextualSpacing/>
              <w:rPr>
                <w:rFonts w:ascii="Myriad Pro" w:eastAsia="Times New Roman" w:hAnsi="Myriad Pro"/>
                <w:sz w:val="22"/>
                <w:szCs w:val="22"/>
                <w:lang w:val="ru-RU"/>
              </w:rPr>
            </w:pP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- Заявитель имеет ограниченный опыт краудфандинга (1 кампания):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1 - 2 </w:t>
            </w:r>
            <w:r w:rsidR="00FF4CE0"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балла</w:t>
            </w:r>
            <w:r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>.</w:t>
            </w:r>
          </w:p>
          <w:p w14:paraId="4D65A640" w14:textId="0685A547" w:rsidR="00F71778" w:rsidRPr="00AB5440" w:rsidRDefault="00AB365E" w:rsidP="00AB5440">
            <w:pPr>
              <w:contextualSpacing/>
              <w:rPr>
                <w:rFonts w:ascii="Myriad Pro" w:eastAsia="Times New Roman" w:hAnsi="Myriad Pro"/>
                <w:sz w:val="20"/>
                <w:szCs w:val="20"/>
                <w:lang w:val="ru-RU"/>
              </w:rPr>
            </w:pPr>
            <w:r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- </w:t>
            </w:r>
            <w:r w:rsidR="00AB5440"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 xml:space="preserve">У заявителя нет опыта в краудфандинге: </w:t>
            </w:r>
            <w:r w:rsidR="00AB5440"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0 баллов</w:t>
            </w:r>
            <w:r w:rsidR="00AB5440" w:rsidRPr="00AB5440">
              <w:rPr>
                <w:rFonts w:ascii="Myriad Pro" w:eastAsia="Times New Roman" w:hAnsi="Myriad Pro"/>
                <w:sz w:val="22"/>
                <w:szCs w:val="22"/>
                <w:lang w:val="ru-RU"/>
              </w:rPr>
              <w:t>.</w:t>
            </w:r>
          </w:p>
        </w:tc>
        <w:tc>
          <w:tcPr>
            <w:tcW w:w="1323" w:type="dxa"/>
            <w:shd w:val="clear" w:color="auto" w:fill="D9E2F3"/>
            <w:vAlign w:val="center"/>
          </w:tcPr>
          <w:p w14:paraId="4FA7D69E" w14:textId="77777777" w:rsidR="00F71778" w:rsidRPr="00F71778" w:rsidRDefault="00F71778" w:rsidP="00F71778">
            <w:pPr>
              <w:jc w:val="center"/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</w:pPr>
            <w:r w:rsidRPr="00F71778"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  <w:t>5</w:t>
            </w:r>
          </w:p>
        </w:tc>
      </w:tr>
      <w:tr w:rsidR="00F71778" w:rsidRPr="00F71778" w14:paraId="12446D05" w14:textId="77777777" w:rsidTr="00F71778">
        <w:trPr>
          <w:trHeight w:val="1709"/>
        </w:trPr>
        <w:tc>
          <w:tcPr>
            <w:tcW w:w="8589" w:type="dxa"/>
            <w:shd w:val="clear" w:color="auto" w:fill="auto"/>
            <w:vAlign w:val="center"/>
          </w:tcPr>
          <w:p w14:paraId="78681DCB" w14:textId="50223DB4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Приверженность подходу гендерного равенства (принципы расширения прав и возможностей женщин (ПРЖ))</w:t>
            </w:r>
            <w:r w:rsidR="00AB365E">
              <w:rPr>
                <w:rFonts w:ascii="Myriad Pro" w:eastAsia="Times New Roman" w:hAnsi="Myriad Pro"/>
                <w:color w:val="000000"/>
                <w:shd w:val="clear" w:color="auto" w:fill="FFFFFF"/>
                <w:lang w:val="ru-RU"/>
              </w:rPr>
              <w:t>:</w:t>
            </w:r>
          </w:p>
          <w:p w14:paraId="4D4BF2DA" w14:textId="0E505738" w:rsidR="00AB5440" w:rsidRPr="00AB5440" w:rsidRDefault="00AB5440" w:rsidP="00AB5440">
            <w:pPr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Заявитель имеет проактивный подход и, по его мнению, готов к внедрению ПРЖ в процессы развития местного сообщества: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8 - 10 </w:t>
            </w:r>
            <w:r w:rsidR="00FF4CE0"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баллов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</w:p>
          <w:p w14:paraId="75B063A4" w14:textId="77777777" w:rsidR="00AB5440" w:rsidRPr="00A1486B" w:rsidRDefault="00AB5440" w:rsidP="00AB5440">
            <w:pPr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Заявитель имеет относительно проактивный подход и/или частично готов к применению </w:t>
            </w:r>
            <w:r w:rsidRPr="00A1486B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ПРЖ в процессах развития местного сообщества: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4 - 7 баллов</w:t>
            </w:r>
            <w:r w:rsidRPr="00A1486B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</w:p>
          <w:p w14:paraId="40534A2E" w14:textId="0AEB919A" w:rsidR="00F71778" w:rsidRPr="00F71778" w:rsidRDefault="00AB5440" w:rsidP="00AB5440">
            <w:pPr>
              <w:contextualSpacing/>
              <w:rPr>
                <w:rFonts w:ascii="Myriad Pro" w:eastAsia="Times New Roman" w:hAnsi="Myriad Pro"/>
                <w:sz w:val="20"/>
                <w:szCs w:val="20"/>
              </w:rPr>
            </w:pP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У заявителя нет определенного подхода и/или он не считает себя полностью готовым к применению 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</w:rPr>
              <w:t xml:space="preserve">ПЭП в </w:t>
            </w:r>
            <w:proofErr w:type="spellStart"/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</w:rPr>
              <w:t>процессах</w:t>
            </w:r>
            <w:proofErr w:type="spellEnd"/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</w:rPr>
              <w:t>развития</w:t>
            </w:r>
            <w:proofErr w:type="spellEnd"/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</w:rPr>
              <w:t>местных</w:t>
            </w:r>
            <w:proofErr w:type="spellEnd"/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</w:rPr>
              <w:t>сообществ</w:t>
            </w:r>
            <w:proofErr w:type="spellEnd"/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Pr="00FF4CE0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1 - 3 балла</w:t>
            </w:r>
            <w:r w:rsidRPr="00AB5440">
              <w:rPr>
                <w:rFonts w:ascii="Myriad Pro" w:eastAsia="Times New Roman" w:hAnsi="Myriad Pro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323" w:type="dxa"/>
            <w:shd w:val="clear" w:color="auto" w:fill="D9E2F3"/>
            <w:vAlign w:val="center"/>
          </w:tcPr>
          <w:p w14:paraId="5651916A" w14:textId="77777777" w:rsidR="00F71778" w:rsidRPr="00F71778" w:rsidRDefault="00F71778" w:rsidP="00F71778">
            <w:pPr>
              <w:jc w:val="center"/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</w:pPr>
            <w:r w:rsidRPr="00F71778"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  <w:t>10</w:t>
            </w:r>
          </w:p>
        </w:tc>
      </w:tr>
      <w:tr w:rsidR="00F71778" w:rsidRPr="00F71778" w14:paraId="45C72C46" w14:textId="77777777" w:rsidTr="00F71778">
        <w:trPr>
          <w:trHeight w:val="440"/>
        </w:trPr>
        <w:tc>
          <w:tcPr>
            <w:tcW w:w="8589" w:type="dxa"/>
            <w:shd w:val="clear" w:color="auto" w:fill="D9E2F3"/>
            <w:vAlign w:val="center"/>
          </w:tcPr>
          <w:p w14:paraId="661726AA" w14:textId="5CB887BD" w:rsidR="00F71778" w:rsidRPr="00F71778" w:rsidRDefault="00AB5440" w:rsidP="00F71778">
            <w:pPr>
              <w:jc w:val="right"/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</w:rPr>
            </w:pPr>
            <w:r w:rsidRPr="00ED79E3">
              <w:rPr>
                <w:rFonts w:ascii="Myriad Pro" w:hAnsi="Myriad Pro"/>
                <w:b/>
                <w:bCs/>
                <w:color w:val="1F3864" w:themeColor="accent1" w:themeShade="80"/>
                <w:sz w:val="22"/>
                <w:szCs w:val="22"/>
                <w:lang w:val="ru-RU"/>
              </w:rPr>
              <w:t>Итого присуждаемые баллы</w:t>
            </w:r>
          </w:p>
        </w:tc>
        <w:tc>
          <w:tcPr>
            <w:tcW w:w="1323" w:type="dxa"/>
            <w:vAlign w:val="center"/>
          </w:tcPr>
          <w:p w14:paraId="21333D66" w14:textId="77777777" w:rsidR="00F71778" w:rsidRPr="00F71778" w:rsidRDefault="00F71778" w:rsidP="00F71778">
            <w:pPr>
              <w:jc w:val="center"/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  <w:shd w:val="clear" w:color="auto" w:fill="FFFFFF"/>
              </w:rPr>
            </w:pPr>
            <w:r w:rsidRPr="00F71778">
              <w:rPr>
                <w:rFonts w:ascii="Myriad Pro" w:eastAsia="Times New Roman" w:hAnsi="Myriad Pro"/>
                <w:b/>
                <w:bCs/>
                <w:color w:val="1F3864"/>
                <w:sz w:val="22"/>
                <w:szCs w:val="22"/>
                <w:shd w:val="clear" w:color="auto" w:fill="FFFFFF"/>
              </w:rPr>
              <w:t>100</w:t>
            </w:r>
          </w:p>
        </w:tc>
      </w:tr>
    </w:tbl>
    <w:p w14:paraId="4378185F" w14:textId="77777777" w:rsidR="00AB5440" w:rsidRPr="00ED79E3" w:rsidRDefault="00AB5440" w:rsidP="00AB5440">
      <w:pPr>
        <w:pStyle w:val="BodyA"/>
        <w:snapToGrid w:val="0"/>
        <w:spacing w:before="180" w:after="60" w:line="240" w:lineRule="auto"/>
        <w:ind w:right="142"/>
        <w:jc w:val="both"/>
        <w:rPr>
          <w:rStyle w:val="None"/>
          <w:rFonts w:ascii="Myriad Pro" w:hAnsi="Myriad Pro"/>
          <w:b/>
          <w:bCs/>
          <w:color w:val="2F5496" w:themeColor="accent1" w:themeShade="BF"/>
          <w:u w:color="002060"/>
          <w:lang w:val="ru-RU"/>
        </w:rPr>
      </w:pPr>
      <w:r w:rsidRPr="00ED79E3">
        <w:rPr>
          <w:rStyle w:val="None"/>
          <w:rFonts w:ascii="Myriad Pro" w:hAnsi="Myriad Pro"/>
          <w:b/>
          <w:bCs/>
          <w:color w:val="2F5496" w:themeColor="accent1" w:themeShade="BF"/>
          <w:u w:color="002060"/>
          <w:lang w:val="ru-RU"/>
        </w:rPr>
        <w:t xml:space="preserve">III Этап: Подготовительные шаги и работа на месте   </w:t>
      </w:r>
    </w:p>
    <w:p w14:paraId="0127DEFC" w14:textId="77777777" w:rsidR="003D407F" w:rsidRPr="003D407F" w:rsidRDefault="003D407F" w:rsidP="003D407F">
      <w:pPr>
        <w:pStyle w:val="BodyA"/>
        <w:snapToGrid w:val="0"/>
        <w:spacing w:before="180" w:after="60"/>
        <w:ind w:right="142"/>
        <w:jc w:val="both"/>
        <w:rPr>
          <w:rStyle w:val="None"/>
          <w:rFonts w:ascii="Myriad Pro" w:hAnsi="Myriad Pro"/>
          <w:lang w:val="ru-RU"/>
        </w:rPr>
      </w:pPr>
      <w:r w:rsidRPr="003D407F">
        <w:rPr>
          <w:rStyle w:val="None"/>
          <w:rFonts w:ascii="Myriad Pro" w:hAnsi="Myriad Pro"/>
          <w:lang w:val="ru-RU"/>
        </w:rPr>
        <w:t xml:space="preserve">12 отобранных населенных пунктов-партнеров получат техническую помощь и руководство на местах по вовлечению местных сообществ в проекты местного развития от специализированных компаний по местному развитию, нанятых </w:t>
      </w:r>
      <w:r w:rsidRPr="003D407F">
        <w:rPr>
          <w:rStyle w:val="None"/>
          <w:rFonts w:ascii="Myriad Pro" w:hAnsi="Myriad Pro"/>
        </w:rPr>
        <w:t>EU</w:t>
      </w:r>
      <w:r w:rsidRPr="003D407F">
        <w:rPr>
          <w:rStyle w:val="None"/>
          <w:rFonts w:ascii="Myriad Pro" w:hAnsi="Myriad Pro"/>
          <w:lang w:val="ru-RU"/>
        </w:rPr>
        <w:t>-</w:t>
      </w:r>
      <w:r w:rsidRPr="003D407F">
        <w:rPr>
          <w:rStyle w:val="None"/>
          <w:rFonts w:ascii="Myriad Pro" w:hAnsi="Myriad Pro"/>
        </w:rPr>
        <w:t>CBM</w:t>
      </w:r>
      <w:r w:rsidRPr="003D407F">
        <w:rPr>
          <w:rStyle w:val="None"/>
          <w:rFonts w:ascii="Myriad Pro" w:hAnsi="Myriad Pro"/>
          <w:lang w:val="ru-RU"/>
        </w:rPr>
        <w:t xml:space="preserve"> </w:t>
      </w:r>
      <w:r w:rsidRPr="003D407F">
        <w:rPr>
          <w:rStyle w:val="None"/>
          <w:rFonts w:ascii="Myriad Pro" w:hAnsi="Myriad Pro"/>
        </w:rPr>
        <w:t>VI</w:t>
      </w:r>
      <w:r w:rsidRPr="003D407F">
        <w:rPr>
          <w:rStyle w:val="None"/>
          <w:rFonts w:ascii="Myriad Pro" w:hAnsi="Myriad Pro"/>
          <w:lang w:val="ru-RU"/>
        </w:rPr>
        <w:t>.</w:t>
      </w:r>
    </w:p>
    <w:p w14:paraId="71A21647" w14:textId="1573DE04" w:rsidR="003D407F" w:rsidRPr="003D407F" w:rsidRDefault="003D407F" w:rsidP="003D407F">
      <w:pPr>
        <w:pStyle w:val="BodyA"/>
        <w:snapToGrid w:val="0"/>
        <w:spacing w:before="180" w:after="60"/>
        <w:ind w:right="142"/>
        <w:jc w:val="both"/>
        <w:rPr>
          <w:rStyle w:val="None"/>
          <w:rFonts w:ascii="Myriad Pro" w:hAnsi="Myriad Pro"/>
          <w:lang w:val="ru-RU"/>
        </w:rPr>
      </w:pPr>
      <w:r w:rsidRPr="003D407F">
        <w:rPr>
          <w:rStyle w:val="None"/>
          <w:rFonts w:ascii="Myriad Pro" w:hAnsi="Myriad Pro"/>
          <w:lang w:val="ru-RU"/>
        </w:rPr>
        <w:t xml:space="preserve">Этот этап может включать создание Ассоциаций </w:t>
      </w:r>
      <w:r w:rsidR="00BD7020">
        <w:rPr>
          <w:rStyle w:val="None"/>
          <w:rFonts w:ascii="Myriad Pro" w:hAnsi="Myriad Pro"/>
          <w:lang w:val="ru-RU"/>
        </w:rPr>
        <w:t xml:space="preserve">земляков </w:t>
      </w:r>
      <w:r w:rsidRPr="003D407F">
        <w:rPr>
          <w:rStyle w:val="None"/>
          <w:rFonts w:ascii="Myriad Pro" w:hAnsi="Myriad Pro"/>
          <w:lang w:val="ru-RU"/>
        </w:rPr>
        <w:t>(А</w:t>
      </w:r>
      <w:r w:rsidR="00BD7020">
        <w:rPr>
          <w:rStyle w:val="None"/>
          <w:rFonts w:ascii="Myriad Pro" w:hAnsi="Myriad Pro"/>
          <w:lang w:val="ru-RU"/>
        </w:rPr>
        <w:t>З</w:t>
      </w:r>
      <w:r w:rsidRPr="003D407F">
        <w:rPr>
          <w:rStyle w:val="None"/>
          <w:rFonts w:ascii="Myriad Pro" w:hAnsi="Myriad Pro"/>
          <w:lang w:val="ru-RU"/>
        </w:rPr>
        <w:t xml:space="preserve">) / Инициативных групп </w:t>
      </w:r>
      <w:r w:rsidR="00BD7020">
        <w:rPr>
          <w:rStyle w:val="None"/>
          <w:rFonts w:ascii="Myriad Pro" w:hAnsi="Myriad Pro"/>
          <w:lang w:val="ru-RU"/>
        </w:rPr>
        <w:t>земляков</w:t>
      </w:r>
      <w:r w:rsidRPr="003D407F">
        <w:rPr>
          <w:rStyle w:val="None"/>
          <w:rFonts w:ascii="Myriad Pro" w:hAnsi="Myriad Pro"/>
          <w:lang w:val="ru-RU"/>
        </w:rPr>
        <w:t xml:space="preserve"> (ИГ</w:t>
      </w:r>
      <w:r w:rsidR="00BD7020">
        <w:rPr>
          <w:rStyle w:val="None"/>
          <w:rFonts w:ascii="Myriad Pro" w:hAnsi="Myriad Pro"/>
          <w:lang w:val="ru-RU"/>
        </w:rPr>
        <w:t>З</w:t>
      </w:r>
      <w:r w:rsidRPr="003D407F">
        <w:rPr>
          <w:rStyle w:val="None"/>
          <w:rFonts w:ascii="Myriad Pro" w:hAnsi="Myriad Pro"/>
          <w:lang w:val="ru-RU"/>
        </w:rPr>
        <w:t>) в каждом населенном пункте-партнере.</w:t>
      </w:r>
    </w:p>
    <w:p w14:paraId="41DCF6A1" w14:textId="19190B0F" w:rsidR="003D407F" w:rsidRDefault="003D407F" w:rsidP="003D407F">
      <w:pPr>
        <w:pStyle w:val="BodyA"/>
        <w:snapToGrid w:val="0"/>
        <w:spacing w:before="180" w:after="60" w:line="240" w:lineRule="auto"/>
        <w:ind w:right="142"/>
        <w:jc w:val="both"/>
        <w:rPr>
          <w:rStyle w:val="None"/>
          <w:rFonts w:ascii="Myriad Pro" w:hAnsi="Myriad Pro"/>
          <w:lang w:val="ru-RU"/>
        </w:rPr>
      </w:pPr>
      <w:r w:rsidRPr="003D407F">
        <w:rPr>
          <w:rStyle w:val="None"/>
          <w:rFonts w:ascii="Myriad Pro" w:hAnsi="Myriad Pro"/>
          <w:lang w:val="ru-RU"/>
        </w:rPr>
        <w:t xml:space="preserve">При поддержке ПРООН 12 партнерским населенным пунктам будет предложено разработать предложения по инфраструктурным проектам местного развития (по одному на каждый населенный пункт) </w:t>
      </w:r>
      <w:r w:rsidR="00BD7020">
        <w:rPr>
          <w:rStyle w:val="None"/>
          <w:rFonts w:ascii="Myriad Pro" w:hAnsi="Myriad Pro"/>
          <w:lang w:val="ru-RU"/>
        </w:rPr>
        <w:t xml:space="preserve">суммой гранта не превышающей 100 000 США (на каждый проект) </w:t>
      </w:r>
      <w:r w:rsidRPr="003D407F">
        <w:rPr>
          <w:rStyle w:val="None"/>
          <w:rFonts w:ascii="Myriad Pro" w:hAnsi="Myriad Pro"/>
          <w:lang w:val="ru-RU"/>
        </w:rPr>
        <w:t>на основе потребностей и приоритетов каждого местного сообщества и с привлечением местных жителей, а также частного сектора и гражданского общества.</w:t>
      </w:r>
    </w:p>
    <w:p w14:paraId="05782F4B" w14:textId="77777777" w:rsidR="00AB5440" w:rsidRPr="00ED79E3" w:rsidRDefault="00AB5440" w:rsidP="00AB5440">
      <w:pPr>
        <w:pStyle w:val="BodyA"/>
        <w:snapToGrid w:val="0"/>
        <w:spacing w:before="180" w:after="60" w:line="240" w:lineRule="auto"/>
        <w:ind w:right="142"/>
        <w:jc w:val="both"/>
        <w:rPr>
          <w:rStyle w:val="None"/>
          <w:rFonts w:ascii="Myriad Pro" w:hAnsi="Myriad Pro"/>
          <w:b/>
          <w:bCs/>
          <w:color w:val="2F5496" w:themeColor="accent1" w:themeShade="BF"/>
          <w:u w:color="002060"/>
          <w:lang w:val="ru-RU"/>
        </w:rPr>
      </w:pPr>
      <w:r w:rsidRPr="00ED79E3">
        <w:rPr>
          <w:rStyle w:val="None"/>
          <w:rFonts w:ascii="Myriad Pro" w:hAnsi="Myriad Pro"/>
          <w:b/>
          <w:bCs/>
          <w:color w:val="2F5496" w:themeColor="accent1" w:themeShade="BF"/>
          <w:u w:color="002060"/>
          <w:lang w:val="ru-RU"/>
        </w:rPr>
        <w:lastRenderedPageBreak/>
        <w:t xml:space="preserve">IV Этап. Отбор проектов местного развития   </w:t>
      </w:r>
    </w:p>
    <w:p w14:paraId="4083E8D0" w14:textId="77777777" w:rsidR="003D407F" w:rsidRPr="003D407F" w:rsidRDefault="003D407F" w:rsidP="003D407F">
      <w:pPr>
        <w:snapToGrid w:val="0"/>
        <w:spacing w:before="240" w:after="60"/>
        <w:jc w:val="both"/>
        <w:rPr>
          <w:rStyle w:val="None"/>
          <w:rFonts w:ascii="Myriad Pro" w:hAnsi="Myriad Pro"/>
          <w:b/>
          <w:color w:val="2F5496" w:themeColor="accent1" w:themeShade="BF"/>
          <w:lang w:val="ru-RU"/>
        </w:rPr>
      </w:pPr>
      <w:r w:rsidRPr="003D407F">
        <w:rPr>
          <w:rStyle w:val="None"/>
          <w:rFonts w:ascii="Myriad Pro" w:hAnsi="Myriad Pro"/>
          <w:lang w:val="ru-RU"/>
        </w:rPr>
        <w:t xml:space="preserve">При поддержке местных компаний, специализирующихся на развитии, 12 сообществ будут направлены на разработку проектных предложений, а инженеры </w:t>
      </w:r>
      <w:r w:rsidRPr="003D407F">
        <w:rPr>
          <w:rStyle w:val="None"/>
          <w:rFonts w:ascii="Myriad Pro" w:hAnsi="Myriad Pro"/>
        </w:rPr>
        <w:t>EU</w:t>
      </w:r>
      <w:r w:rsidRPr="003D407F">
        <w:rPr>
          <w:rStyle w:val="None"/>
          <w:rFonts w:ascii="Myriad Pro" w:hAnsi="Myriad Pro"/>
          <w:lang w:val="ru-RU"/>
        </w:rPr>
        <w:t>-</w:t>
      </w:r>
      <w:r w:rsidRPr="003D407F">
        <w:rPr>
          <w:rStyle w:val="None"/>
          <w:rFonts w:ascii="Myriad Pro" w:hAnsi="Myriad Pro"/>
        </w:rPr>
        <w:t>CBM</w:t>
      </w:r>
      <w:r w:rsidRPr="003D407F">
        <w:rPr>
          <w:rStyle w:val="None"/>
          <w:rFonts w:ascii="Myriad Pro" w:hAnsi="Myriad Pro"/>
          <w:lang w:val="ru-RU"/>
        </w:rPr>
        <w:t xml:space="preserve"> </w:t>
      </w:r>
      <w:r w:rsidRPr="003D407F">
        <w:rPr>
          <w:rStyle w:val="None"/>
          <w:rFonts w:ascii="Myriad Pro" w:hAnsi="Myriad Pro"/>
        </w:rPr>
        <w:t>VI</w:t>
      </w:r>
      <w:r w:rsidRPr="003D407F">
        <w:rPr>
          <w:rStyle w:val="None"/>
          <w:rFonts w:ascii="Myriad Pro" w:hAnsi="Myriad Pro"/>
          <w:lang w:val="ru-RU"/>
        </w:rPr>
        <w:t xml:space="preserve"> будут способствовать реализации инфраструктурного компонента 6 отобранных проектов с технической и тематической точек зрения.</w:t>
      </w:r>
    </w:p>
    <w:p w14:paraId="39F13EB7" w14:textId="0FBA6920" w:rsidR="00AB5440" w:rsidRPr="00ED79E3" w:rsidRDefault="00AB5440" w:rsidP="00AB5440">
      <w:pPr>
        <w:pStyle w:val="ListParagraph"/>
        <w:snapToGrid w:val="0"/>
        <w:spacing w:before="240" w:after="60"/>
        <w:ind w:left="0"/>
        <w:jc w:val="both"/>
        <w:rPr>
          <w:rFonts w:ascii="Myriad Pro" w:hAnsi="Myriad Pro"/>
          <w:b/>
          <w:color w:val="2F5496" w:themeColor="accent1" w:themeShade="BF"/>
          <w:lang w:val="ru-RU"/>
        </w:rPr>
      </w:pPr>
      <w:r>
        <w:rPr>
          <w:rFonts w:ascii="Myriad Pro" w:hAnsi="Myriad Pro"/>
          <w:b/>
          <w:color w:val="2F5496" w:themeColor="accent1" w:themeShade="BF"/>
          <w:lang w:val="ru-RU"/>
        </w:rPr>
        <w:t xml:space="preserve">7. </w:t>
      </w:r>
      <w:r w:rsidRPr="00ED79E3">
        <w:rPr>
          <w:rFonts w:ascii="Myriad Pro" w:hAnsi="Myriad Pro"/>
          <w:b/>
          <w:color w:val="2F5496" w:themeColor="accent1" w:themeShade="BF"/>
          <w:lang w:val="ru-RU"/>
        </w:rPr>
        <w:t>ПРИЛОЖЕНИЯ:</w:t>
      </w:r>
    </w:p>
    <w:p w14:paraId="2939F2FE" w14:textId="1AACA7B9" w:rsidR="00AB5440" w:rsidRPr="00AB5440" w:rsidRDefault="00AB5440" w:rsidP="00AB5440">
      <w:pPr>
        <w:pStyle w:val="Default"/>
        <w:numPr>
          <w:ilvl w:val="0"/>
          <w:numId w:val="16"/>
        </w:numPr>
        <w:tabs>
          <w:tab w:val="left" w:pos="360"/>
          <w:tab w:val="left" w:pos="450"/>
        </w:tabs>
        <w:snapToGrid w:val="0"/>
        <w:spacing w:before="60" w:after="60"/>
        <w:rPr>
          <w:rStyle w:val="None"/>
          <w:rFonts w:ascii="Myriad Pro" w:hAnsi="Myriad Pro"/>
          <w:lang w:val="ru-RU"/>
        </w:rPr>
      </w:pPr>
      <w:r w:rsidRPr="00AB5440">
        <w:rPr>
          <w:rStyle w:val="None"/>
          <w:rFonts w:ascii="Myriad Pro" w:hAnsi="Myriad Pro"/>
          <w:lang w:val="ru-RU"/>
        </w:rPr>
        <w:t xml:space="preserve">Форма заявки (английская и русская версии, в формате </w:t>
      </w:r>
      <w:r w:rsidRPr="00AB5440">
        <w:rPr>
          <w:rStyle w:val="None"/>
          <w:rFonts w:ascii="Myriad Pro" w:hAnsi="Myriad Pro"/>
        </w:rPr>
        <w:t>Word</w:t>
      </w:r>
      <w:r w:rsidRPr="00AB5440">
        <w:rPr>
          <w:rStyle w:val="None"/>
          <w:rFonts w:ascii="Myriad Pro" w:hAnsi="Myriad Pro"/>
          <w:lang w:val="ru-RU"/>
        </w:rPr>
        <w:t>);</w:t>
      </w:r>
    </w:p>
    <w:p w14:paraId="2F2BB924" w14:textId="4B8BDD0D" w:rsidR="00AB5440" w:rsidRPr="00AB5440" w:rsidRDefault="00AB5440" w:rsidP="00AB5440">
      <w:pPr>
        <w:pStyle w:val="Default"/>
        <w:numPr>
          <w:ilvl w:val="0"/>
          <w:numId w:val="16"/>
        </w:numPr>
        <w:tabs>
          <w:tab w:val="left" w:pos="360"/>
          <w:tab w:val="left" w:pos="450"/>
        </w:tabs>
        <w:snapToGrid w:val="0"/>
        <w:spacing w:before="60" w:after="60"/>
        <w:rPr>
          <w:rStyle w:val="None"/>
          <w:rFonts w:ascii="Myriad Pro" w:hAnsi="Myriad Pro"/>
          <w:lang w:val="ru-RU"/>
        </w:rPr>
      </w:pPr>
      <w:r>
        <w:rPr>
          <w:rStyle w:val="None"/>
          <w:rFonts w:ascii="Myriad Pro" w:hAnsi="Myriad Pro"/>
          <w:lang w:val="ru-RU"/>
        </w:rPr>
        <w:t>Д</w:t>
      </w:r>
      <w:r w:rsidRPr="00AB5440">
        <w:rPr>
          <w:rStyle w:val="None"/>
          <w:rFonts w:ascii="Myriad Pro" w:hAnsi="Myriad Pro"/>
          <w:lang w:val="ru-RU"/>
        </w:rPr>
        <w:t xml:space="preserve">екларация о заинтересованности (английская и русская версии, в формате </w:t>
      </w:r>
      <w:r w:rsidRPr="00AB5440">
        <w:rPr>
          <w:rStyle w:val="None"/>
          <w:rFonts w:ascii="Myriad Pro" w:hAnsi="Myriad Pro"/>
        </w:rPr>
        <w:t>Word</w:t>
      </w:r>
      <w:r w:rsidRPr="00AB5440">
        <w:rPr>
          <w:rStyle w:val="None"/>
          <w:rFonts w:ascii="Myriad Pro" w:hAnsi="Myriad Pro"/>
          <w:lang w:val="ru-RU"/>
        </w:rPr>
        <w:t>).</w:t>
      </w:r>
    </w:p>
    <w:p w14:paraId="74C61FBB" w14:textId="01F718F3" w:rsidR="00DF6BE6" w:rsidRPr="00E911DA" w:rsidRDefault="00AB5440" w:rsidP="00AB5440">
      <w:pPr>
        <w:pStyle w:val="Default"/>
        <w:numPr>
          <w:ilvl w:val="0"/>
          <w:numId w:val="16"/>
        </w:numPr>
        <w:tabs>
          <w:tab w:val="left" w:pos="360"/>
          <w:tab w:val="left" w:pos="450"/>
        </w:tabs>
        <w:snapToGrid w:val="0"/>
        <w:spacing w:before="60" w:after="60"/>
        <w:rPr>
          <w:rFonts w:ascii="Myriad Pro" w:hAnsi="Myriad Pro"/>
        </w:rPr>
      </w:pPr>
      <w:proofErr w:type="spellStart"/>
      <w:r w:rsidRPr="00AB5440">
        <w:rPr>
          <w:rStyle w:val="None"/>
          <w:rFonts w:ascii="Myriad Pro" w:hAnsi="Myriad Pro"/>
        </w:rPr>
        <w:t>Другие</w:t>
      </w:r>
      <w:proofErr w:type="spellEnd"/>
      <w:r w:rsidRPr="00AB5440">
        <w:rPr>
          <w:rStyle w:val="None"/>
          <w:rFonts w:ascii="Myriad Pro" w:hAnsi="Myriad Pro"/>
        </w:rPr>
        <w:t xml:space="preserve"> </w:t>
      </w:r>
      <w:proofErr w:type="spellStart"/>
      <w:r w:rsidRPr="00AB5440">
        <w:rPr>
          <w:rStyle w:val="None"/>
          <w:rFonts w:ascii="Myriad Pro" w:hAnsi="Myriad Pro"/>
        </w:rPr>
        <w:t>необходимые</w:t>
      </w:r>
      <w:proofErr w:type="spellEnd"/>
      <w:r w:rsidRPr="00AB5440">
        <w:rPr>
          <w:rStyle w:val="None"/>
          <w:rFonts w:ascii="Myriad Pro" w:hAnsi="Myriad Pro"/>
        </w:rPr>
        <w:t xml:space="preserve"> </w:t>
      </w:r>
      <w:proofErr w:type="spellStart"/>
      <w:r w:rsidRPr="00AB5440">
        <w:rPr>
          <w:rStyle w:val="None"/>
          <w:rFonts w:ascii="Myriad Pro" w:hAnsi="Myriad Pro"/>
        </w:rPr>
        <w:t>документы</w:t>
      </w:r>
      <w:proofErr w:type="spellEnd"/>
    </w:p>
    <w:sectPr w:rsidR="00DF6BE6" w:rsidRPr="00E911DA" w:rsidSect="004A49AC">
      <w:headerReference w:type="default" r:id="rId12"/>
      <w:pgSz w:w="11900" w:h="16840"/>
      <w:pgMar w:top="990" w:right="740" w:bottom="990" w:left="90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7674" w14:textId="77777777" w:rsidR="00F2043A" w:rsidRDefault="00F2043A">
      <w:r>
        <w:separator/>
      </w:r>
    </w:p>
  </w:endnote>
  <w:endnote w:type="continuationSeparator" w:id="0">
    <w:p w14:paraId="49350B8F" w14:textId="77777777" w:rsidR="00F2043A" w:rsidRDefault="00F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0E13" w14:textId="77777777" w:rsidR="00F2043A" w:rsidRDefault="00F2043A">
      <w:r>
        <w:separator/>
      </w:r>
    </w:p>
  </w:footnote>
  <w:footnote w:type="continuationSeparator" w:id="0">
    <w:p w14:paraId="6F27F1A8" w14:textId="77777777" w:rsidR="00F2043A" w:rsidRDefault="00F2043A">
      <w:r>
        <w:continuationSeparator/>
      </w:r>
    </w:p>
  </w:footnote>
  <w:footnote w:type="continuationNotice" w:id="1">
    <w:p w14:paraId="35AED8C0" w14:textId="77777777" w:rsidR="00F2043A" w:rsidRDefault="00F2043A"/>
  </w:footnote>
  <w:footnote w:id="2">
    <w:p w14:paraId="60B3C9BA" w14:textId="2E181194" w:rsidR="00B41E27" w:rsidRPr="00CC5DF9" w:rsidRDefault="00B41E27">
      <w:pPr>
        <w:pStyle w:val="FootnoteText"/>
        <w:rPr>
          <w:rFonts w:ascii="Myriad Pro" w:hAnsi="Myriad Pro" w:cs="Arial"/>
          <w:sz w:val="16"/>
          <w:szCs w:val="16"/>
          <w:lang w:val="ru-RU"/>
        </w:rPr>
      </w:pPr>
      <w:r w:rsidRPr="00B61E56">
        <w:rPr>
          <w:rStyle w:val="FootnoteReference"/>
          <w:rFonts w:ascii="Myriad Pro" w:hAnsi="Myriad Pro" w:cs="Arial"/>
          <w:sz w:val="16"/>
          <w:szCs w:val="16"/>
        </w:rPr>
        <w:footnoteRef/>
      </w:r>
      <w:r w:rsidRPr="00CC5DF9">
        <w:rPr>
          <w:rFonts w:ascii="Myriad Pro" w:hAnsi="Myriad Pro" w:cs="Arial"/>
          <w:sz w:val="16"/>
          <w:szCs w:val="16"/>
          <w:lang w:val="ru-RU"/>
        </w:rPr>
        <w:t xml:space="preserve"> </w:t>
      </w:r>
      <w:r w:rsidR="00CC5DF9" w:rsidRPr="00CC5DF9">
        <w:rPr>
          <w:rFonts w:ascii="Myriad Pro" w:hAnsi="Myriad Pro" w:cs="Arial"/>
          <w:sz w:val="16"/>
          <w:szCs w:val="16"/>
          <w:lang w:val="ru-RU"/>
        </w:rPr>
        <w:t>Мероприятие проводится в рамках Программы мер по укреплению доверия (</w:t>
      </w:r>
      <w:r w:rsidR="00CC5DF9" w:rsidRPr="00CC5DF9">
        <w:rPr>
          <w:rFonts w:ascii="Myriad Pro" w:hAnsi="Myriad Pro" w:cs="Arial"/>
          <w:sz w:val="16"/>
          <w:szCs w:val="16"/>
        </w:rPr>
        <w:t>EU</w:t>
      </w:r>
      <w:r w:rsidR="00CC5DF9" w:rsidRPr="00CC5DF9">
        <w:rPr>
          <w:rFonts w:ascii="Myriad Pro" w:hAnsi="Myriad Pro" w:cs="Arial"/>
          <w:sz w:val="16"/>
          <w:szCs w:val="16"/>
          <w:lang w:val="ru-RU"/>
        </w:rPr>
        <w:t>-</w:t>
      </w:r>
      <w:r w:rsidR="00CC5DF9" w:rsidRPr="00CC5DF9">
        <w:rPr>
          <w:rFonts w:ascii="Myriad Pro" w:hAnsi="Myriad Pro" w:cs="Arial"/>
          <w:sz w:val="16"/>
          <w:szCs w:val="16"/>
        </w:rPr>
        <w:t>CBM</w:t>
      </w:r>
      <w:r w:rsidR="00CC5DF9" w:rsidRPr="00CC5DF9">
        <w:rPr>
          <w:rFonts w:ascii="Myriad Pro" w:hAnsi="Myriad Pro" w:cs="Arial"/>
          <w:sz w:val="16"/>
          <w:szCs w:val="16"/>
          <w:lang w:val="ru-RU"/>
        </w:rPr>
        <w:t xml:space="preserve"> / фаза </w:t>
      </w:r>
      <w:r w:rsidR="00CC5DF9" w:rsidRPr="00CC5DF9">
        <w:rPr>
          <w:rFonts w:ascii="Myriad Pro" w:hAnsi="Myriad Pro" w:cs="Arial"/>
          <w:sz w:val="16"/>
          <w:szCs w:val="16"/>
        </w:rPr>
        <w:t>VI</w:t>
      </w:r>
      <w:r w:rsidR="00CC5DF9" w:rsidRPr="00CC5DF9">
        <w:rPr>
          <w:rFonts w:ascii="Myriad Pro" w:hAnsi="Myriad Pro" w:cs="Arial"/>
          <w:sz w:val="16"/>
          <w:szCs w:val="16"/>
          <w:lang w:val="ru-RU"/>
        </w:rPr>
        <w:t>), внедряемой ПРООН Молдова при финансовой поддержке Европейского Союза.</w:t>
      </w:r>
      <w:r w:rsidR="00682046" w:rsidRPr="00CC5DF9">
        <w:rPr>
          <w:rFonts w:ascii="Myriad Pro" w:hAnsi="Myriad Pro" w:cs="Arial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D41C" w14:textId="70D1102E" w:rsidR="00502980" w:rsidRPr="00AB5440" w:rsidRDefault="00AB5440" w:rsidP="00AB5440">
    <w:pPr>
      <w:pStyle w:val="Header"/>
      <w:jc w:val="center"/>
    </w:pPr>
    <w:r>
      <w:rPr>
        <w:noProof/>
      </w:rPr>
      <w:drawing>
        <wp:inline distT="0" distB="0" distL="0" distR="0" wp14:anchorId="1F66BB49" wp14:editId="432B9BB0">
          <wp:extent cx="4907915" cy="13049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308"/>
    <w:multiLevelType w:val="hybridMultilevel"/>
    <w:tmpl w:val="B0C62782"/>
    <w:lvl w:ilvl="0" w:tplc="EC227546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696"/>
    <w:multiLevelType w:val="multilevel"/>
    <w:tmpl w:val="396A24CC"/>
    <w:styleLink w:val="ImportedStyle1"/>
    <w:lvl w:ilvl="0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900D5C"/>
    <w:multiLevelType w:val="hybridMultilevel"/>
    <w:tmpl w:val="68C82C18"/>
    <w:styleLink w:val="ImportedStyle10"/>
    <w:lvl w:ilvl="0" w:tplc="2102AA52">
      <w:start w:val="1"/>
      <w:numFmt w:val="bullet"/>
      <w:lvlText w:val="·"/>
      <w:lvlJc w:val="left"/>
      <w:pPr>
        <w:ind w:left="7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2F642">
      <w:start w:val="1"/>
      <w:numFmt w:val="bullet"/>
      <w:lvlText w:val="o"/>
      <w:lvlJc w:val="left"/>
      <w:pPr>
        <w:ind w:left="15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B2AD02">
      <w:start w:val="1"/>
      <w:numFmt w:val="bullet"/>
      <w:lvlText w:val="▪"/>
      <w:lvlJc w:val="left"/>
      <w:pPr>
        <w:ind w:left="22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879FA">
      <w:start w:val="1"/>
      <w:numFmt w:val="bullet"/>
      <w:lvlText w:val="·"/>
      <w:lvlJc w:val="left"/>
      <w:pPr>
        <w:ind w:left="29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07562">
      <w:start w:val="1"/>
      <w:numFmt w:val="bullet"/>
      <w:lvlText w:val="o"/>
      <w:lvlJc w:val="left"/>
      <w:pPr>
        <w:ind w:left="36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14C494">
      <w:start w:val="1"/>
      <w:numFmt w:val="bullet"/>
      <w:lvlText w:val="▪"/>
      <w:lvlJc w:val="left"/>
      <w:pPr>
        <w:ind w:left="43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184C14">
      <w:start w:val="1"/>
      <w:numFmt w:val="bullet"/>
      <w:lvlText w:val="·"/>
      <w:lvlJc w:val="left"/>
      <w:pPr>
        <w:ind w:left="51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DE2258">
      <w:start w:val="1"/>
      <w:numFmt w:val="bullet"/>
      <w:lvlText w:val="o"/>
      <w:lvlJc w:val="left"/>
      <w:pPr>
        <w:ind w:left="58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FEBC0E">
      <w:start w:val="1"/>
      <w:numFmt w:val="bullet"/>
      <w:lvlText w:val="▪"/>
      <w:lvlJc w:val="left"/>
      <w:pPr>
        <w:ind w:left="65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9268A5"/>
    <w:multiLevelType w:val="hybridMultilevel"/>
    <w:tmpl w:val="7B6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B56C1"/>
    <w:multiLevelType w:val="hybridMultilevel"/>
    <w:tmpl w:val="C8C81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32078"/>
    <w:multiLevelType w:val="hybridMultilevel"/>
    <w:tmpl w:val="AD1800F6"/>
    <w:styleLink w:val="ImportedStyle20"/>
    <w:lvl w:ilvl="0" w:tplc="45A07A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DA2FA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0B3F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029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FCBB9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B65816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EA3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0C654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6CE15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E44125C"/>
    <w:multiLevelType w:val="hybridMultilevel"/>
    <w:tmpl w:val="159C8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7483C"/>
    <w:multiLevelType w:val="hybridMultilevel"/>
    <w:tmpl w:val="C05E91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2177"/>
    <w:multiLevelType w:val="hybridMultilevel"/>
    <w:tmpl w:val="A09E6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92DEA"/>
    <w:multiLevelType w:val="hybridMultilevel"/>
    <w:tmpl w:val="5C22EAC6"/>
    <w:styleLink w:val="ImportedStyle5"/>
    <w:lvl w:ilvl="0" w:tplc="592C62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D8B6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4865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B851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FD3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A04A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9AB2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85A6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0A4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D31DAA"/>
    <w:multiLevelType w:val="hybridMultilevel"/>
    <w:tmpl w:val="6EA05B88"/>
    <w:styleLink w:val="ImportedStyle4"/>
    <w:lvl w:ilvl="0" w:tplc="F4642E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B02A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BC3A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C89A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4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A63A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426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704F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AA11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D3F24B2"/>
    <w:multiLevelType w:val="hybridMultilevel"/>
    <w:tmpl w:val="DCC2BF22"/>
    <w:styleLink w:val="ImportedStyle6"/>
    <w:lvl w:ilvl="0" w:tplc="0CC64A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CC19E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3813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380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4E5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7ABF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AC86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A8EB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609F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23F781D"/>
    <w:multiLevelType w:val="hybridMultilevel"/>
    <w:tmpl w:val="7FCC3058"/>
    <w:styleLink w:val="ImportedStyle30"/>
    <w:lvl w:ilvl="0" w:tplc="24FC34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DCB4D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0CFB44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5E57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F803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32844E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CCA3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CA84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27EEC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40F1AA7"/>
    <w:multiLevelType w:val="hybridMultilevel"/>
    <w:tmpl w:val="7D546B9C"/>
    <w:styleLink w:val="ImportedStyle3"/>
    <w:lvl w:ilvl="0" w:tplc="A0681F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FAF0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981D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D87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6AF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E61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14AF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E8D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CC76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5986B26"/>
    <w:multiLevelType w:val="hybridMultilevel"/>
    <w:tmpl w:val="C2A26BAA"/>
    <w:styleLink w:val="ImportedStyle2"/>
    <w:lvl w:ilvl="0" w:tplc="C008918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C826BE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3275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02E94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8230FC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9074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A059C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20B768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A846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9BC3ED7"/>
    <w:multiLevelType w:val="hybridMultilevel"/>
    <w:tmpl w:val="07BAB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C33EF"/>
    <w:multiLevelType w:val="hybridMultilevel"/>
    <w:tmpl w:val="4BD245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002DD"/>
    <w:multiLevelType w:val="hybridMultilevel"/>
    <w:tmpl w:val="53B0E73C"/>
    <w:lvl w:ilvl="0" w:tplc="68D8BA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581583">
    <w:abstractNumId w:val="1"/>
  </w:num>
  <w:num w:numId="2" w16cid:durableId="442845076">
    <w:abstractNumId w:val="14"/>
  </w:num>
  <w:num w:numId="3" w16cid:durableId="1553154507">
    <w:abstractNumId w:val="2"/>
  </w:num>
  <w:num w:numId="4" w16cid:durableId="1491601202">
    <w:abstractNumId w:val="13"/>
  </w:num>
  <w:num w:numId="5" w16cid:durableId="1568765368">
    <w:abstractNumId w:val="5"/>
  </w:num>
  <w:num w:numId="6" w16cid:durableId="1050231282">
    <w:abstractNumId w:val="12"/>
  </w:num>
  <w:num w:numId="7" w16cid:durableId="391543804">
    <w:abstractNumId w:val="10"/>
  </w:num>
  <w:num w:numId="8" w16cid:durableId="59014398">
    <w:abstractNumId w:val="9"/>
  </w:num>
  <w:num w:numId="9" w16cid:durableId="1980067052">
    <w:abstractNumId w:val="11"/>
  </w:num>
  <w:num w:numId="10" w16cid:durableId="350574592">
    <w:abstractNumId w:val="15"/>
  </w:num>
  <w:num w:numId="11" w16cid:durableId="1819151817">
    <w:abstractNumId w:val="16"/>
  </w:num>
  <w:num w:numId="12" w16cid:durableId="1299142266">
    <w:abstractNumId w:val="17"/>
  </w:num>
  <w:num w:numId="13" w16cid:durableId="173149699">
    <w:abstractNumId w:val="0"/>
  </w:num>
  <w:num w:numId="14" w16cid:durableId="83965024">
    <w:abstractNumId w:val="6"/>
  </w:num>
  <w:num w:numId="15" w16cid:durableId="359203757">
    <w:abstractNumId w:val="7"/>
  </w:num>
  <w:num w:numId="16" w16cid:durableId="121731164">
    <w:abstractNumId w:val="8"/>
  </w:num>
  <w:num w:numId="17" w16cid:durableId="217207979">
    <w:abstractNumId w:val="3"/>
  </w:num>
  <w:num w:numId="18" w16cid:durableId="74954518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DYysbQ0MTQ1t7RQ0lEKTi0uzszPAykwNKgFADyyxCYtAAAA"/>
  </w:docVars>
  <w:rsids>
    <w:rsidRoot w:val="00301319"/>
    <w:rsid w:val="00000774"/>
    <w:rsid w:val="00010A3A"/>
    <w:rsid w:val="000135E6"/>
    <w:rsid w:val="00017235"/>
    <w:rsid w:val="000217A0"/>
    <w:rsid w:val="00031965"/>
    <w:rsid w:val="00034191"/>
    <w:rsid w:val="00036AF5"/>
    <w:rsid w:val="00041ECD"/>
    <w:rsid w:val="00047B32"/>
    <w:rsid w:val="00055B0B"/>
    <w:rsid w:val="00057BCB"/>
    <w:rsid w:val="00061278"/>
    <w:rsid w:val="00062A52"/>
    <w:rsid w:val="000719B5"/>
    <w:rsid w:val="00071A79"/>
    <w:rsid w:val="00072035"/>
    <w:rsid w:val="0007547F"/>
    <w:rsid w:val="000846EB"/>
    <w:rsid w:val="00085C9A"/>
    <w:rsid w:val="00092B5B"/>
    <w:rsid w:val="00094DCA"/>
    <w:rsid w:val="000A076D"/>
    <w:rsid w:val="000B17BA"/>
    <w:rsid w:val="000B43AA"/>
    <w:rsid w:val="000C52BA"/>
    <w:rsid w:val="000D53E5"/>
    <w:rsid w:val="000F144C"/>
    <w:rsid w:val="000F6857"/>
    <w:rsid w:val="000F7333"/>
    <w:rsid w:val="0010202B"/>
    <w:rsid w:val="00107369"/>
    <w:rsid w:val="00107A01"/>
    <w:rsid w:val="00111A09"/>
    <w:rsid w:val="0012088D"/>
    <w:rsid w:val="0012132B"/>
    <w:rsid w:val="00122A88"/>
    <w:rsid w:val="00127F56"/>
    <w:rsid w:val="00136AE8"/>
    <w:rsid w:val="00141874"/>
    <w:rsid w:val="00144001"/>
    <w:rsid w:val="0014782E"/>
    <w:rsid w:val="00150D0B"/>
    <w:rsid w:val="001627DB"/>
    <w:rsid w:val="00164762"/>
    <w:rsid w:val="001650C8"/>
    <w:rsid w:val="00171F74"/>
    <w:rsid w:val="00172ECF"/>
    <w:rsid w:val="00174652"/>
    <w:rsid w:val="00175257"/>
    <w:rsid w:val="001778C2"/>
    <w:rsid w:val="001872DE"/>
    <w:rsid w:val="001A1EBF"/>
    <w:rsid w:val="001A6253"/>
    <w:rsid w:val="001A7A51"/>
    <w:rsid w:val="001B172F"/>
    <w:rsid w:val="001B2B4B"/>
    <w:rsid w:val="001B40E4"/>
    <w:rsid w:val="001C27E3"/>
    <w:rsid w:val="001C27F8"/>
    <w:rsid w:val="001C3374"/>
    <w:rsid w:val="001C6226"/>
    <w:rsid w:val="001D2769"/>
    <w:rsid w:val="001D4132"/>
    <w:rsid w:val="001E37EE"/>
    <w:rsid w:val="001E6845"/>
    <w:rsid w:val="001E70F0"/>
    <w:rsid w:val="001F3745"/>
    <w:rsid w:val="00203AC7"/>
    <w:rsid w:val="00207C42"/>
    <w:rsid w:val="00210A50"/>
    <w:rsid w:val="00211028"/>
    <w:rsid w:val="00212F0C"/>
    <w:rsid w:val="00215EEB"/>
    <w:rsid w:val="0021774D"/>
    <w:rsid w:val="00222E5A"/>
    <w:rsid w:val="00225E11"/>
    <w:rsid w:val="00232E4A"/>
    <w:rsid w:val="00233FF6"/>
    <w:rsid w:val="00234B3F"/>
    <w:rsid w:val="00240C26"/>
    <w:rsid w:val="00242859"/>
    <w:rsid w:val="002448B0"/>
    <w:rsid w:val="00245266"/>
    <w:rsid w:val="002531F4"/>
    <w:rsid w:val="0025478A"/>
    <w:rsid w:val="0026114B"/>
    <w:rsid w:val="0026292F"/>
    <w:rsid w:val="00266DF5"/>
    <w:rsid w:val="002768A6"/>
    <w:rsid w:val="002922BF"/>
    <w:rsid w:val="00295501"/>
    <w:rsid w:val="002A0034"/>
    <w:rsid w:val="002A004A"/>
    <w:rsid w:val="002A03A7"/>
    <w:rsid w:val="002A0B78"/>
    <w:rsid w:val="002A5E57"/>
    <w:rsid w:val="002A6E95"/>
    <w:rsid w:val="002B1AA0"/>
    <w:rsid w:val="002C3B48"/>
    <w:rsid w:val="002C6C8A"/>
    <w:rsid w:val="002D1658"/>
    <w:rsid w:val="002F0338"/>
    <w:rsid w:val="002F3886"/>
    <w:rsid w:val="002F5606"/>
    <w:rsid w:val="002F5881"/>
    <w:rsid w:val="002F6FA7"/>
    <w:rsid w:val="002F784F"/>
    <w:rsid w:val="00301319"/>
    <w:rsid w:val="0030589B"/>
    <w:rsid w:val="00307783"/>
    <w:rsid w:val="00311D0A"/>
    <w:rsid w:val="0031349C"/>
    <w:rsid w:val="00315BF0"/>
    <w:rsid w:val="00325583"/>
    <w:rsid w:val="00341033"/>
    <w:rsid w:val="00341A36"/>
    <w:rsid w:val="0034336F"/>
    <w:rsid w:val="00344816"/>
    <w:rsid w:val="00350D19"/>
    <w:rsid w:val="00351759"/>
    <w:rsid w:val="003519FB"/>
    <w:rsid w:val="00353C56"/>
    <w:rsid w:val="003548B0"/>
    <w:rsid w:val="00374755"/>
    <w:rsid w:val="00375ACC"/>
    <w:rsid w:val="0037617B"/>
    <w:rsid w:val="003856C4"/>
    <w:rsid w:val="00393938"/>
    <w:rsid w:val="00395DD3"/>
    <w:rsid w:val="003B48AF"/>
    <w:rsid w:val="003B584C"/>
    <w:rsid w:val="003C2B86"/>
    <w:rsid w:val="003C3536"/>
    <w:rsid w:val="003C373A"/>
    <w:rsid w:val="003C50CF"/>
    <w:rsid w:val="003D407F"/>
    <w:rsid w:val="003E42B5"/>
    <w:rsid w:val="003E51C3"/>
    <w:rsid w:val="004069BF"/>
    <w:rsid w:val="00407004"/>
    <w:rsid w:val="0041554C"/>
    <w:rsid w:val="00421BCE"/>
    <w:rsid w:val="00432460"/>
    <w:rsid w:val="00434189"/>
    <w:rsid w:val="0045099F"/>
    <w:rsid w:val="00483F25"/>
    <w:rsid w:val="00485E4A"/>
    <w:rsid w:val="00497F80"/>
    <w:rsid w:val="004A476E"/>
    <w:rsid w:val="004A49AC"/>
    <w:rsid w:val="004A51A8"/>
    <w:rsid w:val="004B6817"/>
    <w:rsid w:val="004C026C"/>
    <w:rsid w:val="004C39D2"/>
    <w:rsid w:val="004C7385"/>
    <w:rsid w:val="004D695E"/>
    <w:rsid w:val="004D70D6"/>
    <w:rsid w:val="004E0D3A"/>
    <w:rsid w:val="004E4B62"/>
    <w:rsid w:val="004E500D"/>
    <w:rsid w:val="0050108D"/>
    <w:rsid w:val="00502980"/>
    <w:rsid w:val="005074F5"/>
    <w:rsid w:val="00524128"/>
    <w:rsid w:val="00524998"/>
    <w:rsid w:val="0052756E"/>
    <w:rsid w:val="00530E7D"/>
    <w:rsid w:val="0053394D"/>
    <w:rsid w:val="00541B28"/>
    <w:rsid w:val="00542EF3"/>
    <w:rsid w:val="005500E6"/>
    <w:rsid w:val="00575E76"/>
    <w:rsid w:val="00580A5C"/>
    <w:rsid w:val="005974A7"/>
    <w:rsid w:val="005A0012"/>
    <w:rsid w:val="005A04B1"/>
    <w:rsid w:val="005A11EE"/>
    <w:rsid w:val="005A4B55"/>
    <w:rsid w:val="005A5CC5"/>
    <w:rsid w:val="005A697A"/>
    <w:rsid w:val="005B5291"/>
    <w:rsid w:val="005D0625"/>
    <w:rsid w:val="005D11D4"/>
    <w:rsid w:val="005E2200"/>
    <w:rsid w:val="005E455A"/>
    <w:rsid w:val="005E5CD7"/>
    <w:rsid w:val="005F0797"/>
    <w:rsid w:val="00601F91"/>
    <w:rsid w:val="00613485"/>
    <w:rsid w:val="006253E9"/>
    <w:rsid w:val="00625E90"/>
    <w:rsid w:val="00627C55"/>
    <w:rsid w:val="00632AAB"/>
    <w:rsid w:val="00643F87"/>
    <w:rsid w:val="006633BC"/>
    <w:rsid w:val="00667A08"/>
    <w:rsid w:val="00667AFE"/>
    <w:rsid w:val="00670CDC"/>
    <w:rsid w:val="006719FA"/>
    <w:rsid w:val="00672EAA"/>
    <w:rsid w:val="00675211"/>
    <w:rsid w:val="0067749E"/>
    <w:rsid w:val="00677648"/>
    <w:rsid w:val="00682046"/>
    <w:rsid w:val="00682DC8"/>
    <w:rsid w:val="006A0CA7"/>
    <w:rsid w:val="006B2957"/>
    <w:rsid w:val="006B369D"/>
    <w:rsid w:val="006B41EB"/>
    <w:rsid w:val="006B5CDE"/>
    <w:rsid w:val="006D5773"/>
    <w:rsid w:val="006E2DDE"/>
    <w:rsid w:val="006F0B2B"/>
    <w:rsid w:val="006F45FE"/>
    <w:rsid w:val="0070260C"/>
    <w:rsid w:val="007038AF"/>
    <w:rsid w:val="007100D1"/>
    <w:rsid w:val="0071486C"/>
    <w:rsid w:val="00714FFC"/>
    <w:rsid w:val="007225B2"/>
    <w:rsid w:val="007255FF"/>
    <w:rsid w:val="007320AA"/>
    <w:rsid w:val="007377EA"/>
    <w:rsid w:val="00741E04"/>
    <w:rsid w:val="00745466"/>
    <w:rsid w:val="00746D2D"/>
    <w:rsid w:val="00756EBA"/>
    <w:rsid w:val="007609BA"/>
    <w:rsid w:val="00766B36"/>
    <w:rsid w:val="007909CD"/>
    <w:rsid w:val="0079297C"/>
    <w:rsid w:val="00792D92"/>
    <w:rsid w:val="00793004"/>
    <w:rsid w:val="007A0E02"/>
    <w:rsid w:val="007A2AE6"/>
    <w:rsid w:val="007B0444"/>
    <w:rsid w:val="007B203F"/>
    <w:rsid w:val="007B2AC6"/>
    <w:rsid w:val="007B76E4"/>
    <w:rsid w:val="007C50D5"/>
    <w:rsid w:val="007E2472"/>
    <w:rsid w:val="007E3F94"/>
    <w:rsid w:val="007E425E"/>
    <w:rsid w:val="007E43B6"/>
    <w:rsid w:val="007E52F0"/>
    <w:rsid w:val="007E65DF"/>
    <w:rsid w:val="007F17F0"/>
    <w:rsid w:val="007F19DB"/>
    <w:rsid w:val="007F2655"/>
    <w:rsid w:val="007F3C7D"/>
    <w:rsid w:val="0080657F"/>
    <w:rsid w:val="008071C2"/>
    <w:rsid w:val="00807F5C"/>
    <w:rsid w:val="00815D42"/>
    <w:rsid w:val="00816CE9"/>
    <w:rsid w:val="008218A5"/>
    <w:rsid w:val="00823FE4"/>
    <w:rsid w:val="00824F27"/>
    <w:rsid w:val="008344CA"/>
    <w:rsid w:val="00850D18"/>
    <w:rsid w:val="0086017E"/>
    <w:rsid w:val="00862095"/>
    <w:rsid w:val="008631FF"/>
    <w:rsid w:val="00863415"/>
    <w:rsid w:val="00865CF2"/>
    <w:rsid w:val="00872B12"/>
    <w:rsid w:val="00880B9F"/>
    <w:rsid w:val="00882DEB"/>
    <w:rsid w:val="00886B56"/>
    <w:rsid w:val="00886E38"/>
    <w:rsid w:val="00887F77"/>
    <w:rsid w:val="008904D7"/>
    <w:rsid w:val="008909BC"/>
    <w:rsid w:val="00891301"/>
    <w:rsid w:val="00895B7E"/>
    <w:rsid w:val="008A225D"/>
    <w:rsid w:val="008C34D9"/>
    <w:rsid w:val="008E377D"/>
    <w:rsid w:val="008E3988"/>
    <w:rsid w:val="008E5846"/>
    <w:rsid w:val="008E6913"/>
    <w:rsid w:val="00903222"/>
    <w:rsid w:val="00903DDF"/>
    <w:rsid w:val="00905FB9"/>
    <w:rsid w:val="00913688"/>
    <w:rsid w:val="00915AF6"/>
    <w:rsid w:val="00921740"/>
    <w:rsid w:val="00922617"/>
    <w:rsid w:val="00922981"/>
    <w:rsid w:val="00930485"/>
    <w:rsid w:val="00932E84"/>
    <w:rsid w:val="00933548"/>
    <w:rsid w:val="00943336"/>
    <w:rsid w:val="0095420B"/>
    <w:rsid w:val="00955356"/>
    <w:rsid w:val="00955E4B"/>
    <w:rsid w:val="009579E6"/>
    <w:rsid w:val="00960E18"/>
    <w:rsid w:val="00961599"/>
    <w:rsid w:val="00962794"/>
    <w:rsid w:val="0096297B"/>
    <w:rsid w:val="00967ABF"/>
    <w:rsid w:val="00971818"/>
    <w:rsid w:val="009722A8"/>
    <w:rsid w:val="00972C12"/>
    <w:rsid w:val="009732C9"/>
    <w:rsid w:val="00975111"/>
    <w:rsid w:val="009773D6"/>
    <w:rsid w:val="009803F4"/>
    <w:rsid w:val="009843C4"/>
    <w:rsid w:val="00987E16"/>
    <w:rsid w:val="00991B2D"/>
    <w:rsid w:val="00995200"/>
    <w:rsid w:val="009A21BD"/>
    <w:rsid w:val="009A552C"/>
    <w:rsid w:val="009A59E0"/>
    <w:rsid w:val="009A762B"/>
    <w:rsid w:val="009A7D92"/>
    <w:rsid w:val="009B5C4E"/>
    <w:rsid w:val="009C3731"/>
    <w:rsid w:val="009D275B"/>
    <w:rsid w:val="009D34EE"/>
    <w:rsid w:val="009E3B55"/>
    <w:rsid w:val="009E6005"/>
    <w:rsid w:val="009E6BCE"/>
    <w:rsid w:val="00A105BB"/>
    <w:rsid w:val="00A12B5D"/>
    <w:rsid w:val="00A1486B"/>
    <w:rsid w:val="00A17193"/>
    <w:rsid w:val="00A1728E"/>
    <w:rsid w:val="00A27F4C"/>
    <w:rsid w:val="00A300D3"/>
    <w:rsid w:val="00A32E4F"/>
    <w:rsid w:val="00A3373C"/>
    <w:rsid w:val="00A3403A"/>
    <w:rsid w:val="00A36572"/>
    <w:rsid w:val="00A422C1"/>
    <w:rsid w:val="00A438A6"/>
    <w:rsid w:val="00A52C09"/>
    <w:rsid w:val="00A55689"/>
    <w:rsid w:val="00A576A3"/>
    <w:rsid w:val="00A60949"/>
    <w:rsid w:val="00A633F0"/>
    <w:rsid w:val="00A653A2"/>
    <w:rsid w:val="00A67908"/>
    <w:rsid w:val="00A711C9"/>
    <w:rsid w:val="00A744E3"/>
    <w:rsid w:val="00A77E1A"/>
    <w:rsid w:val="00A816A8"/>
    <w:rsid w:val="00A905A0"/>
    <w:rsid w:val="00A909AB"/>
    <w:rsid w:val="00A95378"/>
    <w:rsid w:val="00A97E25"/>
    <w:rsid w:val="00AA1A7C"/>
    <w:rsid w:val="00AA4185"/>
    <w:rsid w:val="00AB365E"/>
    <w:rsid w:val="00AB3CE6"/>
    <w:rsid w:val="00AB5440"/>
    <w:rsid w:val="00AC2BEB"/>
    <w:rsid w:val="00AC581D"/>
    <w:rsid w:val="00AD63D6"/>
    <w:rsid w:val="00AE057A"/>
    <w:rsid w:val="00AE0E5C"/>
    <w:rsid w:val="00AF27BE"/>
    <w:rsid w:val="00AF5F4B"/>
    <w:rsid w:val="00AF7239"/>
    <w:rsid w:val="00B01E3B"/>
    <w:rsid w:val="00B10BCF"/>
    <w:rsid w:val="00B14068"/>
    <w:rsid w:val="00B17168"/>
    <w:rsid w:val="00B17E5B"/>
    <w:rsid w:val="00B20267"/>
    <w:rsid w:val="00B23C68"/>
    <w:rsid w:val="00B266D6"/>
    <w:rsid w:val="00B41E27"/>
    <w:rsid w:val="00B61E56"/>
    <w:rsid w:val="00B66A01"/>
    <w:rsid w:val="00B6750A"/>
    <w:rsid w:val="00B728FF"/>
    <w:rsid w:val="00B74533"/>
    <w:rsid w:val="00B75C8B"/>
    <w:rsid w:val="00B800C5"/>
    <w:rsid w:val="00B87CA0"/>
    <w:rsid w:val="00B936D8"/>
    <w:rsid w:val="00B93D28"/>
    <w:rsid w:val="00B94CFC"/>
    <w:rsid w:val="00B96199"/>
    <w:rsid w:val="00B973E8"/>
    <w:rsid w:val="00BA64C4"/>
    <w:rsid w:val="00BA6777"/>
    <w:rsid w:val="00BA6C9C"/>
    <w:rsid w:val="00BB163F"/>
    <w:rsid w:val="00BB73F9"/>
    <w:rsid w:val="00BC2A5B"/>
    <w:rsid w:val="00BC7EC6"/>
    <w:rsid w:val="00BD6925"/>
    <w:rsid w:val="00BD7020"/>
    <w:rsid w:val="00BE2D35"/>
    <w:rsid w:val="00BE3E30"/>
    <w:rsid w:val="00BF0D20"/>
    <w:rsid w:val="00BF44CC"/>
    <w:rsid w:val="00BF63E9"/>
    <w:rsid w:val="00C001E0"/>
    <w:rsid w:val="00C02B5F"/>
    <w:rsid w:val="00C05DFA"/>
    <w:rsid w:val="00C162A2"/>
    <w:rsid w:val="00C2246A"/>
    <w:rsid w:val="00C35CDA"/>
    <w:rsid w:val="00C41EB6"/>
    <w:rsid w:val="00C45A4D"/>
    <w:rsid w:val="00C478E3"/>
    <w:rsid w:val="00C479AD"/>
    <w:rsid w:val="00C54BBA"/>
    <w:rsid w:val="00C629D3"/>
    <w:rsid w:val="00C67967"/>
    <w:rsid w:val="00C67F66"/>
    <w:rsid w:val="00C722D8"/>
    <w:rsid w:val="00C758EE"/>
    <w:rsid w:val="00C82495"/>
    <w:rsid w:val="00C84034"/>
    <w:rsid w:val="00C85257"/>
    <w:rsid w:val="00C90E49"/>
    <w:rsid w:val="00C939D4"/>
    <w:rsid w:val="00CB19A7"/>
    <w:rsid w:val="00CB46C9"/>
    <w:rsid w:val="00CB4CC9"/>
    <w:rsid w:val="00CB5A43"/>
    <w:rsid w:val="00CC3C64"/>
    <w:rsid w:val="00CC5DF9"/>
    <w:rsid w:val="00CD2CE2"/>
    <w:rsid w:val="00CD7199"/>
    <w:rsid w:val="00CD7286"/>
    <w:rsid w:val="00CE10A8"/>
    <w:rsid w:val="00CF47C0"/>
    <w:rsid w:val="00CF7AA6"/>
    <w:rsid w:val="00D24C3B"/>
    <w:rsid w:val="00D272D3"/>
    <w:rsid w:val="00D32817"/>
    <w:rsid w:val="00D4126D"/>
    <w:rsid w:val="00D42B15"/>
    <w:rsid w:val="00D4438E"/>
    <w:rsid w:val="00D444EA"/>
    <w:rsid w:val="00D450CC"/>
    <w:rsid w:val="00D5369B"/>
    <w:rsid w:val="00D5484D"/>
    <w:rsid w:val="00D57A55"/>
    <w:rsid w:val="00D8674C"/>
    <w:rsid w:val="00D86C61"/>
    <w:rsid w:val="00D87EEA"/>
    <w:rsid w:val="00D87F15"/>
    <w:rsid w:val="00D93C45"/>
    <w:rsid w:val="00D95CE6"/>
    <w:rsid w:val="00DA2521"/>
    <w:rsid w:val="00DA2CB6"/>
    <w:rsid w:val="00DA2DF5"/>
    <w:rsid w:val="00DA6CEF"/>
    <w:rsid w:val="00DB648F"/>
    <w:rsid w:val="00DB6F09"/>
    <w:rsid w:val="00DD4727"/>
    <w:rsid w:val="00DD6BA2"/>
    <w:rsid w:val="00DE2BDC"/>
    <w:rsid w:val="00DF0A48"/>
    <w:rsid w:val="00DF35EC"/>
    <w:rsid w:val="00DF3D0B"/>
    <w:rsid w:val="00DF6BE6"/>
    <w:rsid w:val="00E045E7"/>
    <w:rsid w:val="00E10EDD"/>
    <w:rsid w:val="00E16B24"/>
    <w:rsid w:val="00E177EF"/>
    <w:rsid w:val="00E27B16"/>
    <w:rsid w:val="00E424BD"/>
    <w:rsid w:val="00E43009"/>
    <w:rsid w:val="00E45467"/>
    <w:rsid w:val="00E5367B"/>
    <w:rsid w:val="00E5482E"/>
    <w:rsid w:val="00E63AC1"/>
    <w:rsid w:val="00E7427D"/>
    <w:rsid w:val="00E80DF9"/>
    <w:rsid w:val="00E8719B"/>
    <w:rsid w:val="00E8798C"/>
    <w:rsid w:val="00E911DA"/>
    <w:rsid w:val="00E9133B"/>
    <w:rsid w:val="00E932D7"/>
    <w:rsid w:val="00EA47CB"/>
    <w:rsid w:val="00EA7E1A"/>
    <w:rsid w:val="00EB0613"/>
    <w:rsid w:val="00EB2752"/>
    <w:rsid w:val="00EB4F3A"/>
    <w:rsid w:val="00EC6E90"/>
    <w:rsid w:val="00F02ED8"/>
    <w:rsid w:val="00F05F1F"/>
    <w:rsid w:val="00F2043A"/>
    <w:rsid w:val="00F2514F"/>
    <w:rsid w:val="00F25A38"/>
    <w:rsid w:val="00F33EC0"/>
    <w:rsid w:val="00F36681"/>
    <w:rsid w:val="00F37EFC"/>
    <w:rsid w:val="00F41731"/>
    <w:rsid w:val="00F42381"/>
    <w:rsid w:val="00F50838"/>
    <w:rsid w:val="00F544E8"/>
    <w:rsid w:val="00F54549"/>
    <w:rsid w:val="00F60B3B"/>
    <w:rsid w:val="00F61F02"/>
    <w:rsid w:val="00F71187"/>
    <w:rsid w:val="00F71778"/>
    <w:rsid w:val="00F72205"/>
    <w:rsid w:val="00F823FF"/>
    <w:rsid w:val="00F937D7"/>
    <w:rsid w:val="00F96BCE"/>
    <w:rsid w:val="00FB0D6C"/>
    <w:rsid w:val="00FB1F5F"/>
    <w:rsid w:val="00FB4DC4"/>
    <w:rsid w:val="00FB4E6C"/>
    <w:rsid w:val="00FB5BCA"/>
    <w:rsid w:val="00FB636E"/>
    <w:rsid w:val="00FD11E6"/>
    <w:rsid w:val="00FD41FB"/>
    <w:rsid w:val="00FF3810"/>
    <w:rsid w:val="00FF4C93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E7A3"/>
  <w15:docId w15:val="{F9C4A64C-4041-F042-ACCC-15085FD8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sz w:val="16"/>
      <w:szCs w:val="16"/>
      <w:u w:val="single" w:color="0563C1"/>
    </w:rPr>
  </w:style>
  <w:style w:type="numbering" w:customStyle="1" w:styleId="ImportedStyle20">
    <w:name w:val="Imported Style 2.0"/>
    <w:pPr>
      <w:numPr>
        <w:numId w:val="5"/>
      </w:numPr>
    </w:pPr>
  </w:style>
  <w:style w:type="numbering" w:customStyle="1" w:styleId="ImportedStyle30">
    <w:name w:val="Imported Style 3.0"/>
    <w:pPr>
      <w:numPr>
        <w:numId w:val="6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8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color w:val="0563C1"/>
      <w:u w:val="single" w:color="0563C1"/>
    </w:rPr>
  </w:style>
  <w:style w:type="character" w:customStyle="1" w:styleId="Hyperlink2">
    <w:name w:val="Hyperlink.2"/>
    <w:basedOn w:val="None"/>
    <w:rPr>
      <w:color w:val="0563C1"/>
      <w:u w:val="single" w:color="0563C1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5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6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5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689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6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2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87F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0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F144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8719B"/>
  </w:style>
  <w:style w:type="table" w:customStyle="1" w:styleId="TableGrid1">
    <w:name w:val="Table Grid1"/>
    <w:basedOn w:val="TableNormal"/>
    <w:next w:val="TableGrid"/>
    <w:uiPriority w:val="39"/>
    <w:rsid w:val="008071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16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59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rina.bargan@undp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vladimir.grosu@und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52A43EB4D4D418B955E4503D7CCFE" ma:contentTypeVersion="17" ma:contentTypeDescription="Create a new document." ma:contentTypeScope="" ma:versionID="b34042d77a1ae70ccec4db5b17e6ff89">
  <xsd:schema xmlns:xsd="http://www.w3.org/2001/XMLSchema" xmlns:xs="http://www.w3.org/2001/XMLSchema" xmlns:p="http://schemas.microsoft.com/office/2006/metadata/properties" xmlns:ns2="f953a3a7-9fae-46d9-81a9-582fded8b74e" xmlns:ns3="199e9422-689a-4dea-b08b-f730de63ca71" targetNamespace="http://schemas.microsoft.com/office/2006/metadata/properties" ma:root="true" ma:fieldsID="d1f165ec61f10ba222ffc26cb347ce99" ns2:_="" ns3:_="">
    <xsd:import namespace="f953a3a7-9fae-46d9-81a9-582fded8b74e"/>
    <xsd:import namespace="199e9422-689a-4dea-b08b-f730de63c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a3a7-9fae-46d9-81a9-582fded8b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e9422-689a-4dea-b08b-f730de63c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866a71-dfaa-43a6-8e82-46f0e885af5f}" ma:internalName="TaxCatchAll" ma:showField="CatchAllData" ma:web="199e9422-689a-4dea-b08b-f730de63c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BB98B-2B9C-497F-AD94-B4A0D736A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3a3a7-9fae-46d9-81a9-582fded8b74e"/>
    <ds:schemaRef ds:uri="199e9422-689a-4dea-b08b-f730de63c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B1251-1D6C-4C12-B3E2-B4A2ACF0B6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DDA8AC-C15F-4A39-BABE-290B4EE741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1753</Words>
  <Characters>9998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Toma</dc:creator>
  <cp:keywords/>
  <dc:description/>
  <cp:lastModifiedBy>Vladimir Grosu</cp:lastModifiedBy>
  <cp:revision>31</cp:revision>
  <cp:lastPrinted>2018-02-09T07:21:00Z</cp:lastPrinted>
  <dcterms:created xsi:type="dcterms:W3CDTF">2024-02-05T11:45:00Z</dcterms:created>
  <dcterms:modified xsi:type="dcterms:W3CDTF">2024-02-08T06:30:00Z</dcterms:modified>
</cp:coreProperties>
</file>