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13C71" w:rsidR="00122E44" w:rsidP="4FCDD447" w:rsidRDefault="00122E44" w14:paraId="12088638" w14:textId="77777777" w14:noSpellErr="1">
      <w:pPr>
        <w:tabs>
          <w:tab w:val="left" w:pos="426"/>
        </w:tabs>
        <w:spacing w:after="160" w:line="276" w:lineRule="auto"/>
        <w:jc w:val="both"/>
        <w:rPr>
          <w:rFonts w:ascii="Arial" w:hAnsi="Arial" w:cs="Arial"/>
          <w:b w:val="1"/>
          <w:bCs w:val="1"/>
          <w:smallCaps w:val="1"/>
          <w:snapToGrid/>
          <w:sz w:val="22"/>
          <w:szCs w:val="22"/>
          <w:lang w:val="ru-RU"/>
        </w:rPr>
      </w:pPr>
      <w:bookmarkStart w:name="_Hlk12604595" w:id="0"/>
      <w:bookmarkStart w:name="_Hlk12527382" w:id="1"/>
    </w:p>
    <w:p w:rsidRPr="00913C71" w:rsidR="00122E44" w:rsidP="4FCDD447" w:rsidRDefault="00DD4516" w14:paraId="6C11BD0D" w14:textId="48FFC655" w14:noSpellErr="1">
      <w:pPr>
        <w:tabs>
          <w:tab w:val="left" w:pos="426"/>
          <w:tab w:val="left" w:pos="7070"/>
        </w:tabs>
        <w:spacing w:after="160" w:line="276" w:lineRule="auto"/>
        <w:jc w:val="both"/>
        <w:rPr>
          <w:rFonts w:ascii="Arial" w:hAnsi="Arial" w:cs="Arial"/>
          <w:b w:val="1"/>
          <w:bCs w:val="1"/>
          <w:smallCaps w:val="1"/>
          <w:snapToGrid/>
          <w:sz w:val="22"/>
          <w:szCs w:val="22"/>
          <w:lang w:val="ru-RU"/>
        </w:rPr>
      </w:pPr>
      <w:r w:rsidRPr="00913C71">
        <w:rPr>
          <w:b/>
          <w:bCs/>
          <w:lang w:val="ru-RU"/>
        </w:rPr>
        <w:tab/>
      </w:r>
    </w:p>
    <w:p w:rsidRPr="00913C71" w:rsidR="00171665" w:rsidP="4FCDD447" w:rsidRDefault="00EA7DAC" w14:paraId="34251EA5" w14:textId="48FC02BA" w14:noSpellErr="1">
      <w:pPr>
        <w:widowControl w:val="0"/>
        <w:tabs>
          <w:tab w:val="left" w:pos="426"/>
        </w:tabs>
        <w:spacing w:after="120" w:line="276" w:lineRule="auto"/>
        <w:contextualSpacing/>
        <w:jc w:val="center"/>
        <w:rPr>
          <w:rFonts w:ascii="Arial" w:hAnsi="Arial" w:cs="Arial"/>
          <w:b w:val="1"/>
          <w:bCs w:val="1"/>
          <w:smallCaps w:val="1"/>
          <w:snapToGrid/>
          <w:color w:val="1F3864" w:themeColor="accent1" w:themeShade="80"/>
          <w:sz w:val="44"/>
          <w:szCs w:val="44"/>
          <w:lang w:val="ru-RU"/>
        </w:rPr>
      </w:pPr>
      <w:r w:rsidRPr="00913C71" w:rsidR="00EA7DAC">
        <w:rPr>
          <w:rFonts w:ascii="Arial" w:hAnsi="Arial" w:cs="Arial"/>
          <w:b w:val="1"/>
          <w:bCs w:val="1"/>
          <w:smallCaps w:val="1"/>
          <w:snapToGrid/>
          <w:color w:val="1F3864" w:themeColor="accent1" w:themeShade="80"/>
          <w:sz w:val="44"/>
          <w:szCs w:val="44"/>
          <w:lang w:val="ru-RU"/>
        </w:rPr>
        <w:t>РУКОВОДСТВО ПО ПОДАЧИ ЗАЯВКИ</w:t>
      </w:r>
    </w:p>
    <w:p w:rsidRPr="00913C71" w:rsidR="00171665" w:rsidP="4FCDD447" w:rsidRDefault="00171665" w14:paraId="30992564" w14:textId="77777777" w14:noSpellErr="1">
      <w:pPr>
        <w:widowControl w:val="0"/>
        <w:tabs>
          <w:tab w:val="left" w:pos="426"/>
        </w:tabs>
        <w:spacing w:after="120" w:line="276" w:lineRule="auto"/>
        <w:contextualSpacing/>
        <w:jc w:val="center"/>
        <w:rPr>
          <w:rFonts w:ascii="Arial" w:hAnsi="Arial" w:cs="Arial"/>
          <w:b w:val="1"/>
          <w:bCs w:val="1"/>
          <w:smallCaps w:val="1"/>
          <w:snapToGrid/>
          <w:color w:val="1F3864" w:themeColor="accent1" w:themeShade="80"/>
          <w:sz w:val="44"/>
          <w:szCs w:val="44"/>
          <w:lang w:val="ru-RU"/>
        </w:rPr>
      </w:pPr>
    </w:p>
    <w:p w:rsidRPr="00913C71" w:rsidR="0032699F" w:rsidP="4FCDD447" w:rsidRDefault="0032699F" w14:paraId="67EFD469" w14:textId="77777777" w14:noSpellErr="1">
      <w:pPr>
        <w:widowControl w:val="0"/>
        <w:tabs>
          <w:tab w:val="left" w:pos="426"/>
        </w:tabs>
        <w:spacing w:after="120" w:line="276" w:lineRule="auto"/>
        <w:contextualSpacing/>
        <w:jc w:val="center"/>
        <w:rPr>
          <w:rFonts w:ascii="Arial" w:hAnsi="Arial" w:cs="Arial"/>
          <w:b w:val="1"/>
          <w:bCs w:val="1"/>
          <w:smallCaps w:val="1"/>
          <w:snapToGrid/>
          <w:color w:val="1F3864" w:themeColor="accent1" w:themeShade="80"/>
          <w:sz w:val="44"/>
          <w:szCs w:val="44"/>
          <w:lang w:val="ru-RU"/>
        </w:rPr>
      </w:pPr>
      <w:r w:rsidRPr="4FCDD447" w:rsidR="0032699F">
        <w:rPr>
          <w:rFonts w:ascii="Arial" w:hAnsi="Arial" w:cs="Arial"/>
          <w:b w:val="1"/>
          <w:bCs w:val="1"/>
          <w:smallCaps w:val="1"/>
          <w:snapToGrid/>
          <w:color w:val="1F3864" w:themeColor="accent1" w:themeShade="80"/>
          <w:sz w:val="44"/>
          <w:szCs w:val="44"/>
          <w:lang w:val="ru-RU"/>
        </w:rPr>
        <w:t>КОНКУРС ГРАНТОВ</w:t>
      </w:r>
    </w:p>
    <w:p w:rsidRPr="00913C71" w:rsidR="0032699F" w:rsidP="4FCDD447" w:rsidRDefault="0032699F" w14:paraId="76B4BF98" w14:textId="11E858EE">
      <w:pPr>
        <w:widowControl w:val="0"/>
        <w:tabs>
          <w:tab w:val="left" w:pos="426"/>
        </w:tabs>
        <w:spacing w:after="120" w:line="276" w:lineRule="auto"/>
        <w:contextualSpacing/>
        <w:jc w:val="center"/>
        <w:rPr>
          <w:rFonts w:ascii="Arial" w:hAnsi="Arial" w:cs="Arial"/>
          <w:b w:val="1"/>
          <w:bCs w:val="1"/>
          <w:smallCaps w:val="1"/>
          <w:snapToGrid/>
          <w:color w:val="1F3864" w:themeColor="accent1" w:themeShade="80"/>
          <w:sz w:val="44"/>
          <w:szCs w:val="44"/>
          <w:lang w:val="ru-RU"/>
        </w:rPr>
      </w:pPr>
      <w:bookmarkStart w:name="_Hlk77419221" w:id="2"/>
      <w:r w:rsidRPr="4FCDD447" w:rsidR="0032699F">
        <w:rPr>
          <w:rFonts w:ascii="Arial" w:hAnsi="Arial" w:cs="Arial"/>
          <w:b w:val="1"/>
          <w:bCs w:val="1"/>
          <w:smallCaps w:val="1"/>
          <w:snapToGrid/>
          <w:color w:val="1F3864" w:themeColor="accent1" w:themeShade="80"/>
          <w:sz w:val="44"/>
          <w:szCs w:val="44"/>
          <w:lang w:val="ru-RU"/>
        </w:rPr>
        <w:t xml:space="preserve">развитие потенциала в области </w:t>
      </w:r>
      <w:r w:rsidRPr="4FCDD447" w:rsidR="0032699F">
        <w:rPr>
          <w:rFonts w:ascii="Arial" w:hAnsi="Arial" w:cs="Arial"/>
          <w:b w:val="1"/>
          <w:bCs w:val="1"/>
          <w:smallCaps w:val="1"/>
          <w:snapToGrid/>
          <w:color w:val="1F3864" w:themeColor="accent1" w:themeShade="80"/>
          <w:sz w:val="36"/>
          <w:szCs w:val="36"/>
          <w:lang w:val="ru-RU"/>
        </w:rPr>
        <w:t>ПОДДЕРЖКИ И</w:t>
      </w:r>
      <w:r w:rsidRPr="4FCDD447" w:rsidR="0032699F">
        <w:rPr>
          <w:rFonts w:ascii="Arial" w:hAnsi="Arial" w:cs="Arial"/>
          <w:b w:val="1"/>
          <w:bCs w:val="1"/>
          <w:smallCaps w:val="1"/>
          <w:snapToGrid/>
          <w:color w:val="1F3864" w:themeColor="accent1" w:themeShade="80"/>
          <w:sz w:val="44"/>
          <w:szCs w:val="44"/>
          <w:lang w:val="ru-RU"/>
        </w:rPr>
        <w:t xml:space="preserve"> </w:t>
      </w:r>
      <w:r w:rsidRPr="4FCDD447" w:rsidR="0032699F">
        <w:rPr>
          <w:rFonts w:ascii="Arial" w:hAnsi="Arial" w:cs="Arial"/>
          <w:b w:val="1"/>
          <w:bCs w:val="1"/>
          <w:smallCaps w:val="1"/>
          <w:snapToGrid/>
          <w:color w:val="1F3864" w:themeColor="accent1" w:themeShade="80"/>
          <w:sz w:val="44"/>
          <w:szCs w:val="44"/>
          <w:lang w:val="ru-RU"/>
        </w:rPr>
        <w:t>адвокаси</w:t>
      </w:r>
      <w:r w:rsidRPr="4FCDD447" w:rsidR="0032699F">
        <w:rPr>
          <w:rFonts w:ascii="Arial" w:hAnsi="Arial" w:cs="Arial"/>
          <w:b w:val="1"/>
          <w:bCs w:val="1"/>
          <w:smallCaps w:val="1"/>
          <w:snapToGrid/>
          <w:color w:val="1F3864" w:themeColor="accent1" w:themeShade="80"/>
          <w:sz w:val="44"/>
          <w:szCs w:val="44"/>
          <w:lang w:val="ru-RU"/>
        </w:rPr>
        <w:t xml:space="preserve"> </w:t>
      </w:r>
    </w:p>
    <w:p w:rsidRPr="00913C71" w:rsidR="0032699F" w:rsidP="4FCDD447" w:rsidRDefault="0032699F" w14:paraId="0F27294D" w14:textId="77777777" w14:noSpellErr="1">
      <w:pPr>
        <w:widowControl w:val="0"/>
        <w:tabs>
          <w:tab w:val="left" w:pos="426"/>
        </w:tabs>
        <w:spacing w:after="120" w:line="276" w:lineRule="auto"/>
        <w:contextualSpacing/>
        <w:jc w:val="center"/>
        <w:rPr>
          <w:rFonts w:ascii="Arial" w:hAnsi="Arial" w:cs="Arial"/>
          <w:b w:val="1"/>
          <w:bCs w:val="1"/>
          <w:smallCaps w:val="1"/>
          <w:snapToGrid/>
          <w:color w:val="1F3864" w:themeColor="accent1" w:themeShade="80"/>
          <w:sz w:val="44"/>
          <w:szCs w:val="44"/>
          <w:lang w:val="ru-RU"/>
        </w:rPr>
      </w:pPr>
      <w:r w:rsidRPr="4FCDD447" w:rsidR="0032699F">
        <w:rPr>
          <w:rFonts w:ascii="Arial" w:hAnsi="Arial" w:cs="Arial"/>
          <w:b w:val="1"/>
          <w:bCs w:val="1"/>
          <w:smallCaps w:val="1"/>
          <w:snapToGrid/>
          <w:color w:val="1F3864" w:themeColor="accent1" w:themeShade="80"/>
          <w:sz w:val="44"/>
          <w:szCs w:val="44"/>
          <w:lang w:val="ru-RU"/>
        </w:rPr>
        <w:t>организаций поддержки предпринимательства</w:t>
      </w:r>
    </w:p>
    <w:bookmarkEnd w:id="2"/>
    <w:p w:rsidRPr="00913C71" w:rsidR="0032699F" w:rsidP="4FCDD447" w:rsidRDefault="0032699F" w14:paraId="6C6824D8" w14:textId="77777777" w14:noSpellErr="1">
      <w:pPr>
        <w:tabs>
          <w:tab w:val="left" w:pos="426"/>
        </w:tabs>
        <w:spacing w:after="160" w:line="276" w:lineRule="auto"/>
        <w:jc w:val="center"/>
        <w:rPr>
          <w:rFonts w:ascii="Arial" w:hAnsi="Arial" w:cs="Arial"/>
          <w:smallCaps w:val="1"/>
          <w:snapToGrid/>
          <w:color w:val="1F3864" w:themeColor="accent1" w:themeShade="80"/>
          <w:sz w:val="22"/>
          <w:szCs w:val="22"/>
          <w:lang w:val="ru-RU"/>
        </w:rPr>
      </w:pPr>
    </w:p>
    <w:p w:rsidRPr="00913C71" w:rsidR="0032699F" w:rsidP="0032699F" w:rsidRDefault="0032699F" w14:paraId="725A634F" w14:textId="437A1910">
      <w:pPr>
        <w:tabs>
          <w:tab w:val="left" w:pos="426"/>
        </w:tabs>
        <w:spacing w:after="160" w:line="276" w:lineRule="auto"/>
        <w:jc w:val="center"/>
        <w:rPr>
          <w:rFonts w:ascii="Arial" w:hAnsi="Arial" w:eastAsia="Batang" w:cs="Arial"/>
          <w:color w:val="1F3864" w:themeColor="accent1" w:themeShade="80"/>
          <w:sz w:val="22"/>
          <w:szCs w:val="22"/>
          <w:lang w:val="ru-RU"/>
        </w:rPr>
      </w:pPr>
      <w:r w:rsidRPr="4FCDD447" w:rsidR="0032699F">
        <w:rPr>
          <w:rFonts w:ascii="Arial" w:hAnsi="Arial" w:cs="Arial"/>
          <w:smallCaps w:val="1"/>
          <w:snapToGrid/>
          <w:color w:val="1F3864" w:themeColor="accent1" w:themeShade="80"/>
          <w:sz w:val="22"/>
          <w:szCs w:val="22"/>
          <w:lang w:val="ru-RU"/>
        </w:rPr>
        <w:t>РЕАЛИЗОВАНО В РАМКАХ ПРОЕКТА "РАЗВИТИЕ ЭКСПОРТНОГО ПОТЕНЦИАЛА НА БЕРЕГАХ ДНЕСТРА" (</w:t>
      </w:r>
      <w:r w:rsidRPr="4FCDD447" w:rsidR="0032699F">
        <w:rPr>
          <w:rFonts w:ascii="Arial" w:hAnsi="Arial" w:cs="Arial"/>
          <w:smallCaps w:val="1"/>
          <w:snapToGrid/>
          <w:color w:val="1F3864" w:themeColor="accent1" w:themeShade="80"/>
          <w:sz w:val="22"/>
          <w:szCs w:val="22"/>
          <w:lang w:val="ru-RU"/>
        </w:rPr>
        <w:t>A</w:t>
      </w:r>
      <w:r w:rsidRPr="4FCDD447" w:rsidR="00365658">
        <w:rPr>
          <w:rFonts w:ascii="Arial" w:hAnsi="Arial" w:cs="Arial"/>
          <w:smallCaps w:val="1"/>
          <w:snapToGrid/>
          <w:color w:val="1F3864" w:themeColor="accent1" w:themeShade="80"/>
          <w:sz w:val="22"/>
          <w:szCs w:val="22"/>
          <w:lang w:val="ru-RU"/>
        </w:rPr>
        <w:t>d</w:t>
      </w:r>
      <w:r w:rsidRPr="4FCDD447" w:rsidR="0032699F">
        <w:rPr>
          <w:rFonts w:ascii="Arial" w:hAnsi="Arial" w:cs="Arial"/>
          <w:smallCaps w:val="1"/>
          <w:snapToGrid/>
          <w:color w:val="1F3864" w:themeColor="accent1" w:themeShade="80"/>
          <w:sz w:val="22"/>
          <w:szCs w:val="22"/>
          <w:lang w:val="ru-RU"/>
        </w:rPr>
        <w:t>T</w:t>
      </w:r>
      <w:r w:rsidRPr="4FCDD447" w:rsidR="00365658">
        <w:rPr>
          <w:rFonts w:ascii="Arial" w:hAnsi="Arial" w:cs="Arial"/>
          <w:smallCaps w:val="1"/>
          <w:snapToGrid/>
          <w:color w:val="1F3864" w:themeColor="accent1" w:themeShade="80"/>
          <w:sz w:val="22"/>
          <w:szCs w:val="22"/>
          <w:lang w:val="ru-RU"/>
        </w:rPr>
        <w:t>rade</w:t>
      </w:r>
      <w:r w:rsidRPr="4FCDD447" w:rsidR="0032699F">
        <w:rPr>
          <w:rFonts w:ascii="Arial" w:hAnsi="Arial" w:cs="Arial"/>
          <w:smallCaps w:val="1"/>
          <w:snapToGrid/>
          <w:color w:val="1F3864" w:themeColor="accent1" w:themeShade="80"/>
          <w:sz w:val="22"/>
          <w:szCs w:val="22"/>
          <w:lang w:val="ru-RU"/>
        </w:rPr>
        <w:t xml:space="preserve">) </w:t>
      </w:r>
    </w:p>
    <w:p w:rsidRPr="00913C71" w:rsidR="00122E44" w:rsidP="003A4B4E" w:rsidRDefault="00122E44" w14:paraId="39295A36" w14:textId="77777777" w14:noSpellErr="1">
      <w:pPr>
        <w:tabs>
          <w:tab w:val="left" w:pos="426"/>
        </w:tabs>
        <w:spacing w:after="160" w:line="276" w:lineRule="auto"/>
        <w:jc w:val="both"/>
        <w:rPr>
          <w:rFonts w:ascii="Arial" w:hAnsi="Arial" w:eastAsia="Batang" w:cs="Arial"/>
          <w:color w:val="1F3864" w:themeColor="accent1" w:themeShade="80"/>
          <w:sz w:val="22"/>
          <w:szCs w:val="22"/>
          <w:lang w:val="ru-RU"/>
        </w:rPr>
      </w:pPr>
    </w:p>
    <w:p w:rsidRPr="00913C71" w:rsidR="00122E44" w:rsidP="003A4B4E" w:rsidRDefault="00122E44" w14:paraId="027695AC" w14:textId="77777777" w14:noSpellErr="1">
      <w:pPr>
        <w:tabs>
          <w:tab w:val="left" w:pos="426"/>
        </w:tabs>
        <w:spacing w:after="160" w:line="276" w:lineRule="auto"/>
        <w:jc w:val="both"/>
        <w:rPr>
          <w:rFonts w:ascii="Arial" w:hAnsi="Arial" w:eastAsia="Batang" w:cs="Arial"/>
          <w:sz w:val="22"/>
          <w:szCs w:val="22"/>
          <w:lang w:val="ru-RU"/>
        </w:rPr>
      </w:pPr>
    </w:p>
    <w:p w:rsidRPr="00913C71" w:rsidR="00122E44" w:rsidP="003A4B4E" w:rsidRDefault="00122E44" w14:paraId="1A58A8F9" w14:textId="77777777" w14:noSpellErr="1">
      <w:pPr>
        <w:tabs>
          <w:tab w:val="left" w:pos="426"/>
        </w:tabs>
        <w:spacing w:after="160" w:line="276" w:lineRule="auto"/>
        <w:jc w:val="both"/>
        <w:rPr>
          <w:rFonts w:ascii="Arial" w:hAnsi="Arial" w:eastAsia="Batang" w:cs="Arial"/>
          <w:sz w:val="22"/>
          <w:szCs w:val="22"/>
          <w:lang w:val="ru-RU"/>
        </w:rPr>
      </w:pPr>
    </w:p>
    <w:p w:rsidRPr="00913C71" w:rsidR="00122E44" w:rsidP="003A4B4E" w:rsidRDefault="00122E44" w14:paraId="565728DB" w14:textId="77777777" w14:noSpellErr="1">
      <w:pPr>
        <w:tabs>
          <w:tab w:val="left" w:pos="426"/>
        </w:tabs>
        <w:spacing w:after="160" w:line="276" w:lineRule="auto"/>
        <w:jc w:val="both"/>
        <w:rPr>
          <w:rFonts w:ascii="Arial" w:hAnsi="Arial" w:eastAsia="Batang" w:cs="Arial"/>
          <w:sz w:val="22"/>
          <w:szCs w:val="22"/>
          <w:lang w:val="ru-RU"/>
        </w:rPr>
      </w:pPr>
    </w:p>
    <w:p w:rsidRPr="00913C71" w:rsidR="00122E44" w:rsidP="003A4B4E" w:rsidRDefault="00122E44" w14:paraId="68C74694" w14:textId="77777777" w14:noSpellErr="1">
      <w:pPr>
        <w:tabs>
          <w:tab w:val="left" w:pos="426"/>
        </w:tabs>
        <w:spacing w:after="160" w:line="276" w:lineRule="auto"/>
        <w:jc w:val="both"/>
        <w:rPr>
          <w:rFonts w:ascii="Arial" w:hAnsi="Arial" w:eastAsia="Batang" w:cs="Arial"/>
          <w:sz w:val="22"/>
          <w:szCs w:val="22"/>
          <w:lang w:val="ru-RU"/>
        </w:rPr>
      </w:pPr>
    </w:p>
    <w:p w:rsidRPr="00913C71" w:rsidR="00122E44" w:rsidP="003A4B4E" w:rsidRDefault="00122E44" w14:paraId="48B219F8" w14:textId="77777777" w14:noSpellErr="1">
      <w:pPr>
        <w:tabs>
          <w:tab w:val="left" w:pos="426"/>
        </w:tabs>
        <w:spacing w:after="160" w:line="276" w:lineRule="auto"/>
        <w:jc w:val="both"/>
        <w:rPr>
          <w:rFonts w:ascii="Arial" w:hAnsi="Arial" w:eastAsia="Batang" w:cs="Arial"/>
          <w:sz w:val="22"/>
          <w:szCs w:val="22"/>
          <w:lang w:val="ru-RU"/>
        </w:rPr>
      </w:pPr>
    </w:p>
    <w:p w:rsidRPr="00913C71" w:rsidR="00122E44" w:rsidP="003A4B4E" w:rsidRDefault="00122E44" w14:paraId="739B207F" w14:textId="77777777" w14:noSpellErr="1">
      <w:pPr>
        <w:tabs>
          <w:tab w:val="left" w:pos="426"/>
        </w:tabs>
        <w:spacing w:after="160" w:line="276" w:lineRule="auto"/>
        <w:jc w:val="both"/>
        <w:rPr>
          <w:rFonts w:ascii="Arial" w:hAnsi="Arial" w:eastAsia="Batang" w:cs="Arial"/>
          <w:sz w:val="22"/>
          <w:szCs w:val="22"/>
          <w:lang w:val="ru-RU"/>
        </w:rPr>
      </w:pPr>
    </w:p>
    <w:p w:rsidRPr="00913C71" w:rsidR="00122E44" w:rsidP="003A4B4E" w:rsidRDefault="00122E44" w14:paraId="213AAD70" w14:textId="77777777" w14:noSpellErr="1">
      <w:pPr>
        <w:tabs>
          <w:tab w:val="left" w:pos="426"/>
        </w:tabs>
        <w:spacing w:after="160" w:line="276" w:lineRule="auto"/>
        <w:jc w:val="both"/>
        <w:rPr>
          <w:rFonts w:ascii="Arial" w:hAnsi="Arial" w:eastAsia="Batang" w:cs="Arial"/>
          <w:sz w:val="22"/>
          <w:szCs w:val="22"/>
          <w:lang w:val="ru-RU"/>
        </w:rPr>
      </w:pPr>
    </w:p>
    <w:p w:rsidRPr="00913C71" w:rsidR="00122E44" w:rsidP="003A4B4E" w:rsidRDefault="00122E44" w14:paraId="631C5A8E" w14:textId="77777777" w14:noSpellErr="1">
      <w:pPr>
        <w:tabs>
          <w:tab w:val="left" w:pos="426"/>
        </w:tabs>
        <w:spacing w:after="160" w:line="276" w:lineRule="auto"/>
        <w:jc w:val="both"/>
        <w:rPr>
          <w:rFonts w:ascii="Arial" w:hAnsi="Arial" w:eastAsia="Batang" w:cs="Arial"/>
          <w:sz w:val="22"/>
          <w:szCs w:val="22"/>
          <w:lang w:val="ru-RU"/>
        </w:rPr>
      </w:pPr>
    </w:p>
    <w:p w:rsidRPr="00913C71" w:rsidR="00122E44" w:rsidP="003A4B4E" w:rsidRDefault="00122E44" w14:paraId="51CAF49E" w14:textId="77777777" w14:noSpellErr="1">
      <w:pPr>
        <w:tabs>
          <w:tab w:val="left" w:pos="426"/>
        </w:tabs>
        <w:spacing w:after="160" w:line="276" w:lineRule="auto"/>
        <w:jc w:val="both"/>
        <w:rPr>
          <w:rFonts w:ascii="Arial" w:hAnsi="Arial" w:eastAsia="Batang" w:cs="Arial"/>
          <w:sz w:val="22"/>
          <w:szCs w:val="22"/>
          <w:lang w:val="ru-RU"/>
        </w:rPr>
      </w:pPr>
    </w:p>
    <w:p w:rsidRPr="00913C71" w:rsidR="0061194B" w:rsidP="003A4B4E" w:rsidRDefault="006C204D" w14:paraId="721734FA" w14:textId="467B2DE7" w14:noSpellErr="1">
      <w:pPr>
        <w:tabs>
          <w:tab w:val="left" w:pos="426"/>
        </w:tabs>
        <w:spacing w:after="160" w:line="276" w:lineRule="auto"/>
        <w:jc w:val="center"/>
        <w:rPr>
          <w:rFonts w:ascii="Arial" w:hAnsi="Arial" w:eastAsia="Batang" w:cs="Arial"/>
          <w:sz w:val="22"/>
          <w:szCs w:val="22"/>
          <w:lang w:val="ru-RU"/>
        </w:rPr>
      </w:pPr>
      <w:r w:rsidRPr="4FCDD447" w:rsidR="006C204D">
        <w:rPr>
          <w:rFonts w:ascii="Arial" w:hAnsi="Arial" w:eastAsia="Batang" w:cs="Arial"/>
          <w:sz w:val="22"/>
          <w:szCs w:val="22"/>
          <w:lang w:val="ru-RU"/>
        </w:rPr>
        <w:t xml:space="preserve">Март </w:t>
      </w:r>
      <w:r w:rsidRPr="4FCDD447" w:rsidR="008D07CE">
        <w:rPr>
          <w:rFonts w:ascii="Arial" w:hAnsi="Arial" w:eastAsia="Batang" w:cs="Arial"/>
          <w:sz w:val="22"/>
          <w:szCs w:val="22"/>
          <w:lang w:val="ru-RU"/>
        </w:rPr>
        <w:t>202</w:t>
      </w:r>
      <w:r w:rsidRPr="4FCDD447" w:rsidR="00016522">
        <w:rPr>
          <w:rFonts w:ascii="Arial" w:hAnsi="Arial" w:eastAsia="Batang" w:cs="Arial"/>
          <w:sz w:val="22"/>
          <w:szCs w:val="22"/>
          <w:lang w:val="ru-RU"/>
        </w:rPr>
        <w:t>4</w:t>
      </w:r>
      <w:r w:rsidRPr="4FCDD447" w:rsidR="008D07CE">
        <w:rPr>
          <w:rFonts w:ascii="Arial" w:hAnsi="Arial" w:eastAsia="Batang" w:cs="Arial"/>
          <w:sz w:val="22"/>
          <w:szCs w:val="22"/>
          <w:lang w:val="ru-RU"/>
        </w:rPr>
        <w:t xml:space="preserve"> г.</w:t>
      </w:r>
      <w:r w:rsidRPr="4FCDD447">
        <w:rPr>
          <w:rFonts w:ascii="Arial" w:hAnsi="Arial" w:eastAsia="Batang" w:cs="Arial"/>
          <w:sz w:val="22"/>
          <w:szCs w:val="22"/>
          <w:lang w:val="ru-RU"/>
        </w:rPr>
        <w:br w:type="page"/>
      </w:r>
    </w:p>
    <w:sdt>
      <w:sdtPr>
        <w:rPr>
          <w:rFonts w:ascii="Times New Roman" w:hAnsi="Times New Roman" w:eastAsia="Times New Roman" w:cs="Times New Roman"/>
          <w:snapToGrid w:val="0"/>
          <w:color w:val="auto"/>
          <w:sz w:val="24"/>
          <w:szCs w:val="20"/>
          <w:lang w:val="ru-RU"/>
        </w:rPr>
        <w:id w:val="-331914269"/>
        <w:docPartObj>
          <w:docPartGallery w:val="Table of Contents"/>
          <w:docPartUnique/>
        </w:docPartObj>
      </w:sdtPr>
      <w:sdtEndPr>
        <w:rPr>
          <w:b/>
          <w:bCs/>
        </w:rPr>
      </w:sdtEndPr>
      <w:sdtContent>
        <w:p w:rsidRPr="00913C71" w:rsidR="00AA4988" w:rsidRDefault="00063C13" w14:paraId="5ED4CEFD" w14:textId="3FDCD571" w14:noSpellErr="1">
          <w:pPr>
            <w:pStyle w:val="TOCHeading"/>
            <w:rPr>
              <w:lang w:val="ru-RU"/>
            </w:rPr>
          </w:pPr>
          <w:r w:rsidRPr="4FCDD447" w:rsidR="00063C13">
            <w:rPr>
              <w:lang w:val="ru-RU"/>
            </w:rPr>
            <w:t>Со</w:t>
          </w:r>
          <w:r w:rsidRPr="4FCDD447" w:rsidR="00E968A6">
            <w:rPr>
              <w:lang w:val="ru-RU"/>
            </w:rPr>
            <w:t>держание</w:t>
          </w:r>
        </w:p>
        <w:p w:rsidRPr="00913C71" w:rsidR="00E968A6" w:rsidP="00E968A6" w:rsidRDefault="00E968A6" w14:paraId="779475AC" w14:textId="77777777" w14:noSpellErr="1">
          <w:pPr>
            <w:rPr>
              <w:lang w:val="ru-RU"/>
            </w:rPr>
          </w:pPr>
        </w:p>
        <w:p w:rsidRPr="00913C71" w:rsidR="00AA4988" w:rsidP="4FCDD447" w:rsidRDefault="00AA4988" w14:paraId="5F66C05E" w14:textId="2F2074DA" w14:noSpellErr="1">
          <w:pPr>
            <w:pStyle w:val="TOC1"/>
            <w:rPr>
              <w:rFonts w:ascii="Calibri" w:hAnsi="Calibri" w:eastAsia="等线" w:cs="" w:asciiTheme="minorAscii" w:hAnsiTheme="minorAscii" w:eastAsiaTheme="minorEastAsia" w:cstheme="minorBidi"/>
              <w:b w:val="1"/>
              <w:bCs w:val="1"/>
              <w:noProof w:val="0"/>
              <w:snapToGrid/>
              <w:kern w:val="2"/>
              <w:sz w:val="22"/>
              <w:szCs w:val="22"/>
              <w14:ligatures w14:val="standardContextual"/>
            </w:rPr>
          </w:pPr>
          <w:r w:rsidRPr="00913C71">
            <w:rPr>
              <w:b w:val="1"/>
              <w:bCs w:val="1"/>
              <w:noProof w:val="0"/>
              <w:sz w:val="22"/>
              <w:szCs w:val="22"/>
            </w:rPr>
            <w:fldChar w:fldCharType="begin"/>
          </w:r>
          <w:r w:rsidRPr="00913C71">
            <w:rPr>
              <w:b w:val="1"/>
              <w:bCs w:val="1"/>
              <w:noProof w:val="0"/>
              <w:sz w:val="22"/>
              <w:szCs w:val="22"/>
            </w:rPr>
            <w:instrText xml:space="preserve"> TOC \o "1-3" \h \z \u </w:instrText>
          </w:r>
          <w:r w:rsidRPr="00913C71">
            <w:rPr>
              <w:b w:val="1"/>
              <w:bCs w:val="1"/>
              <w:noProof w:val="0"/>
              <w:sz w:val="22"/>
              <w:szCs w:val="22"/>
            </w:rPr>
            <w:fldChar w:fldCharType="separate"/>
          </w:r>
          <w:hyperlink w:history="1" w:anchor="_Toc161732602">
            <w:r w:rsidRPr="00913C71" w:rsidR="00131A81">
              <w:rPr>
                <w:rStyle w:val="Hyperlink"/>
                <w:b w:val="1"/>
                <w:bCs w:val="1"/>
                <w:noProof w:val="0"/>
                <w:sz w:val="22"/>
                <w:szCs w:val="22"/>
              </w:rPr>
              <w:t>ВВОДНАЯ ИНФОРМАЦИЯ</w:t>
            </w:r>
            <w:r w:rsidRPr="00913C71" w:rsidR="00131A81">
              <w:rPr>
                <w:b/>
                <w:bCs/>
                <w:noProof w:val="0"/>
                <w:webHidden/>
                <w:sz w:val="22"/>
                <w:szCs w:val="22"/>
              </w:rPr>
              <w:tab/>
            </w:r>
            <w:r w:rsidRPr="00913C71">
              <w:rPr>
                <w:b w:val="1"/>
                <w:bCs w:val="1"/>
                <w:noProof w:val="0"/>
                <w:webHidden/>
                <w:sz w:val="22"/>
                <w:szCs w:val="22"/>
              </w:rPr>
              <w:fldChar w:fldCharType="begin"/>
            </w:r>
            <w:r w:rsidRPr="00913C71">
              <w:rPr>
                <w:b w:val="1"/>
                <w:bCs w:val="1"/>
                <w:noProof w:val="0"/>
                <w:webHidden/>
                <w:sz w:val="22"/>
                <w:szCs w:val="22"/>
              </w:rPr>
              <w:instrText xml:space="preserve"> PAGEREF _Toc161732602 \h </w:instrText>
            </w:r>
            <w:r w:rsidRPr="00913C71">
              <w:rPr>
                <w:b/>
                <w:bCs/>
                <w:noProof w:val="0"/>
                <w:webHidden/>
                <w:sz w:val="22"/>
                <w:szCs w:val="22"/>
              </w:rPr>
            </w:r>
            <w:r w:rsidRPr="00913C71">
              <w:rPr>
                <w:b w:val="1"/>
                <w:bCs w:val="1"/>
                <w:noProof w:val="0"/>
                <w:webHidden/>
                <w:sz w:val="22"/>
                <w:szCs w:val="22"/>
              </w:rPr>
              <w:fldChar w:fldCharType="separate"/>
            </w:r>
            <w:r w:rsidRPr="00913C71" w:rsidR="00131A81">
              <w:rPr>
                <w:b w:val="1"/>
                <w:bCs w:val="1"/>
                <w:noProof w:val="0"/>
                <w:webHidden/>
                <w:sz w:val="22"/>
                <w:szCs w:val="22"/>
              </w:rPr>
              <w:t>3</w:t>
            </w:r>
            <w:r w:rsidRPr="00913C71">
              <w:rPr>
                <w:b w:val="1"/>
                <w:bCs w:val="1"/>
                <w:noProof w:val="0"/>
                <w:webHidden/>
                <w:sz w:val="22"/>
                <w:szCs w:val="22"/>
              </w:rPr>
              <w:fldChar w:fldCharType="end"/>
            </w:r>
          </w:hyperlink>
        </w:p>
        <w:p w:rsidRPr="00913C71" w:rsidR="00AA4988" w:rsidP="4FCDD447" w:rsidRDefault="009A706F" w14:paraId="03EEBFF4" w14:textId="75226167" w14:noSpellErr="1">
          <w:pPr>
            <w:pStyle w:val="TOC1"/>
            <w:rPr>
              <w:rFonts w:ascii="Calibri" w:hAnsi="Calibri" w:eastAsia="等线" w:cs="" w:asciiTheme="minorAscii" w:hAnsiTheme="minorAscii" w:eastAsiaTheme="minorEastAsia" w:cstheme="minorBidi"/>
              <w:b w:val="1"/>
              <w:bCs w:val="1"/>
              <w:noProof w:val="0"/>
              <w:snapToGrid/>
              <w:kern w:val="2"/>
              <w:sz w:val="22"/>
              <w:szCs w:val="22"/>
              <w14:ligatures w14:val="standardContextual"/>
            </w:rPr>
          </w:pPr>
          <w:hyperlink w:history="1" w:anchor="_Toc161732603">
            <w:r w:rsidRPr="00913C71" w:rsidR="00131A81">
              <w:rPr>
                <w:rStyle w:val="Hyperlink"/>
                <w:b w:val="1"/>
                <w:bCs w:val="1"/>
                <w:noProof w:val="0"/>
                <w:sz w:val="22"/>
                <w:szCs w:val="22"/>
              </w:rPr>
              <w:t>I.</w:t>
            </w:r>
            <w:r w:rsidRPr="00913C71" w:rsidR="00131A81">
              <w:rPr>
                <w:rFonts w:asciiTheme="minorHAnsi" w:hAnsiTheme="minorHAnsi" w:eastAsiaTheme="minorEastAsia" w:cstheme="minorBidi"/>
                <w:b/>
                <w:bCs/>
                <w:noProof w:val="0"/>
                <w:snapToGrid/>
                <w:kern w:val="2"/>
                <w:sz w:val="22"/>
                <w:szCs w:val="22"/>
                <w14:ligatures w14:val="standardContextual"/>
              </w:rPr>
              <w:tab/>
            </w:r>
            <w:r w:rsidRPr="00913C71" w:rsidR="00131A81">
              <w:rPr>
                <w:rStyle w:val="Hyperlink"/>
                <w:b w:val="1"/>
                <w:bCs w:val="1"/>
                <w:noProof w:val="0"/>
                <w:sz w:val="22"/>
                <w:szCs w:val="22"/>
              </w:rPr>
              <w:t>ЦЕЛИ И ЗАДАЧИ ИНИЦИАТИВЫ</w:t>
            </w:r>
            <w:r w:rsidRPr="00913C71" w:rsidR="00131A81">
              <w:rPr>
                <w:b/>
                <w:bCs/>
                <w:noProof w:val="0"/>
                <w:webHidden/>
                <w:sz w:val="22"/>
                <w:szCs w:val="22"/>
              </w:rPr>
              <w:tab/>
            </w:r>
            <w:r w:rsidRPr="00913C71" w:rsidR="00AA4988">
              <w:rPr>
                <w:b w:val="1"/>
                <w:bCs w:val="1"/>
                <w:noProof w:val="0"/>
                <w:webHidden/>
                <w:sz w:val="22"/>
                <w:szCs w:val="22"/>
              </w:rPr>
              <w:fldChar w:fldCharType="begin"/>
            </w:r>
            <w:r w:rsidRPr="00913C71" w:rsidR="00AA4988">
              <w:rPr>
                <w:b w:val="1"/>
                <w:bCs w:val="1"/>
                <w:noProof w:val="0"/>
                <w:webHidden/>
                <w:sz w:val="22"/>
                <w:szCs w:val="22"/>
              </w:rPr>
              <w:instrText xml:space="preserve"> PAGEREF _Toc161732603 \h </w:instrText>
            </w:r>
            <w:r w:rsidRPr="00913C71" w:rsidR="00AA4988">
              <w:rPr>
                <w:b/>
                <w:bCs/>
                <w:noProof w:val="0"/>
                <w:webHidden/>
                <w:sz w:val="22"/>
                <w:szCs w:val="22"/>
              </w:rPr>
            </w:r>
            <w:r w:rsidRPr="00913C71" w:rsidR="00AA4988">
              <w:rPr>
                <w:b w:val="1"/>
                <w:bCs w:val="1"/>
                <w:noProof w:val="0"/>
                <w:webHidden/>
                <w:sz w:val="22"/>
                <w:szCs w:val="22"/>
              </w:rPr>
              <w:fldChar w:fldCharType="separate"/>
            </w:r>
            <w:r w:rsidRPr="00913C71" w:rsidR="00131A81">
              <w:rPr>
                <w:b w:val="1"/>
                <w:bCs w:val="1"/>
                <w:noProof w:val="0"/>
                <w:webHidden/>
                <w:sz w:val="22"/>
                <w:szCs w:val="22"/>
              </w:rPr>
              <w:t>3</w:t>
            </w:r>
            <w:r w:rsidRPr="00913C71" w:rsidR="00AA4988">
              <w:rPr>
                <w:b w:val="1"/>
                <w:bCs w:val="1"/>
                <w:noProof w:val="0"/>
                <w:webHidden/>
                <w:sz w:val="22"/>
                <w:szCs w:val="22"/>
              </w:rPr>
              <w:fldChar w:fldCharType="end"/>
            </w:r>
          </w:hyperlink>
        </w:p>
        <w:p w:rsidRPr="00913C71" w:rsidR="00AA4988" w:rsidP="4FCDD447" w:rsidRDefault="009A706F" w14:paraId="79469308" w14:textId="645107FC" w14:noSpellErr="1">
          <w:pPr>
            <w:pStyle w:val="TOC1"/>
            <w:rPr>
              <w:rFonts w:ascii="Calibri" w:hAnsi="Calibri" w:eastAsia="等线" w:cs="" w:asciiTheme="minorAscii" w:hAnsiTheme="minorAscii" w:eastAsiaTheme="minorEastAsia" w:cstheme="minorBidi"/>
              <w:b w:val="1"/>
              <w:bCs w:val="1"/>
              <w:noProof w:val="0"/>
              <w:snapToGrid/>
              <w:kern w:val="2"/>
              <w:sz w:val="22"/>
              <w:szCs w:val="22"/>
              <w14:ligatures w14:val="standardContextual"/>
            </w:rPr>
          </w:pPr>
          <w:hyperlink w:history="1" w:anchor="_Toc161732604">
            <w:r w:rsidRPr="00913C71" w:rsidR="00131A81">
              <w:rPr>
                <w:rStyle w:val="Hyperlink"/>
                <w:b w:val="1"/>
                <w:bCs w:val="1"/>
                <w:noProof w:val="0"/>
                <w:sz w:val="22"/>
                <w:szCs w:val="22"/>
              </w:rPr>
              <w:t>II.</w:t>
            </w:r>
            <w:r w:rsidRPr="00913C71" w:rsidR="00131A81">
              <w:rPr>
                <w:rFonts w:asciiTheme="minorHAnsi" w:hAnsiTheme="minorHAnsi" w:eastAsiaTheme="minorEastAsia" w:cstheme="minorBidi"/>
                <w:b/>
                <w:bCs/>
                <w:noProof w:val="0"/>
                <w:snapToGrid/>
                <w:kern w:val="2"/>
                <w:sz w:val="22"/>
                <w:szCs w:val="22"/>
                <w14:ligatures w14:val="standardContextual"/>
              </w:rPr>
              <w:tab/>
            </w:r>
            <w:r w:rsidRPr="00913C71" w:rsidR="00131A81">
              <w:rPr>
                <w:rStyle w:val="Hyperlink"/>
                <w:b w:val="1"/>
                <w:bCs w:val="1"/>
                <w:noProof w:val="0"/>
                <w:sz w:val="22"/>
                <w:szCs w:val="22"/>
              </w:rPr>
              <w:t>СРОКИ И БЮДЖЕТ ПРОЕКТОВ</w:t>
            </w:r>
            <w:r w:rsidRPr="00913C71" w:rsidR="00131A81">
              <w:rPr>
                <w:b/>
                <w:bCs/>
                <w:noProof w:val="0"/>
                <w:webHidden/>
                <w:sz w:val="22"/>
                <w:szCs w:val="22"/>
              </w:rPr>
              <w:tab/>
            </w:r>
            <w:r w:rsidRPr="00913C71" w:rsidR="00AA4988">
              <w:rPr>
                <w:b w:val="1"/>
                <w:bCs w:val="1"/>
                <w:noProof w:val="0"/>
                <w:webHidden/>
                <w:sz w:val="22"/>
                <w:szCs w:val="22"/>
              </w:rPr>
              <w:fldChar w:fldCharType="begin"/>
            </w:r>
            <w:r w:rsidRPr="00913C71" w:rsidR="00AA4988">
              <w:rPr>
                <w:b w:val="1"/>
                <w:bCs w:val="1"/>
                <w:noProof w:val="0"/>
                <w:webHidden/>
                <w:sz w:val="22"/>
                <w:szCs w:val="22"/>
              </w:rPr>
              <w:instrText xml:space="preserve"> PAGEREF _Toc161732604 \h </w:instrText>
            </w:r>
            <w:r w:rsidRPr="00913C71" w:rsidR="00AA4988">
              <w:rPr>
                <w:b/>
                <w:bCs/>
                <w:noProof w:val="0"/>
                <w:webHidden/>
                <w:sz w:val="22"/>
                <w:szCs w:val="22"/>
              </w:rPr>
            </w:r>
            <w:r w:rsidRPr="00913C71" w:rsidR="00AA4988">
              <w:rPr>
                <w:b w:val="1"/>
                <w:bCs w:val="1"/>
                <w:noProof w:val="0"/>
                <w:webHidden/>
                <w:sz w:val="22"/>
                <w:szCs w:val="22"/>
              </w:rPr>
              <w:fldChar w:fldCharType="separate"/>
            </w:r>
            <w:r w:rsidRPr="00913C71" w:rsidR="00131A81">
              <w:rPr>
                <w:b w:val="1"/>
                <w:bCs w:val="1"/>
                <w:noProof w:val="0"/>
                <w:webHidden/>
                <w:sz w:val="22"/>
                <w:szCs w:val="22"/>
              </w:rPr>
              <w:t>4</w:t>
            </w:r>
            <w:r w:rsidRPr="00913C71" w:rsidR="00AA4988">
              <w:rPr>
                <w:b w:val="1"/>
                <w:bCs w:val="1"/>
                <w:noProof w:val="0"/>
                <w:webHidden/>
                <w:sz w:val="22"/>
                <w:szCs w:val="22"/>
              </w:rPr>
              <w:fldChar w:fldCharType="end"/>
            </w:r>
          </w:hyperlink>
        </w:p>
        <w:p w:rsidRPr="00913C71" w:rsidR="00AA4988" w:rsidP="4FCDD447" w:rsidRDefault="009A706F" w14:paraId="23839E3B" w14:textId="547E88BE" w14:noSpellErr="1">
          <w:pPr>
            <w:pStyle w:val="TOC1"/>
            <w:rPr>
              <w:rFonts w:ascii="Calibri" w:hAnsi="Calibri" w:eastAsia="等线" w:cs="" w:asciiTheme="minorAscii" w:hAnsiTheme="minorAscii" w:eastAsiaTheme="minorEastAsia" w:cstheme="minorBidi"/>
              <w:b w:val="1"/>
              <w:bCs w:val="1"/>
              <w:noProof w:val="0"/>
              <w:snapToGrid/>
              <w:kern w:val="2"/>
              <w:sz w:val="22"/>
              <w:szCs w:val="22"/>
              <w14:ligatures w14:val="standardContextual"/>
            </w:rPr>
          </w:pPr>
          <w:hyperlink w:history="1" w:anchor="_Toc161732605">
            <w:r w:rsidRPr="00913C71" w:rsidR="00131A81">
              <w:rPr>
                <w:rStyle w:val="Hyperlink"/>
                <w:b w:val="1"/>
                <w:bCs w:val="1"/>
                <w:noProof w:val="0"/>
                <w:sz w:val="22"/>
                <w:szCs w:val="22"/>
              </w:rPr>
              <w:t>III.</w:t>
            </w:r>
            <w:r w:rsidRPr="00913C71" w:rsidR="00131A81">
              <w:rPr>
                <w:rFonts w:asciiTheme="minorHAnsi" w:hAnsiTheme="minorHAnsi" w:eastAsiaTheme="minorEastAsia" w:cstheme="minorBidi"/>
                <w:b/>
                <w:bCs/>
                <w:noProof w:val="0"/>
                <w:snapToGrid/>
                <w:kern w:val="2"/>
                <w:sz w:val="22"/>
                <w:szCs w:val="22"/>
                <w14:ligatures w14:val="standardContextual"/>
              </w:rPr>
              <w:tab/>
            </w:r>
            <w:r w:rsidRPr="00913C71" w:rsidR="00131A81">
              <w:rPr>
                <w:rStyle w:val="Hyperlink"/>
                <w:b w:val="1"/>
                <w:bCs w:val="1"/>
                <w:noProof w:val="0"/>
                <w:sz w:val="22"/>
                <w:szCs w:val="22"/>
              </w:rPr>
              <w:t>ДОПУСТИМЫЕ ПРОЕКТНЫЕ ПРЕДЛОЖЕНИЯ</w:t>
            </w:r>
            <w:r w:rsidRPr="00913C71" w:rsidR="00131A81">
              <w:rPr>
                <w:b/>
                <w:bCs/>
                <w:noProof w:val="0"/>
                <w:webHidden/>
                <w:sz w:val="22"/>
                <w:szCs w:val="22"/>
              </w:rPr>
              <w:tab/>
            </w:r>
            <w:r w:rsidRPr="00913C71" w:rsidR="00AA4988">
              <w:rPr>
                <w:b w:val="1"/>
                <w:bCs w:val="1"/>
                <w:noProof w:val="0"/>
                <w:webHidden/>
                <w:sz w:val="22"/>
                <w:szCs w:val="22"/>
              </w:rPr>
              <w:fldChar w:fldCharType="begin"/>
            </w:r>
            <w:r w:rsidRPr="00913C71" w:rsidR="00AA4988">
              <w:rPr>
                <w:b w:val="1"/>
                <w:bCs w:val="1"/>
                <w:noProof w:val="0"/>
                <w:webHidden/>
                <w:sz w:val="22"/>
                <w:szCs w:val="22"/>
              </w:rPr>
              <w:instrText xml:space="preserve"> PAGEREF _Toc161732605 \h </w:instrText>
            </w:r>
            <w:r w:rsidRPr="00913C71" w:rsidR="00AA4988">
              <w:rPr>
                <w:b/>
                <w:bCs/>
                <w:noProof w:val="0"/>
                <w:webHidden/>
                <w:sz w:val="22"/>
                <w:szCs w:val="22"/>
              </w:rPr>
            </w:r>
            <w:r w:rsidRPr="00913C71" w:rsidR="00AA4988">
              <w:rPr>
                <w:b w:val="1"/>
                <w:bCs w:val="1"/>
                <w:noProof w:val="0"/>
                <w:webHidden/>
                <w:sz w:val="22"/>
                <w:szCs w:val="22"/>
              </w:rPr>
              <w:fldChar w:fldCharType="separate"/>
            </w:r>
            <w:r w:rsidRPr="00913C71" w:rsidR="00131A81">
              <w:rPr>
                <w:b w:val="1"/>
                <w:bCs w:val="1"/>
                <w:noProof w:val="0"/>
                <w:webHidden/>
                <w:sz w:val="22"/>
                <w:szCs w:val="22"/>
              </w:rPr>
              <w:t>4</w:t>
            </w:r>
            <w:r w:rsidRPr="00913C71" w:rsidR="00AA4988">
              <w:rPr>
                <w:b w:val="1"/>
                <w:bCs w:val="1"/>
                <w:noProof w:val="0"/>
                <w:webHidden/>
                <w:sz w:val="22"/>
                <w:szCs w:val="22"/>
              </w:rPr>
              <w:fldChar w:fldCharType="end"/>
            </w:r>
          </w:hyperlink>
        </w:p>
        <w:p w:rsidRPr="00913C71" w:rsidR="00AA4988" w:rsidP="4FCDD447" w:rsidRDefault="009A706F" w14:paraId="0B5A0EE2" w14:textId="633559CC" w14:noSpellErr="1">
          <w:pPr>
            <w:pStyle w:val="TOC1"/>
            <w:rPr>
              <w:rFonts w:ascii="Calibri" w:hAnsi="Calibri" w:eastAsia="等线" w:cs="" w:asciiTheme="minorAscii" w:hAnsiTheme="minorAscii" w:eastAsiaTheme="minorEastAsia" w:cstheme="minorBidi"/>
              <w:b w:val="1"/>
              <w:bCs w:val="1"/>
              <w:noProof w:val="0"/>
              <w:snapToGrid/>
              <w:kern w:val="2"/>
              <w:sz w:val="22"/>
              <w:szCs w:val="22"/>
              <w14:ligatures w14:val="standardContextual"/>
            </w:rPr>
          </w:pPr>
          <w:hyperlink w:history="1" w:anchor="_Toc161732606">
            <w:r w:rsidRPr="00913C71" w:rsidR="00131A81">
              <w:rPr>
                <w:rStyle w:val="Hyperlink"/>
                <w:b w:val="1"/>
                <w:bCs w:val="1"/>
                <w:noProof w:val="0"/>
                <w:sz w:val="22"/>
                <w:szCs w:val="22"/>
              </w:rPr>
              <w:t>IV.</w:t>
            </w:r>
            <w:r w:rsidRPr="00913C71" w:rsidR="00131A81">
              <w:rPr>
                <w:rFonts w:asciiTheme="minorHAnsi" w:hAnsiTheme="minorHAnsi" w:eastAsiaTheme="minorEastAsia" w:cstheme="minorBidi"/>
                <w:b/>
                <w:bCs/>
                <w:noProof w:val="0"/>
                <w:snapToGrid/>
                <w:kern w:val="2"/>
                <w:sz w:val="22"/>
                <w:szCs w:val="22"/>
                <w14:ligatures w14:val="standardContextual"/>
              </w:rPr>
              <w:tab/>
            </w:r>
            <w:r w:rsidRPr="00913C71" w:rsidR="00131A81">
              <w:rPr>
                <w:rStyle w:val="Hyperlink"/>
                <w:b w:val="1"/>
                <w:bCs w:val="1"/>
                <w:noProof w:val="0"/>
                <w:sz w:val="22"/>
                <w:szCs w:val="22"/>
              </w:rPr>
              <w:t>КРИТЕРИИ ПРИЕМЛЕМОСТИ ЗАЯВИТЕЛЕЙ</w:t>
            </w:r>
            <w:r w:rsidRPr="00913C71" w:rsidR="00131A81">
              <w:rPr>
                <w:b/>
                <w:bCs/>
                <w:noProof w:val="0"/>
                <w:webHidden/>
                <w:sz w:val="22"/>
                <w:szCs w:val="22"/>
              </w:rPr>
              <w:tab/>
            </w:r>
            <w:r w:rsidRPr="00913C71" w:rsidR="00AA4988">
              <w:rPr>
                <w:b w:val="1"/>
                <w:bCs w:val="1"/>
                <w:noProof w:val="0"/>
                <w:webHidden/>
                <w:sz w:val="22"/>
                <w:szCs w:val="22"/>
              </w:rPr>
              <w:fldChar w:fldCharType="begin"/>
            </w:r>
            <w:r w:rsidRPr="00913C71" w:rsidR="00AA4988">
              <w:rPr>
                <w:b w:val="1"/>
                <w:bCs w:val="1"/>
                <w:noProof w:val="0"/>
                <w:webHidden/>
                <w:sz w:val="22"/>
                <w:szCs w:val="22"/>
              </w:rPr>
              <w:instrText xml:space="preserve"> PAGEREF _Toc161732606 \h </w:instrText>
            </w:r>
            <w:r w:rsidRPr="00913C71" w:rsidR="00AA4988">
              <w:rPr>
                <w:b/>
                <w:bCs/>
                <w:noProof w:val="0"/>
                <w:webHidden/>
                <w:sz w:val="22"/>
                <w:szCs w:val="22"/>
              </w:rPr>
            </w:r>
            <w:r w:rsidRPr="00913C71" w:rsidR="00AA4988">
              <w:rPr>
                <w:b w:val="1"/>
                <w:bCs w:val="1"/>
                <w:noProof w:val="0"/>
                <w:webHidden/>
                <w:sz w:val="22"/>
                <w:szCs w:val="22"/>
              </w:rPr>
              <w:fldChar w:fldCharType="separate"/>
            </w:r>
            <w:r w:rsidRPr="00913C71" w:rsidR="00131A81">
              <w:rPr>
                <w:b w:val="1"/>
                <w:bCs w:val="1"/>
                <w:noProof w:val="0"/>
                <w:webHidden/>
                <w:sz w:val="22"/>
                <w:szCs w:val="22"/>
              </w:rPr>
              <w:t>6</w:t>
            </w:r>
            <w:r w:rsidRPr="00913C71" w:rsidR="00AA4988">
              <w:rPr>
                <w:b w:val="1"/>
                <w:bCs w:val="1"/>
                <w:noProof w:val="0"/>
                <w:webHidden/>
                <w:sz w:val="22"/>
                <w:szCs w:val="22"/>
              </w:rPr>
              <w:fldChar w:fldCharType="end"/>
            </w:r>
          </w:hyperlink>
        </w:p>
        <w:p w:rsidRPr="00913C71" w:rsidR="00AA4988" w:rsidP="4FCDD447" w:rsidRDefault="009A706F" w14:paraId="18F9B897" w14:textId="41164C91" w14:noSpellErr="1">
          <w:pPr>
            <w:pStyle w:val="TOC1"/>
            <w:rPr>
              <w:rFonts w:ascii="Calibri" w:hAnsi="Calibri" w:eastAsia="等线" w:cs="" w:asciiTheme="minorAscii" w:hAnsiTheme="minorAscii" w:eastAsiaTheme="minorEastAsia" w:cstheme="minorBidi"/>
              <w:b w:val="1"/>
              <w:bCs w:val="1"/>
              <w:noProof w:val="0"/>
              <w:snapToGrid/>
              <w:kern w:val="2"/>
              <w:sz w:val="22"/>
              <w:szCs w:val="22"/>
              <w14:ligatures w14:val="standardContextual"/>
            </w:rPr>
          </w:pPr>
          <w:hyperlink w:history="1" w:anchor="_Toc161732607">
            <w:r w:rsidRPr="00913C71" w:rsidR="00131A81">
              <w:rPr>
                <w:rStyle w:val="Hyperlink"/>
                <w:b w:val="1"/>
                <w:bCs w:val="1"/>
                <w:noProof w:val="0"/>
                <w:sz w:val="22"/>
                <w:szCs w:val="22"/>
              </w:rPr>
              <w:t>V.</w:t>
            </w:r>
            <w:r w:rsidRPr="00913C71" w:rsidR="00131A81">
              <w:rPr>
                <w:rFonts w:asciiTheme="minorHAnsi" w:hAnsiTheme="minorHAnsi" w:eastAsiaTheme="minorEastAsia" w:cstheme="minorBidi"/>
                <w:b/>
                <w:bCs/>
                <w:noProof w:val="0"/>
                <w:snapToGrid/>
                <w:kern w:val="2"/>
                <w:sz w:val="22"/>
                <w:szCs w:val="22"/>
                <w14:ligatures w14:val="standardContextual"/>
              </w:rPr>
              <w:tab/>
            </w:r>
            <w:r w:rsidRPr="00913C71" w:rsidR="00131A81">
              <w:rPr>
                <w:rStyle w:val="Hyperlink"/>
                <w:b w:val="1"/>
                <w:bCs w:val="1"/>
                <w:noProof w:val="0"/>
                <w:sz w:val="22"/>
                <w:szCs w:val="22"/>
              </w:rPr>
              <w:t>БЮДЖЕТ</w:t>
            </w:r>
            <w:r w:rsidRPr="00913C71" w:rsidR="00131A81">
              <w:rPr>
                <w:b/>
                <w:bCs/>
                <w:noProof w:val="0"/>
                <w:webHidden/>
                <w:sz w:val="22"/>
                <w:szCs w:val="22"/>
              </w:rPr>
              <w:tab/>
            </w:r>
            <w:r w:rsidRPr="00913C71" w:rsidR="00AA4988">
              <w:rPr>
                <w:b w:val="1"/>
                <w:bCs w:val="1"/>
                <w:noProof w:val="0"/>
                <w:webHidden/>
                <w:sz w:val="22"/>
                <w:szCs w:val="22"/>
              </w:rPr>
              <w:fldChar w:fldCharType="begin"/>
            </w:r>
            <w:r w:rsidRPr="00913C71" w:rsidR="00AA4988">
              <w:rPr>
                <w:b w:val="1"/>
                <w:bCs w:val="1"/>
                <w:noProof w:val="0"/>
                <w:webHidden/>
                <w:sz w:val="22"/>
                <w:szCs w:val="22"/>
              </w:rPr>
              <w:instrText xml:space="preserve"> PAGEREF _Toc161732607 \h </w:instrText>
            </w:r>
            <w:r w:rsidRPr="00913C71" w:rsidR="00AA4988">
              <w:rPr>
                <w:b/>
                <w:bCs/>
                <w:noProof w:val="0"/>
                <w:webHidden/>
                <w:sz w:val="22"/>
                <w:szCs w:val="22"/>
              </w:rPr>
            </w:r>
            <w:r w:rsidRPr="00913C71" w:rsidR="00AA4988">
              <w:rPr>
                <w:b w:val="1"/>
                <w:bCs w:val="1"/>
                <w:noProof w:val="0"/>
                <w:webHidden/>
                <w:sz w:val="22"/>
                <w:szCs w:val="22"/>
              </w:rPr>
              <w:fldChar w:fldCharType="separate"/>
            </w:r>
            <w:r w:rsidRPr="00913C71" w:rsidR="00131A81">
              <w:rPr>
                <w:b w:val="1"/>
                <w:bCs w:val="1"/>
                <w:noProof w:val="0"/>
                <w:webHidden/>
                <w:sz w:val="22"/>
                <w:szCs w:val="22"/>
              </w:rPr>
              <w:t>6</w:t>
            </w:r>
            <w:r w:rsidRPr="00913C71" w:rsidR="00AA4988">
              <w:rPr>
                <w:b w:val="1"/>
                <w:bCs w:val="1"/>
                <w:noProof w:val="0"/>
                <w:webHidden/>
                <w:sz w:val="22"/>
                <w:szCs w:val="22"/>
              </w:rPr>
              <w:fldChar w:fldCharType="end"/>
            </w:r>
          </w:hyperlink>
        </w:p>
        <w:p w:rsidRPr="00913C71" w:rsidR="00AA4988" w:rsidP="4FCDD447" w:rsidRDefault="009A706F" w14:paraId="3F2B2D15" w14:textId="5F1AC998" w14:noSpellErr="1">
          <w:pPr>
            <w:pStyle w:val="TOC1"/>
            <w:rPr>
              <w:rFonts w:ascii="Calibri" w:hAnsi="Calibri" w:eastAsia="等线" w:cs="" w:asciiTheme="minorAscii" w:hAnsiTheme="minorAscii" w:eastAsiaTheme="minorEastAsia" w:cstheme="minorBidi"/>
              <w:b w:val="1"/>
              <w:bCs w:val="1"/>
              <w:noProof w:val="0"/>
              <w:snapToGrid/>
              <w:kern w:val="2"/>
              <w:sz w:val="22"/>
              <w:szCs w:val="22"/>
              <w14:ligatures w14:val="standardContextual"/>
            </w:rPr>
          </w:pPr>
          <w:hyperlink w:history="1" w:anchor="_Toc161732608">
            <w:r w:rsidRPr="00913C71" w:rsidR="00131A81">
              <w:rPr>
                <w:rStyle w:val="Hyperlink"/>
                <w:b w:val="1"/>
                <w:bCs w:val="1"/>
                <w:smallCaps w:val="1"/>
                <w:noProof w:val="0"/>
                <w:sz w:val="22"/>
                <w:szCs w:val="22"/>
              </w:rPr>
              <w:t>VI.</w:t>
            </w:r>
            <w:r w:rsidRPr="00913C71" w:rsidR="00131A81">
              <w:rPr>
                <w:rFonts w:asciiTheme="minorHAnsi" w:hAnsiTheme="minorHAnsi" w:eastAsiaTheme="minorEastAsia" w:cstheme="minorBidi"/>
                <w:b/>
                <w:bCs/>
                <w:noProof w:val="0"/>
                <w:snapToGrid/>
                <w:kern w:val="2"/>
                <w:sz w:val="22"/>
                <w:szCs w:val="22"/>
                <w14:ligatures w14:val="standardContextual"/>
              </w:rPr>
              <w:tab/>
            </w:r>
            <w:r w:rsidRPr="00913C71" w:rsidR="00131A81">
              <w:rPr>
                <w:rStyle w:val="Hyperlink"/>
                <w:b w:val="1"/>
                <w:bCs w:val="1"/>
                <w:smallCaps w:val="1"/>
                <w:noProof w:val="0"/>
                <w:sz w:val="22"/>
                <w:szCs w:val="22"/>
              </w:rPr>
              <w:t>КРИТЕРИИ ОЦЕНКИ ПРОЕКТНЫХ ПРЕДЛОЖЕНИЙ</w:t>
            </w:r>
            <w:r w:rsidRPr="00913C71" w:rsidR="00131A81">
              <w:rPr>
                <w:b/>
                <w:bCs/>
                <w:noProof w:val="0"/>
                <w:webHidden/>
                <w:sz w:val="22"/>
                <w:szCs w:val="22"/>
              </w:rPr>
              <w:tab/>
            </w:r>
            <w:r w:rsidRPr="00913C71" w:rsidR="00AA4988">
              <w:rPr>
                <w:b w:val="1"/>
                <w:bCs w:val="1"/>
                <w:noProof w:val="0"/>
                <w:webHidden/>
                <w:sz w:val="22"/>
                <w:szCs w:val="22"/>
              </w:rPr>
              <w:fldChar w:fldCharType="begin"/>
            </w:r>
            <w:r w:rsidRPr="00913C71" w:rsidR="00AA4988">
              <w:rPr>
                <w:b w:val="1"/>
                <w:bCs w:val="1"/>
                <w:noProof w:val="0"/>
                <w:webHidden/>
                <w:sz w:val="22"/>
                <w:szCs w:val="22"/>
              </w:rPr>
              <w:instrText xml:space="preserve"> PAGEREF _Toc161732608 \h </w:instrText>
            </w:r>
            <w:r w:rsidRPr="00913C71" w:rsidR="00AA4988">
              <w:rPr>
                <w:b/>
                <w:bCs/>
                <w:noProof w:val="0"/>
                <w:webHidden/>
                <w:sz w:val="22"/>
                <w:szCs w:val="22"/>
              </w:rPr>
            </w:r>
            <w:r w:rsidRPr="00913C71" w:rsidR="00AA4988">
              <w:rPr>
                <w:b w:val="1"/>
                <w:bCs w:val="1"/>
                <w:noProof w:val="0"/>
                <w:webHidden/>
                <w:sz w:val="22"/>
                <w:szCs w:val="22"/>
              </w:rPr>
              <w:fldChar w:fldCharType="separate"/>
            </w:r>
            <w:r w:rsidRPr="00913C71" w:rsidR="00131A81">
              <w:rPr>
                <w:b w:val="1"/>
                <w:bCs w:val="1"/>
                <w:noProof w:val="0"/>
                <w:webHidden/>
                <w:sz w:val="22"/>
                <w:szCs w:val="22"/>
              </w:rPr>
              <w:t>7</w:t>
            </w:r>
            <w:r w:rsidRPr="00913C71" w:rsidR="00AA4988">
              <w:rPr>
                <w:b w:val="1"/>
                <w:bCs w:val="1"/>
                <w:noProof w:val="0"/>
                <w:webHidden/>
                <w:sz w:val="22"/>
                <w:szCs w:val="22"/>
              </w:rPr>
              <w:fldChar w:fldCharType="end"/>
            </w:r>
          </w:hyperlink>
        </w:p>
        <w:p w:rsidRPr="00913C71" w:rsidR="00AA4988" w:rsidP="4FCDD447" w:rsidRDefault="009A706F" w14:paraId="766D4941" w14:textId="0736D5A9" w14:noSpellErr="1">
          <w:pPr>
            <w:pStyle w:val="TOC1"/>
            <w:rPr>
              <w:rFonts w:ascii="Calibri" w:hAnsi="Calibri" w:eastAsia="等线" w:cs="" w:asciiTheme="minorAscii" w:hAnsiTheme="minorAscii" w:eastAsiaTheme="minorEastAsia" w:cstheme="minorBidi"/>
              <w:b w:val="1"/>
              <w:bCs w:val="1"/>
              <w:noProof w:val="0"/>
              <w:snapToGrid/>
              <w:kern w:val="2"/>
              <w:sz w:val="22"/>
              <w:szCs w:val="22"/>
              <w14:ligatures w14:val="standardContextual"/>
            </w:rPr>
          </w:pPr>
          <w:hyperlink w:history="1" w:anchor="_Toc161732609">
            <w:r w:rsidRPr="00913C71" w:rsidR="00131A81">
              <w:rPr>
                <w:rStyle w:val="Hyperlink"/>
                <w:b w:val="1"/>
                <w:bCs w:val="1"/>
                <w:noProof w:val="0"/>
                <w:sz w:val="22"/>
                <w:szCs w:val="22"/>
              </w:rPr>
              <w:t>VII.</w:t>
            </w:r>
            <w:r w:rsidRPr="00913C71" w:rsidR="00131A81">
              <w:rPr>
                <w:rFonts w:asciiTheme="minorHAnsi" w:hAnsiTheme="minorHAnsi" w:eastAsiaTheme="minorEastAsia" w:cstheme="minorBidi"/>
                <w:b/>
                <w:bCs/>
                <w:noProof w:val="0"/>
                <w:snapToGrid/>
                <w:kern w:val="2"/>
                <w:sz w:val="22"/>
                <w:szCs w:val="22"/>
                <w14:ligatures w14:val="standardContextual"/>
              </w:rPr>
              <w:tab/>
            </w:r>
            <w:r w:rsidRPr="00913C71" w:rsidR="00131A81">
              <w:rPr>
                <w:rStyle w:val="Hyperlink"/>
                <w:b w:val="1"/>
                <w:bCs w:val="1"/>
                <w:noProof w:val="0"/>
                <w:sz w:val="22"/>
                <w:szCs w:val="22"/>
              </w:rPr>
              <w:t>ПРОЦЕДУРА ПОДАЧИ ЗАЯВОК</w:t>
            </w:r>
            <w:r w:rsidRPr="00913C71" w:rsidR="00131A81">
              <w:rPr>
                <w:b/>
                <w:bCs/>
                <w:noProof w:val="0"/>
                <w:webHidden/>
                <w:sz w:val="22"/>
                <w:szCs w:val="22"/>
              </w:rPr>
              <w:tab/>
            </w:r>
            <w:r w:rsidRPr="00913C71" w:rsidR="00AA4988">
              <w:rPr>
                <w:b w:val="1"/>
                <w:bCs w:val="1"/>
                <w:noProof w:val="0"/>
                <w:webHidden/>
                <w:sz w:val="22"/>
                <w:szCs w:val="22"/>
              </w:rPr>
              <w:fldChar w:fldCharType="begin"/>
            </w:r>
            <w:r w:rsidRPr="00913C71" w:rsidR="00AA4988">
              <w:rPr>
                <w:b w:val="1"/>
                <w:bCs w:val="1"/>
                <w:noProof w:val="0"/>
                <w:webHidden/>
                <w:sz w:val="22"/>
                <w:szCs w:val="22"/>
              </w:rPr>
              <w:instrText xml:space="preserve"> PAGEREF _Toc161732609 \h </w:instrText>
            </w:r>
            <w:r w:rsidRPr="00913C71" w:rsidR="00AA4988">
              <w:rPr>
                <w:b/>
                <w:bCs/>
                <w:noProof w:val="0"/>
                <w:webHidden/>
                <w:sz w:val="22"/>
                <w:szCs w:val="22"/>
              </w:rPr>
            </w:r>
            <w:r w:rsidRPr="00913C71" w:rsidR="00AA4988">
              <w:rPr>
                <w:b w:val="1"/>
                <w:bCs w:val="1"/>
                <w:noProof w:val="0"/>
                <w:webHidden/>
                <w:sz w:val="22"/>
                <w:szCs w:val="22"/>
              </w:rPr>
              <w:fldChar w:fldCharType="separate"/>
            </w:r>
            <w:r w:rsidRPr="00913C71" w:rsidR="00131A81">
              <w:rPr>
                <w:b w:val="1"/>
                <w:bCs w:val="1"/>
                <w:noProof w:val="0"/>
                <w:webHidden/>
                <w:sz w:val="22"/>
                <w:szCs w:val="22"/>
              </w:rPr>
              <w:t>9</w:t>
            </w:r>
            <w:r w:rsidRPr="00913C71" w:rsidR="00AA4988">
              <w:rPr>
                <w:b w:val="1"/>
                <w:bCs w:val="1"/>
                <w:noProof w:val="0"/>
                <w:webHidden/>
                <w:sz w:val="22"/>
                <w:szCs w:val="22"/>
              </w:rPr>
              <w:fldChar w:fldCharType="end"/>
            </w:r>
          </w:hyperlink>
        </w:p>
        <w:p w:rsidRPr="00913C71" w:rsidR="00AA4988" w:rsidP="4FCDD447" w:rsidRDefault="009A706F" w14:paraId="59A03F84" w14:textId="052F70C4" w14:noSpellErr="1">
          <w:pPr>
            <w:pStyle w:val="TOC1"/>
            <w:rPr>
              <w:rFonts w:ascii="Calibri" w:hAnsi="Calibri" w:eastAsia="等线" w:cs="" w:asciiTheme="minorAscii" w:hAnsiTheme="minorAscii" w:eastAsiaTheme="minorEastAsia" w:cstheme="minorBidi"/>
              <w:b w:val="1"/>
              <w:bCs w:val="1"/>
              <w:noProof w:val="0"/>
              <w:snapToGrid/>
              <w:kern w:val="2"/>
              <w:sz w:val="22"/>
              <w:szCs w:val="22"/>
              <w14:ligatures w14:val="standardContextual"/>
            </w:rPr>
          </w:pPr>
          <w:hyperlink w:history="1" w:anchor="_Toc161732610">
            <w:r w:rsidRPr="00913C71" w:rsidR="00131A81">
              <w:rPr>
                <w:rStyle w:val="Hyperlink"/>
                <w:b w:val="1"/>
                <w:bCs w:val="1"/>
                <w:noProof w:val="0"/>
                <w:sz w:val="22"/>
                <w:szCs w:val="22"/>
              </w:rPr>
              <w:t>VIII.</w:t>
            </w:r>
            <w:r w:rsidRPr="00913C71" w:rsidR="00131A81">
              <w:rPr>
                <w:rFonts w:asciiTheme="minorHAnsi" w:hAnsiTheme="minorHAnsi" w:eastAsiaTheme="minorEastAsia" w:cstheme="minorBidi"/>
                <w:b/>
                <w:bCs/>
                <w:noProof w:val="0"/>
                <w:snapToGrid/>
                <w:kern w:val="2"/>
                <w:sz w:val="22"/>
                <w:szCs w:val="22"/>
                <w14:ligatures w14:val="standardContextual"/>
              </w:rPr>
              <w:tab/>
            </w:r>
            <w:r w:rsidRPr="00913C71" w:rsidR="00131A81">
              <w:rPr>
                <w:rStyle w:val="Hyperlink"/>
                <w:b w:val="1"/>
                <w:bCs w:val="1"/>
                <w:noProof w:val="0"/>
                <w:sz w:val="22"/>
                <w:szCs w:val="22"/>
              </w:rPr>
              <w:t>ПРОЦЕДУРА ОТБОРА</w:t>
            </w:r>
            <w:r w:rsidRPr="00913C71" w:rsidR="00131A81">
              <w:rPr>
                <w:b/>
                <w:bCs/>
                <w:noProof w:val="0"/>
                <w:webHidden/>
                <w:sz w:val="22"/>
                <w:szCs w:val="22"/>
              </w:rPr>
              <w:tab/>
            </w:r>
            <w:r w:rsidRPr="00913C71" w:rsidR="00AA4988">
              <w:rPr>
                <w:b w:val="1"/>
                <w:bCs w:val="1"/>
                <w:noProof w:val="0"/>
                <w:webHidden/>
                <w:sz w:val="22"/>
                <w:szCs w:val="22"/>
              </w:rPr>
              <w:fldChar w:fldCharType="begin"/>
            </w:r>
            <w:r w:rsidRPr="00913C71" w:rsidR="00AA4988">
              <w:rPr>
                <w:b w:val="1"/>
                <w:bCs w:val="1"/>
                <w:noProof w:val="0"/>
                <w:webHidden/>
                <w:sz w:val="22"/>
                <w:szCs w:val="22"/>
              </w:rPr>
              <w:instrText xml:space="preserve"> PAGEREF _Toc161732610 \h </w:instrText>
            </w:r>
            <w:r w:rsidRPr="00913C71" w:rsidR="00AA4988">
              <w:rPr>
                <w:b/>
                <w:bCs/>
                <w:noProof w:val="0"/>
                <w:webHidden/>
                <w:sz w:val="22"/>
                <w:szCs w:val="22"/>
              </w:rPr>
            </w:r>
            <w:r w:rsidRPr="00913C71" w:rsidR="00AA4988">
              <w:rPr>
                <w:b w:val="1"/>
                <w:bCs w:val="1"/>
                <w:noProof w:val="0"/>
                <w:webHidden/>
                <w:sz w:val="22"/>
                <w:szCs w:val="22"/>
              </w:rPr>
              <w:fldChar w:fldCharType="separate"/>
            </w:r>
            <w:r w:rsidRPr="00913C71" w:rsidR="00131A81">
              <w:rPr>
                <w:b w:val="1"/>
                <w:bCs w:val="1"/>
                <w:noProof w:val="0"/>
                <w:webHidden/>
                <w:sz w:val="22"/>
                <w:szCs w:val="22"/>
              </w:rPr>
              <w:t>10</w:t>
            </w:r>
            <w:r w:rsidRPr="00913C71" w:rsidR="00AA4988">
              <w:rPr>
                <w:b w:val="1"/>
                <w:bCs w:val="1"/>
                <w:noProof w:val="0"/>
                <w:webHidden/>
                <w:sz w:val="22"/>
                <w:szCs w:val="22"/>
              </w:rPr>
              <w:fldChar w:fldCharType="end"/>
            </w:r>
          </w:hyperlink>
        </w:p>
        <w:p w:rsidRPr="00913C71" w:rsidR="00AA4988" w:rsidRDefault="00AA4988" w14:paraId="2515B506" w14:textId="73B1A35C" w14:noSpellErr="1">
          <w:pPr>
            <w:rPr>
              <w:lang w:val="ru-RU"/>
            </w:rPr>
          </w:pPr>
          <w:r w:rsidRPr="4FCDD447">
            <w:rPr>
              <w:b w:val="1"/>
              <w:bCs w:val="1"/>
              <w:sz w:val="22"/>
              <w:szCs w:val="22"/>
              <w:lang w:val="ru-RU"/>
            </w:rPr>
            <w:fldChar w:fldCharType="end"/>
          </w:r>
        </w:p>
      </w:sdtContent>
    </w:sdt>
    <w:p w:rsidRPr="00913C71" w:rsidR="00824239" w:rsidP="4FCDD447" w:rsidRDefault="00824239" w14:paraId="5BB88CED" w14:textId="77777777" w14:noSpellErr="1">
      <w:pPr>
        <w:pStyle w:val="NormalWeb"/>
        <w:shd w:val="clear" w:color="auto" w:fill="FEFEFE"/>
        <w:tabs>
          <w:tab w:val="left" w:pos="426"/>
        </w:tabs>
        <w:spacing w:line="276" w:lineRule="auto"/>
        <w:jc w:val="both"/>
        <w:rPr>
          <w:i w:val="1"/>
          <w:iCs w:val="1"/>
          <w:color w:val="0A0A0A"/>
          <w:spacing w:val="4"/>
          <w:sz w:val="22"/>
          <w:szCs w:val="22"/>
          <w:lang w:val="ru-RU"/>
        </w:rPr>
      </w:pPr>
    </w:p>
    <w:p w:rsidRPr="00913C71" w:rsidR="00824239" w:rsidP="4FCDD447" w:rsidRDefault="00824239" w14:paraId="5203439A" w14:textId="77777777" w14:noSpellErr="1">
      <w:pPr>
        <w:pStyle w:val="NormalWeb"/>
        <w:shd w:val="clear" w:color="auto" w:fill="FEFEFE"/>
        <w:tabs>
          <w:tab w:val="left" w:pos="426"/>
        </w:tabs>
        <w:spacing w:line="276" w:lineRule="auto"/>
        <w:jc w:val="both"/>
        <w:rPr>
          <w:i w:val="1"/>
          <w:iCs w:val="1"/>
          <w:color w:val="0A0A0A"/>
          <w:spacing w:val="4"/>
          <w:sz w:val="22"/>
          <w:szCs w:val="22"/>
          <w:lang w:val="ru-RU"/>
        </w:rPr>
      </w:pPr>
    </w:p>
    <w:p w:rsidRPr="00913C71" w:rsidR="00824239" w:rsidP="4FCDD447" w:rsidRDefault="00824239" w14:paraId="62454D2D" w14:textId="77777777" w14:noSpellErr="1">
      <w:pPr>
        <w:pStyle w:val="NormalWeb"/>
        <w:shd w:val="clear" w:color="auto" w:fill="FEFEFE"/>
        <w:tabs>
          <w:tab w:val="left" w:pos="426"/>
        </w:tabs>
        <w:spacing w:line="276" w:lineRule="auto"/>
        <w:jc w:val="both"/>
        <w:rPr>
          <w:i w:val="1"/>
          <w:iCs w:val="1"/>
          <w:color w:val="0A0A0A"/>
          <w:spacing w:val="4"/>
          <w:sz w:val="22"/>
          <w:szCs w:val="22"/>
          <w:lang w:val="ru-RU"/>
        </w:rPr>
      </w:pPr>
    </w:p>
    <w:p w:rsidRPr="00913C71" w:rsidR="00824239" w:rsidP="4FCDD447" w:rsidRDefault="00824239" w14:paraId="17AE9636" w14:textId="77777777" w14:noSpellErr="1">
      <w:pPr>
        <w:pStyle w:val="NormalWeb"/>
        <w:shd w:val="clear" w:color="auto" w:fill="FEFEFE"/>
        <w:tabs>
          <w:tab w:val="left" w:pos="426"/>
        </w:tabs>
        <w:spacing w:line="276" w:lineRule="auto"/>
        <w:jc w:val="both"/>
        <w:rPr>
          <w:i w:val="1"/>
          <w:iCs w:val="1"/>
          <w:color w:val="0A0A0A"/>
          <w:spacing w:val="4"/>
          <w:sz w:val="22"/>
          <w:szCs w:val="22"/>
          <w:lang w:val="ru-RU"/>
        </w:rPr>
      </w:pPr>
    </w:p>
    <w:p w:rsidRPr="00913C71" w:rsidR="00824239" w:rsidP="4FCDD447" w:rsidRDefault="00824239" w14:paraId="1FC54772" w14:textId="77777777" w14:noSpellErr="1">
      <w:pPr>
        <w:pStyle w:val="NormalWeb"/>
        <w:shd w:val="clear" w:color="auto" w:fill="FEFEFE"/>
        <w:tabs>
          <w:tab w:val="left" w:pos="426"/>
        </w:tabs>
        <w:spacing w:line="276" w:lineRule="auto"/>
        <w:jc w:val="both"/>
        <w:rPr>
          <w:i w:val="1"/>
          <w:iCs w:val="1"/>
          <w:color w:val="0A0A0A"/>
          <w:spacing w:val="4"/>
          <w:sz w:val="22"/>
          <w:szCs w:val="22"/>
          <w:lang w:val="ru-RU"/>
        </w:rPr>
      </w:pPr>
    </w:p>
    <w:p w:rsidRPr="00913C71" w:rsidR="00824239" w:rsidP="4FCDD447" w:rsidRDefault="00824239" w14:paraId="6E52B23C" w14:textId="77777777" w14:noSpellErr="1">
      <w:pPr>
        <w:pStyle w:val="NormalWeb"/>
        <w:shd w:val="clear" w:color="auto" w:fill="FEFEFE"/>
        <w:tabs>
          <w:tab w:val="left" w:pos="426"/>
        </w:tabs>
        <w:spacing w:line="276" w:lineRule="auto"/>
        <w:jc w:val="both"/>
        <w:rPr>
          <w:i w:val="1"/>
          <w:iCs w:val="1"/>
          <w:color w:val="1F3864" w:themeColor="accent1" w:themeShade="80"/>
          <w:spacing w:val="4"/>
          <w:sz w:val="22"/>
          <w:szCs w:val="22"/>
          <w:lang w:val="ru-RU"/>
        </w:rPr>
      </w:pPr>
    </w:p>
    <w:p w:rsidRPr="00913C71" w:rsidR="00824239" w:rsidP="4FCDD447" w:rsidRDefault="00824239" w14:paraId="758C8F1F" w14:textId="77777777" w14:noSpellErr="1">
      <w:pPr>
        <w:pStyle w:val="NormalWeb"/>
        <w:shd w:val="clear" w:color="auto" w:fill="FEFEFE"/>
        <w:tabs>
          <w:tab w:val="left" w:pos="426"/>
        </w:tabs>
        <w:spacing w:line="276" w:lineRule="auto"/>
        <w:jc w:val="both"/>
        <w:rPr>
          <w:i w:val="1"/>
          <w:iCs w:val="1"/>
          <w:color w:val="1F3864" w:themeColor="accent1" w:themeShade="80"/>
          <w:spacing w:val="4"/>
          <w:sz w:val="22"/>
          <w:szCs w:val="22"/>
          <w:lang w:val="ru-RU"/>
        </w:rPr>
      </w:pPr>
    </w:p>
    <w:p w:rsidRPr="00913C71" w:rsidR="00CA73BE" w:rsidP="4FCDD447" w:rsidRDefault="00CA73BE" w14:paraId="2C5B84AF" w14:textId="77777777" w14:noSpellErr="1">
      <w:pPr>
        <w:tabs>
          <w:tab w:val="left" w:pos="426"/>
        </w:tabs>
        <w:spacing w:after="160" w:line="276" w:lineRule="auto"/>
        <w:jc w:val="both"/>
        <w:rPr>
          <w:rFonts w:ascii="Arial" w:hAnsi="Arial" w:eastAsia="等线 Light" w:cs="Arial" w:eastAsiaTheme="majorEastAsia"/>
          <w:b w:val="1"/>
          <w:bCs w:val="1"/>
          <w:smallCaps w:val="1"/>
          <w:snapToGrid/>
          <w:color w:val="2F5496" w:themeColor="accent1" w:themeShade="BF"/>
          <w:sz w:val="22"/>
          <w:szCs w:val="22"/>
          <w:lang w:val="ru-RU"/>
        </w:rPr>
      </w:pPr>
      <w:r w:rsidRPr="4FCDD447">
        <w:rPr>
          <w:rFonts w:ascii="Arial" w:hAnsi="Arial" w:cs="Arial"/>
          <w:b w:val="1"/>
          <w:bCs w:val="1"/>
          <w:smallCaps w:val="1"/>
          <w:sz w:val="22"/>
          <w:szCs w:val="22"/>
          <w:lang w:val="ru-RU"/>
        </w:rPr>
        <w:br w:type="page"/>
      </w:r>
    </w:p>
    <w:p w:rsidRPr="00913C71" w:rsidR="007F6A34" w:rsidP="4FCDD447" w:rsidRDefault="001142BC" w14:paraId="4DFE011E" w14:textId="77777777" w14:noSpellErr="1">
      <w:pPr>
        <w:pStyle w:val="Heading1"/>
        <w:shd w:val="clear" w:color="auto" w:fill="B4C6E7" w:themeFill="accent1" w:themeFillTint="66"/>
        <w:tabs>
          <w:tab w:val="left" w:pos="426"/>
        </w:tabs>
        <w:spacing w:after="240" w:line="276" w:lineRule="auto"/>
        <w:jc w:val="both"/>
        <w:rPr>
          <w:rFonts w:ascii="Arial" w:hAnsi="Arial" w:cs="Arial"/>
          <w:b w:val="1"/>
          <w:bCs w:val="1"/>
          <w:smallCaps w:val="1"/>
          <w:snapToGrid/>
          <w:color w:val="FFFFFF" w:themeColor="background1"/>
          <w:sz w:val="22"/>
          <w:szCs w:val="22"/>
          <w:lang w:val="ru-RU"/>
        </w:rPr>
      </w:pPr>
      <w:bookmarkStart w:name="_Toc161732554" w:id="3"/>
      <w:bookmarkStart w:name="_Toc161732602" w:id="4"/>
      <w:r w:rsidRPr="4FCDD447" w:rsidR="001142BC">
        <w:rPr>
          <w:rFonts w:ascii="Arial" w:hAnsi="Arial" w:cs="Arial"/>
          <w:b w:val="1"/>
          <w:bCs w:val="1"/>
          <w:smallCaps w:val="1"/>
          <w:color w:val="FFFFFF" w:themeColor="background1" w:themeTint="FF" w:themeShade="FF"/>
          <w:sz w:val="22"/>
          <w:szCs w:val="22"/>
          <w:lang w:val="ru-RU"/>
        </w:rPr>
        <w:t>вводная информация</w:t>
      </w:r>
      <w:bookmarkEnd w:id="3"/>
      <w:bookmarkEnd w:id="4"/>
    </w:p>
    <w:p w:rsidRPr="00913C71" w:rsidR="00F07861" w:rsidP="003A4B4E" w:rsidRDefault="00690FB7" w14:paraId="311F5201" w14:textId="167E62F8" w14:noSpellErr="1">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pacing w:val="4"/>
          <w:sz w:val="22"/>
          <w:szCs w:val="22"/>
          <w:lang w:val="ru-RU"/>
        </w:rPr>
      </w:pPr>
      <w:bookmarkStart w:name="_Hlk50986746" w:id="5"/>
      <w:r w:rsidRPr="4FCDD447" w:rsidR="00690FB7">
        <w:rPr>
          <w:rFonts w:ascii="Arial" w:hAnsi="Arial" w:cs="Arial"/>
          <w:sz w:val="22"/>
          <w:szCs w:val="22"/>
          <w:lang w:val="ru-RU"/>
        </w:rPr>
        <w:t xml:space="preserve">Период после пандемии, в сочетании с региональным кризисом, вызванным войной в Украине, значительно повлиял на сектор </w:t>
      </w:r>
      <w:r w:rsidRPr="4FCDD447" w:rsidR="00026B84">
        <w:rPr>
          <w:rFonts w:ascii="Arial" w:hAnsi="Arial" w:cs="Arial"/>
          <w:sz w:val="22"/>
          <w:szCs w:val="22"/>
          <w:lang w:val="ru-RU"/>
        </w:rPr>
        <w:t>малых, микро и средних предприятий (</w:t>
      </w:r>
      <w:r w:rsidRPr="4FCDD447" w:rsidR="00690FB7">
        <w:rPr>
          <w:rFonts w:ascii="Arial" w:hAnsi="Arial" w:cs="Arial"/>
          <w:sz w:val="22"/>
          <w:szCs w:val="22"/>
          <w:lang w:val="ru-RU"/>
        </w:rPr>
        <w:t>ММСП</w:t>
      </w:r>
      <w:r w:rsidRPr="4FCDD447" w:rsidR="00026B84">
        <w:rPr>
          <w:rFonts w:ascii="Arial" w:hAnsi="Arial" w:cs="Arial"/>
          <w:sz w:val="22"/>
          <w:szCs w:val="22"/>
          <w:lang w:val="ru-RU"/>
        </w:rPr>
        <w:t>)</w:t>
      </w:r>
      <w:r w:rsidRPr="4FCDD447" w:rsidR="00690FB7">
        <w:rPr>
          <w:rFonts w:ascii="Arial" w:hAnsi="Arial" w:cs="Arial"/>
          <w:sz w:val="22"/>
          <w:szCs w:val="22"/>
          <w:lang w:val="ru-RU"/>
        </w:rPr>
        <w:t xml:space="preserve"> на обоих берегах реки Днестр. Основными факторами, влияющими на работу компаний, стали сокращение спроса на продукцию и услуги</w:t>
      </w:r>
      <w:r w:rsidRPr="4FCDD447" w:rsidR="00EE1E78">
        <w:rPr>
          <w:rFonts w:ascii="Arial" w:hAnsi="Arial" w:cs="Arial"/>
          <w:sz w:val="22"/>
          <w:szCs w:val="22"/>
          <w:lang w:val="ru-RU"/>
        </w:rPr>
        <w:t xml:space="preserve">, особенно в секторах с интенсивной деятельностью в международной торговле из-за снижения покупательной способности и экономической неопределенности, ограниченного доступа к внешним рынкам, сбоев в цепочках поставок, зависимости от источников энергии, роста цен на энергоносители и рисков, связанных с надежностью </w:t>
      </w:r>
      <w:r w:rsidRPr="4FCDD447" w:rsidR="00EE1E78">
        <w:rPr>
          <w:rFonts w:ascii="Arial" w:hAnsi="Arial" w:cs="Arial"/>
          <w:sz w:val="22"/>
          <w:szCs w:val="22"/>
          <w:lang w:val="ru-RU"/>
        </w:rPr>
        <w:t>поставок.</w:t>
      </w:r>
      <w:r w:rsidRPr="4FCDD447" w:rsidR="00690FB7">
        <w:rPr>
          <w:rFonts w:ascii="Arial" w:hAnsi="Arial" w:cs="Arial"/>
          <w:sz w:val="22"/>
          <w:szCs w:val="22"/>
          <w:lang w:val="ru-RU"/>
        </w:rPr>
        <w:t>.</w:t>
      </w:r>
    </w:p>
    <w:p w:rsidRPr="00913C71" w:rsidR="00D96428" w:rsidP="003A4B4E" w:rsidRDefault="00251D53" w14:paraId="0ED22A04" w14:textId="0E304532" w14:noSpellErr="1">
      <w:pPr>
        <w:pStyle w:val="NormalWeb"/>
        <w:tabs>
          <w:tab w:val="left" w:pos="426"/>
        </w:tabs>
        <w:spacing w:line="276" w:lineRule="auto"/>
        <w:jc w:val="both"/>
        <w:rPr>
          <w:rFonts w:eastAsia="Times New Roman"/>
          <w:snapToGrid w:val="0"/>
          <w:spacing w:val="4"/>
          <w:sz w:val="22"/>
          <w:szCs w:val="22"/>
          <w:lang w:val="ru-RU" w:eastAsia="en-US"/>
        </w:rPr>
      </w:pPr>
      <w:r w:rsidRPr="00913C71" w:rsidR="00251D53">
        <w:rPr>
          <w:rFonts w:eastAsia="Times New Roman"/>
          <w:snapToGrid w:val="0"/>
          <w:spacing w:val="4"/>
          <w:sz w:val="22"/>
          <w:szCs w:val="22"/>
          <w:lang w:val="ru-RU" w:eastAsia="en-US"/>
        </w:rPr>
        <w:t>В нынешних условиях большинство ММСП по-прежнему сталкиваются с трудностями при доведении своей позиции до сведения лиц, принимающих решения, и продвижении своих интересов. Организации поддержки бизнеса и бизнес-ассоциации остаются важнейшим элементом содействия диалогу между государственным и частным секторами с целью принятия коллективных мер по решению проблем ММСП и улучшению деловой среды.</w:t>
      </w:r>
      <w:r w:rsidRPr="00913C71" w:rsidR="00EF06CC">
        <w:rPr>
          <w:rFonts w:eastAsia="Times New Roman"/>
          <w:snapToGrid w:val="0"/>
          <w:spacing w:val="4"/>
          <w:sz w:val="22"/>
          <w:szCs w:val="22"/>
          <w:lang w:val="ru-RU" w:eastAsia="en-US"/>
        </w:rPr>
        <w:t xml:space="preserve"> </w:t>
      </w:r>
    </w:p>
    <w:bookmarkEnd w:id="5"/>
    <w:p w:rsidRPr="00913C71" w:rsidR="0098128D" w:rsidP="0098128D" w:rsidRDefault="005342C0" w14:paraId="481A40FD" w14:textId="12957149">
      <w:pPr>
        <w:tabs>
          <w:tab w:val="left" w:pos="426"/>
        </w:tabs>
        <w:spacing w:after="120" w:line="276" w:lineRule="auto"/>
        <w:jc w:val="both"/>
        <w:rPr>
          <w:rFonts w:ascii="Arial" w:hAnsi="Arial" w:cs="Arial"/>
          <w:spacing w:val="4"/>
          <w:sz w:val="22"/>
          <w:szCs w:val="22"/>
          <w:lang w:val="ru-RU"/>
        </w:rPr>
      </w:pPr>
      <w:r w:rsidRPr="00913C71" w:rsidR="005342C0">
        <w:rPr>
          <w:rFonts w:ascii="Arial" w:hAnsi="Arial" w:cs="Arial"/>
          <w:sz w:val="22"/>
          <w:szCs w:val="22"/>
          <w:lang w:val="ru-RU"/>
        </w:rPr>
        <w:t>Проект «Развитие экспортного потенциала на берегах Днестра» (</w:t>
      </w:r>
      <w:r w:rsidRPr="00913C71" w:rsidR="005342C0">
        <w:rPr>
          <w:rFonts w:ascii="Arial" w:hAnsi="Arial" w:cs="Arial"/>
          <w:sz w:val="22"/>
          <w:szCs w:val="22"/>
          <w:lang w:val="ru-RU"/>
        </w:rPr>
        <w:t>AdTrade</w:t>
      </w:r>
      <w:r w:rsidRPr="00913C71" w:rsidR="005342C0">
        <w:rPr>
          <w:rFonts w:ascii="Arial" w:hAnsi="Arial" w:cs="Arial"/>
          <w:sz w:val="22"/>
          <w:szCs w:val="22"/>
          <w:lang w:val="ru-RU"/>
        </w:rPr>
        <w:t xml:space="preserve">), внедряемый ПРООН при финансовой поддержке Швеции и Великобритании, </w:t>
      </w:r>
      <w:r w:rsidRPr="00913C71" w:rsidR="000A6B01">
        <w:rPr>
          <w:rFonts w:ascii="Arial" w:hAnsi="Arial" w:cs="Arial"/>
          <w:sz w:val="22"/>
          <w:szCs w:val="22"/>
          <w:lang w:val="ru-RU"/>
        </w:rPr>
        <w:t xml:space="preserve">продолжает оказывать поддержку бизнес-ассоциациям и </w:t>
      </w:r>
      <w:r w:rsidRPr="00913C71" w:rsidR="009D0828">
        <w:rPr>
          <w:rFonts w:ascii="Arial" w:hAnsi="Arial" w:cs="Arial"/>
          <w:sz w:val="22"/>
          <w:szCs w:val="22"/>
          <w:lang w:val="ru-RU"/>
        </w:rPr>
        <w:t xml:space="preserve">Организациям </w:t>
      </w:r>
      <w:r w:rsidRPr="00913C71" w:rsidR="000A6B01">
        <w:rPr>
          <w:rFonts w:ascii="Arial" w:hAnsi="Arial" w:cs="Arial"/>
          <w:sz w:val="22"/>
          <w:szCs w:val="22"/>
          <w:lang w:val="ru-RU"/>
        </w:rPr>
        <w:t>поддержки</w:t>
      </w:r>
      <w:r w:rsidRPr="00913C71" w:rsidR="009D0828">
        <w:rPr>
          <w:rFonts w:ascii="Arial" w:hAnsi="Arial" w:cs="Arial"/>
          <w:sz w:val="22"/>
          <w:szCs w:val="22"/>
          <w:lang w:val="ru-RU"/>
        </w:rPr>
        <w:t xml:space="preserve"> бизнеса</w:t>
      </w:r>
      <w:r w:rsidRPr="00913C71" w:rsidR="007C4E7D">
        <w:rPr>
          <w:rFonts w:ascii="Arial" w:hAnsi="Arial" w:cs="Arial"/>
          <w:sz w:val="22"/>
          <w:szCs w:val="22"/>
          <w:lang w:val="ru-RU"/>
        </w:rPr>
        <w:t xml:space="preserve"> </w:t>
      </w:r>
      <w:r w:rsidRPr="00913C71" w:rsidR="009D0828">
        <w:rPr>
          <w:rFonts w:ascii="Arial" w:hAnsi="Arial" w:cs="Arial"/>
          <w:sz w:val="22"/>
          <w:szCs w:val="22"/>
          <w:lang w:val="ru-RU"/>
        </w:rPr>
        <w:t>(ОПБ)</w:t>
      </w:r>
      <w:r w:rsidRPr="00913C71" w:rsidR="000A6B01">
        <w:rPr>
          <w:rFonts w:ascii="Arial" w:hAnsi="Arial" w:cs="Arial"/>
          <w:sz w:val="22"/>
          <w:szCs w:val="22"/>
          <w:lang w:val="ru-RU"/>
        </w:rPr>
        <w:t>.</w:t>
      </w:r>
      <w:r w:rsidRPr="00913C71" w:rsidR="0098128D">
        <w:rPr>
          <w:rFonts w:ascii="Arial" w:hAnsi="Arial" w:cs="Arial"/>
          <w:spacing w:val="4"/>
          <w:sz w:val="22"/>
          <w:szCs w:val="22"/>
          <w:lang w:val="ru-RU"/>
        </w:rPr>
        <w:t xml:space="preserve"> В этом контексте запускается новый </w:t>
      </w:r>
      <w:r w:rsidRPr="00913C71" w:rsidR="0098128D">
        <w:rPr>
          <w:rFonts w:ascii="Arial" w:hAnsi="Arial" w:cs="Arial"/>
          <w:sz w:val="22"/>
          <w:szCs w:val="22"/>
          <w:lang w:val="ru-RU"/>
        </w:rPr>
        <w:t xml:space="preserve">этап </w:t>
      </w:r>
      <w:r w:rsidRPr="00913C71" w:rsidR="0098128D">
        <w:rPr>
          <w:rFonts w:ascii="Arial" w:hAnsi="Arial" w:cs="Arial"/>
          <w:spacing w:val="4"/>
          <w:sz w:val="22"/>
          <w:szCs w:val="22"/>
          <w:lang w:val="ru-RU"/>
        </w:rPr>
        <w:t>конкурса грантов с целью развития институциональных возможностей ОПБ для продвижения интересов сектора</w:t>
      </w:r>
      <w:r w:rsidRPr="00913C71" w:rsidR="00BB3204">
        <w:rPr>
          <w:rFonts w:ascii="Arial" w:hAnsi="Arial" w:cs="Arial"/>
          <w:spacing w:val="4"/>
          <w:sz w:val="22"/>
          <w:szCs w:val="22"/>
          <w:lang w:val="ru-RU"/>
        </w:rPr>
        <w:t xml:space="preserve"> ММСП</w:t>
      </w:r>
      <w:r w:rsidRPr="00913C71" w:rsidR="00BB3204">
        <w:rPr>
          <w:spacing w:val="4"/>
          <w:sz w:val="22"/>
          <w:szCs w:val="22"/>
          <w:lang w:val="ru-RU"/>
        </w:rPr>
        <w:t xml:space="preserve"> </w:t>
      </w:r>
      <w:r w:rsidRPr="00913C71" w:rsidR="0098128D">
        <w:rPr>
          <w:rFonts w:ascii="Arial" w:hAnsi="Arial" w:cs="Arial"/>
          <w:spacing w:val="4"/>
          <w:sz w:val="22"/>
          <w:szCs w:val="22"/>
          <w:lang w:val="ru-RU"/>
        </w:rPr>
        <w:t>и содействия созданию более устойчивой бизнес-среды по обе стороны реки Днестр.</w:t>
      </w:r>
    </w:p>
    <w:p w:rsidRPr="00913C71" w:rsidR="008F3494" w:rsidP="4FCDD447" w:rsidRDefault="00C15F60" w14:paraId="2FBB3916" w14:textId="2CAF84F4" w14:noSpellErr="1">
      <w:pPr>
        <w:tabs>
          <w:tab w:val="left" w:pos="426"/>
        </w:tabs>
        <w:spacing w:after="120" w:line="276" w:lineRule="auto"/>
        <w:jc w:val="both"/>
        <w:rPr>
          <w:rFonts w:ascii="Arial" w:hAnsi="Arial" w:cs="Arial"/>
          <w:sz w:val="22"/>
          <w:szCs w:val="22"/>
          <w:lang w:val="ru-RU"/>
        </w:rPr>
      </w:pPr>
      <w:r w:rsidRPr="4FCDD447" w:rsidR="00C15F60">
        <w:rPr>
          <w:rFonts w:ascii="Arial" w:hAnsi="Arial" w:cs="Arial"/>
          <w:sz w:val="22"/>
          <w:szCs w:val="22"/>
          <w:lang w:val="ru-RU"/>
        </w:rPr>
        <w:t xml:space="preserve">Новый </w:t>
      </w:r>
      <w:r w:rsidRPr="4FCDD447" w:rsidR="000A6B01">
        <w:rPr>
          <w:rFonts w:ascii="Arial" w:hAnsi="Arial" w:cs="Arial"/>
          <w:sz w:val="22"/>
          <w:szCs w:val="22"/>
          <w:lang w:val="ru-RU"/>
        </w:rPr>
        <w:t xml:space="preserve">грантового конкурса с целью развития институционального потенциала ОГА для продвижения интересов сектора </w:t>
      </w:r>
      <w:r w:rsidRPr="4FCDD447" w:rsidR="00C15F60">
        <w:rPr>
          <w:rFonts w:ascii="Arial" w:hAnsi="Arial" w:cs="Arial"/>
          <w:sz w:val="22"/>
          <w:szCs w:val="22"/>
          <w:lang w:val="ru-RU"/>
        </w:rPr>
        <w:t>М</w:t>
      </w:r>
      <w:r w:rsidRPr="4FCDD447" w:rsidR="000A6B01">
        <w:rPr>
          <w:rFonts w:ascii="Arial" w:hAnsi="Arial" w:cs="Arial"/>
          <w:sz w:val="22"/>
          <w:szCs w:val="22"/>
          <w:lang w:val="ru-RU"/>
        </w:rPr>
        <w:t>МСП и содействия созданию более устойчивой бизнес-среды на обоих берегах</w:t>
      </w:r>
      <w:r w:rsidRPr="4FCDD447" w:rsidR="007C4E7D">
        <w:rPr>
          <w:rFonts w:ascii="Arial" w:hAnsi="Arial" w:cs="Arial"/>
          <w:sz w:val="22"/>
          <w:szCs w:val="22"/>
          <w:lang w:val="ru-RU"/>
        </w:rPr>
        <w:t>.</w:t>
      </w:r>
    </w:p>
    <w:p w:rsidRPr="00913C71" w:rsidR="004E5517" w:rsidP="004E5517" w:rsidRDefault="009C6632" w14:paraId="5EED8872" w14:textId="39B5D580">
      <w:pPr>
        <w:tabs>
          <w:tab w:val="left" w:pos="426"/>
        </w:tabs>
        <w:spacing w:after="120" w:line="276" w:lineRule="auto"/>
        <w:jc w:val="both"/>
        <w:rPr>
          <w:rFonts w:ascii="Arial" w:hAnsi="Arial" w:cs="Arial"/>
          <w:sz w:val="22"/>
          <w:szCs w:val="22"/>
          <w:lang w:val="ru-RU"/>
        </w:rPr>
      </w:pPr>
      <w:r w:rsidRPr="4FCDD447" w:rsidR="009C6632">
        <w:rPr>
          <w:rFonts w:ascii="Arial" w:hAnsi="Arial" w:cs="Arial"/>
          <w:sz w:val="22"/>
          <w:szCs w:val="22"/>
          <w:lang w:val="ru-RU"/>
        </w:rPr>
        <w:t xml:space="preserve">Данная инициатива также опирается на </w:t>
      </w:r>
      <w:r w:rsidRPr="4FCDD447" w:rsidR="00BC2D75">
        <w:rPr>
          <w:rFonts w:ascii="Arial" w:hAnsi="Arial" w:cs="Arial"/>
          <w:sz w:val="22"/>
          <w:szCs w:val="22"/>
          <w:lang w:val="ru-RU"/>
        </w:rPr>
        <w:t>обмен</w:t>
      </w:r>
      <w:r w:rsidRPr="4FCDD447" w:rsidR="009C6632">
        <w:rPr>
          <w:rFonts w:ascii="Arial" w:hAnsi="Arial" w:cs="Arial"/>
          <w:sz w:val="22"/>
          <w:szCs w:val="22"/>
          <w:lang w:val="ru-RU"/>
        </w:rPr>
        <w:t xml:space="preserve"> знани</w:t>
      </w:r>
      <w:r w:rsidRPr="4FCDD447" w:rsidR="00BC2D75">
        <w:rPr>
          <w:rFonts w:ascii="Arial" w:hAnsi="Arial" w:cs="Arial"/>
          <w:sz w:val="22"/>
          <w:szCs w:val="22"/>
          <w:lang w:val="ru-RU"/>
        </w:rPr>
        <w:t>ями</w:t>
      </w:r>
      <w:r w:rsidRPr="4FCDD447" w:rsidR="009C6632">
        <w:rPr>
          <w:rFonts w:ascii="Arial" w:hAnsi="Arial" w:cs="Arial"/>
          <w:sz w:val="22"/>
          <w:szCs w:val="22"/>
          <w:lang w:val="ru-RU"/>
        </w:rPr>
        <w:t xml:space="preserve"> и навыков путем установления партнерских отношений между бизнес-ассоциациями с обоих берегов в целях </w:t>
      </w:r>
      <w:r w:rsidRPr="4FCDD447" w:rsidR="00E15BF4">
        <w:rPr>
          <w:rFonts w:ascii="Arial" w:hAnsi="Arial" w:cs="Arial"/>
          <w:sz w:val="22"/>
          <w:szCs w:val="22"/>
          <w:lang w:val="ru-RU"/>
        </w:rPr>
        <w:t>развития организации</w:t>
      </w:r>
      <w:r w:rsidRPr="4FCDD447" w:rsidR="009C6632">
        <w:rPr>
          <w:rFonts w:ascii="Arial" w:hAnsi="Arial" w:cs="Arial"/>
          <w:sz w:val="22"/>
          <w:szCs w:val="22"/>
          <w:lang w:val="ru-RU"/>
        </w:rPr>
        <w:t xml:space="preserve"> в области </w:t>
      </w:r>
      <w:r w:rsidRPr="4FCDD447" w:rsidR="009C6632">
        <w:rPr>
          <w:rFonts w:ascii="Arial" w:hAnsi="Arial" w:cs="Arial"/>
          <w:sz w:val="22"/>
          <w:szCs w:val="22"/>
          <w:lang w:val="ru-RU"/>
        </w:rPr>
        <w:t>адвокаси</w:t>
      </w:r>
      <w:r w:rsidRPr="4FCDD447" w:rsidR="00E15BF4">
        <w:rPr>
          <w:rFonts w:ascii="Arial" w:hAnsi="Arial" w:cs="Arial"/>
          <w:sz w:val="22"/>
          <w:szCs w:val="22"/>
          <w:lang w:val="ru-RU"/>
        </w:rPr>
        <w:t xml:space="preserve"> и продвижении интересов </w:t>
      </w:r>
      <w:r w:rsidRPr="4FCDD447" w:rsidR="1C57C436">
        <w:rPr>
          <w:rFonts w:ascii="Arial" w:hAnsi="Arial" w:cs="Arial"/>
          <w:sz w:val="22"/>
          <w:szCs w:val="22"/>
          <w:lang w:val="ru-RU"/>
        </w:rPr>
        <w:t>бизнес-сообществ</w:t>
      </w:r>
      <w:r w:rsidRPr="4FCDD447" w:rsidR="005342C0">
        <w:rPr>
          <w:rFonts w:ascii="Arial" w:hAnsi="Arial" w:cs="Arial"/>
          <w:sz w:val="22"/>
          <w:szCs w:val="22"/>
          <w:lang w:val="ru-RU"/>
        </w:rPr>
        <w:t xml:space="preserve">. </w:t>
      </w:r>
    </w:p>
    <w:p w:rsidRPr="00913C71" w:rsidR="001C583D" w:rsidP="4FCDD447" w:rsidRDefault="00226D72" w14:paraId="672D573D" w14:textId="77777777" w14:noSpellErr="1">
      <w:pPr>
        <w:pStyle w:val="Heading1"/>
        <w:numPr>
          <w:ilvl w:val="0"/>
          <w:numId w:val="1"/>
        </w:numPr>
        <w:shd w:val="clear" w:color="auto" w:fill="B4C6E7" w:themeFill="accent1" w:themeFillTint="66"/>
        <w:tabs>
          <w:tab w:val="left" w:pos="426"/>
        </w:tabs>
        <w:spacing w:line="276" w:lineRule="auto"/>
        <w:ind w:left="0" w:firstLine="0"/>
        <w:jc w:val="both"/>
        <w:rPr>
          <w:rFonts w:ascii="Arial" w:hAnsi="Arial" w:cs="Arial"/>
          <w:b w:val="1"/>
          <w:bCs w:val="1"/>
          <w:smallCaps w:val="1"/>
          <w:snapToGrid/>
          <w:color w:val="FFFFFF" w:themeColor="background1"/>
          <w:sz w:val="22"/>
          <w:szCs w:val="22"/>
          <w:lang w:val="ru-RU"/>
        </w:rPr>
      </w:pPr>
      <w:bookmarkStart w:name="_Toc161732555" w:id="6"/>
      <w:bookmarkStart w:name="_Toc161732603" w:id="7"/>
      <w:r w:rsidRPr="00913C71" w:rsidR="00226D72">
        <w:rPr>
          <w:rFonts w:ascii="Arial" w:hAnsi="Arial" w:cs="Arial"/>
          <w:b w:val="1"/>
          <w:bCs w:val="1"/>
          <w:smallCaps w:val="1"/>
          <w:snapToGrid/>
          <w:color w:val="FFFFFF" w:themeColor="background1"/>
          <w:sz w:val="22"/>
          <w:szCs w:val="22"/>
          <w:lang w:val="ru-RU"/>
        </w:rPr>
        <w:t>Цели и задачи инициативы</w:t>
      </w:r>
      <w:bookmarkEnd w:id="6"/>
      <w:bookmarkEnd w:id="7"/>
    </w:p>
    <w:p w:rsidRPr="00913C71" w:rsidR="007025FA" w:rsidP="007025FA" w:rsidRDefault="007025FA" w14:paraId="2152B408" w14:textId="71940116" w14:noSpellErr="1">
      <w:pPr>
        <w:pStyle w:val="NormalWeb"/>
        <w:shd w:val="clear" w:color="auto" w:fill="FEFEFE"/>
        <w:tabs>
          <w:tab w:val="left" w:pos="426"/>
        </w:tabs>
        <w:spacing w:line="276" w:lineRule="auto"/>
        <w:jc w:val="both"/>
        <w:rPr>
          <w:color w:val="0A0A0A"/>
          <w:spacing w:val="4"/>
          <w:sz w:val="22"/>
          <w:szCs w:val="22"/>
          <w:lang w:val="ru-RU"/>
        </w:rPr>
      </w:pPr>
      <w:bookmarkStart w:name="_Hlk50985945" w:id="8"/>
      <w:r w:rsidRPr="00913C71" w:rsidR="007025FA">
        <w:rPr>
          <w:color w:val="0A0A0A"/>
          <w:spacing w:val="4"/>
          <w:sz w:val="22"/>
          <w:szCs w:val="22"/>
          <w:lang w:val="ru-RU"/>
        </w:rPr>
        <w:t xml:space="preserve">Цель данного проекта заключается в продолжении поддержки бизнес-среды с обеих </w:t>
      </w:r>
      <w:r w:rsidRPr="00913C71" w:rsidR="00503033">
        <w:rPr>
          <w:rFonts w:eastAsia="Calibri"/>
          <w:sz w:val="22"/>
          <w:szCs w:val="22"/>
          <w:lang w:val="ru-RU"/>
        </w:rPr>
        <w:t>берегов Днестра</w:t>
      </w:r>
      <w:r w:rsidRPr="00913C71" w:rsidR="00503033">
        <w:rPr>
          <w:color w:val="0A0A0A"/>
          <w:spacing w:val="4"/>
          <w:sz w:val="22"/>
          <w:szCs w:val="22"/>
          <w:lang w:val="ru-RU"/>
        </w:rPr>
        <w:t xml:space="preserve"> </w:t>
      </w:r>
      <w:r w:rsidRPr="00913C71" w:rsidR="007025FA">
        <w:rPr>
          <w:color w:val="0A0A0A"/>
          <w:spacing w:val="4"/>
          <w:sz w:val="22"/>
          <w:szCs w:val="22"/>
          <w:lang w:val="ru-RU"/>
        </w:rPr>
        <w:t xml:space="preserve">с помощью бизнес-ассоциаций и </w:t>
      </w:r>
      <w:r w:rsidRPr="00913C71" w:rsidR="00245419">
        <w:rPr>
          <w:rFonts w:eastAsia="Calibri"/>
          <w:sz w:val="22"/>
          <w:szCs w:val="22"/>
          <w:lang w:val="ru-RU"/>
        </w:rPr>
        <w:t>ОПБ</w:t>
      </w:r>
      <w:r w:rsidRPr="00913C71" w:rsidR="007025FA">
        <w:rPr>
          <w:color w:val="0A0A0A"/>
          <w:spacing w:val="4"/>
          <w:sz w:val="22"/>
          <w:szCs w:val="22"/>
          <w:lang w:val="ru-RU"/>
        </w:rPr>
        <w:t xml:space="preserve">. Через укрепление общественно-частного диалога и партнерств между ОПБ с обеих </w:t>
      </w:r>
      <w:r w:rsidRPr="00913C71" w:rsidR="00BB3204">
        <w:rPr>
          <w:rFonts w:eastAsia="Calibri"/>
          <w:sz w:val="22"/>
          <w:szCs w:val="22"/>
          <w:lang w:val="ru-RU"/>
        </w:rPr>
        <w:t xml:space="preserve">берегов </w:t>
      </w:r>
      <w:r w:rsidRPr="00913C71" w:rsidR="007025FA">
        <w:rPr>
          <w:color w:val="0A0A0A"/>
          <w:spacing w:val="4"/>
          <w:sz w:val="22"/>
          <w:szCs w:val="22"/>
          <w:lang w:val="ru-RU"/>
        </w:rPr>
        <w:t xml:space="preserve">мы стремимся улучшить бизнес-среду и поддержать развитие </w:t>
      </w:r>
      <w:r w:rsidRPr="00913C71" w:rsidR="006A2096">
        <w:rPr>
          <w:rFonts w:eastAsia="Times New Roman"/>
          <w:snapToGrid w:val="0"/>
          <w:spacing w:val="4"/>
          <w:sz w:val="22"/>
          <w:szCs w:val="22"/>
          <w:lang w:val="ru-RU" w:eastAsia="en-US"/>
        </w:rPr>
        <w:t>ММСП</w:t>
      </w:r>
      <w:r w:rsidRPr="00913C71" w:rsidR="007025FA">
        <w:rPr>
          <w:color w:val="0A0A0A"/>
          <w:spacing w:val="4"/>
          <w:sz w:val="22"/>
          <w:szCs w:val="22"/>
          <w:lang w:val="ru-RU"/>
        </w:rPr>
        <w:t>, особенно тех, которые ориентированы на экспорт.</w:t>
      </w:r>
    </w:p>
    <w:p w:rsidRPr="00913C71" w:rsidR="006A2096" w:rsidP="00DA2ED8" w:rsidRDefault="007025FA" w14:paraId="67854B6C" w14:textId="186DAD81">
      <w:pPr>
        <w:pStyle w:val="NormalWeb"/>
        <w:shd w:val="clear" w:color="auto" w:fill="FEFEFE"/>
        <w:tabs>
          <w:tab w:val="left" w:pos="426"/>
        </w:tabs>
        <w:spacing w:line="276" w:lineRule="auto"/>
        <w:jc w:val="both"/>
        <w:rPr>
          <w:color w:val="0A0A0A"/>
          <w:spacing w:val="4"/>
          <w:sz w:val="22"/>
          <w:szCs w:val="22"/>
          <w:lang w:val="ru-RU"/>
        </w:rPr>
      </w:pPr>
      <w:r w:rsidRPr="00913C71" w:rsidR="007025FA">
        <w:rPr>
          <w:color w:val="0A0A0A"/>
          <w:spacing w:val="4"/>
          <w:sz w:val="22"/>
          <w:szCs w:val="22"/>
          <w:lang w:val="ru-RU"/>
        </w:rPr>
        <w:t xml:space="preserve">Этот </w:t>
      </w:r>
      <w:r w:rsidRPr="00913C71" w:rsidR="003A1E0D">
        <w:rPr>
          <w:sz w:val="22"/>
          <w:szCs w:val="22"/>
          <w:lang w:val="ru-RU"/>
        </w:rPr>
        <w:t>конкурс проводится с целью выявления</w:t>
      </w:r>
      <w:r w:rsidRPr="00913C71" w:rsidR="007025FA">
        <w:rPr>
          <w:color w:val="0A0A0A"/>
          <w:spacing w:val="4"/>
          <w:sz w:val="22"/>
          <w:szCs w:val="22"/>
          <w:lang w:val="ru-RU"/>
        </w:rPr>
        <w:t xml:space="preserve"> до 4 (четырех) </w:t>
      </w:r>
      <w:r w:rsidRPr="00913C71" w:rsidR="003A1E0D">
        <w:rPr>
          <w:sz w:val="22"/>
          <w:szCs w:val="22"/>
          <w:lang w:val="ru-RU"/>
        </w:rPr>
        <w:t>партнерских инициатив</w:t>
      </w:r>
      <w:r w:rsidRPr="00913C71" w:rsidR="007025FA">
        <w:rPr>
          <w:color w:val="0A0A0A"/>
          <w:spacing w:val="4"/>
          <w:sz w:val="22"/>
          <w:szCs w:val="22"/>
          <w:lang w:val="ru-RU"/>
        </w:rPr>
        <w:t xml:space="preserve">, на каждую из которых может быть выделено до 50 000,00 долларов США, разработанных и представленных консорциумом ОПБ с </w:t>
      </w:r>
      <w:r w:rsidRPr="00913C71" w:rsidR="00194ED3">
        <w:rPr>
          <w:rFonts w:eastAsia="Calibri"/>
          <w:sz w:val="22"/>
          <w:szCs w:val="22"/>
          <w:lang w:val="ru-RU"/>
        </w:rPr>
        <w:t>двух берегов Днестра</w:t>
      </w:r>
      <w:r w:rsidRPr="00913C71" w:rsidR="00194ED3">
        <w:rPr>
          <w:color w:val="0A0A0A"/>
          <w:spacing w:val="4"/>
          <w:sz w:val="22"/>
          <w:szCs w:val="22"/>
          <w:lang w:val="ru-RU"/>
        </w:rPr>
        <w:t xml:space="preserve"> </w:t>
      </w:r>
      <w:r w:rsidRPr="00913C71" w:rsidR="007025FA">
        <w:rPr>
          <w:color w:val="0A0A0A"/>
          <w:spacing w:val="4"/>
          <w:sz w:val="22"/>
          <w:szCs w:val="22"/>
          <w:lang w:val="ru-RU"/>
        </w:rPr>
        <w:t xml:space="preserve">с </w:t>
      </w:r>
      <w:r w:rsidRPr="00913C71" w:rsidR="00A006E8">
        <w:rPr>
          <w:color w:val="0A0A0A"/>
          <w:spacing w:val="4"/>
          <w:sz w:val="22"/>
          <w:szCs w:val="22"/>
          <w:lang w:val="ru-RU"/>
        </w:rPr>
        <w:t xml:space="preserve">особым вниманием </w:t>
      </w:r>
      <w:r w:rsidRPr="00913C71" w:rsidR="007025FA">
        <w:rPr>
          <w:color w:val="0A0A0A"/>
          <w:spacing w:val="4"/>
          <w:sz w:val="22"/>
          <w:szCs w:val="22"/>
          <w:lang w:val="ru-RU"/>
        </w:rPr>
        <w:t>на повышение энергетической, технологической и трудовой продуктивности и поддержку женщин</w:t>
      </w:r>
      <w:r w:rsidRPr="00913C71" w:rsidR="00080DBA">
        <w:rPr>
          <w:color w:val="0A0A0A"/>
          <w:spacing w:val="4"/>
          <w:sz w:val="22"/>
          <w:szCs w:val="22"/>
          <w:lang w:val="ru-RU"/>
        </w:rPr>
        <w:t xml:space="preserve"> </w:t>
      </w:r>
      <w:r w:rsidRPr="00913C71" w:rsidR="00080DBA">
        <w:rPr>
          <w:color w:val="0A0A0A"/>
          <w:spacing w:val="4"/>
          <w:sz w:val="22"/>
          <w:szCs w:val="22"/>
          <w:lang w:val="ru-RU"/>
        </w:rPr>
        <w:t>предпринимател</w:t>
      </w:r>
      <w:r w:rsidRPr="00913C71" w:rsidR="00F97C55">
        <w:rPr>
          <w:color w:val="0A0A0A"/>
          <w:spacing w:val="4"/>
          <w:sz w:val="22"/>
          <w:szCs w:val="22"/>
          <w:lang w:val="ru-RU"/>
        </w:rPr>
        <w:t>ьниц</w:t>
      </w:r>
      <w:r w:rsidRPr="00913C71" w:rsidR="007025FA">
        <w:rPr>
          <w:color w:val="0A0A0A"/>
          <w:spacing w:val="4"/>
          <w:sz w:val="22"/>
          <w:szCs w:val="22"/>
          <w:lang w:val="ru-RU"/>
        </w:rPr>
        <w:t xml:space="preserve">. Организации по поддержке бизнеса (отраслевые </w:t>
      </w:r>
      <w:r w:rsidRPr="00913C71" w:rsidR="003C3F78">
        <w:rPr>
          <w:rFonts w:eastAsia="Calibri"/>
          <w:sz w:val="22"/>
          <w:szCs w:val="22"/>
          <w:lang w:val="ru-RU"/>
        </w:rPr>
        <w:t>бизнес-ассоциации</w:t>
      </w:r>
      <w:r w:rsidRPr="00913C71" w:rsidR="007025FA">
        <w:rPr>
          <w:color w:val="0A0A0A"/>
          <w:spacing w:val="4"/>
          <w:sz w:val="22"/>
          <w:szCs w:val="22"/>
          <w:lang w:val="ru-RU"/>
        </w:rPr>
        <w:t xml:space="preserve">, </w:t>
      </w:r>
      <w:r w:rsidRPr="00913C71" w:rsidR="003C3F78">
        <w:rPr>
          <w:rFonts w:eastAsia="Calibri"/>
          <w:sz w:val="22"/>
          <w:szCs w:val="22"/>
          <w:lang w:val="ru-RU"/>
        </w:rPr>
        <w:t>союзы производителей, ассоциации работодателей, торговые палаты, другие негосударственные и нечастные организации поддержки бизнеса</w:t>
      </w:r>
      <w:r w:rsidRPr="00913C71" w:rsidR="007025FA">
        <w:rPr>
          <w:color w:val="0A0A0A"/>
          <w:spacing w:val="4"/>
          <w:sz w:val="22"/>
          <w:szCs w:val="22"/>
          <w:lang w:val="ru-RU"/>
        </w:rPr>
        <w:t xml:space="preserve">) с </w:t>
      </w:r>
      <w:r w:rsidRPr="00913C71" w:rsidR="003C3F78">
        <w:rPr>
          <w:rFonts w:eastAsia="Calibri"/>
          <w:sz w:val="22"/>
          <w:szCs w:val="22"/>
          <w:lang w:val="ru-RU"/>
        </w:rPr>
        <w:t xml:space="preserve">противоположных берегов Днестра </w:t>
      </w:r>
      <w:r w:rsidRPr="00913C71" w:rsidR="007025FA">
        <w:rPr>
          <w:color w:val="0A0A0A"/>
          <w:spacing w:val="4"/>
          <w:sz w:val="22"/>
          <w:szCs w:val="22"/>
          <w:lang w:val="ru-RU"/>
        </w:rPr>
        <w:t xml:space="preserve">будут оказывать поддержку частному сектору для </w:t>
      </w:r>
      <w:r w:rsidRPr="00913C71" w:rsidR="00B96899">
        <w:rPr>
          <w:rFonts w:eastAsia="Calibri"/>
          <w:sz w:val="22"/>
          <w:szCs w:val="22"/>
          <w:lang w:val="ru-RU"/>
        </w:rPr>
        <w:t xml:space="preserve">решения проблем </w:t>
      </w:r>
      <w:r w:rsidRPr="00913C71" w:rsidR="007025FA">
        <w:rPr>
          <w:color w:val="0A0A0A"/>
          <w:spacing w:val="4"/>
          <w:sz w:val="22"/>
          <w:szCs w:val="22"/>
          <w:lang w:val="ru-RU"/>
        </w:rPr>
        <w:t xml:space="preserve">в </w:t>
      </w:r>
      <w:r w:rsidRPr="00913C71" w:rsidR="00B96899">
        <w:rPr>
          <w:rFonts w:eastAsia="Calibri"/>
          <w:sz w:val="22"/>
          <w:szCs w:val="22"/>
          <w:lang w:val="ru-RU"/>
        </w:rPr>
        <w:t xml:space="preserve">связи с их </w:t>
      </w:r>
      <w:r w:rsidRPr="00913C71" w:rsidR="007025FA">
        <w:rPr>
          <w:color w:val="0A0A0A"/>
          <w:spacing w:val="4"/>
          <w:sz w:val="22"/>
          <w:szCs w:val="22"/>
          <w:lang w:val="ru-RU"/>
        </w:rPr>
        <w:t xml:space="preserve">предпринимательской деятельности и улучшения бизнес-среды </w:t>
      </w:r>
      <w:r w:rsidRPr="00913C71" w:rsidR="00433CB7">
        <w:rPr>
          <w:rFonts w:eastAsia="Calibri"/>
          <w:sz w:val="22"/>
          <w:szCs w:val="22"/>
          <w:lang w:val="ru-RU"/>
        </w:rPr>
        <w:t>на обоих берегах</w:t>
      </w:r>
      <w:r w:rsidRPr="00913C71" w:rsidR="007025FA">
        <w:rPr>
          <w:color w:val="0A0A0A"/>
          <w:spacing w:val="4"/>
          <w:sz w:val="22"/>
          <w:szCs w:val="22"/>
          <w:lang w:val="ru-RU"/>
        </w:rPr>
        <w:t xml:space="preserve">. </w:t>
      </w:r>
      <w:r w:rsidRPr="00913C71" w:rsidR="009B75DA">
        <w:rPr>
          <w:rFonts w:eastAsia="Calibri"/>
          <w:sz w:val="22"/>
          <w:szCs w:val="22"/>
          <w:lang w:val="ru-RU"/>
        </w:rPr>
        <w:t>Совместными усилиями организации-заявители определят потребности</w:t>
      </w:r>
      <w:r w:rsidRPr="00913C71" w:rsidR="009B75DA">
        <w:rPr>
          <w:lang w:val="ru-RU"/>
        </w:rPr>
        <w:t xml:space="preserve"> </w:t>
      </w:r>
      <w:r w:rsidRPr="00913C71" w:rsidR="009B75DA">
        <w:rPr>
          <w:rFonts w:eastAsia="Calibri"/>
          <w:sz w:val="22"/>
          <w:szCs w:val="22"/>
          <w:lang w:val="ru-RU"/>
        </w:rPr>
        <w:t xml:space="preserve">и окажут </w:t>
      </w:r>
      <w:r w:rsidRPr="00913C71" w:rsidR="009B75DA">
        <w:rPr>
          <w:rFonts w:eastAsia="Calibri"/>
          <w:sz w:val="22"/>
          <w:szCs w:val="22"/>
          <w:lang w:val="ru-RU"/>
        </w:rPr>
        <w:lastRenderedPageBreak/>
        <w:t xml:space="preserve">поддержку частному сектору, </w:t>
      </w:r>
      <w:r w:rsidRPr="00913C71" w:rsidR="00DF170A">
        <w:rPr>
          <w:rFonts w:eastAsia="Calibri"/>
          <w:sz w:val="22"/>
          <w:szCs w:val="22"/>
          <w:lang w:val="ru-RU"/>
        </w:rPr>
        <w:t>укрепляют</w:t>
      </w:r>
      <w:r w:rsidRPr="00913C71" w:rsidR="009B75DA">
        <w:rPr>
          <w:rFonts w:eastAsia="Calibri"/>
          <w:sz w:val="22"/>
          <w:szCs w:val="22"/>
          <w:lang w:val="ru-RU"/>
        </w:rPr>
        <w:t xml:space="preserve"> диалог между государственным и частным секторами, формулируют политику для улучшения делового климата на обоих берегах Днестра, </w:t>
      </w:r>
      <w:r w:rsidRPr="00913C71" w:rsidR="009B75DA">
        <w:rPr>
          <w:rFonts w:eastAsia="Calibri"/>
          <w:sz w:val="22"/>
          <w:szCs w:val="22"/>
          <w:lang w:val="ru-RU"/>
        </w:rPr>
        <w:t>и.т.д</w:t>
      </w:r>
      <w:r w:rsidRPr="00913C71" w:rsidR="009B75DA">
        <w:rPr>
          <w:rFonts w:eastAsia="Calibri"/>
          <w:sz w:val="22"/>
          <w:szCs w:val="22"/>
          <w:lang w:val="ru-RU"/>
        </w:rPr>
        <w:t>.</w:t>
      </w:r>
    </w:p>
    <w:p w:rsidRPr="00913C71" w:rsidR="00273FEC" w:rsidP="00DA2ED8" w:rsidRDefault="00F10D61" w14:paraId="1EEAD4A0" w14:textId="27ECF1B8" w14:noSpellErr="1">
      <w:pPr>
        <w:pStyle w:val="NormalWeb"/>
        <w:shd w:val="clear" w:color="auto" w:fill="FEFEFE"/>
        <w:tabs>
          <w:tab w:val="left" w:pos="426"/>
        </w:tabs>
        <w:spacing w:line="276" w:lineRule="auto"/>
        <w:jc w:val="both"/>
        <w:rPr>
          <w:rFonts w:eastAsia="Calibri"/>
          <w:sz w:val="22"/>
          <w:szCs w:val="22"/>
          <w:lang w:val="ru-RU"/>
        </w:rPr>
      </w:pPr>
      <w:r w:rsidRPr="00913C71" w:rsidR="00F10D61">
        <w:rPr>
          <w:color w:val="0A0A0A"/>
          <w:spacing w:val="4"/>
          <w:sz w:val="22"/>
          <w:szCs w:val="22"/>
          <w:lang w:val="ru-RU"/>
        </w:rPr>
        <w:t xml:space="preserve">В конечном итоге, вышеупомянутые меры приведут к поддержке предприятий левого берега, особенно компаний, ориентированных на экспорт, </w:t>
      </w:r>
      <w:r w:rsidRPr="00913C71" w:rsidR="00827F52">
        <w:rPr>
          <w:rFonts w:eastAsia="Calibri"/>
          <w:sz w:val="22"/>
          <w:szCs w:val="22"/>
          <w:lang w:val="ru-RU"/>
        </w:rPr>
        <w:t xml:space="preserve">преодоление </w:t>
      </w:r>
      <w:r w:rsidRPr="00913C71" w:rsidR="003B7AEE">
        <w:rPr>
          <w:rFonts w:eastAsia="Calibri"/>
          <w:sz w:val="22"/>
          <w:szCs w:val="22"/>
          <w:lang w:val="ru-RU"/>
        </w:rPr>
        <w:t>ограничений</w:t>
      </w:r>
      <w:r w:rsidRPr="00913C71" w:rsidR="003E08CF">
        <w:rPr>
          <w:rFonts w:eastAsia="Calibri"/>
          <w:sz w:val="22"/>
          <w:szCs w:val="22"/>
          <w:lang w:val="ru-RU"/>
        </w:rPr>
        <w:t xml:space="preserve"> </w:t>
      </w:r>
      <w:r w:rsidRPr="00913C71" w:rsidR="00827F52">
        <w:rPr>
          <w:rFonts w:eastAsia="Calibri"/>
          <w:sz w:val="22"/>
          <w:szCs w:val="22"/>
          <w:lang w:val="ru-RU"/>
        </w:rPr>
        <w:t>в доступе, включая те, которые связаны с энергетическими ресурсами и ограничениями инфраструктуры, чтобы позволить им максимально использовать свой потенциал и развиваться устойчиво, повышение конкурентоспособности, в том числе через укрепление управленческих способностей по энергоресурсам, улучшение энергетической эффективности и диверсификацию источников энергии, повышение технологической эффективности и трудовой продуктивности, а также через поощрение гендерного равенства в деловой среде, укрепление общественно-частного диалога для выявления и внедрения регуляторных решений, которые поддержат развитие деловой среды и продвижение доступа на внешние рынки для местных предприятий</w:t>
      </w:r>
      <w:r w:rsidRPr="00913C71" w:rsidR="00F10D61">
        <w:rPr>
          <w:color w:val="0A0A0A"/>
          <w:spacing w:val="4"/>
          <w:sz w:val="22"/>
          <w:szCs w:val="22"/>
          <w:lang w:val="ru-RU"/>
        </w:rPr>
        <w:t xml:space="preserve">. </w:t>
      </w:r>
      <w:r w:rsidRPr="00913C71" w:rsidR="00F10D61">
        <w:rPr>
          <w:spacing w:val="4"/>
          <w:sz w:val="22"/>
          <w:szCs w:val="22"/>
          <w:lang w:val="ru-RU"/>
        </w:rPr>
        <w:t>Для этого необходимо укрепить потенциал ОПБ для улучшения их стратегического планирования и технического понимания внешней торговли</w:t>
      </w:r>
      <w:r w:rsidRPr="00913C71" w:rsidR="008374AE">
        <w:rPr>
          <w:spacing w:val="4"/>
          <w:sz w:val="22"/>
          <w:szCs w:val="22"/>
          <w:lang w:val="ru-RU"/>
        </w:rPr>
        <w:t xml:space="preserve">, </w:t>
      </w:r>
      <w:r w:rsidRPr="00913C71" w:rsidR="00B95B76">
        <w:rPr>
          <w:rFonts w:eastAsia="Calibri"/>
          <w:sz w:val="22"/>
          <w:szCs w:val="22"/>
          <w:lang w:val="ru-RU"/>
        </w:rPr>
        <w:t>Углублённ</w:t>
      </w:r>
      <w:r w:rsidRPr="00913C71" w:rsidR="00F942AB">
        <w:rPr>
          <w:rFonts w:eastAsia="Calibri"/>
          <w:sz w:val="22"/>
          <w:szCs w:val="22"/>
          <w:lang w:val="ru-RU"/>
        </w:rPr>
        <w:t>ой</w:t>
      </w:r>
      <w:r w:rsidRPr="00913C71" w:rsidR="00B95B76">
        <w:rPr>
          <w:rFonts w:eastAsia="Calibri"/>
          <w:sz w:val="22"/>
          <w:szCs w:val="22"/>
          <w:lang w:val="ru-RU"/>
        </w:rPr>
        <w:t xml:space="preserve"> и всеобъемлющ</w:t>
      </w:r>
      <w:r w:rsidRPr="00913C71" w:rsidR="00F942AB">
        <w:rPr>
          <w:rFonts w:eastAsia="Calibri"/>
          <w:sz w:val="22"/>
          <w:szCs w:val="22"/>
          <w:lang w:val="ru-RU"/>
        </w:rPr>
        <w:t>ей</w:t>
      </w:r>
      <w:r w:rsidRPr="00913C71" w:rsidR="00B95B76">
        <w:rPr>
          <w:rFonts w:eastAsia="Calibri"/>
          <w:sz w:val="22"/>
          <w:szCs w:val="22"/>
          <w:lang w:val="ru-RU"/>
        </w:rPr>
        <w:t xml:space="preserve"> зон</w:t>
      </w:r>
      <w:r w:rsidRPr="00913C71" w:rsidR="00F942AB">
        <w:rPr>
          <w:rFonts w:eastAsia="Calibri"/>
          <w:sz w:val="22"/>
          <w:szCs w:val="22"/>
          <w:lang w:val="ru-RU"/>
        </w:rPr>
        <w:t>ы</w:t>
      </w:r>
      <w:r w:rsidRPr="00913C71" w:rsidR="00B95B76">
        <w:rPr>
          <w:rFonts w:eastAsia="Calibri"/>
          <w:sz w:val="22"/>
          <w:szCs w:val="22"/>
          <w:lang w:val="ru-RU"/>
        </w:rPr>
        <w:t xml:space="preserve"> свободной торговли </w:t>
      </w:r>
      <w:r w:rsidRPr="00913C71" w:rsidR="007767FA">
        <w:rPr>
          <w:rFonts w:eastAsia="Calibri"/>
          <w:sz w:val="22"/>
          <w:szCs w:val="22"/>
          <w:lang w:val="ru-RU"/>
        </w:rPr>
        <w:t xml:space="preserve">c Европейским Союзом </w:t>
      </w:r>
      <w:r w:rsidRPr="00913C71" w:rsidR="00B95B76">
        <w:rPr>
          <w:rFonts w:eastAsia="Calibri"/>
          <w:sz w:val="22"/>
          <w:szCs w:val="22"/>
          <w:lang w:val="ru-RU"/>
        </w:rPr>
        <w:t>(УВЗСТ/DCFTA)</w:t>
      </w:r>
      <w:r w:rsidRPr="00913C71" w:rsidR="00B95B76">
        <w:rPr>
          <w:rFonts w:eastAsia="Calibri"/>
          <w:sz w:val="22"/>
          <w:szCs w:val="22"/>
          <w:lang w:val="ru-RU"/>
        </w:rPr>
        <w:t xml:space="preserve"> </w:t>
      </w:r>
      <w:r w:rsidRPr="00913C71" w:rsidR="00F10D61">
        <w:rPr>
          <w:spacing w:val="4"/>
          <w:sz w:val="22"/>
          <w:szCs w:val="22"/>
          <w:lang w:val="ru-RU"/>
        </w:rPr>
        <w:t>и</w:t>
      </w:r>
      <w:r w:rsidRPr="00913C71" w:rsidR="008374AE">
        <w:rPr>
          <w:spacing w:val="4"/>
          <w:sz w:val="22"/>
          <w:szCs w:val="22"/>
          <w:lang w:val="ru-RU"/>
        </w:rPr>
        <w:t xml:space="preserve"> </w:t>
      </w:r>
      <w:r w:rsidRPr="00913C71" w:rsidR="008374AE">
        <w:rPr>
          <w:rFonts w:eastAsia="Calibri"/>
          <w:sz w:val="22"/>
          <w:szCs w:val="22"/>
          <w:lang w:val="ru-RU"/>
        </w:rPr>
        <w:t>Стратегического партнерства, торговли и сотрудничества</w:t>
      </w:r>
      <w:r w:rsidRPr="00913C71" w:rsidR="00435867">
        <w:rPr>
          <w:rFonts w:eastAsia="Calibri"/>
          <w:sz w:val="22"/>
          <w:szCs w:val="22"/>
          <w:lang w:val="ru-RU"/>
        </w:rPr>
        <w:t xml:space="preserve"> </w:t>
      </w:r>
      <w:r w:rsidRPr="00913C71" w:rsidR="00435867">
        <w:rPr>
          <w:rFonts w:eastAsia="Calibri"/>
          <w:sz w:val="22"/>
          <w:szCs w:val="22"/>
          <w:lang w:val="ru-RU"/>
        </w:rPr>
        <w:t>с Соединенным Королевством Великобритании и Северной Ирландии и Республикой Молдова</w:t>
      </w:r>
      <w:r w:rsidRPr="00913C71" w:rsidR="008374AE">
        <w:rPr>
          <w:rFonts w:eastAsia="Calibri"/>
          <w:sz w:val="22"/>
          <w:szCs w:val="22"/>
          <w:lang w:val="ru-RU"/>
        </w:rPr>
        <w:t xml:space="preserve"> (SPTCA)</w:t>
      </w:r>
      <w:r w:rsidRPr="00913C71" w:rsidR="00F10D61">
        <w:rPr>
          <w:spacing w:val="4"/>
          <w:sz w:val="22"/>
          <w:szCs w:val="22"/>
          <w:lang w:val="ru-RU"/>
        </w:rPr>
        <w:t xml:space="preserve">, так чтобы эти организации смогли представить </w:t>
      </w:r>
      <w:r w:rsidRPr="00913C71" w:rsidR="003B3ABC">
        <w:rPr>
          <w:spacing w:val="4"/>
          <w:sz w:val="22"/>
          <w:szCs w:val="22"/>
          <w:lang w:val="ru-RU"/>
        </w:rPr>
        <w:t>публичному</w:t>
      </w:r>
      <w:r w:rsidRPr="00913C71" w:rsidR="00F10D61">
        <w:rPr>
          <w:spacing w:val="4"/>
          <w:sz w:val="22"/>
          <w:szCs w:val="22"/>
          <w:lang w:val="ru-RU"/>
        </w:rPr>
        <w:t xml:space="preserve"> сектору убедительные аргументы в отношении совершенствования политик и </w:t>
      </w:r>
      <w:r w:rsidRPr="00913C71" w:rsidR="00BF0158">
        <w:rPr>
          <w:spacing w:val="4"/>
          <w:sz w:val="22"/>
          <w:szCs w:val="22"/>
          <w:lang w:val="ru-RU"/>
        </w:rPr>
        <w:t>регламентации</w:t>
      </w:r>
      <w:r w:rsidRPr="00913C71" w:rsidR="00F10D61">
        <w:rPr>
          <w:spacing w:val="4"/>
          <w:sz w:val="22"/>
          <w:szCs w:val="22"/>
          <w:lang w:val="ru-RU"/>
        </w:rPr>
        <w:t xml:space="preserve">. </w:t>
      </w:r>
    </w:p>
    <w:p w:rsidRPr="00913C71" w:rsidR="003D7F2C" w:rsidP="003D7F2C" w:rsidRDefault="003D7F2C" w14:paraId="722306F7" w14:textId="504110EA" w14:noSpellErr="1">
      <w:pPr>
        <w:pStyle w:val="NormalWeb"/>
        <w:shd w:val="clear" w:color="auto" w:fill="FEFEFE"/>
        <w:tabs>
          <w:tab w:val="left" w:pos="426"/>
        </w:tabs>
        <w:spacing w:line="276" w:lineRule="auto"/>
        <w:jc w:val="both"/>
        <w:rPr>
          <w:rFonts w:eastAsia="Calibri"/>
          <w:sz w:val="22"/>
          <w:szCs w:val="22"/>
          <w:lang w:val="ru-RU"/>
        </w:rPr>
      </w:pPr>
      <w:r w:rsidRPr="4FCDD447" w:rsidR="003D7F2C">
        <w:rPr>
          <w:rFonts w:eastAsia="Calibri"/>
          <w:sz w:val="22"/>
          <w:szCs w:val="22"/>
          <w:lang w:val="ru-RU"/>
        </w:rPr>
        <w:t>В рамках этого проектного предложения особое внимание уделяется области энергетической, технологической и трудовой продуктивности, а также развитию и укреплению ассоциаций предпринимательских женщин с обеих сторон.</w:t>
      </w:r>
    </w:p>
    <w:p w:rsidRPr="00913C71" w:rsidR="008D0868" w:rsidP="4FCDD447" w:rsidRDefault="00F10D61" w14:paraId="38BE23A6" w14:textId="7F0A6961" w14:noSpellErr="1">
      <w:pPr>
        <w:pStyle w:val="Heading1"/>
        <w:numPr>
          <w:ilvl w:val="0"/>
          <w:numId w:val="1"/>
        </w:numPr>
        <w:shd w:val="clear" w:color="auto" w:fill="B4C6E7" w:themeFill="accent1" w:themeFillTint="66"/>
        <w:tabs>
          <w:tab w:val="left" w:pos="426"/>
        </w:tabs>
        <w:spacing w:after="240" w:line="276" w:lineRule="auto"/>
        <w:ind w:left="0" w:firstLine="0"/>
        <w:jc w:val="both"/>
        <w:rPr>
          <w:rFonts w:ascii="Arial" w:hAnsi="Arial" w:cs="Arial"/>
          <w:b w:val="1"/>
          <w:bCs w:val="1"/>
          <w:smallCaps w:val="1"/>
          <w:snapToGrid/>
          <w:color w:val="FFFFFF" w:themeColor="background1"/>
          <w:sz w:val="22"/>
          <w:szCs w:val="22"/>
          <w:lang w:val="ru-RU"/>
        </w:rPr>
      </w:pPr>
      <w:bookmarkStart w:name="_Toc161732556" w:id="9"/>
      <w:bookmarkStart w:name="_Toc161732604" w:id="10"/>
      <w:bookmarkEnd w:id="8"/>
      <w:r w:rsidRPr="00913C71" w:rsidR="00F10D61">
        <w:rPr>
          <w:rFonts w:ascii="Arial" w:hAnsi="Arial" w:cs="Arial"/>
          <w:b w:val="1"/>
          <w:bCs w:val="1"/>
          <w:smallCaps w:val="1"/>
          <w:snapToGrid/>
          <w:color w:val="FFFFFF" w:themeColor="background1"/>
          <w:sz w:val="22"/>
          <w:szCs w:val="22"/>
          <w:lang w:val="ru-RU"/>
        </w:rPr>
        <w:t>сроки</w:t>
      </w:r>
      <w:r w:rsidRPr="00913C71" w:rsidR="001142BC">
        <w:rPr>
          <w:rFonts w:ascii="Arial" w:hAnsi="Arial" w:cs="Arial"/>
          <w:b w:val="1"/>
          <w:bCs w:val="1"/>
          <w:smallCaps w:val="1"/>
          <w:snapToGrid/>
          <w:color w:val="FFFFFF" w:themeColor="background1"/>
          <w:sz w:val="22"/>
          <w:szCs w:val="22"/>
          <w:lang w:val="ru-RU"/>
        </w:rPr>
        <w:t xml:space="preserve"> и бюджет проектов</w:t>
      </w:r>
      <w:bookmarkEnd w:id="9"/>
      <w:bookmarkEnd w:id="10"/>
      <w:r w:rsidRPr="00913C71" w:rsidR="001142BC">
        <w:rPr>
          <w:rFonts w:ascii="Arial" w:hAnsi="Arial" w:cs="Arial"/>
          <w:b w:val="1"/>
          <w:bCs w:val="1"/>
          <w:smallCaps w:val="1"/>
          <w:snapToGrid/>
          <w:color w:val="FFFFFF" w:themeColor="background1"/>
          <w:sz w:val="22"/>
          <w:szCs w:val="22"/>
          <w:lang w:val="ru-RU"/>
        </w:rPr>
        <w:t xml:space="preserve"> </w:t>
      </w:r>
    </w:p>
    <w:p w:rsidRPr="00913C71" w:rsidR="00824239" w:rsidP="4FCDD447" w:rsidRDefault="00824239" w14:paraId="716A612E" w14:textId="6F4AFE0A" w14:noSpellErr="1">
      <w:pPr>
        <w:tabs>
          <w:tab w:val="left" w:pos="426"/>
        </w:tabs>
        <w:spacing w:after="120" w:line="276" w:lineRule="auto"/>
        <w:jc w:val="both"/>
        <w:rPr>
          <w:rFonts w:ascii="Arial" w:hAnsi="Arial" w:cs="Arial"/>
          <w:b w:val="1"/>
          <w:bCs w:val="1"/>
          <w:sz w:val="22"/>
          <w:szCs w:val="22"/>
          <w:lang w:val="ru-RU"/>
        </w:rPr>
      </w:pPr>
      <w:bookmarkStart w:name="_Hlk50986029" w:id="11"/>
      <w:r w:rsidRPr="4FCDD447" w:rsidR="00824239">
        <w:rPr>
          <w:rFonts w:ascii="Arial" w:hAnsi="Arial" w:cs="Arial"/>
          <w:b w:val="1"/>
          <w:bCs w:val="1"/>
          <w:sz w:val="22"/>
          <w:szCs w:val="22"/>
          <w:lang w:val="ru-RU"/>
        </w:rPr>
        <w:t xml:space="preserve">Срок реализации </w:t>
      </w:r>
      <w:r w:rsidRPr="4FCDD447" w:rsidR="00824239">
        <w:rPr>
          <w:rFonts w:ascii="Arial" w:hAnsi="Arial" w:cs="Arial"/>
          <w:sz w:val="22"/>
          <w:szCs w:val="22"/>
          <w:lang w:val="ru-RU"/>
        </w:rPr>
        <w:t xml:space="preserve">проектного предложения составляет до 18 месяцев, но не менее 10 месяцев. </w:t>
      </w:r>
    </w:p>
    <w:p w:rsidRPr="00913C71" w:rsidR="001C358C" w:rsidP="003A4B4E" w:rsidRDefault="00824239" w14:paraId="5F4D6565" w14:textId="1521BBFA" w14:noSpellErr="1">
      <w:pPr>
        <w:tabs>
          <w:tab w:val="left" w:pos="426"/>
        </w:tabs>
        <w:spacing w:after="120" w:line="276" w:lineRule="auto"/>
        <w:jc w:val="both"/>
        <w:rPr>
          <w:rFonts w:ascii="Arial" w:hAnsi="Arial" w:cs="Arial"/>
          <w:sz w:val="22"/>
          <w:szCs w:val="22"/>
          <w:lang w:val="ru-RU"/>
        </w:rPr>
      </w:pPr>
      <w:r w:rsidRPr="4FCDD447" w:rsidR="00824239">
        <w:rPr>
          <w:rFonts w:ascii="Arial" w:hAnsi="Arial" w:cs="Arial"/>
          <w:sz w:val="22"/>
          <w:szCs w:val="22"/>
          <w:lang w:val="ru-RU"/>
        </w:rPr>
        <w:t xml:space="preserve">Максимальная сумма, которую могут запросить заявители по представленным проектным предложениям, не должна превышать </w:t>
      </w:r>
      <w:r w:rsidRPr="4FCDD447" w:rsidR="00824239">
        <w:rPr>
          <w:rFonts w:ascii="Arial" w:hAnsi="Arial" w:cs="Arial"/>
          <w:b w:val="1"/>
          <w:bCs w:val="1"/>
          <w:sz w:val="22"/>
          <w:szCs w:val="22"/>
          <w:lang w:val="ru-RU"/>
        </w:rPr>
        <w:t>50 000 долларов США.</w:t>
      </w:r>
      <w:r w:rsidRPr="4FCDD447" w:rsidR="00824239">
        <w:rPr>
          <w:rFonts w:ascii="Arial" w:hAnsi="Arial" w:cs="Arial"/>
          <w:sz w:val="22"/>
          <w:szCs w:val="22"/>
          <w:lang w:val="ru-RU"/>
        </w:rPr>
        <w:t xml:space="preserve"> </w:t>
      </w:r>
    </w:p>
    <w:p w:rsidRPr="00913C71" w:rsidR="00824239" w:rsidP="003A4B4E" w:rsidRDefault="001C358C" w14:paraId="191F25AA" w14:textId="2EDE31E8" w14:noSpellErr="1">
      <w:pPr>
        <w:tabs>
          <w:tab w:val="left" w:pos="426"/>
        </w:tabs>
        <w:spacing w:after="120" w:line="276" w:lineRule="auto"/>
        <w:jc w:val="both"/>
        <w:rPr>
          <w:rFonts w:ascii="Arial" w:hAnsi="Arial" w:cs="Arial"/>
          <w:sz w:val="22"/>
          <w:szCs w:val="22"/>
          <w:lang w:val="ru-RU"/>
        </w:rPr>
      </w:pPr>
      <w:r w:rsidRPr="4FCDD447" w:rsidR="001C358C">
        <w:rPr>
          <w:rFonts w:ascii="Arial" w:hAnsi="Arial" w:cs="Arial"/>
          <w:sz w:val="22"/>
          <w:szCs w:val="22"/>
          <w:lang w:val="ru-RU"/>
        </w:rPr>
        <w:t>Собственный вклад в проект составляет не менее 1</w:t>
      </w:r>
      <w:r w:rsidRPr="4FCDD447" w:rsidR="00425182">
        <w:rPr>
          <w:rFonts w:ascii="Arial" w:hAnsi="Arial" w:cs="Arial"/>
          <w:sz w:val="22"/>
          <w:szCs w:val="22"/>
          <w:lang w:val="ru-RU"/>
        </w:rPr>
        <w:t>0</w:t>
      </w:r>
      <w:r w:rsidRPr="4FCDD447" w:rsidR="001C358C">
        <w:rPr>
          <w:rFonts w:ascii="Arial" w:hAnsi="Arial" w:cs="Arial"/>
          <w:sz w:val="22"/>
          <w:szCs w:val="22"/>
          <w:lang w:val="ru-RU"/>
        </w:rPr>
        <w:t xml:space="preserve">% (рассчитывается на основе запрашиваемой суммы гранта). </w:t>
      </w:r>
      <w:r w:rsidRPr="4FCDD447" w:rsidR="00425182">
        <w:rPr>
          <w:rFonts w:ascii="Arial" w:hAnsi="Arial" w:cs="Arial"/>
          <w:sz w:val="22"/>
          <w:szCs w:val="22"/>
          <w:lang w:val="ru-RU"/>
        </w:rPr>
        <w:t xml:space="preserve">Со-финансирование со стороны заявителей и </w:t>
      </w:r>
      <w:r w:rsidRPr="4FCDD447" w:rsidR="009D32BA">
        <w:rPr>
          <w:rFonts w:ascii="Arial" w:hAnsi="Arial" w:cs="Arial"/>
          <w:sz w:val="22"/>
          <w:szCs w:val="22"/>
          <w:lang w:val="ru-RU"/>
        </w:rPr>
        <w:t>партнеров принимается</w:t>
      </w:r>
      <w:r w:rsidRPr="4FCDD447" w:rsidR="00425182">
        <w:rPr>
          <w:rFonts w:ascii="Arial" w:hAnsi="Arial" w:cs="Arial"/>
          <w:sz w:val="22"/>
          <w:szCs w:val="22"/>
          <w:lang w:val="ru-RU"/>
        </w:rPr>
        <w:t xml:space="preserve"> только в виде денежных средств</w:t>
      </w:r>
      <w:r w:rsidRPr="4FCDD447" w:rsidR="00F9358B">
        <w:rPr>
          <w:rFonts w:ascii="Arial" w:hAnsi="Arial" w:cs="Arial"/>
          <w:sz w:val="22"/>
          <w:szCs w:val="22"/>
          <w:lang w:val="ru-RU"/>
        </w:rPr>
        <w:t>.</w:t>
      </w:r>
    </w:p>
    <w:p w:rsidRPr="00913C71" w:rsidR="008F4C19" w:rsidP="008F4C19" w:rsidRDefault="008F4C19" w14:paraId="44FF324F" w14:textId="77777777" w14:noSpellErr="1">
      <w:pPr>
        <w:pStyle w:val="Heading1"/>
        <w:numPr>
          <w:ilvl w:val="0"/>
          <w:numId w:val="1"/>
        </w:numPr>
        <w:shd w:val="clear" w:color="auto" w:fill="B4C6E7" w:themeFill="accent1" w:themeFillTint="66"/>
        <w:tabs>
          <w:tab w:val="left" w:pos="426"/>
        </w:tabs>
        <w:spacing w:after="240" w:line="276" w:lineRule="auto"/>
        <w:ind w:left="0" w:firstLine="0"/>
        <w:jc w:val="both"/>
        <w:rPr>
          <w:rFonts w:ascii="Arial" w:hAnsi="Arial" w:cs="Arial"/>
          <w:b w:val="1"/>
          <w:bCs w:val="1"/>
          <w:smallCaps w:val="1"/>
          <w:snapToGrid/>
          <w:color w:val="FFFFFF" w:themeColor="background1"/>
          <w:sz w:val="22"/>
          <w:szCs w:val="22"/>
          <w:lang w:val="ru-RU"/>
        </w:rPr>
      </w:pPr>
      <w:bookmarkStart w:name="_Toc77525264" w:id="12"/>
      <w:bookmarkStart w:name="_Toc161732557" w:id="13"/>
      <w:bookmarkStart w:name="_Toc161732605" w:id="14"/>
      <w:bookmarkEnd w:id="11"/>
      <w:r w:rsidRPr="00913C71" w:rsidR="008F4C19">
        <w:rPr>
          <w:rFonts w:ascii="Arial" w:hAnsi="Arial" w:cs="Arial"/>
          <w:b w:val="1"/>
          <w:bCs w:val="1"/>
          <w:smallCaps w:val="1"/>
          <w:snapToGrid/>
          <w:color w:val="FFFFFF" w:themeColor="background1"/>
          <w:sz w:val="22"/>
          <w:szCs w:val="22"/>
          <w:lang w:val="ru-RU"/>
        </w:rPr>
        <w:t>допустимые проектные предложения</w:t>
      </w:r>
      <w:bookmarkEnd w:id="12"/>
      <w:bookmarkEnd w:id="13"/>
      <w:bookmarkEnd w:id="14"/>
    </w:p>
    <w:p w:rsidRPr="00913C71" w:rsidR="00BA361A" w:rsidP="0073300E" w:rsidRDefault="009A1168" w14:paraId="62D4AFD7" w14:textId="2961F4C7">
      <w:pPr>
        <w:tabs>
          <w:tab w:val="left" w:pos="426"/>
        </w:tabs>
        <w:spacing w:after="120" w:line="276" w:lineRule="auto"/>
        <w:jc w:val="both"/>
        <w:rPr>
          <w:rFonts w:ascii="Arial" w:hAnsi="Arial" w:cs="Arial"/>
          <w:sz w:val="22"/>
          <w:szCs w:val="22"/>
          <w:lang w:val="ru-RU"/>
        </w:rPr>
      </w:pPr>
      <w:r w:rsidRPr="4FCDD447" w:rsidR="009A1168">
        <w:rPr>
          <w:rFonts w:ascii="Arial" w:hAnsi="Arial" w:cs="Arial"/>
          <w:sz w:val="22"/>
          <w:szCs w:val="22"/>
          <w:lang w:val="ru-RU"/>
        </w:rPr>
        <w:t>Заявител</w:t>
      </w:r>
      <w:r w:rsidRPr="4FCDD447" w:rsidR="00FB056C">
        <w:rPr>
          <w:rFonts w:ascii="Arial" w:hAnsi="Arial" w:cs="Arial"/>
          <w:sz w:val="22"/>
          <w:szCs w:val="22"/>
          <w:lang w:val="ru-RU"/>
        </w:rPr>
        <w:t xml:space="preserve">ям предоставляется </w:t>
      </w:r>
      <w:r w:rsidRPr="4FCDD447" w:rsidR="009A1168">
        <w:rPr>
          <w:rFonts w:ascii="Arial" w:hAnsi="Arial" w:cs="Arial"/>
          <w:sz w:val="22"/>
          <w:szCs w:val="22"/>
          <w:lang w:val="ru-RU"/>
        </w:rPr>
        <w:t>значительн</w:t>
      </w:r>
      <w:r w:rsidRPr="4FCDD447" w:rsidR="00FB056C">
        <w:rPr>
          <w:rFonts w:ascii="Arial" w:hAnsi="Arial" w:cs="Arial"/>
          <w:sz w:val="22"/>
          <w:szCs w:val="22"/>
          <w:lang w:val="ru-RU"/>
        </w:rPr>
        <w:t>ая</w:t>
      </w:r>
      <w:r w:rsidRPr="4FCDD447" w:rsidR="009A1168">
        <w:rPr>
          <w:rFonts w:ascii="Arial" w:hAnsi="Arial" w:cs="Arial"/>
          <w:sz w:val="22"/>
          <w:szCs w:val="22"/>
          <w:lang w:val="ru-RU"/>
        </w:rPr>
        <w:t xml:space="preserve"> гибкость в определении фактических потребностей и приоритетов соответствующего сектора экономики, и им рекомендуется выдвигать творческие</w:t>
      </w:r>
      <w:r w:rsidRPr="4FCDD447" w:rsidR="008E2E61">
        <w:rPr>
          <w:rFonts w:ascii="Arial" w:hAnsi="Arial" w:cs="Arial"/>
          <w:sz w:val="22"/>
          <w:szCs w:val="22"/>
          <w:lang w:val="ru-RU"/>
        </w:rPr>
        <w:t xml:space="preserve">, </w:t>
      </w:r>
      <w:r w:rsidRPr="4FCDD447" w:rsidR="007F3F66">
        <w:rPr>
          <w:rFonts w:ascii="Arial" w:hAnsi="Arial" w:cs="Arial"/>
          <w:sz w:val="22"/>
          <w:szCs w:val="22"/>
          <w:lang w:val="ru-RU"/>
        </w:rPr>
        <w:t xml:space="preserve">аргументированные </w:t>
      </w:r>
      <w:r w:rsidRPr="4FCDD447" w:rsidR="009A1168">
        <w:rPr>
          <w:rFonts w:ascii="Arial" w:hAnsi="Arial" w:cs="Arial"/>
          <w:sz w:val="22"/>
          <w:szCs w:val="22"/>
          <w:lang w:val="ru-RU"/>
        </w:rPr>
        <w:t>предложения. Рекомендуется комплексный подход</w:t>
      </w:r>
      <w:r w:rsidRPr="4FCDD447" w:rsidR="00934214">
        <w:rPr>
          <w:rFonts w:ascii="Arial" w:hAnsi="Arial" w:cs="Arial"/>
          <w:sz w:val="22"/>
          <w:szCs w:val="22"/>
          <w:lang w:val="ru-RU"/>
        </w:rPr>
        <w:t>,</w:t>
      </w:r>
      <w:r w:rsidRPr="4FCDD447" w:rsidR="009A1168">
        <w:rPr>
          <w:rFonts w:ascii="Arial" w:hAnsi="Arial" w:cs="Arial"/>
          <w:sz w:val="22"/>
          <w:szCs w:val="22"/>
          <w:lang w:val="ru-RU"/>
        </w:rPr>
        <w:t xml:space="preserve"> </w:t>
      </w:r>
      <w:r w:rsidRPr="4FCDD447" w:rsidR="00041711">
        <w:rPr>
          <w:rFonts w:ascii="Arial" w:hAnsi="Arial" w:cs="Arial"/>
          <w:sz w:val="22"/>
          <w:szCs w:val="22"/>
          <w:lang w:val="ru-RU"/>
        </w:rPr>
        <w:t xml:space="preserve">принимающий во внимание </w:t>
      </w:r>
      <w:r w:rsidRPr="4FCDD447" w:rsidR="009A1168">
        <w:rPr>
          <w:rFonts w:ascii="Arial" w:hAnsi="Arial" w:cs="Arial"/>
          <w:sz w:val="22"/>
          <w:szCs w:val="22"/>
          <w:lang w:val="ru-RU"/>
        </w:rPr>
        <w:t xml:space="preserve">множества мер. Ниже перечислены возможные мероприятия по укреплению организационного потенциала в области </w:t>
      </w:r>
      <w:r w:rsidRPr="4FCDD447" w:rsidR="009A1168">
        <w:rPr>
          <w:rFonts w:ascii="Arial" w:hAnsi="Arial" w:cs="Arial"/>
          <w:sz w:val="22"/>
          <w:szCs w:val="22"/>
          <w:lang w:val="ru-RU"/>
        </w:rPr>
        <w:t>адвокаси</w:t>
      </w:r>
      <w:r w:rsidRPr="4FCDD447" w:rsidR="009A1168">
        <w:rPr>
          <w:rFonts w:ascii="Arial" w:hAnsi="Arial" w:cs="Arial"/>
          <w:sz w:val="22"/>
          <w:szCs w:val="22"/>
          <w:lang w:val="ru-RU"/>
        </w:rPr>
        <w:t xml:space="preserve"> и предоставления услуг своим членам с уделением особого внимания экспортерам с обоих берегов Днестра:</w:t>
      </w:r>
    </w:p>
    <w:p w:rsidRPr="00913C71" w:rsidR="003D021B" w:rsidP="009A1168" w:rsidRDefault="003D021B" w14:paraId="4B011EE2" w14:textId="77777777" w14:noSpellErr="1">
      <w:pPr>
        <w:tabs>
          <w:tab w:val="left" w:pos="426"/>
          <w:tab w:val="left" w:pos="1276"/>
        </w:tabs>
        <w:jc w:val="both"/>
        <w:rPr>
          <w:rFonts w:ascii="Arial" w:hAnsi="Arial" w:cs="Arial"/>
          <w:sz w:val="22"/>
          <w:szCs w:val="22"/>
          <w:lang w:val="ru-RU"/>
        </w:rPr>
      </w:pPr>
    </w:p>
    <w:p w:rsidRPr="00913C71" w:rsidR="009A1168" w:rsidP="0055775A" w:rsidRDefault="00DD4516" w14:paraId="085CEA10" w14:textId="55CBF589" w14:noSpellErr="1">
      <w:pPr>
        <w:pStyle w:val="ListParagraph"/>
        <w:numPr>
          <w:ilvl w:val="0"/>
          <w:numId w:val="41"/>
        </w:numPr>
        <w:tabs>
          <w:tab w:val="left" w:pos="426"/>
          <w:tab w:val="left" w:pos="1276"/>
        </w:tabs>
        <w:spacing w:line="240" w:lineRule="auto"/>
        <w:jc w:val="both"/>
        <w:rPr>
          <w:rFonts w:ascii="Arial" w:hAnsi="Arial" w:cs="Arial"/>
          <w:lang w:val="ru-RU"/>
        </w:rPr>
      </w:pPr>
      <w:r w:rsidRPr="4FCDD447" w:rsidR="00DD4516">
        <w:rPr>
          <w:rFonts w:ascii="Arial" w:hAnsi="Arial" w:cs="Arial"/>
          <w:lang w:val="ru-RU"/>
        </w:rPr>
        <w:t xml:space="preserve">Проведение оценки воздействия регионального кризиса на предпринимательскую деятельность на обоих берегах Днестра, составление карты отраслевых потребностей и формулирование предложений и рекомендаций для </w:t>
      </w:r>
      <w:r w:rsidRPr="4FCDD447" w:rsidR="00E73F38">
        <w:rPr>
          <w:rFonts w:ascii="Arial" w:hAnsi="Arial" w:cs="Arial"/>
          <w:lang w:val="ru-RU"/>
        </w:rPr>
        <w:t>публичного</w:t>
      </w:r>
      <w:r w:rsidRPr="4FCDD447" w:rsidR="008B6C8B">
        <w:rPr>
          <w:rFonts w:ascii="Arial" w:hAnsi="Arial" w:cs="Arial"/>
          <w:lang w:val="ru-RU"/>
        </w:rPr>
        <w:t xml:space="preserve"> </w:t>
      </w:r>
      <w:r w:rsidRPr="4FCDD447" w:rsidR="00DD4516">
        <w:rPr>
          <w:rFonts w:ascii="Arial" w:hAnsi="Arial" w:cs="Arial"/>
          <w:lang w:val="ru-RU"/>
        </w:rPr>
        <w:t xml:space="preserve"> </w:t>
      </w:r>
      <w:r w:rsidRPr="4FCDD447" w:rsidR="00DD4516">
        <w:rPr>
          <w:rFonts w:ascii="Arial" w:hAnsi="Arial" w:cs="Arial"/>
          <w:lang w:val="ru-RU"/>
        </w:rPr>
        <w:t>сектора</w:t>
      </w:r>
      <w:r w:rsidRPr="4FCDD447" w:rsidR="00DD4516">
        <w:rPr>
          <w:rFonts w:ascii="Arial" w:hAnsi="Arial" w:cs="Arial"/>
          <w:lang w:val="ru-RU"/>
        </w:rPr>
        <w:t xml:space="preserve">, с целью принятия стратегических решений для развития </w:t>
      </w:r>
      <w:r w:rsidRPr="4FCDD447" w:rsidR="009F48B6">
        <w:rPr>
          <w:rFonts w:ascii="Arial" w:hAnsi="Arial" w:cs="Arial"/>
          <w:lang w:val="ru-RU"/>
        </w:rPr>
        <w:t>отрасли</w:t>
      </w:r>
      <w:r w:rsidRPr="4FCDD447" w:rsidR="006A3E4C">
        <w:rPr>
          <w:rFonts w:ascii="Arial" w:hAnsi="Arial" w:cs="Arial"/>
          <w:lang w:val="ru-RU"/>
        </w:rPr>
        <w:t xml:space="preserve">, </w:t>
      </w:r>
      <w:r w:rsidRPr="4FCDD447" w:rsidR="00A94470">
        <w:rPr>
          <w:rFonts w:ascii="Arial" w:hAnsi="Arial" w:cs="Arial"/>
          <w:lang w:val="ru-RU"/>
        </w:rPr>
        <w:t>учитыва</w:t>
      </w:r>
      <w:r w:rsidRPr="4FCDD447" w:rsidR="00E517D8">
        <w:rPr>
          <w:rFonts w:ascii="Arial" w:hAnsi="Arial" w:cs="Arial"/>
          <w:lang w:val="ru-RU"/>
        </w:rPr>
        <w:t>я</w:t>
      </w:r>
      <w:r w:rsidRPr="4FCDD447" w:rsidR="00DD16D3">
        <w:rPr>
          <w:rFonts w:ascii="Arial" w:hAnsi="Arial" w:cs="Arial"/>
          <w:lang w:val="ru-RU"/>
        </w:rPr>
        <w:t xml:space="preserve"> существующие </w:t>
      </w:r>
      <w:r w:rsidRPr="4FCDD447" w:rsidR="006A7502">
        <w:rPr>
          <w:rFonts w:ascii="Arial" w:hAnsi="Arial" w:cs="Arial"/>
          <w:lang w:val="ru-RU"/>
        </w:rPr>
        <w:t>национальные стратегии, международные обязател</w:t>
      </w:r>
      <w:r w:rsidRPr="4FCDD447" w:rsidR="009E1755">
        <w:rPr>
          <w:rFonts w:ascii="Arial" w:hAnsi="Arial" w:cs="Arial"/>
          <w:lang w:val="ru-RU"/>
        </w:rPr>
        <w:t>ь</w:t>
      </w:r>
      <w:r w:rsidRPr="4FCDD447" w:rsidR="006A7502">
        <w:rPr>
          <w:rFonts w:ascii="Arial" w:hAnsi="Arial" w:cs="Arial"/>
          <w:lang w:val="ru-RU"/>
        </w:rPr>
        <w:t>ства</w:t>
      </w:r>
      <w:r w:rsidRPr="4FCDD447" w:rsidR="00DD4516">
        <w:rPr>
          <w:rFonts w:ascii="Arial" w:hAnsi="Arial" w:cs="Arial"/>
          <w:lang w:val="ru-RU"/>
        </w:rPr>
        <w:t xml:space="preserve">. Приветствуется </w:t>
      </w:r>
      <w:r w:rsidRPr="4FCDD447" w:rsidR="00CF619A">
        <w:rPr>
          <w:rFonts w:ascii="Arial" w:hAnsi="Arial" w:cs="Arial"/>
          <w:lang w:val="ru-RU"/>
        </w:rPr>
        <w:t xml:space="preserve">перенос </w:t>
      </w:r>
      <w:r w:rsidRPr="4FCDD447" w:rsidR="00DD4516">
        <w:rPr>
          <w:rFonts w:ascii="Arial" w:hAnsi="Arial" w:cs="Arial"/>
          <w:lang w:val="ru-RU"/>
        </w:rPr>
        <w:t>подходов, использованных для исследований, уже проведенных на правом берегу.</w:t>
      </w:r>
    </w:p>
    <w:p w:rsidRPr="00913C71" w:rsidR="003D021B" w:rsidP="0055775A" w:rsidRDefault="00994159" w14:paraId="03CA132F" w14:textId="5F88C3C3" w14:noSpellErr="1">
      <w:pPr>
        <w:pStyle w:val="ListParagraph"/>
        <w:numPr>
          <w:ilvl w:val="0"/>
          <w:numId w:val="41"/>
        </w:numPr>
        <w:tabs>
          <w:tab w:val="left" w:pos="426"/>
          <w:tab w:val="left" w:pos="1276"/>
        </w:tabs>
        <w:spacing w:line="240" w:lineRule="auto"/>
        <w:jc w:val="both"/>
        <w:rPr>
          <w:rFonts w:ascii="Arial" w:hAnsi="Arial" w:cs="Arial"/>
          <w:lang w:val="ru-RU"/>
        </w:rPr>
      </w:pPr>
      <w:r w:rsidRPr="4FCDD447" w:rsidR="00994159">
        <w:rPr>
          <w:rFonts w:ascii="Arial" w:hAnsi="Arial" w:cs="Arial"/>
          <w:lang w:val="ru-RU"/>
        </w:rPr>
        <w:t>Разработка продуктов, обеспечивающих управление знаниями (анализы, исследования, руководства, пособия</w:t>
      </w:r>
      <w:r w:rsidRPr="4FCDD447" w:rsidR="00F32AE6">
        <w:rPr>
          <w:rFonts w:ascii="Arial" w:hAnsi="Arial" w:cs="Arial"/>
          <w:lang w:val="ru-RU"/>
        </w:rPr>
        <w:t xml:space="preserve"> </w:t>
      </w:r>
      <w:r w:rsidRPr="4FCDD447" w:rsidR="00994159">
        <w:rPr>
          <w:rFonts w:ascii="Arial" w:hAnsi="Arial" w:cs="Arial"/>
          <w:lang w:val="ru-RU"/>
        </w:rPr>
        <w:t xml:space="preserve">и </w:t>
      </w:r>
      <w:r w:rsidRPr="4FCDD447" w:rsidR="00994159">
        <w:rPr>
          <w:rFonts w:ascii="Arial" w:hAnsi="Arial" w:cs="Arial"/>
          <w:lang w:val="ru-RU"/>
        </w:rPr>
        <w:t>т.д.</w:t>
      </w:r>
      <w:r w:rsidRPr="4FCDD447" w:rsidR="00994159">
        <w:rPr>
          <w:rFonts w:ascii="Arial" w:hAnsi="Arial" w:cs="Arial"/>
          <w:lang w:val="ru-RU"/>
        </w:rPr>
        <w:t xml:space="preserve">). </w:t>
      </w:r>
    </w:p>
    <w:p w:rsidRPr="00913C71" w:rsidR="007C035C" w:rsidP="000513EB" w:rsidRDefault="00994159" w14:paraId="51DD685C" w14:textId="13BC12EF" w14:noSpellErr="1">
      <w:pPr>
        <w:pStyle w:val="ListParagraph"/>
        <w:numPr>
          <w:ilvl w:val="0"/>
          <w:numId w:val="41"/>
        </w:numPr>
        <w:tabs>
          <w:tab w:val="left" w:pos="426"/>
          <w:tab w:val="left" w:pos="1276"/>
        </w:tabs>
        <w:spacing w:after="480" w:line="240" w:lineRule="auto"/>
        <w:ind w:left="714" w:hanging="357"/>
        <w:jc w:val="both"/>
        <w:rPr>
          <w:rFonts w:ascii="Arial" w:hAnsi="Arial" w:cs="Arial"/>
          <w:lang w:val="ru-RU"/>
        </w:rPr>
      </w:pPr>
      <w:r w:rsidRPr="4FCDD447" w:rsidR="00994159">
        <w:rPr>
          <w:rFonts w:ascii="Arial" w:hAnsi="Arial" w:cs="Arial"/>
          <w:lang w:val="ru-RU"/>
        </w:rPr>
        <w:t>Разработка новых политик для поддержки конкретного сектора экономики. Разработка позиционных документов, законодательных и нормативных предложений и т. д.</w:t>
      </w:r>
      <w:r>
        <w:br/>
      </w:r>
    </w:p>
    <w:p w:rsidRPr="00913C71" w:rsidR="00824239" w:rsidP="00193732" w:rsidRDefault="00EE0AE9" w14:paraId="1B66021E" w14:textId="5D52B56A" w14:noSpellErr="1">
      <w:pPr>
        <w:pStyle w:val="ListParagraph"/>
        <w:numPr>
          <w:ilvl w:val="0"/>
          <w:numId w:val="41"/>
        </w:numPr>
        <w:tabs>
          <w:tab w:val="left" w:pos="426"/>
          <w:tab w:val="left" w:pos="1276"/>
        </w:tabs>
        <w:spacing w:before="240" w:line="240" w:lineRule="auto"/>
        <w:ind w:left="714" w:hanging="357"/>
        <w:jc w:val="both"/>
        <w:rPr>
          <w:rFonts w:ascii="Arial" w:hAnsi="Arial" w:cs="Arial"/>
          <w:lang w:val="ru-RU"/>
        </w:rPr>
      </w:pPr>
      <w:r w:rsidRPr="4FCDD447" w:rsidR="00EE0AE9">
        <w:rPr>
          <w:rFonts w:ascii="Arial" w:hAnsi="Arial" w:cs="Arial"/>
          <w:lang w:val="ru-RU"/>
        </w:rPr>
        <w:t xml:space="preserve">Создание или укрепление ориентированных на решение совместных рабочих групп с представителями обоих берегов для обсуждения отраслевых вопросов и предложения совместных решений. Настоятельно рекомендуется создать совместные отраслевые рабочие группы, которые будут способствовать налаживанию связей между частным и </w:t>
      </w:r>
      <w:r w:rsidRPr="4FCDD447" w:rsidR="00AF7E94">
        <w:rPr>
          <w:rFonts w:ascii="Arial" w:hAnsi="Arial" w:cs="Arial"/>
          <w:lang w:val="ru-RU"/>
        </w:rPr>
        <w:t>публичными</w:t>
      </w:r>
      <w:r w:rsidRPr="4FCDD447" w:rsidR="00EE0AE9">
        <w:rPr>
          <w:rFonts w:ascii="Arial" w:hAnsi="Arial" w:cs="Arial"/>
          <w:lang w:val="ru-RU"/>
        </w:rPr>
        <w:t xml:space="preserve"> секторами: </w:t>
      </w:r>
    </w:p>
    <w:p w:rsidRPr="00913C71" w:rsidR="00D503FD" w:rsidP="4FCDD447" w:rsidRDefault="00CC679D" w14:paraId="58998605" w14:textId="76A940E3" w14:noSpellErr="1">
      <w:pPr>
        <w:pStyle w:val="paragraph"/>
        <w:numPr>
          <w:ilvl w:val="0"/>
          <w:numId w:val="34"/>
        </w:numPr>
        <w:tabs>
          <w:tab w:val="left" w:pos="426"/>
          <w:tab w:val="left" w:pos="1080"/>
        </w:tabs>
        <w:spacing w:before="0" w:beforeAutospacing="off" w:after="0" w:afterAutospacing="off" w:line="276" w:lineRule="auto"/>
        <w:ind w:left="1080" w:hanging="228"/>
        <w:jc w:val="both"/>
        <w:textAlignment w:val="baseline"/>
        <w:rPr>
          <w:rFonts w:ascii="Arial" w:hAnsi="Arial" w:cs="Arial"/>
          <w:sz w:val="22"/>
          <w:szCs w:val="22"/>
          <w:lang w:val="ru-RU"/>
        </w:rPr>
      </w:pPr>
      <w:r w:rsidRPr="4FCDD447" w:rsidR="00CC679D">
        <w:rPr>
          <w:rFonts w:ascii="Arial" w:hAnsi="Arial" w:cs="Arial"/>
          <w:sz w:val="22"/>
          <w:szCs w:val="22"/>
          <w:lang w:val="ru-RU"/>
        </w:rPr>
        <w:t xml:space="preserve">Создание отраслевых или </w:t>
      </w:r>
      <w:r w:rsidRPr="4FCDD447" w:rsidR="004F2D45">
        <w:rPr>
          <w:rFonts w:ascii="Arial" w:hAnsi="Arial" w:cs="Arial"/>
          <w:sz w:val="22"/>
          <w:szCs w:val="22"/>
          <w:lang w:val="ru-RU"/>
        </w:rPr>
        <w:t xml:space="preserve">совместных </w:t>
      </w:r>
      <w:r w:rsidRPr="4FCDD447" w:rsidR="00CC679D">
        <w:rPr>
          <w:rFonts w:ascii="Arial" w:hAnsi="Arial" w:cs="Arial"/>
          <w:sz w:val="22"/>
          <w:szCs w:val="22"/>
          <w:lang w:val="ru-RU"/>
        </w:rPr>
        <w:t>платформ для решения проблем, связанных с: переходом к зеленой экономике, установлением партнерских отношений в областях экономики замкнутого цикла</w:t>
      </w:r>
      <w:r w:rsidRPr="4FCDD447" w:rsidR="000B7B26">
        <w:rPr>
          <w:rFonts w:ascii="Arial" w:hAnsi="Arial" w:cs="Arial"/>
          <w:sz w:val="22"/>
          <w:szCs w:val="22"/>
          <w:lang w:val="ru-RU"/>
        </w:rPr>
        <w:t>, безотходного подхода</w:t>
      </w:r>
      <w:r w:rsidRPr="4FCDD447" w:rsidR="00CC679D">
        <w:rPr>
          <w:rFonts w:ascii="Arial" w:hAnsi="Arial" w:cs="Arial"/>
          <w:sz w:val="22"/>
          <w:szCs w:val="22"/>
          <w:lang w:val="ru-RU"/>
        </w:rPr>
        <w:t xml:space="preserve"> и других областях, приоритетных для продвижения «зеленого перехода» (например, поддержка внедрения новых бизнес-моделей – руководства, нормативные акты и т.д. – поддержка схемы расширенной ответственности производителя (EPR) и инициатив «Экология, социальная политика и корпоративное управление» (ESG));</w:t>
      </w:r>
    </w:p>
    <w:p w:rsidRPr="00913C71" w:rsidR="00D503FD" w:rsidP="4FCDD447" w:rsidRDefault="00994159" w14:paraId="0E4907BC" w14:textId="5440BDC6" w14:noSpellErr="1">
      <w:pPr>
        <w:pStyle w:val="paragraph"/>
        <w:numPr>
          <w:ilvl w:val="0"/>
          <w:numId w:val="34"/>
        </w:numPr>
        <w:tabs>
          <w:tab w:val="left" w:pos="426"/>
          <w:tab w:val="left" w:pos="1080"/>
        </w:tabs>
        <w:spacing w:before="0" w:beforeAutospacing="off" w:after="0" w:afterAutospacing="off" w:line="276" w:lineRule="auto"/>
        <w:ind w:left="1080" w:hanging="228"/>
        <w:jc w:val="both"/>
        <w:textAlignment w:val="baseline"/>
        <w:rPr>
          <w:rFonts w:ascii="Arial" w:hAnsi="Arial" w:cs="Arial"/>
          <w:sz w:val="22"/>
          <w:szCs w:val="22"/>
          <w:lang w:val="ru-RU"/>
        </w:rPr>
      </w:pPr>
      <w:r w:rsidRPr="4FCDD447" w:rsidR="00994159">
        <w:rPr>
          <w:rFonts w:ascii="Arial" w:hAnsi="Arial" w:cs="Arial"/>
          <w:sz w:val="22"/>
          <w:szCs w:val="22"/>
          <w:lang w:val="ru-RU"/>
        </w:rPr>
        <w:t xml:space="preserve">Внешняя торговля, </w:t>
      </w:r>
      <w:r w:rsidRPr="4FCDD447" w:rsidR="00D55FEC">
        <w:rPr>
          <w:rFonts w:ascii="Arial" w:hAnsi="Arial" w:cs="Arial"/>
          <w:sz w:val="22"/>
          <w:szCs w:val="22"/>
          <w:lang w:val="ru-RU"/>
        </w:rPr>
        <w:t xml:space="preserve">соглашения </w:t>
      </w:r>
      <w:r w:rsidRPr="4FCDD447" w:rsidR="00554265">
        <w:rPr>
          <w:rFonts w:ascii="Arial" w:hAnsi="Arial" w:cs="Arial"/>
          <w:sz w:val="22"/>
          <w:szCs w:val="22"/>
          <w:lang w:val="ru-RU"/>
        </w:rPr>
        <w:t>УВЗСТ/DCFTA</w:t>
      </w:r>
      <w:r w:rsidRPr="4FCDD447" w:rsidR="00CC0413">
        <w:rPr>
          <w:rFonts w:ascii="Arial" w:hAnsi="Arial" w:cs="Arial"/>
          <w:sz w:val="22"/>
          <w:szCs w:val="22"/>
          <w:lang w:val="ru-RU"/>
        </w:rPr>
        <w:t xml:space="preserve"> </w:t>
      </w:r>
      <w:r w:rsidRPr="4FCDD447" w:rsidR="00994159">
        <w:rPr>
          <w:rFonts w:ascii="Arial" w:hAnsi="Arial" w:cs="Arial"/>
          <w:sz w:val="22"/>
          <w:szCs w:val="22"/>
          <w:lang w:val="ru-RU"/>
        </w:rPr>
        <w:t xml:space="preserve">и </w:t>
      </w:r>
      <w:r w:rsidRPr="4FCDD447" w:rsidR="00554265">
        <w:rPr>
          <w:rFonts w:ascii="Arial" w:hAnsi="Arial" w:cs="Arial"/>
          <w:sz w:val="22"/>
          <w:szCs w:val="22"/>
          <w:lang w:val="ru-RU"/>
        </w:rPr>
        <w:t>SPTCA</w:t>
      </w:r>
      <w:r w:rsidRPr="4FCDD447" w:rsidR="00994159">
        <w:rPr>
          <w:rFonts w:ascii="Arial" w:hAnsi="Arial" w:cs="Arial"/>
          <w:sz w:val="22"/>
          <w:szCs w:val="22"/>
          <w:lang w:val="ru-RU"/>
        </w:rPr>
        <w:t>, в частности, связанные с техническими регламентами и корректировками для торговли;</w:t>
      </w:r>
    </w:p>
    <w:p w:rsidRPr="00913C71" w:rsidR="0019294D" w:rsidP="4FCDD447" w:rsidRDefault="00D503FD" w14:paraId="02FD9570" w14:textId="62E82DBA" w14:noSpellErr="1">
      <w:pPr>
        <w:pStyle w:val="paragraph"/>
        <w:numPr>
          <w:ilvl w:val="0"/>
          <w:numId w:val="34"/>
        </w:numPr>
        <w:tabs>
          <w:tab w:val="left" w:pos="426"/>
          <w:tab w:val="left" w:pos="1080"/>
        </w:tabs>
        <w:spacing w:before="0" w:beforeAutospacing="off" w:after="0" w:afterAutospacing="off" w:line="276" w:lineRule="auto"/>
        <w:ind w:left="1080" w:hanging="228"/>
        <w:jc w:val="both"/>
        <w:textAlignment w:val="baseline"/>
        <w:rPr>
          <w:rFonts w:ascii="Arial" w:hAnsi="Arial" w:cs="Arial"/>
          <w:sz w:val="22"/>
          <w:szCs w:val="22"/>
          <w:lang w:val="ru-RU"/>
        </w:rPr>
      </w:pPr>
      <w:r w:rsidRPr="4FCDD447" w:rsidR="00D503FD">
        <w:rPr>
          <w:rFonts w:ascii="Arial" w:hAnsi="Arial" w:cs="Arial"/>
          <w:sz w:val="22"/>
          <w:szCs w:val="22"/>
          <w:lang w:val="ru-RU"/>
        </w:rPr>
        <w:t xml:space="preserve">Интеграция компаний </w:t>
      </w:r>
      <w:r w:rsidRPr="4FCDD447" w:rsidR="00A9571F">
        <w:rPr>
          <w:rFonts w:ascii="Arial" w:hAnsi="Arial" w:cs="Arial"/>
          <w:sz w:val="22"/>
          <w:szCs w:val="22"/>
          <w:lang w:val="ru-RU"/>
        </w:rPr>
        <w:t>лево</w:t>
      </w:r>
      <w:r w:rsidRPr="4FCDD447" w:rsidR="00565BA7">
        <w:rPr>
          <w:rFonts w:ascii="Arial" w:hAnsi="Arial" w:cs="Arial"/>
          <w:sz w:val="22"/>
          <w:szCs w:val="22"/>
          <w:lang w:val="ru-RU"/>
        </w:rPr>
        <w:t>г</w:t>
      </w:r>
      <w:r w:rsidRPr="4FCDD447" w:rsidR="00A9571F">
        <w:rPr>
          <w:rFonts w:ascii="Arial" w:hAnsi="Arial" w:cs="Arial"/>
          <w:sz w:val="22"/>
          <w:szCs w:val="22"/>
          <w:lang w:val="ru-RU"/>
        </w:rPr>
        <w:t xml:space="preserve">о </w:t>
      </w:r>
      <w:r w:rsidRPr="4FCDD447" w:rsidR="00565BA7">
        <w:rPr>
          <w:rFonts w:ascii="Arial" w:hAnsi="Arial" w:cs="Arial"/>
          <w:sz w:val="22"/>
          <w:szCs w:val="22"/>
          <w:lang w:val="ru-RU"/>
        </w:rPr>
        <w:t xml:space="preserve">берега </w:t>
      </w:r>
      <w:r w:rsidRPr="4FCDD447" w:rsidR="00565BA7">
        <w:rPr>
          <w:rFonts w:ascii="Arial" w:hAnsi="Arial" w:cs="Arial"/>
          <w:sz w:val="22"/>
          <w:szCs w:val="22"/>
          <w:lang w:val="ru-RU"/>
        </w:rPr>
        <w:t xml:space="preserve">Днестра </w:t>
      </w:r>
      <w:r w:rsidRPr="4FCDD447" w:rsidR="00D503FD">
        <w:rPr>
          <w:rFonts w:ascii="Arial" w:hAnsi="Arial" w:cs="Arial"/>
          <w:sz w:val="22"/>
          <w:szCs w:val="22"/>
          <w:lang w:val="ru-RU"/>
        </w:rPr>
        <w:t xml:space="preserve"> в</w:t>
      </w:r>
      <w:r w:rsidRPr="4FCDD447" w:rsidR="00D503FD">
        <w:rPr>
          <w:rFonts w:ascii="Arial" w:hAnsi="Arial" w:cs="Arial"/>
          <w:sz w:val="22"/>
          <w:szCs w:val="22"/>
          <w:lang w:val="ru-RU"/>
        </w:rPr>
        <w:t xml:space="preserve"> местные и международные производственно-сбытовые цепочки и </w:t>
      </w:r>
      <w:r w:rsidRPr="4FCDD447" w:rsidR="00D503FD">
        <w:rPr>
          <w:rFonts w:ascii="Arial" w:hAnsi="Arial" w:cs="Arial"/>
          <w:sz w:val="22"/>
          <w:szCs w:val="22"/>
          <w:lang w:val="ru-RU"/>
        </w:rPr>
        <w:t>т.д.</w:t>
      </w:r>
    </w:p>
    <w:p w:rsidRPr="00913C71" w:rsidR="001C358C" w:rsidP="4FCDD447" w:rsidRDefault="001C358C" w14:paraId="4ED8D486" w14:textId="23C7D93D" w14:noSpellErr="1">
      <w:pPr>
        <w:pStyle w:val="paragraph"/>
        <w:numPr>
          <w:ilvl w:val="0"/>
          <w:numId w:val="34"/>
        </w:numPr>
        <w:tabs>
          <w:tab w:val="left" w:pos="426"/>
          <w:tab w:val="left" w:pos="1080"/>
        </w:tabs>
        <w:spacing w:before="0" w:beforeAutospacing="off" w:after="0" w:afterAutospacing="off" w:line="276" w:lineRule="auto"/>
        <w:ind w:left="1080" w:hanging="228"/>
        <w:jc w:val="both"/>
        <w:textAlignment w:val="baseline"/>
        <w:rPr>
          <w:rFonts w:ascii="Arial" w:hAnsi="Arial" w:cs="Arial"/>
          <w:sz w:val="22"/>
          <w:szCs w:val="22"/>
          <w:lang w:val="ru-RU"/>
        </w:rPr>
      </w:pPr>
      <w:r w:rsidRPr="4FCDD447" w:rsidR="001C358C">
        <w:rPr>
          <w:rFonts w:ascii="Arial" w:hAnsi="Arial" w:cs="Arial"/>
          <w:sz w:val="22"/>
          <w:szCs w:val="22"/>
          <w:lang w:val="ru-RU"/>
        </w:rPr>
        <w:t>Продвижение и развитие социального предпринимательства;</w:t>
      </w:r>
    </w:p>
    <w:p w:rsidRPr="00913C71" w:rsidR="003E45E5" w:rsidP="4FCDD447" w:rsidRDefault="003E45E5" w14:paraId="44E5BADF" w14:textId="003CFED7" w14:noSpellErr="1">
      <w:pPr>
        <w:pStyle w:val="paragraph"/>
        <w:numPr>
          <w:ilvl w:val="0"/>
          <w:numId w:val="34"/>
        </w:numPr>
        <w:tabs>
          <w:tab w:val="left" w:pos="426"/>
          <w:tab w:val="left" w:pos="1080"/>
        </w:tabs>
        <w:spacing w:before="0" w:beforeAutospacing="off" w:after="0" w:afterAutospacing="off" w:line="276" w:lineRule="auto"/>
        <w:ind w:left="1080" w:hanging="228"/>
        <w:jc w:val="both"/>
        <w:textAlignment w:val="baseline"/>
        <w:rPr>
          <w:rFonts w:ascii="Arial" w:hAnsi="Arial" w:cs="Arial"/>
          <w:sz w:val="22"/>
          <w:szCs w:val="22"/>
          <w:lang w:val="ru-RU"/>
        </w:rPr>
      </w:pPr>
      <w:r w:rsidRPr="4FCDD447" w:rsidR="003E45E5">
        <w:rPr>
          <w:rFonts w:ascii="Arial" w:hAnsi="Arial" w:cs="Arial"/>
          <w:sz w:val="22"/>
          <w:szCs w:val="22"/>
          <w:lang w:val="ru-RU"/>
        </w:rPr>
        <w:t>Улучшение нормативно-правовой базы для развития ММСП, расширение экспортных возможностей, улучшение бизнес-климата;</w:t>
      </w:r>
    </w:p>
    <w:p w:rsidRPr="00913C71" w:rsidR="00A01C2C" w:rsidP="4FCDD447" w:rsidRDefault="00A01C2C" w14:paraId="558F9B45" w14:textId="20AFC6BD" w14:noSpellErr="1">
      <w:pPr>
        <w:pStyle w:val="paragraph"/>
        <w:numPr>
          <w:ilvl w:val="0"/>
          <w:numId w:val="34"/>
        </w:numPr>
        <w:tabs>
          <w:tab w:val="left" w:pos="426"/>
          <w:tab w:val="left" w:pos="1080"/>
        </w:tabs>
        <w:spacing w:before="0" w:beforeAutospacing="off" w:after="0" w:afterAutospacing="off" w:line="276" w:lineRule="auto"/>
        <w:ind w:left="1080" w:hanging="228"/>
        <w:jc w:val="both"/>
        <w:textAlignment w:val="baseline"/>
        <w:rPr>
          <w:rFonts w:ascii="Arial" w:hAnsi="Arial" w:cs="Arial"/>
          <w:sz w:val="22"/>
          <w:szCs w:val="22"/>
          <w:lang w:val="ru-RU"/>
        </w:rPr>
      </w:pPr>
      <w:r w:rsidRPr="4FCDD447" w:rsidR="00A01C2C">
        <w:rPr>
          <w:rFonts w:ascii="Arial" w:hAnsi="Arial" w:cs="Arial"/>
          <w:sz w:val="22"/>
          <w:szCs w:val="22"/>
          <w:lang w:val="ru-RU"/>
        </w:rPr>
        <w:t>Содействие интеграции беженцев</w:t>
      </w:r>
    </w:p>
    <w:p w:rsidRPr="00913C71" w:rsidR="007C035C" w:rsidP="4FCDD447" w:rsidRDefault="000C62F4" w14:paraId="651385F6" w14:textId="798BC1D7">
      <w:pPr>
        <w:pStyle w:val="ListParagraph"/>
        <w:numPr>
          <w:ilvl w:val="0"/>
          <w:numId w:val="37"/>
        </w:numPr>
        <w:tabs>
          <w:tab w:val="left" w:pos="426"/>
          <w:tab w:val="left" w:pos="1276"/>
        </w:tabs>
        <w:jc w:val="both"/>
        <w:rPr>
          <w:rFonts w:ascii="Arial" w:hAnsi="Arial" w:cs="Arial"/>
          <w:lang w:val="ru-RU"/>
        </w:rPr>
      </w:pPr>
      <w:r w:rsidRPr="4FCDD447" w:rsidR="000C62F4">
        <w:rPr>
          <w:rFonts w:ascii="Arial" w:hAnsi="Arial" w:cs="Arial"/>
          <w:lang w:val="ru-RU"/>
        </w:rPr>
        <w:t xml:space="preserve">Мероприятия по развитию потенциала, направленные на создание или укрепление потенциала </w:t>
      </w:r>
      <w:r w:rsidRPr="4FCDD447" w:rsidR="000C62F4">
        <w:rPr>
          <w:rFonts w:ascii="Arial" w:hAnsi="Arial" w:cs="Arial"/>
          <w:lang w:val="ru-RU"/>
        </w:rPr>
        <w:t>адвокации</w:t>
      </w:r>
      <w:r w:rsidRPr="4FCDD447" w:rsidR="000C62F4">
        <w:rPr>
          <w:rFonts w:ascii="Arial" w:hAnsi="Arial" w:cs="Arial"/>
          <w:lang w:val="ru-RU"/>
        </w:rPr>
        <w:t xml:space="preserve"> для организации-заявителя и её членов.</w:t>
      </w:r>
    </w:p>
    <w:p w:rsidRPr="00913C71" w:rsidR="00DD4516" w:rsidP="4FCDD447" w:rsidRDefault="00A26BF9" w14:paraId="05EE6999" w14:textId="4B445280">
      <w:pPr>
        <w:pStyle w:val="ListParagraph"/>
        <w:numPr>
          <w:ilvl w:val="0"/>
          <w:numId w:val="37"/>
        </w:numPr>
        <w:tabs>
          <w:tab w:val="left" w:pos="426"/>
          <w:tab w:val="left" w:pos="1276"/>
        </w:tabs>
        <w:spacing w:after="0"/>
        <w:jc w:val="both"/>
        <w:rPr>
          <w:rFonts w:ascii="Arial" w:hAnsi="Arial" w:cs="Arial"/>
          <w:lang w:val="ru-RU"/>
        </w:rPr>
      </w:pPr>
      <w:r w:rsidRPr="4FCDD447" w:rsidR="00A26BF9">
        <w:rPr>
          <w:rFonts w:ascii="Arial" w:hAnsi="Arial" w:cs="Arial"/>
          <w:lang w:val="ru-RU"/>
        </w:rPr>
        <w:t xml:space="preserve">Подготовка/обучение и переподготовка сотрудников, как часть стратегии ОПБ по адаптации к изменяющимся реалиям и поддержке их стратегии адаптации (например, использование цифровых решений для ведения бизнеса, изучение новых моделей производства и </w:t>
      </w:r>
      <w:r w:rsidRPr="4FCDD447" w:rsidR="00A26BF9">
        <w:rPr>
          <w:rFonts w:ascii="Arial" w:hAnsi="Arial" w:cs="Arial"/>
          <w:lang w:val="ru-RU"/>
        </w:rPr>
        <w:t>т.д.</w:t>
      </w:r>
      <w:r w:rsidRPr="4FCDD447" w:rsidR="00A26BF9">
        <w:rPr>
          <w:rFonts w:ascii="Arial" w:hAnsi="Arial" w:cs="Arial"/>
          <w:lang w:val="ru-RU"/>
        </w:rPr>
        <w:t xml:space="preserve">) для достижения конечной цели – предоставления услуг </w:t>
      </w:r>
      <w:r w:rsidRPr="4FCDD447" w:rsidR="00A26BF9">
        <w:rPr>
          <w:rFonts w:ascii="Arial" w:hAnsi="Arial" w:cs="Arial"/>
          <w:lang w:val="ru-RU"/>
        </w:rPr>
        <w:t>адвокации</w:t>
      </w:r>
      <w:r w:rsidRPr="4FCDD447" w:rsidR="00A26BF9">
        <w:rPr>
          <w:rFonts w:ascii="Arial" w:hAnsi="Arial" w:cs="Arial"/>
          <w:lang w:val="ru-RU"/>
        </w:rPr>
        <w:t>/услуг по защите интересов своим членам.</w:t>
      </w:r>
    </w:p>
    <w:p w:rsidRPr="00913C71" w:rsidR="000C62F4" w:rsidP="4FCDD447" w:rsidRDefault="000C62F4" w14:paraId="218A5214" w14:textId="77777777" w14:noSpellErr="1">
      <w:pPr>
        <w:pStyle w:val="paragraph"/>
        <w:numPr>
          <w:ilvl w:val="0"/>
          <w:numId w:val="37"/>
        </w:numPr>
        <w:tabs>
          <w:tab w:val="left" w:pos="426"/>
          <w:tab w:val="left" w:pos="990"/>
        </w:tabs>
        <w:spacing w:before="0" w:beforeAutospacing="off" w:after="0" w:afterAutospacing="off" w:line="276" w:lineRule="auto"/>
        <w:jc w:val="both"/>
        <w:textAlignment w:val="baseline"/>
        <w:rPr>
          <w:rFonts w:ascii="Arial" w:hAnsi="Arial" w:cs="Arial"/>
          <w:sz w:val="22"/>
          <w:szCs w:val="22"/>
          <w:lang w:val="ru-RU"/>
        </w:rPr>
      </w:pPr>
      <w:r w:rsidRPr="4FCDD447" w:rsidR="000C62F4">
        <w:rPr>
          <w:rFonts w:ascii="Arial" w:hAnsi="Arial" w:cs="Arial"/>
          <w:sz w:val="22"/>
          <w:szCs w:val="22"/>
          <w:lang w:val="ru-RU"/>
        </w:rPr>
        <w:t xml:space="preserve">Устранение гендерного неравенства и дискриминации в доступе к экономическим возможностям, к примеру, включая, но не ограничиваясь обеспечением соблюдения принципа равной оплаты </w:t>
      </w:r>
      <w:r w:rsidRPr="4FCDD447" w:rsidR="000C62F4">
        <w:rPr>
          <w:rFonts w:ascii="Arial" w:hAnsi="Arial" w:cs="Arial"/>
          <w:sz w:val="22"/>
          <w:szCs w:val="22"/>
          <w:lang w:val="ru-RU"/>
        </w:rPr>
        <w:t>за труд</w:t>
      </w:r>
      <w:r w:rsidRPr="4FCDD447" w:rsidR="000C62F4">
        <w:rPr>
          <w:rFonts w:ascii="Arial" w:hAnsi="Arial" w:cs="Arial"/>
          <w:sz w:val="22"/>
          <w:szCs w:val="22"/>
          <w:lang w:val="ru-RU"/>
        </w:rPr>
        <w:t xml:space="preserve"> равной ценности; доступ к займам и кредитам; отмена дискриминационных законодательных ограничений; социальная защита самозанятых женщин и </w:t>
      </w:r>
      <w:r w:rsidRPr="4FCDD447" w:rsidR="000C62F4">
        <w:rPr>
          <w:rFonts w:ascii="Arial" w:hAnsi="Arial" w:cs="Arial"/>
          <w:sz w:val="22"/>
          <w:szCs w:val="22"/>
          <w:lang w:val="ru-RU"/>
        </w:rPr>
        <w:t>т.д.</w:t>
      </w:r>
    </w:p>
    <w:p w:rsidRPr="00913C71" w:rsidR="001C358C" w:rsidP="4FCDD447" w:rsidRDefault="00A73BBF" w14:paraId="2EE45BBC" w14:textId="49F3C828" w14:noSpellErr="1">
      <w:pPr>
        <w:pStyle w:val="ListParagraph"/>
        <w:numPr>
          <w:ilvl w:val="0"/>
          <w:numId w:val="37"/>
        </w:numPr>
        <w:tabs>
          <w:tab w:val="left" w:pos="426"/>
          <w:tab w:val="left" w:pos="1276"/>
        </w:tabs>
        <w:jc w:val="both"/>
        <w:rPr>
          <w:rFonts w:ascii="Arial" w:hAnsi="Arial" w:cs="Arial"/>
          <w:lang w:val="ru-RU"/>
        </w:rPr>
      </w:pPr>
      <w:r w:rsidRPr="4FCDD447" w:rsidR="00A73BBF">
        <w:rPr>
          <w:rFonts w:ascii="Arial" w:hAnsi="Arial" w:cs="Arial"/>
          <w:lang w:val="ru-RU"/>
        </w:rPr>
        <w:t xml:space="preserve">Совершенствование экономических возможностей женщин и расширение </w:t>
      </w:r>
      <w:r w:rsidRPr="4FCDD447" w:rsidR="00A73BBF">
        <w:rPr>
          <w:rFonts w:ascii="Arial" w:hAnsi="Arial" w:cs="Arial"/>
          <w:lang w:val="ru-RU"/>
        </w:rPr>
        <w:t>участия</w:t>
      </w:r>
      <w:r w:rsidRPr="4FCDD447" w:rsidR="00A73BBF">
        <w:rPr>
          <w:rFonts w:ascii="Arial" w:hAnsi="Arial" w:cs="Arial"/>
          <w:lang w:val="ru-RU"/>
        </w:rPr>
        <w:t xml:space="preserve"> и обеспечение равных возможностей для лидерства на всех уровнях принятия решений в экономической и общественной жизни. Специальные мероприятия, призванные </w:t>
      </w:r>
      <w:r w:rsidRPr="4FCDD447" w:rsidR="00A73BBF">
        <w:rPr>
          <w:rFonts w:ascii="Arial" w:hAnsi="Arial" w:cs="Arial"/>
          <w:lang w:val="ru-RU"/>
        </w:rPr>
        <w:t>мотивировать женщин начинать предпринимательскую деятельность. Будут продвигаться истории успеха женщин в предпринимательстве. В качестве наставников могут быть привлечены успешные женщины-предпринимательницы с обоих берегов Днестра.</w:t>
      </w:r>
    </w:p>
    <w:p w:rsidRPr="00913C71" w:rsidR="0035072C" w:rsidP="4FCDD447" w:rsidRDefault="0035072C" w14:paraId="6B62E2E0" w14:textId="77777777" w14:noSpellErr="1">
      <w:pPr>
        <w:tabs>
          <w:tab w:val="left" w:pos="426"/>
        </w:tabs>
        <w:jc w:val="both"/>
        <w:rPr>
          <w:rFonts w:ascii="Arial" w:hAnsi="Arial" w:eastAsia="Calibri" w:cs="Arial" w:eastAsiaTheme="minorAscii"/>
          <w:snapToGrid/>
          <w:sz w:val="22"/>
          <w:szCs w:val="22"/>
          <w:lang w:val="ru-RU"/>
        </w:rPr>
      </w:pPr>
    </w:p>
    <w:p w:rsidRPr="00913C71" w:rsidR="0035072C" w:rsidP="4FCDD447" w:rsidRDefault="0035072C" w14:paraId="625D8B27" w14:textId="19129420">
      <w:pPr>
        <w:tabs>
          <w:tab w:val="left" w:pos="426"/>
        </w:tabs>
        <w:jc w:val="both"/>
        <w:rPr>
          <w:rFonts w:ascii="Arial" w:hAnsi="Arial" w:eastAsia="Calibri" w:cs="Arial" w:eastAsiaTheme="minorAscii"/>
          <w:snapToGrid/>
          <w:sz w:val="22"/>
          <w:szCs w:val="22"/>
          <w:lang w:val="ru-RU"/>
        </w:rPr>
      </w:pPr>
      <w:r w:rsidRPr="4FCDD447" w:rsidR="0035072C">
        <w:rPr>
          <w:rFonts w:ascii="Arial" w:hAnsi="Arial" w:eastAsia="Calibri" w:cs="Arial" w:eastAsiaTheme="minorAscii"/>
          <w:snapToGrid/>
          <w:sz w:val="22"/>
          <w:szCs w:val="22"/>
          <w:lang w:val="ru-RU"/>
        </w:rPr>
        <w:t>Настоятельно рекомендуется применять к налаживанию диалога и деятельности по защите интересов (</w:t>
      </w:r>
      <w:r w:rsidRPr="4FCDD447" w:rsidR="0035072C">
        <w:rPr>
          <w:rFonts w:ascii="Arial" w:hAnsi="Arial" w:eastAsia="Calibri" w:cs="Arial" w:eastAsiaTheme="minorAscii"/>
          <w:snapToGrid/>
          <w:sz w:val="22"/>
          <w:szCs w:val="22"/>
          <w:lang w:val="ru-RU"/>
        </w:rPr>
        <w:t>адвокаси</w:t>
      </w:r>
      <w:r w:rsidRPr="4FCDD447" w:rsidR="0035072C">
        <w:rPr>
          <w:rFonts w:ascii="Arial" w:hAnsi="Arial" w:eastAsia="Calibri" w:cs="Arial" w:eastAsiaTheme="minorAscii"/>
          <w:snapToGrid/>
          <w:sz w:val="22"/>
          <w:szCs w:val="22"/>
          <w:lang w:val="ru-RU"/>
        </w:rPr>
        <w:t xml:space="preserve">) гендерно-ориентированные </w:t>
      </w:r>
      <w:r w:rsidRPr="4FCDD447" w:rsidR="0035072C">
        <w:rPr>
          <w:rFonts w:ascii="Arial" w:hAnsi="Arial" w:eastAsia="Calibri" w:cs="Arial" w:eastAsiaTheme="minorAscii"/>
          <w:snapToGrid/>
          <w:sz w:val="22"/>
          <w:szCs w:val="22"/>
          <w:lang w:val="ru-RU"/>
        </w:rPr>
        <w:t>методы</w:t>
      </w:r>
      <w:r w:rsidRPr="4FCDD447" w:rsidR="00137D57">
        <w:rPr>
          <w:rFonts w:ascii="Arial" w:hAnsi="Arial" w:eastAsia="Calibri" w:cs="Arial" w:eastAsiaTheme="minorAscii"/>
          <w:snapToGrid/>
          <w:sz w:val="22"/>
          <w:szCs w:val="22"/>
          <w:lang w:val="ru-RU"/>
        </w:rPr>
        <w:t xml:space="preserve"> а </w:t>
      </w:r>
      <w:r w:rsidRPr="4FCDD447" w:rsidR="00137D57">
        <w:rPr>
          <w:rFonts w:ascii="Arial" w:hAnsi="Arial" w:eastAsia="Calibri" w:cs="Arial" w:eastAsiaTheme="minorAscii"/>
          <w:snapToGrid/>
          <w:sz w:val="22"/>
          <w:szCs w:val="22"/>
          <w:lang w:val="ru-RU"/>
        </w:rPr>
        <w:t xml:space="preserve">так </w:t>
      </w:r>
      <w:r w:rsidRPr="4FCDD447" w:rsidR="00913C71">
        <w:rPr>
          <w:rFonts w:ascii="Arial" w:hAnsi="Arial" w:eastAsia="Calibri" w:cs="Arial" w:eastAsiaTheme="minorAscii"/>
          <w:snapToGrid/>
          <w:sz w:val="22"/>
          <w:szCs w:val="22"/>
          <w:lang w:val="ru-RU"/>
        </w:rPr>
        <w:t>же</w:t>
      </w:r>
      <w:r w:rsidRPr="4FCDD447" w:rsidR="00913C71">
        <w:rPr>
          <w:rFonts w:ascii="Arial" w:hAnsi="Arial" w:eastAsia="Calibri" w:cs="Arial" w:eastAsiaTheme="minorAscii"/>
          <w:snapToGrid/>
          <w:sz w:val="22"/>
          <w:szCs w:val="22"/>
          <w:lang w:val="ru-RU"/>
        </w:rPr>
        <w:t xml:space="preserve"> принципы</w:t>
      </w:r>
      <w:r w:rsidRPr="4FCDD447" w:rsidR="00805F85">
        <w:rPr>
          <w:rFonts w:ascii="Arial" w:hAnsi="Arial" w:eastAsia="Calibri" w:cs="Arial" w:eastAsiaTheme="minorAscii"/>
          <w:snapToGrid/>
          <w:sz w:val="22"/>
          <w:szCs w:val="22"/>
          <w:lang w:val="ru-RU"/>
        </w:rPr>
        <w:t xml:space="preserve"> социально</w:t>
      </w:r>
      <w:r w:rsidRPr="4FCDD447" w:rsidR="00912A64">
        <w:rPr>
          <w:rFonts w:ascii="Arial" w:hAnsi="Arial" w:eastAsia="Calibri" w:cs="Arial" w:eastAsiaTheme="minorAscii"/>
          <w:snapToGrid/>
          <w:sz w:val="22"/>
          <w:szCs w:val="22"/>
          <w:lang w:val="ru-RU"/>
        </w:rPr>
        <w:t>й</w:t>
      </w:r>
      <w:r w:rsidRPr="4FCDD447" w:rsidR="00805F85">
        <w:rPr>
          <w:rFonts w:ascii="Arial" w:hAnsi="Arial" w:eastAsia="Calibri" w:cs="Arial" w:eastAsiaTheme="minorAscii"/>
          <w:snapToGrid/>
          <w:sz w:val="22"/>
          <w:szCs w:val="22"/>
          <w:lang w:val="ru-RU"/>
        </w:rPr>
        <w:t xml:space="preserve"> </w:t>
      </w:r>
      <w:r w:rsidRPr="4FCDD447" w:rsidR="00912A64">
        <w:rPr>
          <w:rFonts w:ascii="Arial" w:hAnsi="Arial" w:eastAsia="Calibri" w:cs="Arial" w:eastAsiaTheme="minorAscii"/>
          <w:snapToGrid/>
          <w:sz w:val="22"/>
          <w:szCs w:val="22"/>
          <w:lang w:val="ru-RU"/>
        </w:rPr>
        <w:t>корпоративной</w:t>
      </w:r>
      <w:r w:rsidRPr="4FCDD447" w:rsidR="00805F85">
        <w:rPr>
          <w:rFonts w:ascii="Arial" w:hAnsi="Arial" w:eastAsia="Calibri" w:cs="Arial" w:eastAsiaTheme="minorAscii"/>
          <w:snapToGrid/>
          <w:sz w:val="22"/>
          <w:szCs w:val="22"/>
          <w:lang w:val="ru-RU"/>
        </w:rPr>
        <w:t xml:space="preserve"> </w:t>
      </w:r>
      <w:r w:rsidRPr="4FCDD447" w:rsidR="00912A64">
        <w:rPr>
          <w:rFonts w:ascii="Arial" w:hAnsi="Arial" w:eastAsia="Calibri" w:cs="Arial" w:eastAsiaTheme="minorAscii"/>
          <w:snapToGrid/>
          <w:sz w:val="22"/>
          <w:szCs w:val="22"/>
          <w:lang w:val="ru-RU"/>
        </w:rPr>
        <w:t>отнесенности</w:t>
      </w:r>
      <w:r w:rsidRPr="4FCDD447" w:rsidR="0035072C">
        <w:rPr>
          <w:rFonts w:ascii="Arial" w:hAnsi="Arial" w:eastAsia="Calibri" w:cs="Arial" w:eastAsiaTheme="minorAscii"/>
          <w:snapToGrid/>
          <w:sz w:val="22"/>
          <w:szCs w:val="22"/>
          <w:lang w:val="ru-RU"/>
        </w:rPr>
        <w:t>, подразумевающие широкое участие всех сторон.</w:t>
      </w:r>
    </w:p>
    <w:p w:rsidRPr="00913C71" w:rsidR="0019294D" w:rsidP="00D503FD" w:rsidRDefault="0019294D" w14:paraId="3384B8BC" w14:textId="35952699" w14:noSpellErr="1">
      <w:pPr>
        <w:tabs>
          <w:tab w:val="left" w:pos="426"/>
        </w:tabs>
        <w:jc w:val="both"/>
        <w:rPr>
          <w:rFonts w:ascii="Arial" w:hAnsi="Arial" w:cs="Arial"/>
          <w:lang w:val="ru-RU"/>
        </w:rPr>
      </w:pPr>
      <w:r w:rsidRPr="4FCDD447" w:rsidR="0019294D">
        <w:rPr>
          <w:rFonts w:ascii="Arial" w:hAnsi="Arial" w:eastAsia="Calibri" w:cs="Arial" w:eastAsiaTheme="minorAscii"/>
          <w:snapToGrid/>
          <w:sz w:val="22"/>
          <w:szCs w:val="22"/>
          <w:lang w:val="ru-RU"/>
        </w:rPr>
        <w:t xml:space="preserve"> </w:t>
      </w:r>
    </w:p>
    <w:p w:rsidRPr="00913C71" w:rsidR="00824239" w:rsidP="00637438" w:rsidRDefault="001142BC" w14:paraId="1335AF1E" w14:textId="77777777" w14:noSpellErr="1">
      <w:pPr>
        <w:pStyle w:val="Heading1"/>
        <w:numPr>
          <w:ilvl w:val="0"/>
          <w:numId w:val="1"/>
        </w:numPr>
        <w:shd w:val="clear" w:color="auto" w:fill="B4C6E7" w:themeFill="accent1" w:themeFillTint="66"/>
        <w:tabs>
          <w:tab w:val="left" w:pos="426"/>
        </w:tabs>
        <w:spacing w:after="240" w:line="276" w:lineRule="auto"/>
        <w:ind w:left="0" w:firstLine="0"/>
        <w:jc w:val="both"/>
        <w:rPr>
          <w:rFonts w:ascii="Arial" w:hAnsi="Arial" w:cs="Arial"/>
          <w:b w:val="1"/>
          <w:bCs w:val="1"/>
          <w:smallCaps w:val="1"/>
          <w:snapToGrid/>
          <w:color w:val="FFFFFF" w:themeColor="background1"/>
          <w:sz w:val="22"/>
          <w:szCs w:val="22"/>
          <w:lang w:val="ru-RU"/>
        </w:rPr>
      </w:pPr>
      <w:bookmarkStart w:name="_Toc161732558" w:id="15"/>
      <w:bookmarkStart w:name="_Toc161732606" w:id="16"/>
      <w:r w:rsidRPr="00913C71" w:rsidR="001142BC">
        <w:rPr>
          <w:rFonts w:ascii="Arial" w:hAnsi="Arial" w:cs="Arial"/>
          <w:b w:val="1"/>
          <w:bCs w:val="1"/>
          <w:smallCaps w:val="1"/>
          <w:snapToGrid/>
          <w:color w:val="FFFFFF" w:themeColor="background1"/>
          <w:sz w:val="22"/>
          <w:szCs w:val="22"/>
          <w:lang w:val="ru-RU"/>
        </w:rPr>
        <w:t>критерии приемлемости заявителей</w:t>
      </w:r>
      <w:bookmarkEnd w:id="15"/>
      <w:bookmarkEnd w:id="16"/>
    </w:p>
    <w:p w:rsidRPr="00913C71" w:rsidR="0019294D" w:rsidP="00D503FD" w:rsidRDefault="00A60D42" w14:paraId="1A223811" w14:textId="29FC174E" w14:noSpellErr="1">
      <w:pPr>
        <w:widowControl w:val="0"/>
        <w:tabs>
          <w:tab w:val="left" w:pos="426"/>
        </w:tabs>
        <w:jc w:val="both"/>
        <w:rPr>
          <w:rFonts w:ascii="Arial" w:hAnsi="Arial" w:eastAsia="Batang" w:cs="Arial"/>
          <w:lang w:val="ru-RU"/>
        </w:rPr>
      </w:pPr>
      <w:r w:rsidRPr="00913C71" w:rsidR="00A60D42">
        <w:rPr>
          <w:rFonts w:ascii="Arial" w:hAnsi="Arial" w:eastAsia="Batang" w:cs="Arial"/>
          <w:snapToGrid/>
          <w:sz w:val="22"/>
          <w:szCs w:val="22"/>
          <w:lang w:val="ru-RU"/>
        </w:rPr>
        <w:t xml:space="preserve">Заявки должны подаваться в соответствии со следующими принципами: </w:t>
      </w:r>
    </w:p>
    <w:p w:rsidRPr="00913C71" w:rsidR="003D45A8" w:rsidP="00A26BF9" w:rsidRDefault="002476FA" w14:paraId="48B207EE" w14:textId="01F3ADA4" w14:noSpellErr="1">
      <w:pPr>
        <w:pStyle w:val="ListParagraph"/>
        <w:widowControl w:val="0"/>
        <w:numPr>
          <w:ilvl w:val="0"/>
          <w:numId w:val="38"/>
        </w:numPr>
        <w:tabs>
          <w:tab w:val="left" w:pos="426"/>
        </w:tabs>
        <w:jc w:val="both"/>
        <w:rPr>
          <w:rFonts w:ascii="Arial" w:hAnsi="Arial" w:eastAsia="Batang" w:cs="Arial"/>
          <w:lang w:val="ru-RU"/>
        </w:rPr>
      </w:pPr>
      <w:r w:rsidRPr="4FCDD447" w:rsidR="002476FA">
        <w:rPr>
          <w:rFonts w:ascii="Arial" w:hAnsi="Arial" w:eastAsia="Batang" w:cs="Arial"/>
          <w:lang w:val="ru-RU"/>
        </w:rPr>
        <w:t>Партнерства как минимум двух организаций с разных берегов Днестра. В рамках данного конкурса организации, в качестве основного заявителя, смогут подать только одно проектное предложение, при этом им разрешено участвовать в качестве совместного заявителя в рамках нескольких заявок</w:t>
      </w:r>
      <w:r w:rsidRPr="4FCDD447" w:rsidR="00DB426A">
        <w:rPr>
          <w:rFonts w:ascii="Arial" w:hAnsi="Arial" w:eastAsia="Batang" w:cs="Arial"/>
          <w:lang w:val="ru-RU"/>
        </w:rPr>
        <w:t xml:space="preserve">. </w:t>
      </w:r>
      <w:r w:rsidRPr="4FCDD447" w:rsidR="002476FA">
        <w:rPr>
          <w:rFonts w:ascii="Arial" w:hAnsi="Arial" w:eastAsia="Batang" w:cs="Arial"/>
          <w:lang w:val="ru-RU"/>
        </w:rPr>
        <w:t xml:space="preserve">Приветствуются тематики, </w:t>
      </w:r>
      <w:r w:rsidRPr="4FCDD447" w:rsidR="00706A94">
        <w:rPr>
          <w:rFonts w:ascii="Arial" w:hAnsi="Arial" w:eastAsia="Batang" w:cs="Arial"/>
          <w:lang w:val="ru-RU"/>
        </w:rPr>
        <w:t xml:space="preserve">опыт внедрения которых может быть перенят </w:t>
      </w:r>
      <w:r w:rsidRPr="4FCDD447" w:rsidR="002476FA">
        <w:rPr>
          <w:rFonts w:ascii="Arial" w:hAnsi="Arial" w:eastAsia="Batang" w:cs="Arial"/>
          <w:lang w:val="ru-RU"/>
        </w:rPr>
        <w:t>на другом берегу Днестра</w:t>
      </w:r>
    </w:p>
    <w:p w:rsidRPr="00913C71" w:rsidR="002476FA" w:rsidP="00A26BF9" w:rsidRDefault="002476FA" w14:paraId="4A22CC18" w14:textId="4535F688" w14:noSpellErr="1">
      <w:pPr>
        <w:pStyle w:val="ListParagraph"/>
        <w:widowControl w:val="0"/>
        <w:numPr>
          <w:ilvl w:val="0"/>
          <w:numId w:val="38"/>
        </w:numPr>
        <w:tabs>
          <w:tab w:val="left" w:pos="426"/>
        </w:tabs>
        <w:jc w:val="both"/>
        <w:rPr>
          <w:rFonts w:ascii="Arial" w:hAnsi="Arial" w:eastAsia="Batang" w:cs="Arial"/>
          <w:lang w:val="ru-RU"/>
        </w:rPr>
      </w:pPr>
      <w:r w:rsidRPr="4FCDD447" w:rsidR="002476FA">
        <w:rPr>
          <w:rFonts w:ascii="Arial" w:hAnsi="Arial" w:eastAsia="Batang" w:cs="Arial"/>
          <w:lang w:val="ru-RU"/>
        </w:rPr>
        <w:t xml:space="preserve">Основным заявителем и совместным заявителем будут организации поддержки бизнеса (профильные профессиональные ассоциации, отраслевые бизнес-ассоциации, профессиональные организации по производству </w:t>
      </w:r>
      <w:r w:rsidRPr="4FCDD447" w:rsidR="00912A64">
        <w:rPr>
          <w:rFonts w:ascii="Arial" w:hAnsi="Arial" w:eastAsia="Batang" w:cs="Arial"/>
          <w:lang w:val="ru-RU"/>
        </w:rPr>
        <w:t>определённого</w:t>
      </w:r>
      <w:r w:rsidRPr="4FCDD447" w:rsidR="00C01608">
        <w:rPr>
          <w:rFonts w:ascii="Arial" w:hAnsi="Arial" w:eastAsia="Batang" w:cs="Arial"/>
          <w:lang w:val="ru-RU"/>
        </w:rPr>
        <w:t xml:space="preserve"> </w:t>
      </w:r>
      <w:r w:rsidRPr="4FCDD447" w:rsidR="002476FA">
        <w:rPr>
          <w:rFonts w:ascii="Arial" w:hAnsi="Arial" w:eastAsia="Batang" w:cs="Arial"/>
          <w:lang w:val="ru-RU"/>
        </w:rPr>
        <w:t xml:space="preserve">продукта, союзы производителей, ассоциации работодателей, торговые палаты, другие организации поддержки бизнеса, не являющиеся государственными и </w:t>
      </w:r>
      <w:r w:rsidRPr="4FCDD447" w:rsidR="00FD1733">
        <w:rPr>
          <w:rFonts w:ascii="Arial" w:hAnsi="Arial" w:eastAsia="Batang" w:cs="Arial"/>
          <w:lang w:val="ru-RU"/>
        </w:rPr>
        <w:t>деятельность которых не направлена на извлечение прибыли</w:t>
      </w:r>
      <w:r w:rsidRPr="4FCDD447" w:rsidR="002476FA">
        <w:rPr>
          <w:rFonts w:ascii="Arial" w:hAnsi="Arial" w:eastAsia="Batang" w:cs="Arial"/>
          <w:lang w:val="ru-RU"/>
        </w:rPr>
        <w:t xml:space="preserve">) с </w:t>
      </w:r>
      <w:r w:rsidRPr="4FCDD447" w:rsidR="0016428A">
        <w:rPr>
          <w:rFonts w:ascii="Arial" w:hAnsi="Arial" w:eastAsia="Batang" w:cs="Arial"/>
          <w:lang w:val="ru-RU"/>
        </w:rPr>
        <w:t xml:space="preserve">обоих </w:t>
      </w:r>
      <w:r w:rsidRPr="4FCDD447" w:rsidR="002476FA">
        <w:rPr>
          <w:rFonts w:ascii="Arial" w:hAnsi="Arial" w:eastAsia="Batang" w:cs="Arial"/>
          <w:lang w:val="ru-RU"/>
        </w:rPr>
        <w:t>берег</w:t>
      </w:r>
      <w:r w:rsidRPr="4FCDD447" w:rsidR="0016428A">
        <w:rPr>
          <w:rFonts w:ascii="Arial" w:hAnsi="Arial" w:eastAsia="Batang" w:cs="Arial"/>
          <w:lang w:val="ru-RU"/>
        </w:rPr>
        <w:t>ов</w:t>
      </w:r>
      <w:r w:rsidRPr="4FCDD447" w:rsidR="002476FA">
        <w:rPr>
          <w:rFonts w:ascii="Arial" w:hAnsi="Arial" w:eastAsia="Batang" w:cs="Arial"/>
          <w:lang w:val="ru-RU"/>
        </w:rPr>
        <w:t xml:space="preserve"> Днестра. </w:t>
      </w:r>
    </w:p>
    <w:p w:rsidRPr="00913C71" w:rsidR="00762F0D" w:rsidP="00A26BF9" w:rsidRDefault="006A5E28" w14:paraId="7411B3F2" w14:textId="68C82DFA" w14:noSpellErr="1">
      <w:pPr>
        <w:pStyle w:val="ListParagraph"/>
        <w:widowControl w:val="0"/>
        <w:numPr>
          <w:ilvl w:val="0"/>
          <w:numId w:val="38"/>
        </w:numPr>
        <w:tabs>
          <w:tab w:val="left" w:pos="426"/>
        </w:tabs>
        <w:spacing w:before="240"/>
        <w:jc w:val="both"/>
        <w:rPr>
          <w:rFonts w:ascii="Arial" w:hAnsi="Arial" w:eastAsia="Batang" w:cs="Arial"/>
          <w:lang w:val="ru-RU"/>
        </w:rPr>
      </w:pPr>
      <w:r w:rsidRPr="00913C71" w:rsidR="006A5E28">
        <w:rPr>
          <w:rFonts w:ascii="Arial" w:hAnsi="Arial" w:cs="Arial"/>
          <w:snapToGrid w:val="0"/>
          <w:lang w:val="ru-RU"/>
        </w:rPr>
        <w:t xml:space="preserve">Основной </w:t>
      </w:r>
      <w:r w:rsidRPr="00913C71" w:rsidR="00912A64">
        <w:rPr>
          <w:rFonts w:ascii="Arial" w:hAnsi="Arial" w:cs="Arial"/>
          <w:snapToGrid w:val="0"/>
          <w:lang w:val="ru-RU"/>
        </w:rPr>
        <w:t>заявитель,</w:t>
      </w:r>
      <w:r w:rsidRPr="00913C71" w:rsidR="00B55788">
        <w:rPr>
          <w:rFonts w:ascii="Arial" w:hAnsi="Arial" w:cs="Arial"/>
          <w:snapToGrid w:val="0"/>
          <w:lang w:val="ru-RU"/>
        </w:rPr>
        <w:t xml:space="preserve"> как и со-заявитель</w:t>
      </w:r>
      <w:r w:rsidRPr="00913C71" w:rsidR="006A5E28">
        <w:rPr>
          <w:rFonts w:ascii="Arial" w:hAnsi="Arial" w:cs="Arial"/>
          <w:snapToGrid w:val="0"/>
          <w:lang w:val="ru-RU"/>
        </w:rPr>
        <w:t xml:space="preserve"> долж</w:t>
      </w:r>
      <w:r w:rsidRPr="00913C71" w:rsidR="00B55788">
        <w:rPr>
          <w:rFonts w:ascii="Arial" w:hAnsi="Arial" w:cs="Arial"/>
          <w:snapToGrid w:val="0"/>
          <w:lang w:val="ru-RU"/>
        </w:rPr>
        <w:t>ны</w:t>
      </w:r>
      <w:r w:rsidRPr="00913C71" w:rsidR="006A5E28">
        <w:rPr>
          <w:rFonts w:ascii="Arial" w:hAnsi="Arial" w:cs="Arial"/>
          <w:snapToGrid w:val="0"/>
          <w:lang w:val="ru-RU"/>
        </w:rPr>
        <w:t xml:space="preserve"> быть </w:t>
      </w:r>
      <w:r w:rsidRPr="00913C71" w:rsidR="006A5E28">
        <w:rPr>
          <w:rFonts w:ascii="Arial" w:hAnsi="Arial" w:cs="Arial"/>
          <w:lang w:val="ru-RU"/>
        </w:rPr>
        <w:t>зарегистрированным</w:t>
      </w:r>
      <w:r w:rsidRPr="00913C71" w:rsidR="00B55788">
        <w:rPr>
          <w:rFonts w:ascii="Arial" w:hAnsi="Arial" w:cs="Arial"/>
          <w:lang w:val="ru-RU"/>
        </w:rPr>
        <w:t>и</w:t>
      </w:r>
      <w:r w:rsidRPr="00913C71" w:rsidR="006A5E28">
        <w:rPr>
          <w:rFonts w:ascii="Arial" w:hAnsi="Arial" w:cs="Arial"/>
          <w:snapToGrid w:val="0"/>
          <w:lang w:val="ru-RU"/>
        </w:rPr>
        <w:t xml:space="preserve"> </w:t>
      </w:r>
      <w:r w:rsidRPr="00913C71" w:rsidR="006A5E28">
        <w:rPr>
          <w:rFonts w:ascii="Arial" w:hAnsi="Arial" w:cs="Arial"/>
          <w:lang w:val="ru-RU"/>
        </w:rPr>
        <w:t>юридическим</w:t>
      </w:r>
      <w:r w:rsidRPr="00913C71" w:rsidR="00B55788">
        <w:rPr>
          <w:rFonts w:ascii="Arial" w:hAnsi="Arial" w:cs="Arial"/>
          <w:lang w:val="ru-RU"/>
        </w:rPr>
        <w:t>и</w:t>
      </w:r>
      <w:r w:rsidRPr="00913C71" w:rsidR="006A5E28">
        <w:rPr>
          <w:rFonts w:ascii="Arial" w:hAnsi="Arial" w:cs="Arial"/>
          <w:lang w:val="ru-RU"/>
        </w:rPr>
        <w:t xml:space="preserve"> лиц</w:t>
      </w:r>
      <w:r w:rsidRPr="00913C71" w:rsidR="00B55788">
        <w:rPr>
          <w:rFonts w:ascii="Arial" w:hAnsi="Arial" w:cs="Arial"/>
          <w:lang w:val="ru-RU"/>
        </w:rPr>
        <w:t>а</w:t>
      </w:r>
      <w:r w:rsidRPr="00913C71" w:rsidR="006A5E28">
        <w:rPr>
          <w:rFonts w:ascii="Arial" w:hAnsi="Arial" w:cs="Arial"/>
          <w:lang w:val="ru-RU"/>
        </w:rPr>
        <w:t>м</w:t>
      </w:r>
      <w:r w:rsidRPr="00913C71" w:rsidR="00B55788">
        <w:rPr>
          <w:rFonts w:ascii="Arial" w:hAnsi="Arial" w:cs="Arial"/>
          <w:lang w:val="ru-RU"/>
        </w:rPr>
        <w:t>и</w:t>
      </w:r>
      <w:r w:rsidRPr="00913C71" w:rsidR="006A5E28">
        <w:rPr>
          <w:rFonts w:ascii="Arial" w:hAnsi="Arial" w:cs="Arial"/>
          <w:lang w:val="ru-RU"/>
        </w:rPr>
        <w:t>.</w:t>
      </w:r>
    </w:p>
    <w:p w:rsidRPr="00913C71" w:rsidR="00762F0D" w:rsidP="00A26BF9" w:rsidRDefault="00762F0D" w14:paraId="153B4D1F" w14:textId="44828653" w14:noSpellErr="1">
      <w:pPr>
        <w:pStyle w:val="ListParagraph"/>
        <w:widowControl w:val="0"/>
        <w:numPr>
          <w:ilvl w:val="0"/>
          <w:numId w:val="38"/>
        </w:numPr>
        <w:tabs>
          <w:tab w:val="left" w:pos="426"/>
        </w:tabs>
        <w:spacing w:before="240"/>
        <w:jc w:val="both"/>
        <w:rPr>
          <w:rFonts w:ascii="Arial" w:hAnsi="Arial" w:eastAsia="Batang" w:cs="Arial"/>
          <w:lang w:val="ru-RU"/>
        </w:rPr>
      </w:pPr>
      <w:r w:rsidRPr="4FCDD447" w:rsidR="00762F0D">
        <w:rPr>
          <w:rFonts w:ascii="Arial" w:hAnsi="Arial" w:eastAsia="Batang" w:cs="Arial"/>
          <w:lang w:val="ru-RU"/>
        </w:rPr>
        <w:t>Основной заявитель должен иметь не менее 2 (двух) лет опыта проведения соответствующих мероприятий, связанных с тематической областью заявки.</w:t>
      </w:r>
    </w:p>
    <w:p w:rsidRPr="00913C71" w:rsidR="00757580" w:rsidP="4FCDD447" w:rsidRDefault="00AC3A25" w14:paraId="21907BC1" w14:textId="77777777" w14:noSpellErr="1">
      <w:pPr>
        <w:widowControl w:val="0"/>
        <w:tabs>
          <w:tab w:val="left" w:pos="426"/>
        </w:tabs>
        <w:spacing w:line="276" w:lineRule="auto"/>
        <w:ind w:left="426" w:hanging="426"/>
        <w:jc w:val="both"/>
        <w:rPr>
          <w:rFonts w:ascii="Arial" w:hAnsi="Arial" w:eastAsia="Batang" w:cs="Arial"/>
          <w:b w:val="1"/>
          <w:bCs w:val="1"/>
          <w:sz w:val="22"/>
          <w:szCs w:val="22"/>
          <w:lang w:val="ru-RU"/>
        </w:rPr>
      </w:pPr>
      <w:r w:rsidRPr="4FCDD447" w:rsidR="00AC3A25">
        <w:rPr>
          <w:rFonts w:ascii="Arial" w:hAnsi="Arial" w:eastAsia="Batang" w:cs="Arial"/>
          <w:b w:val="1"/>
          <w:bCs w:val="1"/>
          <w:sz w:val="22"/>
          <w:szCs w:val="22"/>
          <w:lang w:val="ru-RU"/>
        </w:rPr>
        <w:t>Критерии неприемлемости</w:t>
      </w:r>
    </w:p>
    <w:p w:rsidRPr="00913C71" w:rsidR="00757580" w:rsidP="00A26BF9" w:rsidRDefault="00CB66D0" w14:paraId="3EE867C4" w14:textId="315570C2" w14:noSpellErr="1">
      <w:pPr>
        <w:pStyle w:val="ListParagraph"/>
        <w:widowControl w:val="0"/>
        <w:numPr>
          <w:ilvl w:val="0"/>
          <w:numId w:val="39"/>
        </w:numPr>
        <w:tabs>
          <w:tab w:val="left" w:pos="426"/>
        </w:tabs>
        <w:jc w:val="both"/>
        <w:rPr>
          <w:rFonts w:ascii="Arial" w:hAnsi="Arial" w:eastAsia="Batang" w:cs="Arial"/>
          <w:lang w:val="ru-RU"/>
        </w:rPr>
      </w:pPr>
      <w:r w:rsidRPr="4FCDD447" w:rsidR="00CB66D0">
        <w:rPr>
          <w:rFonts w:ascii="Arial" w:hAnsi="Arial" w:eastAsia="Batang" w:cs="Arial"/>
          <w:lang w:val="ru-RU"/>
        </w:rPr>
        <w:t xml:space="preserve">Основной заявитель или партнерская организация были признаны </w:t>
      </w:r>
      <w:r w:rsidRPr="4FCDD447" w:rsidR="00FD76E4">
        <w:rPr>
          <w:rFonts w:ascii="Arial" w:hAnsi="Arial" w:eastAsia="Batang" w:cs="Arial"/>
          <w:lang w:val="ru-RU"/>
        </w:rPr>
        <w:t xml:space="preserve">ответственными </w:t>
      </w:r>
      <w:r w:rsidRPr="4FCDD447" w:rsidR="00E64F91">
        <w:rPr>
          <w:rFonts w:ascii="Arial" w:hAnsi="Arial" w:eastAsia="Batang" w:cs="Arial"/>
          <w:lang w:val="ru-RU"/>
        </w:rPr>
        <w:t>за</w:t>
      </w:r>
      <w:r w:rsidRPr="4FCDD447" w:rsidR="00CB66D0">
        <w:rPr>
          <w:rFonts w:ascii="Arial" w:hAnsi="Arial" w:eastAsia="Batang" w:cs="Arial"/>
          <w:lang w:val="ru-RU"/>
        </w:rPr>
        <w:t xml:space="preserve"> </w:t>
      </w:r>
      <w:r w:rsidRPr="4FCDD447" w:rsidR="00A47D57">
        <w:rPr>
          <w:rFonts w:ascii="Arial" w:hAnsi="Arial" w:eastAsia="Batang" w:cs="Arial"/>
          <w:lang w:val="ru-RU"/>
        </w:rPr>
        <w:t>серьезные профессиональные или финансовые нарушения, что подтверждается такими доказательствами, которые признаются ПРООН в Молдове</w:t>
      </w:r>
      <w:r w:rsidRPr="4FCDD447" w:rsidR="00CB66D0">
        <w:rPr>
          <w:rFonts w:ascii="Arial" w:hAnsi="Arial" w:eastAsia="Batang" w:cs="Arial"/>
          <w:lang w:val="ru-RU"/>
        </w:rPr>
        <w:t>.</w:t>
      </w:r>
    </w:p>
    <w:p w:rsidRPr="00913C71" w:rsidR="004477D0" w:rsidP="004477D0" w:rsidRDefault="004477D0" w14:paraId="20C72A27" w14:textId="77777777" w14:noSpellErr="1">
      <w:pPr>
        <w:pStyle w:val="ListParagraph"/>
        <w:widowControl w:val="0"/>
        <w:numPr>
          <w:ilvl w:val="0"/>
          <w:numId w:val="39"/>
        </w:numPr>
        <w:tabs>
          <w:tab w:val="left" w:pos="426"/>
        </w:tabs>
        <w:jc w:val="both"/>
        <w:rPr>
          <w:rFonts w:ascii="Arial" w:hAnsi="Arial" w:eastAsia="Batang" w:cs="Arial"/>
          <w:lang w:val="ru-RU"/>
        </w:rPr>
      </w:pPr>
      <w:r w:rsidRPr="4FCDD447" w:rsidR="004477D0">
        <w:rPr>
          <w:rFonts w:ascii="Arial" w:hAnsi="Arial" w:eastAsia="Batang" w:cs="Arial"/>
          <w:lang w:val="ru-RU"/>
        </w:rPr>
        <w:t>Основной заявитель или партнерская организация в прошлом не выполняли контрактные обязательства, вытекающие из предыдущих договоренностей с организациями-донорами.</w:t>
      </w:r>
    </w:p>
    <w:p w:rsidRPr="00913C71" w:rsidR="004477D0" w:rsidP="004477D0" w:rsidRDefault="004477D0" w14:paraId="13A8EF84" w14:textId="77777777" w14:noSpellErr="1">
      <w:pPr>
        <w:pStyle w:val="ListParagraph"/>
        <w:widowControl w:val="0"/>
        <w:numPr>
          <w:ilvl w:val="0"/>
          <w:numId w:val="39"/>
        </w:numPr>
        <w:tabs>
          <w:tab w:val="left" w:pos="426"/>
        </w:tabs>
        <w:jc w:val="both"/>
        <w:rPr>
          <w:rFonts w:ascii="Arial" w:hAnsi="Arial" w:eastAsia="Batang" w:cs="Arial"/>
          <w:lang w:val="ru-RU"/>
        </w:rPr>
      </w:pPr>
      <w:r w:rsidRPr="4FCDD447" w:rsidR="004477D0">
        <w:rPr>
          <w:rFonts w:ascii="Arial" w:hAnsi="Arial" w:eastAsia="Batang" w:cs="Arial"/>
          <w:lang w:val="ru-RU"/>
        </w:rPr>
        <w:t>Основным заявителем и / или со-заявителем (со-заявителями) является частное юридическое лицо.</w:t>
      </w:r>
    </w:p>
    <w:p w:rsidRPr="00913C71" w:rsidR="004477D0" w:rsidP="004477D0" w:rsidRDefault="004477D0" w14:paraId="52F94A28" w14:textId="77777777" w14:noSpellErr="1">
      <w:pPr>
        <w:pStyle w:val="ListParagraph"/>
        <w:widowControl w:val="0"/>
        <w:numPr>
          <w:ilvl w:val="0"/>
          <w:numId w:val="39"/>
        </w:numPr>
        <w:tabs>
          <w:tab w:val="left" w:pos="426"/>
        </w:tabs>
        <w:jc w:val="both"/>
        <w:rPr>
          <w:rFonts w:ascii="Arial" w:hAnsi="Arial" w:eastAsia="Batang" w:cs="Arial"/>
          <w:lang w:val="ru-RU"/>
        </w:rPr>
      </w:pPr>
      <w:r w:rsidRPr="4FCDD447" w:rsidR="004477D0">
        <w:rPr>
          <w:rFonts w:ascii="Arial" w:hAnsi="Arial" w:eastAsia="Batang" w:cs="Arial"/>
          <w:lang w:val="ru-RU"/>
        </w:rPr>
        <w:t>Основным заявителем и/или со-заявителем (со-заявителями) является юридическое лицо в государственной собственности или созданное государственными органами</w:t>
      </w:r>
    </w:p>
    <w:p w:rsidRPr="00913C71" w:rsidR="004477D0" w:rsidP="004477D0" w:rsidRDefault="004477D0" w14:paraId="409ECB01" w14:textId="1EB47C5C" w14:noSpellErr="1">
      <w:pPr>
        <w:pStyle w:val="ListParagraph"/>
        <w:widowControl w:val="0"/>
        <w:numPr>
          <w:ilvl w:val="0"/>
          <w:numId w:val="39"/>
        </w:numPr>
        <w:tabs>
          <w:tab w:val="left" w:pos="426"/>
        </w:tabs>
        <w:jc w:val="both"/>
        <w:rPr>
          <w:rFonts w:ascii="Arial" w:hAnsi="Arial" w:eastAsia="Batang" w:cs="Arial"/>
          <w:lang w:val="ru-RU"/>
        </w:rPr>
      </w:pPr>
      <w:r w:rsidRPr="4FCDD447" w:rsidR="004477D0">
        <w:rPr>
          <w:rFonts w:ascii="Arial" w:hAnsi="Arial" w:eastAsia="Batang" w:cs="Arial"/>
          <w:lang w:val="ru-RU"/>
        </w:rPr>
        <w:t xml:space="preserve">Срок реализации проектного предложения составляет менее 10 месяцев или превышает 18 месяцев.  </w:t>
      </w:r>
    </w:p>
    <w:p w:rsidRPr="00913C71" w:rsidR="00F84B61" w:rsidP="00D503FD" w:rsidRDefault="001142BC" w14:paraId="3CBB00C1" w14:textId="77777777" w14:noSpellErr="1">
      <w:pPr>
        <w:pStyle w:val="Heading1"/>
        <w:numPr>
          <w:ilvl w:val="0"/>
          <w:numId w:val="1"/>
        </w:numPr>
        <w:shd w:val="clear" w:color="auto" w:fill="B4C6E7" w:themeFill="accent1" w:themeFillTint="66"/>
        <w:tabs>
          <w:tab w:val="left" w:pos="426"/>
        </w:tabs>
        <w:spacing w:after="160" w:line="276" w:lineRule="auto"/>
        <w:ind w:left="0" w:firstLine="0"/>
        <w:jc w:val="both"/>
        <w:rPr>
          <w:rFonts w:ascii="Arial" w:hAnsi="Arial" w:cs="Arial"/>
          <w:b w:val="1"/>
          <w:bCs w:val="1"/>
          <w:smallCaps w:val="1"/>
          <w:snapToGrid/>
          <w:color w:val="FFFFFF" w:themeColor="background1"/>
          <w:sz w:val="22"/>
          <w:szCs w:val="22"/>
          <w:lang w:val="ru-RU"/>
        </w:rPr>
      </w:pPr>
      <w:bookmarkStart w:name="_Toc161732559" w:id="17"/>
      <w:bookmarkStart w:name="_Toc161732607" w:id="18"/>
      <w:r w:rsidRPr="00913C71" w:rsidR="001142BC">
        <w:rPr>
          <w:rFonts w:ascii="Arial" w:hAnsi="Arial" w:cs="Arial"/>
          <w:b w:val="1"/>
          <w:bCs w:val="1"/>
          <w:smallCaps w:val="1"/>
          <w:snapToGrid/>
          <w:color w:val="FFFFFF" w:themeColor="background1"/>
          <w:sz w:val="22"/>
          <w:szCs w:val="22"/>
          <w:lang w:val="ru-RU"/>
        </w:rPr>
        <w:t>бюджет</w:t>
      </w:r>
      <w:bookmarkEnd w:id="17"/>
      <w:bookmarkEnd w:id="18"/>
    </w:p>
    <w:p w:rsidRPr="00913C71" w:rsidR="00BD757D" w:rsidP="00BD757D" w:rsidRDefault="00BD757D" w14:paraId="54F3CC97" w14:textId="77777777" w14:noSpellErr="1">
      <w:pPr>
        <w:pStyle w:val="ListParagraph"/>
        <w:numPr>
          <w:ilvl w:val="0"/>
          <w:numId w:val="39"/>
        </w:numPr>
        <w:rPr>
          <w:rFonts w:ascii="Arial" w:hAnsi="Arial" w:eastAsia="Batang" w:cs="Arial"/>
          <w:lang w:val="ru-RU"/>
        </w:rPr>
      </w:pPr>
      <w:bookmarkStart w:name="_Toc11157424" w:id="19"/>
      <w:r w:rsidRPr="4FCDD447" w:rsidR="00BD757D">
        <w:rPr>
          <w:rFonts w:ascii="Arial" w:hAnsi="Arial" w:eastAsia="Batang" w:cs="Arial"/>
          <w:lang w:val="ru-RU"/>
        </w:rPr>
        <w:t>Бюджет проекта указывается в долларах США.</w:t>
      </w:r>
    </w:p>
    <w:p w:rsidRPr="00913C71" w:rsidR="007B76B0" w:rsidP="00A26BF9" w:rsidRDefault="00B36815" w14:paraId="6A43D540" w14:textId="1AF28428" w14:noSpellErr="1">
      <w:pPr>
        <w:pStyle w:val="ListParagraph"/>
        <w:widowControl w:val="0"/>
        <w:numPr>
          <w:ilvl w:val="0"/>
          <w:numId w:val="39"/>
        </w:numPr>
        <w:tabs>
          <w:tab w:val="left" w:pos="426"/>
        </w:tabs>
        <w:jc w:val="both"/>
        <w:rPr>
          <w:rFonts w:ascii="Arial" w:hAnsi="Arial" w:eastAsia="Batang" w:cs="Arial"/>
          <w:lang w:val="ru-RU"/>
        </w:rPr>
      </w:pPr>
      <w:r w:rsidRPr="4FCDD447" w:rsidR="00B36815">
        <w:rPr>
          <w:rFonts w:ascii="Arial" w:hAnsi="Arial" w:cs="Arial"/>
          <w:lang w:val="ru-RU"/>
        </w:rPr>
        <w:t>Бюджет должен содержать четкую информацию о способах расходования средств и подробную разбивку расходов по каждой участвующей организации</w:t>
      </w:r>
      <w:r w:rsidRPr="4FCDD447" w:rsidR="007B76B0">
        <w:rPr>
          <w:rFonts w:ascii="Arial" w:hAnsi="Arial" w:eastAsia="Batang" w:cs="Arial"/>
          <w:lang w:val="ru-RU"/>
        </w:rPr>
        <w:t xml:space="preserve">; </w:t>
      </w:r>
    </w:p>
    <w:p w:rsidRPr="00913C71" w:rsidR="007B76B0" w:rsidP="00A26BF9" w:rsidRDefault="007B76B0" w14:paraId="4758E92B" w14:textId="30DE5D4E" w14:noSpellErr="1">
      <w:pPr>
        <w:pStyle w:val="ListParagraph"/>
        <w:widowControl w:val="0"/>
        <w:numPr>
          <w:ilvl w:val="0"/>
          <w:numId w:val="39"/>
        </w:numPr>
        <w:tabs>
          <w:tab w:val="left" w:pos="426"/>
        </w:tabs>
        <w:jc w:val="both"/>
        <w:rPr>
          <w:rFonts w:ascii="Arial" w:hAnsi="Arial" w:eastAsia="Batang" w:cs="Arial"/>
          <w:lang w:val="ru-RU"/>
        </w:rPr>
      </w:pPr>
      <w:r w:rsidRPr="4FCDD447" w:rsidR="007B76B0">
        <w:rPr>
          <w:rFonts w:ascii="Arial" w:hAnsi="Arial" w:eastAsia="Batang" w:cs="Arial"/>
          <w:lang w:val="ru-RU"/>
        </w:rPr>
        <w:t>Бюджет должен быть реалистичным и эффективным с точки зрения затрат.</w:t>
      </w:r>
    </w:p>
    <w:p w:rsidRPr="00913C71" w:rsidR="007B76B0" w:rsidP="00A26BF9" w:rsidRDefault="0016428A" w14:paraId="38F5E632" w14:textId="6E2164DE" w14:noSpellErr="1">
      <w:pPr>
        <w:pStyle w:val="ListParagraph"/>
        <w:widowControl w:val="0"/>
        <w:numPr>
          <w:ilvl w:val="0"/>
          <w:numId w:val="39"/>
        </w:numPr>
        <w:tabs>
          <w:tab w:val="left" w:pos="426"/>
        </w:tabs>
        <w:jc w:val="both"/>
        <w:rPr>
          <w:rFonts w:ascii="Arial" w:hAnsi="Arial" w:eastAsia="Batang" w:cs="Arial"/>
          <w:lang w:val="ru-RU"/>
        </w:rPr>
      </w:pPr>
      <w:r w:rsidRPr="4FCDD447" w:rsidR="0016428A">
        <w:rPr>
          <w:rFonts w:ascii="Arial" w:hAnsi="Arial" w:eastAsia="Batang" w:cs="Arial"/>
          <w:lang w:val="ru-RU"/>
        </w:rPr>
        <w:t xml:space="preserve">Бюджет </w:t>
      </w:r>
      <w:r w:rsidRPr="4FCDD447" w:rsidR="007B76B0">
        <w:rPr>
          <w:rFonts w:ascii="Arial" w:hAnsi="Arial" w:eastAsia="Batang" w:cs="Arial"/>
          <w:lang w:val="ru-RU"/>
        </w:rPr>
        <w:t xml:space="preserve">должен соответствовать плану деятельности, </w:t>
      </w:r>
      <w:r w:rsidRPr="4FCDD447" w:rsidR="00075A8A">
        <w:rPr>
          <w:rFonts w:ascii="Arial" w:hAnsi="Arial" w:eastAsia="Batang" w:cs="Arial"/>
          <w:lang w:val="ru-RU"/>
        </w:rPr>
        <w:t xml:space="preserve">согласно </w:t>
      </w:r>
      <w:r w:rsidRPr="4FCDD447" w:rsidR="007B76B0">
        <w:rPr>
          <w:rFonts w:ascii="Arial" w:hAnsi="Arial" w:eastAsia="Batang" w:cs="Arial"/>
          <w:lang w:val="ru-RU"/>
        </w:rPr>
        <w:t>проектном</w:t>
      </w:r>
      <w:r w:rsidRPr="4FCDD447" w:rsidR="00075A8A">
        <w:rPr>
          <w:rFonts w:ascii="Arial" w:hAnsi="Arial" w:eastAsia="Batang" w:cs="Arial"/>
          <w:lang w:val="ru-RU"/>
        </w:rPr>
        <w:t>у</w:t>
      </w:r>
      <w:r w:rsidRPr="4FCDD447" w:rsidR="007B76B0">
        <w:rPr>
          <w:rFonts w:ascii="Arial" w:hAnsi="Arial" w:eastAsia="Batang" w:cs="Arial"/>
          <w:lang w:val="ru-RU"/>
        </w:rPr>
        <w:t xml:space="preserve"> предложени</w:t>
      </w:r>
      <w:r w:rsidRPr="4FCDD447" w:rsidR="00075A8A">
        <w:rPr>
          <w:rFonts w:ascii="Arial" w:hAnsi="Arial" w:eastAsia="Batang" w:cs="Arial"/>
          <w:lang w:val="ru-RU"/>
        </w:rPr>
        <w:t>ю</w:t>
      </w:r>
      <w:r w:rsidRPr="4FCDD447" w:rsidR="007B76B0">
        <w:rPr>
          <w:rFonts w:ascii="Arial" w:hAnsi="Arial" w:eastAsia="Batang" w:cs="Arial"/>
          <w:lang w:val="ru-RU"/>
        </w:rPr>
        <w:t>.</w:t>
      </w:r>
    </w:p>
    <w:p w:rsidRPr="00913C71" w:rsidR="007B76B0" w:rsidP="00A26BF9" w:rsidRDefault="007B76B0" w14:paraId="4C8CE242" w14:textId="0457CFE9" w14:noSpellErr="1">
      <w:pPr>
        <w:pStyle w:val="ListParagraph"/>
        <w:widowControl w:val="0"/>
        <w:numPr>
          <w:ilvl w:val="0"/>
          <w:numId w:val="39"/>
        </w:numPr>
        <w:tabs>
          <w:tab w:val="left" w:pos="426"/>
        </w:tabs>
        <w:jc w:val="both"/>
        <w:rPr>
          <w:rFonts w:ascii="Arial" w:hAnsi="Arial" w:eastAsia="Batang" w:cs="Arial"/>
          <w:lang w:val="ru-RU"/>
        </w:rPr>
      </w:pPr>
      <w:r w:rsidRPr="4FCDD447" w:rsidR="007B76B0">
        <w:rPr>
          <w:rFonts w:ascii="Arial" w:hAnsi="Arial" w:eastAsia="Batang" w:cs="Arial"/>
          <w:lang w:val="ru-RU"/>
        </w:rPr>
        <w:t>Планируемые расходы в бюджете должны быть представлены с учетом НДС 0%.</w:t>
      </w:r>
    </w:p>
    <w:p w:rsidRPr="00913C71" w:rsidR="00687616" w:rsidP="00A26BF9" w:rsidRDefault="00687616" w14:paraId="7F704659" w14:textId="37CFD431" w14:noSpellErr="1">
      <w:pPr>
        <w:pStyle w:val="ListParagraph"/>
        <w:widowControl w:val="0"/>
        <w:numPr>
          <w:ilvl w:val="0"/>
          <w:numId w:val="39"/>
        </w:numPr>
        <w:tabs>
          <w:tab w:val="left" w:pos="426"/>
        </w:tabs>
        <w:jc w:val="both"/>
        <w:rPr>
          <w:rFonts w:ascii="Arial" w:hAnsi="Arial" w:eastAsia="Batang" w:cs="Arial"/>
          <w:lang w:val="ru-RU"/>
        </w:rPr>
      </w:pPr>
      <w:r w:rsidRPr="4FCDD447" w:rsidR="00687616">
        <w:rPr>
          <w:rFonts w:ascii="Arial" w:hAnsi="Arial" w:eastAsia="Batang" w:cs="Arial"/>
          <w:lang w:val="ru-RU"/>
        </w:rPr>
        <w:t>Финансовый вклад каждого партнера должен быть четко указан в бюджете проекта.</w:t>
      </w:r>
    </w:p>
    <w:p w:rsidRPr="00913C71" w:rsidR="002465FF" w:rsidP="00254D64" w:rsidRDefault="00B709F3" w14:paraId="53D0CC80" w14:textId="4F09584D">
      <w:pPr>
        <w:pStyle w:val="ListParagraph"/>
        <w:widowControl w:val="0"/>
        <w:numPr>
          <w:ilvl w:val="0"/>
          <w:numId w:val="39"/>
        </w:numPr>
        <w:tabs>
          <w:tab w:val="left" w:pos="426"/>
        </w:tabs>
        <w:jc w:val="both"/>
        <w:rPr>
          <w:rFonts w:ascii="Arial" w:hAnsi="Arial" w:eastAsia="Batang" w:cs="Arial"/>
          <w:lang w:val="ru-RU"/>
        </w:rPr>
      </w:pPr>
      <w:r w:rsidRPr="4FCDD447" w:rsidR="0024532F">
        <w:rPr>
          <w:rFonts w:ascii="Arial" w:hAnsi="Arial" w:eastAsia="Batang" w:cs="Arial"/>
          <w:lang w:val="ru-RU"/>
        </w:rPr>
        <w:t xml:space="preserve">На одного партнера </w:t>
      </w:r>
      <w:r w:rsidRPr="4FCDD447" w:rsidR="354C54E8">
        <w:rPr>
          <w:rFonts w:ascii="Arial" w:hAnsi="Arial" w:eastAsia="Batang" w:cs="Arial"/>
          <w:lang w:val="ru-RU"/>
        </w:rPr>
        <w:t xml:space="preserve">консорциума </w:t>
      </w:r>
      <w:r w:rsidRPr="4FCDD447" w:rsidR="0024532F">
        <w:rPr>
          <w:rFonts w:ascii="Arial" w:hAnsi="Arial" w:eastAsia="Batang" w:cs="Arial"/>
          <w:lang w:val="ru-RU"/>
        </w:rPr>
        <w:t xml:space="preserve">ОПБ </w:t>
      </w:r>
      <w:r w:rsidRPr="4FCDD447" w:rsidR="0024532F">
        <w:rPr>
          <w:rFonts w:ascii="Arial" w:hAnsi="Arial" w:eastAsia="Batang" w:cs="Arial"/>
          <w:lang w:val="ru-RU"/>
        </w:rPr>
        <w:t xml:space="preserve">может приходится </w:t>
      </w:r>
      <w:r w:rsidRPr="4FCDD447" w:rsidR="4DB9CCFF">
        <w:rPr>
          <w:rFonts w:ascii="Arial" w:hAnsi="Arial" w:eastAsia="Batang" w:cs="Arial"/>
          <w:lang w:val="ru-RU"/>
        </w:rPr>
        <w:t xml:space="preserve">не </w:t>
      </w:r>
      <w:r w:rsidRPr="4FCDD447" w:rsidR="6CB3F099">
        <w:rPr>
          <w:rFonts w:ascii="Arial" w:hAnsi="Arial" w:eastAsia="Batang" w:cs="Arial"/>
          <w:lang w:val="ru-RU"/>
        </w:rPr>
        <w:t>бол</w:t>
      </w:r>
      <w:r w:rsidRPr="4FCDD447" w:rsidR="0024532F">
        <w:rPr>
          <w:rFonts w:ascii="Arial" w:hAnsi="Arial" w:eastAsia="Batang" w:cs="Arial"/>
          <w:lang w:val="ru-RU"/>
        </w:rPr>
        <w:t xml:space="preserve">ее </w:t>
      </w:r>
      <w:r w:rsidRPr="4FCDD447" w:rsidR="1A15BF42">
        <w:rPr>
          <w:rFonts w:ascii="Arial" w:hAnsi="Arial" w:eastAsia="Batang" w:cs="Arial"/>
          <w:lang w:val="ru-RU"/>
        </w:rPr>
        <w:t>7</w:t>
      </w:r>
      <w:r w:rsidRPr="4FCDD447" w:rsidR="00B709F3">
        <w:rPr>
          <w:rFonts w:ascii="Arial" w:hAnsi="Arial" w:eastAsia="Batang" w:cs="Arial"/>
          <w:lang w:val="ru-RU"/>
        </w:rPr>
        <w:t xml:space="preserve">0% </w:t>
      </w:r>
      <w:r w:rsidRPr="4FCDD447" w:rsidR="01C02390">
        <w:rPr>
          <w:rFonts w:ascii="Arial" w:hAnsi="Arial" w:eastAsia="Batang" w:cs="Arial"/>
          <w:lang w:val="ru-RU"/>
        </w:rPr>
        <w:t>бюджета</w:t>
      </w:r>
      <w:r w:rsidRPr="4FCDD447" w:rsidR="00B709F3">
        <w:rPr>
          <w:rFonts w:ascii="Arial" w:hAnsi="Arial" w:eastAsia="Batang" w:cs="Arial"/>
          <w:lang w:val="ru-RU"/>
        </w:rPr>
        <w:t>.</w:t>
      </w:r>
    </w:p>
    <w:p w:rsidRPr="00913C71" w:rsidR="007B76B0" w:rsidP="4FCDD447" w:rsidRDefault="007B76B0" w14:paraId="6289D77B" w14:textId="77777777" w14:noSpellErr="1">
      <w:pPr>
        <w:tabs>
          <w:tab w:val="left" w:pos="426"/>
        </w:tabs>
        <w:spacing w:before="240" w:line="276" w:lineRule="auto"/>
        <w:jc w:val="both"/>
        <w:rPr>
          <w:rFonts w:ascii="Arial" w:hAnsi="Arial" w:cs="Arial"/>
          <w:sz w:val="22"/>
          <w:szCs w:val="22"/>
          <w:u w:val="single"/>
          <w:lang w:val="ru-RU"/>
        </w:rPr>
      </w:pPr>
      <w:r w:rsidRPr="4FCDD447" w:rsidR="007B76B0">
        <w:rPr>
          <w:rFonts w:ascii="Arial" w:hAnsi="Arial" w:cs="Arial"/>
          <w:sz w:val="22"/>
          <w:szCs w:val="22"/>
          <w:u w:val="single"/>
          <w:lang w:val="ru-RU"/>
        </w:rPr>
        <w:t>Приемлемые расходы включают</w:t>
      </w:r>
    </w:p>
    <w:p w:rsidRPr="00913C71" w:rsidR="002465FF" w:rsidP="00A26BF9" w:rsidRDefault="007B76B0" w14:paraId="5D1C6C10" w14:textId="0C2C41E5">
      <w:pPr>
        <w:pStyle w:val="ListParagraph"/>
        <w:widowControl w:val="0"/>
        <w:numPr>
          <w:ilvl w:val="0"/>
          <w:numId w:val="39"/>
        </w:numPr>
        <w:tabs>
          <w:tab w:val="left" w:pos="426"/>
        </w:tabs>
        <w:jc w:val="both"/>
        <w:rPr>
          <w:rFonts w:ascii="Arial" w:hAnsi="Arial" w:eastAsia="Batang" w:cs="Arial"/>
          <w:lang w:val="ru-RU"/>
        </w:rPr>
      </w:pPr>
      <w:r w:rsidRPr="4FCDD447" w:rsidR="007B76B0">
        <w:rPr>
          <w:rFonts w:ascii="Arial" w:hAnsi="Arial" w:eastAsia="Batang" w:cs="Arial"/>
          <w:lang w:val="ru-RU"/>
        </w:rPr>
        <w:t xml:space="preserve">Расходы на экспертов, консультантов, </w:t>
      </w:r>
      <w:r w:rsidRPr="4FCDD447" w:rsidR="0EF2CE12">
        <w:rPr>
          <w:rFonts w:ascii="Arial" w:hAnsi="Arial" w:eastAsia="Batang" w:cs="Arial"/>
          <w:lang w:val="ru-RU"/>
        </w:rPr>
        <w:t>тренеры</w:t>
      </w:r>
      <w:r w:rsidRPr="4FCDD447" w:rsidR="0EF2CE12">
        <w:rPr>
          <w:rFonts w:ascii="Arial" w:hAnsi="Arial" w:eastAsia="Batang" w:cs="Arial"/>
          <w:lang w:val="ru-RU"/>
        </w:rPr>
        <w:t xml:space="preserve"> </w:t>
      </w:r>
      <w:r w:rsidRPr="4FCDD447" w:rsidR="007B76B0">
        <w:rPr>
          <w:rFonts w:ascii="Arial" w:hAnsi="Arial" w:eastAsia="Batang" w:cs="Arial"/>
          <w:lang w:val="ru-RU"/>
        </w:rPr>
        <w:t>и ИТ-поддержку.</w:t>
      </w:r>
    </w:p>
    <w:p w:rsidRPr="00913C71" w:rsidR="007B76B0" w:rsidP="00A26BF9" w:rsidRDefault="002465FF" w14:paraId="266A8E9C" w14:textId="1B8A77AB" w14:noSpellErr="1">
      <w:pPr>
        <w:pStyle w:val="ListParagraph"/>
        <w:widowControl w:val="0"/>
        <w:numPr>
          <w:ilvl w:val="0"/>
          <w:numId w:val="39"/>
        </w:numPr>
        <w:tabs>
          <w:tab w:val="left" w:pos="426"/>
        </w:tabs>
        <w:jc w:val="both"/>
        <w:rPr>
          <w:rFonts w:ascii="Arial" w:hAnsi="Arial" w:eastAsia="Batang" w:cs="Arial"/>
          <w:lang w:val="ru-RU"/>
        </w:rPr>
      </w:pPr>
      <w:r w:rsidRPr="4FCDD447" w:rsidR="002465FF">
        <w:rPr>
          <w:rFonts w:ascii="Arial" w:hAnsi="Arial" w:eastAsia="Batang" w:cs="Arial"/>
          <w:lang w:val="ru-RU"/>
        </w:rPr>
        <w:t xml:space="preserve">Расходы на поставщиков услуг по предоставлению услуг как внедряющим организациям, так и </w:t>
      </w:r>
      <w:r w:rsidRPr="4FCDD447" w:rsidR="002465FF">
        <w:rPr>
          <w:rFonts w:ascii="Arial" w:hAnsi="Arial" w:eastAsia="Batang" w:cs="Arial"/>
          <w:lang w:val="ru-RU"/>
        </w:rPr>
        <w:t>компаниям-бенефициарам</w:t>
      </w:r>
      <w:r w:rsidRPr="4FCDD447" w:rsidR="002465FF">
        <w:rPr>
          <w:rFonts w:ascii="Arial" w:hAnsi="Arial" w:eastAsia="Batang" w:cs="Arial"/>
          <w:lang w:val="ru-RU"/>
        </w:rPr>
        <w:t>.</w:t>
      </w:r>
    </w:p>
    <w:p w:rsidRPr="00913C71" w:rsidR="007B76B0" w:rsidP="00A26BF9" w:rsidRDefault="007B76B0" w14:paraId="60EDC69E" w14:textId="2A1DA886" w14:noSpellErr="1">
      <w:pPr>
        <w:pStyle w:val="ListParagraph"/>
        <w:widowControl w:val="0"/>
        <w:numPr>
          <w:ilvl w:val="0"/>
          <w:numId w:val="39"/>
        </w:numPr>
        <w:tabs>
          <w:tab w:val="left" w:pos="426"/>
        </w:tabs>
        <w:jc w:val="both"/>
        <w:rPr>
          <w:rFonts w:ascii="Arial" w:hAnsi="Arial" w:eastAsia="Batang" w:cs="Arial"/>
          <w:lang w:val="ru-RU"/>
        </w:rPr>
      </w:pPr>
      <w:r w:rsidRPr="4FCDD447" w:rsidR="007B76B0">
        <w:rPr>
          <w:rFonts w:ascii="Arial" w:hAnsi="Arial" w:eastAsia="Batang" w:cs="Arial"/>
          <w:lang w:val="ru-RU"/>
        </w:rPr>
        <w:t>Расходы на обучение</w:t>
      </w:r>
    </w:p>
    <w:p w:rsidRPr="00913C71" w:rsidR="007B76B0" w:rsidP="00A26BF9" w:rsidRDefault="007B76B0" w14:paraId="1CE99456" w14:textId="4ED6E882" w14:noSpellErr="1">
      <w:pPr>
        <w:pStyle w:val="ListParagraph"/>
        <w:widowControl w:val="0"/>
        <w:numPr>
          <w:ilvl w:val="0"/>
          <w:numId w:val="39"/>
        </w:numPr>
        <w:tabs>
          <w:tab w:val="left" w:pos="426"/>
        </w:tabs>
        <w:jc w:val="both"/>
        <w:rPr>
          <w:rFonts w:ascii="Arial" w:hAnsi="Arial" w:eastAsia="Batang" w:cs="Arial"/>
          <w:lang w:val="ru-RU"/>
        </w:rPr>
      </w:pPr>
      <w:r w:rsidRPr="4FCDD447" w:rsidR="007B76B0">
        <w:rPr>
          <w:rFonts w:ascii="Arial" w:hAnsi="Arial" w:eastAsia="Batang" w:cs="Arial"/>
          <w:lang w:val="ru-RU"/>
        </w:rPr>
        <w:t xml:space="preserve">Транспортные расходы (аренда транспорта, бензин, перевозка участников и </w:t>
      </w:r>
      <w:r w:rsidRPr="4FCDD447" w:rsidR="007B76B0">
        <w:rPr>
          <w:rFonts w:ascii="Arial" w:hAnsi="Arial" w:eastAsia="Batang" w:cs="Arial"/>
          <w:lang w:val="ru-RU"/>
        </w:rPr>
        <w:t>т.д.</w:t>
      </w:r>
      <w:r w:rsidRPr="4FCDD447" w:rsidR="007B76B0">
        <w:rPr>
          <w:rFonts w:ascii="Arial" w:hAnsi="Arial" w:eastAsia="Batang" w:cs="Arial"/>
          <w:lang w:val="ru-RU"/>
        </w:rPr>
        <w:t>).</w:t>
      </w:r>
    </w:p>
    <w:p w:rsidRPr="00913C71" w:rsidR="007B76B0" w:rsidP="00A26BF9" w:rsidRDefault="007B76B0" w14:paraId="47EC6129" w14:textId="25A2962D" w14:noSpellErr="1">
      <w:pPr>
        <w:pStyle w:val="ListParagraph"/>
        <w:widowControl w:val="0"/>
        <w:numPr>
          <w:ilvl w:val="0"/>
          <w:numId w:val="39"/>
        </w:numPr>
        <w:tabs>
          <w:tab w:val="left" w:pos="426"/>
        </w:tabs>
        <w:jc w:val="both"/>
        <w:rPr>
          <w:rFonts w:ascii="Arial" w:hAnsi="Arial" w:eastAsia="Batang" w:cs="Arial"/>
          <w:lang w:val="ru-RU"/>
        </w:rPr>
      </w:pPr>
      <w:r w:rsidRPr="4FCDD447" w:rsidR="007B76B0">
        <w:rPr>
          <w:rFonts w:ascii="Arial" w:hAnsi="Arial" w:eastAsia="Batang" w:cs="Arial"/>
          <w:lang w:val="ru-RU"/>
        </w:rPr>
        <w:t>Расходы на маркетинг и рекламные материалы.</w:t>
      </w:r>
    </w:p>
    <w:p w:rsidRPr="00913C71" w:rsidR="007B76B0" w:rsidP="00A26BF9" w:rsidRDefault="007B76B0" w14:paraId="52584B65" w14:textId="6967F2BE" w14:noSpellErr="1">
      <w:pPr>
        <w:pStyle w:val="ListParagraph"/>
        <w:widowControl w:val="0"/>
        <w:numPr>
          <w:ilvl w:val="0"/>
          <w:numId w:val="39"/>
        </w:numPr>
        <w:tabs>
          <w:tab w:val="left" w:pos="426"/>
        </w:tabs>
        <w:jc w:val="both"/>
        <w:rPr>
          <w:rFonts w:ascii="Arial" w:hAnsi="Arial" w:eastAsia="Batang" w:cs="Arial"/>
          <w:lang w:val="ru-RU"/>
        </w:rPr>
      </w:pPr>
      <w:r w:rsidRPr="4FCDD447" w:rsidR="007B76B0">
        <w:rPr>
          <w:rFonts w:ascii="Arial" w:hAnsi="Arial" w:eastAsia="Batang" w:cs="Arial"/>
          <w:lang w:val="ru-RU"/>
        </w:rPr>
        <w:t>Расходы на приобретение расходных материалов и прочих материалов, требуемых для проекта.</w:t>
      </w:r>
    </w:p>
    <w:p w:rsidRPr="00913C71" w:rsidR="007B76B0" w:rsidP="00A26BF9" w:rsidRDefault="007B76B0" w14:paraId="205131F1" w14:textId="53D85E48" w14:noSpellErr="1">
      <w:pPr>
        <w:pStyle w:val="ListParagraph"/>
        <w:widowControl w:val="0"/>
        <w:numPr>
          <w:ilvl w:val="0"/>
          <w:numId w:val="39"/>
        </w:numPr>
        <w:tabs>
          <w:tab w:val="left" w:pos="426"/>
        </w:tabs>
        <w:jc w:val="both"/>
        <w:rPr>
          <w:rFonts w:ascii="Arial" w:hAnsi="Arial" w:eastAsia="Batang" w:cs="Arial"/>
          <w:lang w:val="ru-RU"/>
        </w:rPr>
      </w:pPr>
      <w:r w:rsidRPr="4FCDD447" w:rsidR="007B76B0">
        <w:rPr>
          <w:rFonts w:ascii="Arial" w:hAnsi="Arial" w:eastAsia="Batang" w:cs="Arial"/>
          <w:lang w:val="ru-RU"/>
        </w:rPr>
        <w:t xml:space="preserve">Расходы на мероприятия (питание, размещение в гостиницах, информационные кампании и повышение уровня информированности, копирование, печать, устный и письменные переводы и </w:t>
      </w:r>
      <w:r w:rsidRPr="4FCDD447" w:rsidR="007B76B0">
        <w:rPr>
          <w:rFonts w:ascii="Arial" w:hAnsi="Arial" w:eastAsia="Batang" w:cs="Arial"/>
          <w:lang w:val="ru-RU"/>
        </w:rPr>
        <w:t>т.д.</w:t>
      </w:r>
      <w:r w:rsidRPr="4FCDD447" w:rsidR="007B76B0">
        <w:rPr>
          <w:rFonts w:ascii="Arial" w:hAnsi="Arial" w:eastAsia="Batang" w:cs="Arial"/>
          <w:lang w:val="ru-RU"/>
        </w:rPr>
        <w:t>).</w:t>
      </w:r>
    </w:p>
    <w:p w:rsidRPr="00913C71" w:rsidR="002465FF" w:rsidP="00A26BF9" w:rsidRDefault="007B76B0" w14:paraId="65F5B2A1" w14:textId="74A8B6DE">
      <w:pPr>
        <w:pStyle w:val="ListParagraph"/>
        <w:widowControl w:val="0"/>
        <w:numPr>
          <w:ilvl w:val="0"/>
          <w:numId w:val="39"/>
        </w:numPr>
        <w:tabs>
          <w:tab w:val="left" w:pos="426"/>
        </w:tabs>
        <w:jc w:val="both"/>
        <w:rPr>
          <w:rFonts w:ascii="Arial" w:hAnsi="Arial" w:eastAsia="Batang" w:cs="Arial"/>
          <w:lang w:val="ru-RU"/>
        </w:rPr>
      </w:pPr>
      <w:r w:rsidRPr="4FCDD447" w:rsidR="007B76B0">
        <w:rPr>
          <w:rFonts w:ascii="Arial" w:hAnsi="Arial" w:eastAsia="Batang" w:cs="Arial"/>
          <w:lang w:val="ru-RU"/>
        </w:rPr>
        <w:t>Административные расход</w:t>
      </w:r>
      <w:r w:rsidRPr="4FCDD447" w:rsidR="007B76B0">
        <w:rPr>
          <w:rFonts w:ascii="Arial" w:hAnsi="Arial" w:eastAsia="Batang" w:cs="Arial"/>
          <w:color w:val="auto"/>
          <w:lang w:val="ru-RU"/>
        </w:rPr>
        <w:t>ы (</w:t>
      </w:r>
      <w:r w:rsidRPr="4FCDD447" w:rsidR="481CE61A">
        <w:rPr>
          <w:rFonts w:ascii="Arial" w:hAnsi="Arial" w:eastAsia="Batang" w:cs="Arial"/>
          <w:color w:val="auto"/>
          <w:lang w:val="ru-RU"/>
        </w:rPr>
        <w:t xml:space="preserve">заработная оплата сотрудникам, </w:t>
      </w:r>
      <w:r w:rsidRPr="4FCDD447" w:rsidR="007B76B0">
        <w:rPr>
          <w:rFonts w:ascii="Arial" w:hAnsi="Arial" w:eastAsia="Batang" w:cs="Arial"/>
          <w:color w:val="auto"/>
          <w:lang w:val="ru-RU"/>
        </w:rPr>
        <w:t>связь, аренда офиса</w:t>
      </w:r>
      <w:r w:rsidRPr="4FCDD447" w:rsidR="3670A7D0">
        <w:rPr>
          <w:rFonts w:ascii="Arial" w:hAnsi="Arial" w:eastAsia="Batang" w:cs="Arial"/>
          <w:color w:val="auto"/>
          <w:lang w:val="ru-RU"/>
        </w:rPr>
        <w:t xml:space="preserve"> и коммунальные услуги</w:t>
      </w:r>
      <w:r w:rsidRPr="4FCDD447" w:rsidR="007B76B0">
        <w:rPr>
          <w:rFonts w:ascii="Arial" w:hAnsi="Arial" w:eastAsia="Batang" w:cs="Arial"/>
          <w:color w:val="auto"/>
          <w:lang w:val="ru-RU"/>
        </w:rPr>
        <w:t>, почтовые и банковские услуги</w:t>
      </w:r>
      <w:r w:rsidRPr="4FCDD447" w:rsidR="007B76B0">
        <w:rPr>
          <w:rFonts w:ascii="Arial" w:hAnsi="Arial" w:eastAsia="Batang" w:cs="Arial"/>
          <w:color w:val="auto"/>
          <w:lang w:val="ru-RU"/>
        </w:rPr>
        <w:t>)</w:t>
      </w:r>
      <w:r w:rsidRPr="4FCDD447" w:rsidR="007B76B0">
        <w:rPr>
          <w:rFonts w:ascii="Arial" w:hAnsi="Arial" w:eastAsia="Batang" w:cs="Arial"/>
          <w:lang w:val="ru-RU"/>
        </w:rPr>
        <w:t xml:space="preserve"> не должны превышать 25% от предлагаемого бюджета проекта и должны быть хорошо обоснованы.</w:t>
      </w:r>
    </w:p>
    <w:p w:rsidRPr="00913C71" w:rsidR="00952CCA" w:rsidP="00A26BF9" w:rsidRDefault="00F51E9F" w14:paraId="4E4FA7EA" w14:textId="05187E84">
      <w:pPr>
        <w:pStyle w:val="ListParagraph"/>
        <w:widowControl w:val="0"/>
        <w:numPr>
          <w:ilvl w:val="0"/>
          <w:numId w:val="39"/>
        </w:numPr>
        <w:tabs>
          <w:tab w:val="left" w:pos="426"/>
        </w:tabs>
        <w:jc w:val="both"/>
        <w:rPr>
          <w:rFonts w:ascii="Arial" w:hAnsi="Arial" w:eastAsia="Batang" w:cs="Arial"/>
          <w:lang w:val="ru-RU"/>
        </w:rPr>
      </w:pPr>
      <w:r w:rsidRPr="4FCDD447" w:rsidR="00F51E9F">
        <w:rPr>
          <w:rFonts w:ascii="Arial" w:hAnsi="Arial" w:eastAsia="Batang" w:cs="Arial"/>
          <w:lang w:val="ru-RU"/>
        </w:rPr>
        <w:t xml:space="preserve">Закупка оборудования должна быть хорошо аргументирована и быть связана строго с </w:t>
      </w:r>
      <w:r w:rsidRPr="4FCDD447" w:rsidR="41BACE8A">
        <w:rPr>
          <w:rFonts w:ascii="Arial" w:hAnsi="Arial" w:eastAsia="Batang" w:cs="Arial"/>
          <w:lang w:val="ru-RU"/>
        </w:rPr>
        <w:t xml:space="preserve">целью и </w:t>
      </w:r>
      <w:r w:rsidRPr="4FCDD447" w:rsidR="004A1649">
        <w:rPr>
          <w:rFonts w:ascii="Arial" w:hAnsi="Arial" w:eastAsia="Batang" w:cs="Arial"/>
          <w:lang w:val="ru-RU"/>
        </w:rPr>
        <w:t xml:space="preserve">мероприятиями проекта и составлять не более </w:t>
      </w:r>
      <w:r w:rsidRPr="4FCDD447" w:rsidR="004A1649">
        <w:rPr>
          <w:rFonts w:ascii="Arial" w:hAnsi="Arial" w:eastAsia="Batang" w:cs="Arial"/>
          <w:lang w:val="ru-RU"/>
        </w:rPr>
        <w:t>20% от бюджета</w:t>
      </w:r>
      <w:r w:rsidRPr="4FCDD447" w:rsidR="004A1649">
        <w:rPr>
          <w:rFonts w:ascii="Arial" w:hAnsi="Arial" w:eastAsia="Batang" w:cs="Arial"/>
          <w:lang w:val="ru-RU"/>
        </w:rPr>
        <w:t xml:space="preserve">. </w:t>
      </w:r>
    </w:p>
    <w:p w:rsidRPr="00913C71" w:rsidR="00734C09" w:rsidP="4FCDD447" w:rsidRDefault="00734C09" w14:paraId="2B342697" w14:textId="77777777" w14:noSpellErr="1">
      <w:pPr>
        <w:tabs>
          <w:tab w:val="left" w:pos="360"/>
          <w:tab w:val="left" w:pos="426"/>
        </w:tabs>
        <w:spacing w:line="276" w:lineRule="auto"/>
        <w:jc w:val="both"/>
        <w:rPr>
          <w:rFonts w:ascii="Arial" w:hAnsi="Arial" w:cs="Arial"/>
          <w:sz w:val="22"/>
          <w:szCs w:val="22"/>
          <w:u w:val="single"/>
          <w:lang w:val="ru-RU"/>
        </w:rPr>
      </w:pPr>
    </w:p>
    <w:p w:rsidRPr="00913C71" w:rsidR="009C0925" w:rsidP="003A4B4E" w:rsidRDefault="009C0925" w14:paraId="39358B4E" w14:textId="5F647046" w14:noSpellErr="1">
      <w:pPr>
        <w:tabs>
          <w:tab w:val="left" w:pos="360"/>
          <w:tab w:val="left" w:pos="426"/>
        </w:tabs>
        <w:spacing w:line="276" w:lineRule="auto"/>
        <w:jc w:val="both"/>
        <w:rPr>
          <w:rFonts w:ascii="Arial" w:hAnsi="Arial" w:cs="Arial"/>
          <w:sz w:val="22"/>
          <w:szCs w:val="22"/>
          <w:lang w:val="ru-RU"/>
        </w:rPr>
      </w:pPr>
      <w:r w:rsidRPr="4FCDD447" w:rsidR="009C0925">
        <w:rPr>
          <w:rFonts w:ascii="Arial" w:hAnsi="Arial" w:cs="Arial"/>
          <w:sz w:val="22"/>
          <w:szCs w:val="22"/>
          <w:u w:val="single"/>
          <w:lang w:val="ru-RU"/>
        </w:rPr>
        <w:t>Неприемлемые расходы:</w:t>
      </w:r>
    </w:p>
    <w:p w:rsidRPr="00913C71" w:rsidR="00A86AB9" w:rsidP="00A86AB9" w:rsidRDefault="00A86AB9" w14:paraId="29FD6759" w14:textId="77777777" w14:noSpellErr="1">
      <w:pPr>
        <w:numPr>
          <w:ilvl w:val="0"/>
          <w:numId w:val="39"/>
        </w:numPr>
        <w:tabs>
          <w:tab w:val="left" w:pos="426"/>
        </w:tabs>
        <w:spacing w:line="276" w:lineRule="auto"/>
        <w:jc w:val="both"/>
        <w:rPr>
          <w:rFonts w:ascii="Arial" w:hAnsi="Arial" w:cs="Arial"/>
          <w:sz w:val="22"/>
          <w:szCs w:val="22"/>
          <w:lang w:val="ru-RU"/>
        </w:rPr>
      </w:pPr>
      <w:r w:rsidRPr="4FCDD447" w:rsidR="00A86AB9">
        <w:rPr>
          <w:rFonts w:ascii="Arial" w:hAnsi="Arial" w:cs="Arial"/>
          <w:sz w:val="22"/>
          <w:szCs w:val="22"/>
          <w:lang w:val="ru-RU"/>
        </w:rPr>
        <w:t>Расходы, понесенные до подписания контракта (включая расходы, связанные с подачей проекта).</w:t>
      </w:r>
    </w:p>
    <w:p w:rsidRPr="00913C71" w:rsidR="00A86AB9" w:rsidP="00A86AB9" w:rsidRDefault="00A86AB9" w14:paraId="7972807E" w14:textId="77777777" w14:noSpellErr="1">
      <w:pPr>
        <w:numPr>
          <w:ilvl w:val="0"/>
          <w:numId w:val="39"/>
        </w:numPr>
        <w:tabs>
          <w:tab w:val="left" w:pos="426"/>
        </w:tabs>
        <w:spacing w:line="276" w:lineRule="auto"/>
        <w:jc w:val="both"/>
        <w:rPr>
          <w:rFonts w:ascii="Arial" w:hAnsi="Arial" w:cs="Arial"/>
          <w:sz w:val="22"/>
          <w:szCs w:val="22"/>
          <w:lang w:val="ru-RU"/>
        </w:rPr>
      </w:pPr>
      <w:r w:rsidRPr="4FCDD447" w:rsidR="00A86AB9">
        <w:rPr>
          <w:rFonts w:ascii="Arial" w:hAnsi="Arial" w:cs="Arial"/>
          <w:sz w:val="22"/>
          <w:szCs w:val="22"/>
          <w:lang w:val="ru-RU"/>
        </w:rPr>
        <w:t>Штрафы и пени.</w:t>
      </w:r>
    </w:p>
    <w:p w:rsidRPr="00913C71" w:rsidR="00A86AB9" w:rsidP="00A86AB9" w:rsidRDefault="00A86AB9" w14:paraId="38B866B2" w14:textId="77777777" w14:noSpellErr="1">
      <w:pPr>
        <w:numPr>
          <w:ilvl w:val="0"/>
          <w:numId w:val="39"/>
        </w:numPr>
        <w:tabs>
          <w:tab w:val="left" w:pos="426"/>
        </w:tabs>
        <w:spacing w:line="276" w:lineRule="auto"/>
        <w:jc w:val="both"/>
        <w:rPr>
          <w:rFonts w:ascii="Arial" w:hAnsi="Arial" w:cs="Arial"/>
          <w:sz w:val="22"/>
          <w:szCs w:val="22"/>
          <w:lang w:val="ru-RU"/>
        </w:rPr>
      </w:pPr>
      <w:r w:rsidRPr="4FCDD447" w:rsidR="00A86AB9">
        <w:rPr>
          <w:rFonts w:ascii="Arial" w:hAnsi="Arial" w:cs="Arial"/>
          <w:sz w:val="22"/>
          <w:szCs w:val="22"/>
          <w:lang w:val="ru-RU"/>
        </w:rPr>
        <w:t>Мероприятия, уже финансируемые в рамках другого проекта или программы грантов.</w:t>
      </w:r>
    </w:p>
    <w:p w:rsidRPr="00913C71" w:rsidR="00A86AB9" w:rsidP="00A86AB9" w:rsidRDefault="00A86AB9" w14:paraId="15489D7F" w14:textId="77777777" w14:noSpellErr="1">
      <w:pPr>
        <w:numPr>
          <w:ilvl w:val="0"/>
          <w:numId w:val="39"/>
        </w:numPr>
        <w:tabs>
          <w:tab w:val="left" w:pos="426"/>
        </w:tabs>
        <w:spacing w:line="276" w:lineRule="auto"/>
        <w:jc w:val="both"/>
        <w:rPr>
          <w:rFonts w:ascii="Arial" w:hAnsi="Arial" w:cs="Arial"/>
          <w:sz w:val="22"/>
          <w:szCs w:val="22"/>
          <w:lang w:val="ru-RU"/>
        </w:rPr>
      </w:pPr>
      <w:r w:rsidRPr="4FCDD447" w:rsidR="00A86AB9">
        <w:rPr>
          <w:rFonts w:ascii="Arial" w:hAnsi="Arial" w:cs="Arial"/>
          <w:sz w:val="22"/>
          <w:szCs w:val="22"/>
          <w:lang w:val="ru-RU"/>
        </w:rPr>
        <w:t>Индивидуальное спонсорство для участия в рабочих ателье, семинарах и конференциях.</w:t>
      </w:r>
    </w:p>
    <w:p w:rsidRPr="00913C71" w:rsidR="00A86AB9" w:rsidP="00A86AB9" w:rsidRDefault="00A86AB9" w14:paraId="1DCEDB05" w14:textId="77777777" w14:noSpellErr="1">
      <w:pPr>
        <w:numPr>
          <w:ilvl w:val="0"/>
          <w:numId w:val="39"/>
        </w:numPr>
        <w:tabs>
          <w:tab w:val="left" w:pos="426"/>
        </w:tabs>
        <w:spacing w:line="276" w:lineRule="auto"/>
        <w:jc w:val="both"/>
        <w:rPr>
          <w:rFonts w:ascii="Arial" w:hAnsi="Arial" w:cs="Arial"/>
          <w:sz w:val="22"/>
          <w:szCs w:val="22"/>
          <w:lang w:val="ru-RU"/>
        </w:rPr>
      </w:pPr>
      <w:r w:rsidRPr="4FCDD447" w:rsidR="00A86AB9">
        <w:rPr>
          <w:rFonts w:ascii="Arial" w:hAnsi="Arial" w:cs="Arial"/>
          <w:sz w:val="22"/>
          <w:szCs w:val="22"/>
          <w:lang w:val="ru-RU"/>
        </w:rPr>
        <w:t>Индивидуальные стипендии на обучение.</w:t>
      </w:r>
    </w:p>
    <w:p w:rsidRPr="00913C71" w:rsidR="00A86AB9" w:rsidP="00A86AB9" w:rsidRDefault="00A86AB9" w14:paraId="23B5060A" w14:textId="77777777" w14:noSpellErr="1">
      <w:pPr>
        <w:numPr>
          <w:ilvl w:val="0"/>
          <w:numId w:val="39"/>
        </w:numPr>
        <w:tabs>
          <w:tab w:val="left" w:pos="426"/>
        </w:tabs>
        <w:spacing w:line="276" w:lineRule="auto"/>
        <w:jc w:val="both"/>
        <w:rPr>
          <w:rFonts w:ascii="Arial" w:hAnsi="Arial" w:cs="Arial"/>
          <w:sz w:val="22"/>
          <w:szCs w:val="22"/>
          <w:lang w:val="ru-RU"/>
        </w:rPr>
      </w:pPr>
      <w:r w:rsidRPr="4FCDD447" w:rsidR="00A86AB9">
        <w:rPr>
          <w:rFonts w:ascii="Arial" w:hAnsi="Arial" w:cs="Arial"/>
          <w:sz w:val="22"/>
          <w:szCs w:val="22"/>
          <w:lang w:val="ru-RU"/>
        </w:rPr>
        <w:t>Покрытие текущих расходов организации, если только это четко не связано с целями проекта.</w:t>
      </w:r>
    </w:p>
    <w:p w:rsidRPr="00913C71" w:rsidR="00A86AB9" w:rsidP="00AA4988" w:rsidRDefault="00A86AB9" w14:paraId="0E2B30D7" w14:textId="6DDB2105" w14:noSpellErr="1">
      <w:pPr>
        <w:numPr>
          <w:ilvl w:val="0"/>
          <w:numId w:val="39"/>
        </w:numPr>
        <w:tabs>
          <w:tab w:val="left" w:pos="426"/>
        </w:tabs>
        <w:spacing w:line="276" w:lineRule="auto"/>
        <w:jc w:val="both"/>
        <w:rPr>
          <w:rFonts w:ascii="Arial" w:hAnsi="Arial" w:cs="Arial"/>
          <w:sz w:val="22"/>
          <w:szCs w:val="22"/>
          <w:lang w:val="ru-RU"/>
        </w:rPr>
      </w:pPr>
      <w:r w:rsidRPr="4FCDD447" w:rsidR="00A86AB9">
        <w:rPr>
          <w:rFonts w:ascii="Arial" w:hAnsi="Arial" w:cs="Arial"/>
          <w:sz w:val="22"/>
          <w:szCs w:val="22"/>
          <w:lang w:val="ru-RU"/>
        </w:rPr>
        <w:t>Расходы на приобретение или производство алкогольных напитков, табачных изделий, боеприпасов, предметов роскоши, других товаров, запрещенных в соответствии с правилами ООН, в том числе связанных с организацией азартных игр; потери от обменного курса.</w:t>
      </w:r>
    </w:p>
    <w:p w:rsidRPr="00913C71" w:rsidR="007B76B0" w:rsidP="00AA4988" w:rsidRDefault="001142BC" w14:paraId="44B25D66" w14:textId="77777777" w14:noSpellErr="1">
      <w:pPr>
        <w:pStyle w:val="Heading1"/>
        <w:numPr>
          <w:ilvl w:val="0"/>
          <w:numId w:val="1"/>
        </w:numPr>
        <w:shd w:val="clear" w:color="auto" w:fill="B4C6E7" w:themeFill="accent1" w:themeFillTint="66"/>
        <w:tabs>
          <w:tab w:val="left" w:pos="426"/>
        </w:tabs>
        <w:spacing w:line="276" w:lineRule="auto"/>
        <w:ind w:left="0" w:firstLine="0"/>
        <w:jc w:val="both"/>
        <w:rPr>
          <w:rFonts w:ascii="Arial" w:hAnsi="Arial" w:cs="Arial"/>
          <w:b w:val="1"/>
          <w:bCs w:val="1"/>
          <w:smallCaps w:val="1"/>
          <w:snapToGrid/>
          <w:color w:val="FFFFFF" w:themeColor="background1"/>
          <w:sz w:val="22"/>
          <w:szCs w:val="22"/>
          <w:lang w:val="ru-RU"/>
        </w:rPr>
      </w:pPr>
      <w:bookmarkStart w:name="_Toc161732560" w:id="20"/>
      <w:bookmarkStart w:name="_Toc161732608" w:id="21"/>
      <w:r w:rsidRPr="00913C71" w:rsidR="001142BC">
        <w:rPr>
          <w:rFonts w:ascii="Arial" w:hAnsi="Arial" w:cs="Arial"/>
          <w:b w:val="1"/>
          <w:bCs w:val="1"/>
          <w:smallCaps w:val="1"/>
          <w:snapToGrid/>
          <w:color w:val="FFFFFF" w:themeColor="background1"/>
          <w:sz w:val="22"/>
          <w:szCs w:val="22"/>
          <w:lang w:val="ru-RU"/>
        </w:rPr>
        <w:t>КРИТЕРИИ ОЦЕНКИ ПРОЕКТНЫХ ПРЕДЛОЖЕНИЙ</w:t>
      </w:r>
      <w:bookmarkEnd w:id="20"/>
      <w:bookmarkEnd w:id="21"/>
    </w:p>
    <w:p w:rsidRPr="00913C71" w:rsidR="00A2091A" w:rsidP="00A26BF9" w:rsidRDefault="00E02B1F" w14:paraId="19B0FC77" w14:textId="68BC4642" w14:noSpellErr="1">
      <w:pPr>
        <w:tabs>
          <w:tab w:val="left" w:pos="360"/>
          <w:tab w:val="left" w:pos="426"/>
        </w:tabs>
        <w:spacing w:line="276" w:lineRule="auto"/>
        <w:jc w:val="both"/>
        <w:rPr>
          <w:rFonts w:ascii="Arial" w:hAnsi="Arial" w:cs="Arial"/>
          <w:sz w:val="22"/>
          <w:szCs w:val="22"/>
          <w:lang w:val="ru-RU"/>
        </w:rPr>
      </w:pPr>
      <w:r w:rsidRPr="4FCDD447" w:rsidR="00E02B1F">
        <w:rPr>
          <w:rFonts w:ascii="Arial" w:hAnsi="Arial" w:cs="Arial"/>
          <w:b w:val="1"/>
          <w:bCs w:val="1"/>
          <w:sz w:val="22"/>
          <w:szCs w:val="22"/>
          <w:lang w:val="ru-RU"/>
        </w:rPr>
        <w:t xml:space="preserve">- </w:t>
      </w:r>
      <w:r w:rsidRPr="4FCDD447" w:rsidR="00A23DE1">
        <w:rPr>
          <w:rFonts w:ascii="Arial" w:hAnsi="Arial" w:cs="Arial"/>
          <w:b w:val="1"/>
          <w:bCs w:val="1"/>
          <w:sz w:val="22"/>
          <w:szCs w:val="22"/>
          <w:lang w:val="ru-RU"/>
        </w:rPr>
        <w:t>Расширение экономических прав и возможностей женщин</w:t>
      </w:r>
      <w:r w:rsidRPr="4FCDD447" w:rsidR="00A23DE1">
        <w:rPr>
          <w:rFonts w:ascii="Arial" w:hAnsi="Arial" w:cs="Arial"/>
          <w:sz w:val="22"/>
          <w:szCs w:val="22"/>
          <w:lang w:val="ru-RU"/>
        </w:rPr>
        <w:t>. Особое внимание будет уделяться укреплению и расширению сетей женщин-предпринимательниц на левом берегу на основе сотрудничества</w:t>
      </w:r>
      <w:r w:rsidRPr="4FCDD447" w:rsidR="00AE5D37">
        <w:rPr>
          <w:rFonts w:ascii="Arial" w:hAnsi="Arial" w:cs="Arial"/>
          <w:sz w:val="22"/>
          <w:szCs w:val="22"/>
          <w:lang w:val="ru-RU"/>
        </w:rPr>
        <w:t xml:space="preserve">, </w:t>
      </w:r>
      <w:r w:rsidRPr="4FCDD447" w:rsidR="00A23DE1">
        <w:rPr>
          <w:rFonts w:ascii="Arial" w:hAnsi="Arial" w:cs="Arial"/>
          <w:sz w:val="22"/>
          <w:szCs w:val="22"/>
          <w:lang w:val="ru-RU"/>
        </w:rPr>
        <w:t xml:space="preserve">передачи опыта и передовой практики с правого берега и из других </w:t>
      </w:r>
      <w:r w:rsidRPr="4FCDD447" w:rsidR="00AE5D37">
        <w:rPr>
          <w:rFonts w:ascii="Arial" w:hAnsi="Arial" w:cs="Arial"/>
          <w:sz w:val="22"/>
          <w:szCs w:val="22"/>
          <w:lang w:val="ru-RU"/>
        </w:rPr>
        <w:t>стран</w:t>
      </w:r>
      <w:r w:rsidRPr="4FCDD447" w:rsidR="00A23DE1">
        <w:rPr>
          <w:rFonts w:ascii="Arial" w:hAnsi="Arial" w:cs="Arial"/>
          <w:sz w:val="22"/>
          <w:szCs w:val="22"/>
          <w:lang w:val="ru-RU"/>
        </w:rPr>
        <w:t xml:space="preserve">. По меньшей мере 2 ассоциации женщин-предпринимательниц с левого берега получат поддержку в проведении мероприятий по расширению экономических </w:t>
      </w:r>
      <w:r w:rsidRPr="4FCDD447" w:rsidR="00A23DE1">
        <w:rPr>
          <w:rFonts w:ascii="Arial" w:hAnsi="Arial" w:cs="Arial"/>
          <w:sz w:val="22"/>
          <w:szCs w:val="22"/>
          <w:lang w:val="ru-RU"/>
        </w:rPr>
        <w:t xml:space="preserve">возможностей, развитию их знаний и деловых навыков, укреплению лидерского потенциала и </w:t>
      </w:r>
      <w:r w:rsidRPr="4FCDD447" w:rsidR="00A23DE1">
        <w:rPr>
          <w:rFonts w:ascii="Arial" w:hAnsi="Arial" w:cs="Arial"/>
          <w:sz w:val="22"/>
          <w:szCs w:val="22"/>
          <w:lang w:val="ru-RU"/>
        </w:rPr>
        <w:t>т.д.</w:t>
      </w:r>
      <w:r w:rsidRPr="4FCDD447" w:rsidR="00A2091A">
        <w:rPr>
          <w:rFonts w:ascii="Arial" w:hAnsi="Arial" w:cs="Arial"/>
          <w:sz w:val="22"/>
          <w:szCs w:val="22"/>
          <w:lang w:val="ru-RU"/>
        </w:rPr>
        <w:t xml:space="preserve"> </w:t>
      </w:r>
    </w:p>
    <w:p w:rsidRPr="00913C71" w:rsidR="008F1B53" w:rsidP="00A26BF9" w:rsidRDefault="00E02B1F" w14:paraId="0777BA3F" w14:textId="61D78FEA" w14:noSpellErr="1">
      <w:pPr>
        <w:tabs>
          <w:tab w:val="left" w:pos="360"/>
          <w:tab w:val="left" w:pos="426"/>
        </w:tabs>
        <w:spacing w:line="276" w:lineRule="auto"/>
        <w:jc w:val="both"/>
        <w:rPr>
          <w:rFonts w:ascii="Arial" w:hAnsi="Arial" w:cs="Arial"/>
          <w:sz w:val="22"/>
          <w:szCs w:val="22"/>
          <w:lang w:val="ru-RU"/>
        </w:rPr>
      </w:pPr>
      <w:r w:rsidRPr="4FCDD447" w:rsidR="00E02B1F">
        <w:rPr>
          <w:rFonts w:ascii="Arial" w:hAnsi="Arial" w:cs="Arial"/>
          <w:b w:val="1"/>
          <w:bCs w:val="1"/>
          <w:sz w:val="22"/>
          <w:szCs w:val="22"/>
          <w:lang w:val="ru-RU"/>
        </w:rPr>
        <w:t xml:space="preserve">- </w:t>
      </w:r>
      <w:r w:rsidRPr="4FCDD447" w:rsidR="008F1B53">
        <w:rPr>
          <w:rFonts w:ascii="Arial" w:hAnsi="Arial" w:cs="Arial"/>
          <w:b w:val="1"/>
          <w:bCs w:val="1"/>
          <w:sz w:val="22"/>
          <w:szCs w:val="22"/>
          <w:lang w:val="ru-RU"/>
        </w:rPr>
        <w:t>Воздействие на сектор.</w:t>
      </w:r>
      <w:r w:rsidRPr="4FCDD447" w:rsidR="008F1B53">
        <w:rPr>
          <w:rFonts w:ascii="Arial" w:hAnsi="Arial" w:cs="Arial"/>
          <w:sz w:val="22"/>
          <w:szCs w:val="22"/>
          <w:lang w:val="ru-RU"/>
        </w:rPr>
        <w:t xml:space="preserve"> Успешные проекты окажут значительное воздействие на предполагаемые сектора экономики обеих берегов Днестра, решая основные проблемы для ведения бизнеса в соответствующих областях, оказывая положительное влияние на значительное число ММСП. </w:t>
      </w:r>
      <w:r w:rsidRPr="4FCDD447" w:rsidR="000332A0">
        <w:rPr>
          <w:rFonts w:ascii="Arial" w:hAnsi="Arial" w:cs="Arial"/>
          <w:sz w:val="22"/>
          <w:szCs w:val="22"/>
          <w:lang w:val="ru-RU"/>
        </w:rPr>
        <w:t>Проект должен внести вклад в национальные, региональные и местные стратегии. Кандидаты должны описать, как они будут привлекать различные заинтересованные стороны к проектной деятельности. Они также должны стремиться охватить более широкое общество, включая низовые организации, местную администрацию, местные и центральные органы власти и научные круги</w:t>
      </w:r>
      <w:r w:rsidRPr="4FCDD447" w:rsidR="008F1B53">
        <w:rPr>
          <w:rFonts w:ascii="Arial" w:hAnsi="Arial" w:cs="Arial"/>
          <w:sz w:val="22"/>
          <w:szCs w:val="22"/>
          <w:lang w:val="ru-RU"/>
        </w:rPr>
        <w:t xml:space="preserve">. </w:t>
      </w:r>
    </w:p>
    <w:p w:rsidRPr="00913C71" w:rsidR="00E02B1F" w:rsidP="00E02B1F" w:rsidRDefault="00E02B1F" w14:paraId="7E73B5E9" w14:textId="77777777" w14:noSpellErr="1">
      <w:pPr>
        <w:numPr>
          <w:ilvl w:val="0"/>
          <w:numId w:val="24"/>
        </w:numPr>
        <w:tabs>
          <w:tab w:val="left" w:pos="360"/>
          <w:tab w:val="left" w:pos="426"/>
        </w:tabs>
        <w:spacing w:line="276" w:lineRule="auto"/>
        <w:ind w:left="0" w:firstLine="0"/>
        <w:jc w:val="both"/>
        <w:rPr>
          <w:rFonts w:ascii="Arial" w:hAnsi="Arial" w:cs="Arial"/>
          <w:sz w:val="22"/>
          <w:szCs w:val="22"/>
          <w:lang w:val="ru-RU"/>
        </w:rPr>
      </w:pPr>
      <w:r w:rsidRPr="4FCDD447" w:rsidR="00E02B1F">
        <w:rPr>
          <w:rFonts w:ascii="Arial" w:hAnsi="Arial" w:cs="Arial"/>
          <w:sz w:val="22"/>
          <w:szCs w:val="22"/>
          <w:lang w:val="ru-RU"/>
        </w:rPr>
        <w:t xml:space="preserve">Следует применять </w:t>
      </w:r>
      <w:r w:rsidRPr="4FCDD447" w:rsidR="00E02B1F">
        <w:rPr>
          <w:rFonts w:ascii="Arial" w:hAnsi="Arial" w:cs="Arial"/>
          <w:b w:val="1"/>
          <w:bCs w:val="1"/>
          <w:sz w:val="22"/>
          <w:szCs w:val="22"/>
          <w:lang w:val="ru-RU"/>
        </w:rPr>
        <w:t>подход укрепления доверия</w:t>
      </w:r>
      <w:r w:rsidRPr="4FCDD447" w:rsidR="00E02B1F">
        <w:rPr>
          <w:rFonts w:ascii="Arial" w:hAnsi="Arial" w:cs="Arial"/>
          <w:sz w:val="22"/>
          <w:szCs w:val="22"/>
          <w:lang w:val="ru-RU"/>
        </w:rPr>
        <w:t>, следя за тем, чтобы мероприятия, предусмотренные в проектном предложении, позволили предприятиям с обоих берегов сотрудничать и извлекать выгоду из такого взаимодействия, пользуясь поддержкой в областях, представляющих взаимный интерес. Укрепление доверия между деловыми кругами обоих берегов должно обеспечиваться посредством регулярного взаимодействия "бизнес для бизнеса" с взаимовыгодными отношениями между предпринимателями и организациями, представляющими их интересы.  Роль каждого партнера должна быть четко прописана в проектном предложении;</w:t>
      </w:r>
    </w:p>
    <w:p w:rsidRPr="00913C71" w:rsidR="00E02B1F" w:rsidP="00E02B1F" w:rsidRDefault="00E02B1F" w14:paraId="38169E6F" w14:textId="77777777" w14:noSpellErr="1">
      <w:pPr>
        <w:numPr>
          <w:ilvl w:val="0"/>
          <w:numId w:val="24"/>
        </w:numPr>
        <w:tabs>
          <w:tab w:val="left" w:pos="360"/>
          <w:tab w:val="left" w:pos="426"/>
        </w:tabs>
        <w:spacing w:line="276" w:lineRule="auto"/>
        <w:ind w:left="0" w:firstLine="0"/>
        <w:jc w:val="both"/>
        <w:rPr>
          <w:rFonts w:ascii="Arial" w:hAnsi="Arial" w:cs="Arial"/>
          <w:sz w:val="22"/>
          <w:szCs w:val="22"/>
          <w:lang w:val="ru-RU"/>
        </w:rPr>
      </w:pPr>
      <w:r w:rsidRPr="4FCDD447" w:rsidR="00E02B1F">
        <w:rPr>
          <w:rFonts w:ascii="Arial" w:hAnsi="Arial" w:cs="Arial"/>
          <w:b w:val="1"/>
          <w:bCs w:val="1"/>
          <w:sz w:val="22"/>
          <w:szCs w:val="22"/>
          <w:lang w:val="ru-RU"/>
        </w:rPr>
        <w:t>Актуальность</w:t>
      </w:r>
      <w:r w:rsidRPr="4FCDD447" w:rsidR="00E02B1F">
        <w:rPr>
          <w:rFonts w:ascii="Arial" w:hAnsi="Arial" w:cs="Arial"/>
          <w:sz w:val="22"/>
          <w:szCs w:val="22"/>
          <w:lang w:val="ru-RU"/>
        </w:rPr>
        <w:t xml:space="preserve"> предлагаемого проекта связана с тем, как он способствует укреплению институционального потенциала в области диалога между частным и государственным секторами. Выбранные меры соответствуют основным компетенциям (уставу) организации и возможностям привлеченных к проекту сотрудников.</w:t>
      </w:r>
    </w:p>
    <w:p w:rsidRPr="00913C71" w:rsidR="00E02B1F" w:rsidP="00E02B1F" w:rsidRDefault="00E02B1F" w14:paraId="56C8ECA7" w14:textId="3E410289" w14:noSpellErr="1">
      <w:pPr>
        <w:numPr>
          <w:ilvl w:val="0"/>
          <w:numId w:val="24"/>
        </w:numPr>
        <w:tabs>
          <w:tab w:val="left" w:pos="360"/>
          <w:tab w:val="left" w:pos="426"/>
        </w:tabs>
        <w:spacing w:line="276" w:lineRule="auto"/>
        <w:ind w:left="0" w:firstLine="0"/>
        <w:jc w:val="both"/>
        <w:rPr>
          <w:rFonts w:ascii="Arial" w:hAnsi="Arial" w:cs="Arial"/>
          <w:sz w:val="22"/>
          <w:szCs w:val="22"/>
          <w:lang w:val="ru-RU"/>
        </w:rPr>
      </w:pPr>
      <w:r w:rsidRPr="4FCDD447" w:rsidR="00E02B1F">
        <w:rPr>
          <w:rFonts w:ascii="Arial" w:hAnsi="Arial" w:cs="Arial"/>
          <w:b w:val="1"/>
          <w:bCs w:val="1"/>
          <w:sz w:val="22"/>
          <w:szCs w:val="22"/>
          <w:lang w:val="ru-RU"/>
        </w:rPr>
        <w:t>Логика реализации проекта и методы разработки</w:t>
      </w:r>
      <w:r w:rsidRPr="4FCDD447" w:rsidR="00E02B1F">
        <w:rPr>
          <w:rFonts w:ascii="Arial" w:hAnsi="Arial" w:cs="Arial"/>
          <w:sz w:val="22"/>
          <w:szCs w:val="22"/>
          <w:lang w:val="ru-RU"/>
        </w:rPr>
        <w:t xml:space="preserve"> оцениваются на основе того, как предлагаемые мероприятия соотносятся с ожидаемыми результатами, а также с осуществимостью плана действий. Выявлены актуальные риски для достижения целей гранта и предложены ясные меры по </w:t>
      </w:r>
      <w:r w:rsidRPr="4FCDD447" w:rsidR="001E7932">
        <w:rPr>
          <w:rFonts w:ascii="Arial" w:hAnsi="Arial" w:cs="Arial"/>
          <w:sz w:val="22"/>
          <w:szCs w:val="22"/>
          <w:lang w:val="ru-RU"/>
        </w:rPr>
        <w:t xml:space="preserve">уменьшению </w:t>
      </w:r>
      <w:r w:rsidRPr="4FCDD447" w:rsidR="00E02B1F">
        <w:rPr>
          <w:rFonts w:ascii="Arial" w:hAnsi="Arial" w:cs="Arial"/>
          <w:sz w:val="22"/>
          <w:szCs w:val="22"/>
          <w:lang w:val="ru-RU"/>
        </w:rPr>
        <w:t xml:space="preserve">их последствий. Адекватность бюджета проекта должна быть хорошо обоснована четко рассчитанными расходами. При оценке заявки учитываются софинансирование и вклады партнеров. </w:t>
      </w:r>
    </w:p>
    <w:p w:rsidRPr="00913C71" w:rsidR="00E02B1F" w:rsidP="00E02B1F" w:rsidRDefault="00E02B1F" w14:paraId="752BA4D2" w14:textId="77777777" w14:noSpellErr="1">
      <w:pPr>
        <w:numPr>
          <w:ilvl w:val="0"/>
          <w:numId w:val="24"/>
        </w:numPr>
        <w:tabs>
          <w:tab w:val="left" w:pos="360"/>
          <w:tab w:val="left" w:pos="426"/>
        </w:tabs>
        <w:spacing w:line="276" w:lineRule="auto"/>
        <w:ind w:left="0" w:firstLine="0"/>
        <w:jc w:val="both"/>
        <w:rPr>
          <w:rFonts w:ascii="Arial" w:hAnsi="Arial" w:cs="Arial"/>
          <w:sz w:val="22"/>
          <w:szCs w:val="22"/>
          <w:lang w:val="ru-RU"/>
        </w:rPr>
      </w:pPr>
      <w:r w:rsidRPr="4FCDD447" w:rsidR="00E02B1F">
        <w:rPr>
          <w:rFonts w:ascii="Arial" w:hAnsi="Arial" w:cs="Arial"/>
          <w:b w:val="1"/>
          <w:bCs w:val="1"/>
          <w:sz w:val="22"/>
          <w:szCs w:val="22"/>
          <w:lang w:val="ru-RU"/>
        </w:rPr>
        <w:t>Инновационность</w:t>
      </w:r>
      <w:r w:rsidRPr="4FCDD447" w:rsidR="00E02B1F">
        <w:rPr>
          <w:rFonts w:ascii="Arial" w:hAnsi="Arial" w:cs="Arial"/>
          <w:sz w:val="22"/>
          <w:szCs w:val="22"/>
          <w:lang w:val="ru-RU"/>
        </w:rPr>
        <w:t xml:space="preserve"> предлагаемого проекта должна объяснить, будет ли проект иметь эффект мультиплицирования или распространения в других областях применения. Заявителям настоятельно рекомендуется рассмотреть возможность использования инновационных подходов, цифровых решений и зеленой экономики, создания государственно-частных платформ и сетей в области безотходной экономики и других областях, в первую очередь выбранных для продвижения зеленого перехода;</w:t>
      </w:r>
    </w:p>
    <w:p w:rsidRPr="00913C71" w:rsidR="00E02B1F" w:rsidP="00E02B1F" w:rsidRDefault="00E02B1F" w14:paraId="265F0A8C" w14:textId="77777777">
      <w:pPr>
        <w:numPr>
          <w:ilvl w:val="0"/>
          <w:numId w:val="24"/>
        </w:numPr>
        <w:tabs>
          <w:tab w:val="left" w:pos="360"/>
          <w:tab w:val="left" w:pos="426"/>
        </w:tabs>
        <w:spacing w:line="276" w:lineRule="auto"/>
        <w:ind w:left="0" w:firstLine="0"/>
        <w:jc w:val="both"/>
        <w:rPr>
          <w:rFonts w:ascii="Arial" w:hAnsi="Arial" w:cs="Arial"/>
          <w:sz w:val="22"/>
          <w:szCs w:val="22"/>
          <w:lang w:val="ru-RU"/>
        </w:rPr>
      </w:pPr>
      <w:r w:rsidRPr="4FCDD447" w:rsidR="00E02B1F">
        <w:rPr>
          <w:rFonts w:ascii="Arial" w:hAnsi="Arial" w:cs="Arial"/>
          <w:b w:val="1"/>
          <w:bCs w:val="1"/>
          <w:sz w:val="22"/>
          <w:szCs w:val="22"/>
          <w:lang w:val="ru-RU"/>
        </w:rPr>
        <w:t>Финансовая</w:t>
      </w:r>
      <w:r w:rsidRPr="4FCDD447" w:rsidR="00E02B1F">
        <w:rPr>
          <w:rFonts w:ascii="Arial" w:hAnsi="Arial" w:cs="Arial"/>
          <w:sz w:val="22"/>
          <w:szCs w:val="22"/>
          <w:lang w:val="ru-RU"/>
        </w:rPr>
        <w:t xml:space="preserve"> </w:t>
      </w:r>
      <w:r w:rsidRPr="4FCDD447" w:rsidR="00E02B1F">
        <w:rPr>
          <w:rFonts w:ascii="Arial" w:hAnsi="Arial" w:cs="Arial"/>
          <w:b w:val="1"/>
          <w:bCs w:val="1"/>
          <w:sz w:val="22"/>
          <w:szCs w:val="22"/>
          <w:lang w:val="ru-RU"/>
        </w:rPr>
        <w:t>устойчивость</w:t>
      </w:r>
      <w:r w:rsidRPr="4FCDD447" w:rsidR="00E02B1F">
        <w:rPr>
          <w:rFonts w:ascii="Arial" w:hAnsi="Arial" w:cs="Arial"/>
          <w:sz w:val="22"/>
          <w:szCs w:val="22"/>
          <w:lang w:val="ru-RU"/>
        </w:rPr>
        <w:t>. Заявители должны убедить в том, что предлагаемые к реализации меры будут продолжать эффективно работать и после завершения проекта, для чего им необходимо представить план устойчивого развития. В проектном предложении также должно быть указано, основан ли этот проект на других инициативах и в какой степени, либо дополняет другие инициативы, осуществляемые заявителем или другими лицами в той же области, а также способы предотвращения дублирования деятельности. Для обеспечения устойчивости заявитель также работает с ассоциациями бизнеса и поставщиками услуг по развитию бизнеса, помогая им предоставлять услуги повышенного качества, распространять знания, а также отстаивать интересы компаний (</w:t>
      </w:r>
      <w:r w:rsidRPr="4FCDD447" w:rsidR="00E02B1F">
        <w:rPr>
          <w:rFonts w:ascii="Arial" w:hAnsi="Arial" w:cs="Arial"/>
          <w:sz w:val="22"/>
          <w:szCs w:val="22"/>
          <w:lang w:val="ru-RU"/>
        </w:rPr>
        <w:t>адвокаси</w:t>
      </w:r>
      <w:r w:rsidRPr="4FCDD447" w:rsidR="00E02B1F">
        <w:rPr>
          <w:rFonts w:ascii="Arial" w:hAnsi="Arial" w:cs="Arial"/>
          <w:sz w:val="22"/>
          <w:szCs w:val="22"/>
          <w:lang w:val="ru-RU"/>
        </w:rPr>
        <w:t>) на обоих берегах.</w:t>
      </w:r>
    </w:p>
    <w:p w:rsidRPr="00913C71" w:rsidR="00F62E85" w:rsidP="003A4B4E" w:rsidRDefault="00F62E85" w14:paraId="616AB5E1" w14:textId="77777777" w14:noSpellErr="1">
      <w:pPr>
        <w:tabs>
          <w:tab w:val="left" w:pos="360"/>
          <w:tab w:val="left" w:pos="426"/>
        </w:tabs>
        <w:spacing w:line="276" w:lineRule="auto"/>
        <w:jc w:val="both"/>
        <w:rPr>
          <w:rFonts w:ascii="Arial" w:hAnsi="Arial" w:cs="Arial"/>
          <w:sz w:val="22"/>
          <w:szCs w:val="22"/>
          <w:lang w:val="ru-RU"/>
        </w:rPr>
      </w:pPr>
    </w:p>
    <w:tbl>
      <w:tblPr>
        <w:tblStyle w:val="ListTable4-Accent2"/>
        <w:tblW w:w="9634" w:type="dxa"/>
        <w:tblLook w:val="04A0" w:firstRow="1" w:lastRow="0" w:firstColumn="1" w:lastColumn="0" w:noHBand="0" w:noVBand="1"/>
      </w:tblPr>
      <w:tblGrid>
        <w:gridCol w:w="2203"/>
        <w:gridCol w:w="6101"/>
        <w:gridCol w:w="1330"/>
      </w:tblGrid>
      <w:tr w:rsidRPr="00913C71" w:rsidR="00226D72" w:rsidTr="4FCDD447" w14:paraId="3CF5D10B" w14:textId="77777777">
        <w:trPr>
          <w:cnfStyle w:val="100000000000" w:firstRow="1" w:lastRow="0" w:firstColumn="0" w:lastColumn="0" w:oddVBand="0" w:evenVBand="0" w:oddHBand="0"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2203" w:type="dxa"/>
            <w:tcMar/>
          </w:tcPr>
          <w:p w:rsidRPr="00913C71" w:rsidR="007B76B0" w:rsidP="003A4B4E" w:rsidRDefault="007B76B0" w14:paraId="707EE577" w14:textId="77777777" w14:noSpellErr="1">
            <w:pPr>
              <w:tabs>
                <w:tab w:val="left" w:pos="360"/>
                <w:tab w:val="left" w:pos="426"/>
              </w:tabs>
              <w:spacing w:line="276" w:lineRule="auto"/>
              <w:jc w:val="both"/>
              <w:rPr>
                <w:rFonts w:ascii="Arial" w:hAnsi="Arial" w:cs="Arial"/>
                <w:sz w:val="22"/>
                <w:szCs w:val="22"/>
                <w:lang w:val="ru-RU"/>
              </w:rPr>
            </w:pPr>
            <w:r w:rsidRPr="4FCDD447" w:rsidR="007B76B0">
              <w:rPr>
                <w:rFonts w:ascii="Arial" w:hAnsi="Arial" w:cs="Arial"/>
                <w:sz w:val="22"/>
                <w:szCs w:val="22"/>
                <w:lang w:val="ru-RU"/>
              </w:rPr>
              <w:t>Критерии отбора</w:t>
            </w:r>
          </w:p>
        </w:tc>
        <w:tc>
          <w:tcPr>
            <w:cnfStyle w:val="000000000000" w:firstRow="0" w:lastRow="0" w:firstColumn="0" w:lastColumn="0" w:oddVBand="0" w:evenVBand="0" w:oddHBand="0" w:evenHBand="0" w:firstRowFirstColumn="0" w:firstRowLastColumn="0" w:lastRowFirstColumn="0" w:lastRowLastColumn="0"/>
            <w:tcW w:w="6101" w:type="dxa"/>
            <w:tcMar/>
          </w:tcPr>
          <w:p w:rsidRPr="00913C71" w:rsidR="007B76B0" w:rsidP="003A4B4E" w:rsidRDefault="0034093A" w14:paraId="4F35F067" w14:textId="77777777" w14:noSpellErr="1">
            <w:pPr>
              <w:tabs>
                <w:tab w:val="left" w:pos="360"/>
                <w:tab w:val="left" w:pos="426"/>
              </w:tabs>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ru-RU"/>
              </w:rPr>
            </w:pPr>
            <w:r w:rsidRPr="4FCDD447" w:rsidR="3D97114E">
              <w:rPr>
                <w:rFonts w:ascii="Arial" w:hAnsi="Arial" w:cs="Arial"/>
                <w:sz w:val="22"/>
                <w:szCs w:val="22"/>
                <w:lang w:val="ru-RU"/>
              </w:rPr>
              <w:t>Описание</w:t>
            </w:r>
          </w:p>
        </w:tc>
        <w:tc>
          <w:tcPr>
            <w:cnfStyle w:val="000000000000" w:firstRow="0" w:lastRow="0" w:firstColumn="0" w:lastColumn="0" w:oddVBand="0" w:evenVBand="0" w:oddHBand="0" w:evenHBand="0" w:firstRowFirstColumn="0" w:firstRowLastColumn="0" w:lastRowFirstColumn="0" w:lastRowLastColumn="0"/>
            <w:tcW w:w="1330" w:type="dxa"/>
            <w:tcMar/>
          </w:tcPr>
          <w:p w:rsidRPr="00913C71" w:rsidR="007B76B0" w:rsidP="003A4B4E" w:rsidRDefault="007B76B0" w14:paraId="63548817" w14:textId="77777777" w14:noSpellErr="1">
            <w:pPr>
              <w:tabs>
                <w:tab w:val="left" w:pos="360"/>
                <w:tab w:val="left" w:pos="426"/>
              </w:tabs>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ru-RU"/>
              </w:rPr>
            </w:pPr>
            <w:r w:rsidRPr="4FCDD447" w:rsidR="007B76B0">
              <w:rPr>
                <w:rFonts w:ascii="Arial" w:hAnsi="Arial" w:cs="Arial"/>
                <w:sz w:val="22"/>
                <w:szCs w:val="22"/>
                <w:lang w:val="ru-RU"/>
              </w:rPr>
              <w:t>Результат подсчета</w:t>
            </w:r>
          </w:p>
        </w:tc>
      </w:tr>
      <w:tr w:rsidRPr="00913C71" w:rsidR="00734C09" w:rsidTr="4FCDD447" w14:paraId="0738EA91" w14:textId="77777777">
        <w:trPr>
          <w:cnfStyle w:val="000000100000" w:firstRow="0" w:lastRow="0" w:firstColumn="0" w:lastColumn="0" w:oddVBand="0" w:evenVBand="0" w:oddHBand="1"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2203" w:type="dxa"/>
            <w:tcMar/>
          </w:tcPr>
          <w:p w:rsidRPr="00913C71" w:rsidR="00734C09" w:rsidP="003E45E5" w:rsidRDefault="00734C09" w14:paraId="34190230" w14:textId="77777777" w14:noSpellErr="1">
            <w:pPr>
              <w:tabs>
                <w:tab w:val="left" w:pos="360"/>
                <w:tab w:val="left" w:pos="426"/>
              </w:tabs>
              <w:spacing w:line="276" w:lineRule="auto"/>
              <w:jc w:val="both"/>
              <w:rPr>
                <w:rFonts w:ascii="Arial" w:hAnsi="Arial" w:cs="Arial"/>
                <w:b w:val="0"/>
                <w:bCs w:val="0"/>
                <w:sz w:val="22"/>
                <w:szCs w:val="22"/>
                <w:lang w:val="ru-RU"/>
              </w:rPr>
            </w:pPr>
            <w:r w:rsidRPr="4FCDD447" w:rsidR="1D23205B">
              <w:rPr>
                <w:rFonts w:ascii="Arial" w:hAnsi="Arial" w:cs="Arial"/>
                <w:sz w:val="22"/>
                <w:szCs w:val="22"/>
                <w:lang w:val="ru-RU"/>
              </w:rPr>
              <w:t>Воздействие на сектор</w:t>
            </w:r>
          </w:p>
        </w:tc>
        <w:tc>
          <w:tcPr>
            <w:cnfStyle w:val="000000000000" w:firstRow="0" w:lastRow="0" w:firstColumn="0" w:lastColumn="0" w:oddVBand="0" w:evenVBand="0" w:oddHBand="0" w:evenHBand="0" w:firstRowFirstColumn="0" w:firstRowLastColumn="0" w:lastRowFirstColumn="0" w:lastRowLastColumn="0"/>
            <w:tcW w:w="6101" w:type="dxa"/>
            <w:tcMar/>
          </w:tcPr>
          <w:p w:rsidRPr="00913C71" w:rsidR="00734C09" w:rsidP="003E45E5" w:rsidRDefault="00734C09" w14:paraId="3E75CC2C" w14:textId="0EDEF597" w14:noSpellErr="1">
            <w:pPr>
              <w:tabs>
                <w:tab w:val="left" w:pos="360"/>
                <w:tab w:val="left" w:pos="426"/>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ru-RU"/>
              </w:rPr>
            </w:pPr>
            <w:r w:rsidRPr="4FCDD447" w:rsidR="1D23205B">
              <w:rPr>
                <w:rFonts w:ascii="Arial" w:hAnsi="Arial" w:cs="Arial"/>
                <w:sz w:val="22"/>
                <w:szCs w:val="22"/>
                <w:lang w:val="ru-RU"/>
              </w:rPr>
              <w:t>Четко определены проблемы сектора, которые будут решаться, и количество разработанных рекомендаций в области политики (40 баллов)</w:t>
            </w:r>
          </w:p>
        </w:tc>
        <w:tc>
          <w:tcPr>
            <w:cnfStyle w:val="000000000000" w:firstRow="0" w:lastRow="0" w:firstColumn="0" w:lastColumn="0" w:oddVBand="0" w:evenVBand="0" w:oddHBand="0" w:evenHBand="0" w:firstRowFirstColumn="0" w:firstRowLastColumn="0" w:lastRowFirstColumn="0" w:lastRowLastColumn="0"/>
            <w:tcW w:w="1330" w:type="dxa"/>
            <w:tcMar/>
            <w:vAlign w:val="center"/>
          </w:tcPr>
          <w:p w:rsidRPr="00913C71" w:rsidR="00734C09" w:rsidP="00707475" w:rsidRDefault="00734C09" w14:paraId="48267A91" w14:textId="433381C2" w14:noSpellErr="1">
            <w:pPr>
              <w:tabs>
                <w:tab w:val="left" w:pos="360"/>
                <w:tab w:val="left" w:pos="426"/>
              </w:tabs>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ru-RU"/>
              </w:rPr>
            </w:pPr>
            <w:r w:rsidRPr="4FCDD447" w:rsidR="1D23205B">
              <w:rPr>
                <w:rFonts w:ascii="Arial" w:hAnsi="Arial" w:cs="Arial"/>
                <w:sz w:val="22"/>
                <w:szCs w:val="22"/>
                <w:lang w:val="ru-RU"/>
              </w:rPr>
              <w:t>40</w:t>
            </w:r>
          </w:p>
        </w:tc>
      </w:tr>
      <w:tr w:rsidRPr="00913C71" w:rsidR="0068399A" w:rsidTr="4FCDD447" w14:paraId="158829AF" w14:textId="77777777">
        <w:trPr>
          <w:trHeight w:val="613"/>
        </w:trPr>
        <w:tc>
          <w:tcPr>
            <w:cnfStyle w:val="001000000000" w:firstRow="0" w:lastRow="0" w:firstColumn="1" w:lastColumn="0" w:oddVBand="0" w:evenVBand="0" w:oddHBand="0" w:evenHBand="0" w:firstRowFirstColumn="0" w:firstRowLastColumn="0" w:lastRowFirstColumn="0" w:lastRowLastColumn="0"/>
            <w:tcW w:w="2203" w:type="dxa"/>
            <w:tcMar/>
          </w:tcPr>
          <w:p w:rsidRPr="00913C71" w:rsidR="0068399A" w:rsidP="0068399A" w:rsidRDefault="0068399A" w14:paraId="36E5FC30" w14:textId="5431CE9C" w14:noSpellErr="1">
            <w:pPr>
              <w:tabs>
                <w:tab w:val="left" w:pos="360"/>
                <w:tab w:val="left" w:pos="426"/>
              </w:tabs>
              <w:spacing w:line="276" w:lineRule="auto"/>
              <w:jc w:val="both"/>
              <w:rPr>
                <w:rFonts w:ascii="Arial" w:hAnsi="Arial" w:cs="Arial"/>
                <w:sz w:val="22"/>
                <w:szCs w:val="22"/>
                <w:lang w:val="ru-RU"/>
              </w:rPr>
            </w:pPr>
            <w:r w:rsidRPr="4FCDD447" w:rsidR="18DCD11E">
              <w:rPr>
                <w:rFonts w:ascii="Arial" w:hAnsi="Arial" w:cs="Arial"/>
                <w:sz w:val="22"/>
                <w:szCs w:val="22"/>
                <w:lang w:val="ru-RU"/>
              </w:rPr>
              <w:t xml:space="preserve">Расширение экономических прав и возможностей женщин </w:t>
            </w:r>
          </w:p>
        </w:tc>
        <w:tc>
          <w:tcPr>
            <w:cnfStyle w:val="000000000000" w:firstRow="0" w:lastRow="0" w:firstColumn="0" w:lastColumn="0" w:oddVBand="0" w:evenVBand="0" w:oddHBand="0" w:evenHBand="0" w:firstRowFirstColumn="0" w:firstRowLastColumn="0" w:lastRowFirstColumn="0" w:lastRowLastColumn="0"/>
            <w:tcW w:w="6101" w:type="dxa"/>
            <w:tcMar/>
          </w:tcPr>
          <w:p w:rsidRPr="00913C71" w:rsidR="0068399A" w:rsidP="0068399A" w:rsidRDefault="0068399A" w14:paraId="15D00D24" w14:textId="478A3B5E" w14:noSpellErr="1">
            <w:pPr>
              <w:tabs>
                <w:tab w:val="left" w:pos="360"/>
                <w:tab w:val="left" w:pos="426"/>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ru-RU"/>
              </w:rPr>
            </w:pPr>
            <w:r w:rsidRPr="4FCDD447" w:rsidR="18DCD11E">
              <w:rPr>
                <w:rFonts w:ascii="Arial" w:hAnsi="Arial" w:cs="Arial"/>
                <w:sz w:val="22"/>
                <w:szCs w:val="22"/>
                <w:lang w:val="ru-RU"/>
              </w:rPr>
              <w:t xml:space="preserve">Проект представляют ассоциации женщин-предпринимателей, в качестве </w:t>
            </w:r>
            <w:r w:rsidRPr="4FCDD447" w:rsidR="52AEDC4E">
              <w:rPr>
                <w:rFonts w:ascii="Arial" w:hAnsi="Arial" w:cs="Arial"/>
                <w:sz w:val="22"/>
                <w:szCs w:val="22"/>
                <w:lang w:val="ru-RU"/>
              </w:rPr>
              <w:t>основного</w:t>
            </w:r>
            <w:r w:rsidRPr="4FCDD447" w:rsidR="18DCD11E">
              <w:rPr>
                <w:rFonts w:ascii="Arial" w:hAnsi="Arial" w:cs="Arial"/>
                <w:sz w:val="22"/>
                <w:szCs w:val="22"/>
                <w:lang w:val="ru-RU"/>
              </w:rPr>
              <w:t xml:space="preserve"> или вторичного партнера (20 баллов)</w:t>
            </w:r>
          </w:p>
          <w:p w:rsidRPr="00913C71" w:rsidR="0068399A" w:rsidP="0068399A" w:rsidRDefault="00F65F6C" w14:paraId="3008952E" w14:textId="767F75F2" w14:noSpellErr="1">
            <w:pPr>
              <w:tabs>
                <w:tab w:val="left" w:pos="360"/>
                <w:tab w:val="left" w:pos="426"/>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ru-RU"/>
              </w:rPr>
            </w:pPr>
            <w:r w:rsidRPr="4FCDD447" w:rsidR="743B4FA7">
              <w:rPr>
                <w:rFonts w:ascii="Arial" w:hAnsi="Arial" w:cs="Arial"/>
                <w:sz w:val="22"/>
                <w:szCs w:val="22"/>
                <w:lang w:val="ru-RU"/>
              </w:rPr>
              <w:t>которые развили свои знания и деловые навыки, укрепили лидерский потенциал, посредством мер по расширению экономических прав и возможностей и профессиональной подготовки (50 женщин-10 п.)</w:t>
            </w:r>
          </w:p>
        </w:tc>
        <w:tc>
          <w:tcPr>
            <w:cnfStyle w:val="000000000000" w:firstRow="0" w:lastRow="0" w:firstColumn="0" w:lastColumn="0" w:oddVBand="0" w:evenVBand="0" w:oddHBand="0" w:evenHBand="0" w:firstRowFirstColumn="0" w:firstRowLastColumn="0" w:lastRowFirstColumn="0" w:lastRowLastColumn="0"/>
            <w:tcW w:w="1330" w:type="dxa"/>
            <w:tcMar/>
            <w:vAlign w:val="center"/>
          </w:tcPr>
          <w:p w:rsidRPr="00913C71" w:rsidR="0068399A" w:rsidP="00707475" w:rsidRDefault="00734C09" w14:paraId="544FD416" w14:textId="160F29DC" w14:noSpellErr="1">
            <w:pPr>
              <w:tabs>
                <w:tab w:val="left" w:pos="360"/>
                <w:tab w:val="left" w:pos="426"/>
              </w:tabs>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ru-RU"/>
              </w:rPr>
            </w:pPr>
            <w:r w:rsidRPr="4FCDD447" w:rsidR="1D23205B">
              <w:rPr>
                <w:rFonts w:ascii="Arial" w:hAnsi="Arial" w:cs="Arial"/>
                <w:sz w:val="22"/>
                <w:szCs w:val="22"/>
                <w:lang w:val="ru-RU"/>
              </w:rPr>
              <w:t>30</w:t>
            </w:r>
          </w:p>
        </w:tc>
      </w:tr>
      <w:tr w:rsidRPr="00913C71" w:rsidR="00A2091A" w:rsidTr="4FCDD447" w14:paraId="15D53313" w14:textId="77777777">
        <w:trPr>
          <w:cnfStyle w:val="000000100000" w:firstRow="0" w:lastRow="0" w:firstColumn="0" w:lastColumn="0" w:oddVBand="0" w:evenVBand="0" w:oddHBand="1" w:evenHBand="0" w:firstRowFirstColumn="0" w:firstRowLastColumn="0" w:lastRowFirstColumn="0" w:lastRowLastColumn="0"/>
          <w:trHeight w:val="1122"/>
        </w:trPr>
        <w:tc>
          <w:tcPr>
            <w:cnfStyle w:val="001000000000" w:firstRow="0" w:lastRow="0" w:firstColumn="1" w:lastColumn="0" w:oddVBand="0" w:evenVBand="0" w:oddHBand="0" w:evenHBand="0" w:firstRowFirstColumn="0" w:firstRowLastColumn="0" w:lastRowFirstColumn="0" w:lastRowLastColumn="0"/>
            <w:tcW w:w="2203" w:type="dxa"/>
            <w:tcMar/>
          </w:tcPr>
          <w:p w:rsidRPr="00913C71" w:rsidR="00A2091A" w:rsidP="00A2091A" w:rsidRDefault="00A2091A" w14:paraId="0563107A" w14:textId="1471A1A3" w14:noSpellErr="1">
            <w:pPr>
              <w:tabs>
                <w:tab w:val="left" w:pos="360"/>
                <w:tab w:val="left" w:pos="426"/>
              </w:tabs>
              <w:spacing w:line="276" w:lineRule="auto"/>
              <w:jc w:val="both"/>
              <w:rPr>
                <w:rFonts w:ascii="Arial" w:hAnsi="Arial" w:cs="Arial"/>
                <w:sz w:val="22"/>
                <w:szCs w:val="22"/>
                <w:lang w:val="ru-RU"/>
              </w:rPr>
            </w:pPr>
            <w:r w:rsidRPr="4FCDD447" w:rsidR="00A2091A">
              <w:rPr>
                <w:rFonts w:ascii="Arial" w:hAnsi="Arial" w:cs="Arial"/>
                <w:sz w:val="22"/>
                <w:szCs w:val="22"/>
                <w:lang w:val="ru-RU"/>
              </w:rPr>
              <w:t>Укрепление доверия</w:t>
            </w:r>
          </w:p>
        </w:tc>
        <w:tc>
          <w:tcPr>
            <w:cnfStyle w:val="000000000000" w:firstRow="0" w:lastRow="0" w:firstColumn="0" w:lastColumn="0" w:oddVBand="0" w:evenVBand="0" w:oddHBand="0" w:evenHBand="0" w:firstRowFirstColumn="0" w:firstRowLastColumn="0" w:lastRowFirstColumn="0" w:lastRowLastColumn="0"/>
            <w:tcW w:w="6101" w:type="dxa"/>
            <w:tcMar/>
          </w:tcPr>
          <w:p w:rsidRPr="00913C71" w:rsidR="00A2091A" w:rsidP="00A2091A" w:rsidRDefault="00781B97" w14:paraId="447BBEC2" w14:textId="32BB0676" w14:noSpellErr="1">
            <w:pPr>
              <w:tabs>
                <w:tab w:val="left" w:pos="360"/>
                <w:tab w:val="left" w:pos="426"/>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ru-RU"/>
              </w:rPr>
            </w:pPr>
            <w:r w:rsidRPr="4FCDD447" w:rsidR="20DCC900">
              <w:rPr>
                <w:rFonts w:ascii="Arial" w:hAnsi="Arial" w:cs="Arial"/>
                <w:sz w:val="22"/>
                <w:szCs w:val="22"/>
                <w:lang w:val="ru-RU"/>
              </w:rPr>
              <w:t>Проектные мероприятия открывают возможности для развития бизнес-сообществ на обоих берегах. Роль каждого партнера должна быть четко прописана в проектном предложении и в бюджете</w:t>
            </w:r>
          </w:p>
        </w:tc>
        <w:tc>
          <w:tcPr>
            <w:cnfStyle w:val="000000000000" w:firstRow="0" w:lastRow="0" w:firstColumn="0" w:lastColumn="0" w:oddVBand="0" w:evenVBand="0" w:oddHBand="0" w:evenHBand="0" w:firstRowFirstColumn="0" w:firstRowLastColumn="0" w:lastRowFirstColumn="0" w:lastRowLastColumn="0"/>
            <w:tcW w:w="1330" w:type="dxa"/>
            <w:tcMar/>
            <w:vAlign w:val="center"/>
          </w:tcPr>
          <w:p w:rsidRPr="00913C71" w:rsidR="00A2091A" w:rsidP="00707475" w:rsidRDefault="00A2091A" w14:paraId="5A51F948" w14:textId="22C8C4BF" w14:noSpellErr="1">
            <w:pPr>
              <w:tabs>
                <w:tab w:val="left" w:pos="360"/>
                <w:tab w:val="left" w:pos="426"/>
              </w:tabs>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ru-RU"/>
              </w:rPr>
            </w:pPr>
            <w:r w:rsidRPr="4FCDD447" w:rsidR="00A2091A">
              <w:rPr>
                <w:rFonts w:ascii="Arial" w:hAnsi="Arial" w:cs="Arial"/>
                <w:sz w:val="22"/>
                <w:szCs w:val="22"/>
                <w:lang w:val="ru-RU"/>
              </w:rPr>
              <w:t>30</w:t>
            </w:r>
          </w:p>
        </w:tc>
      </w:tr>
      <w:tr w:rsidRPr="00913C71" w:rsidR="00C30B70" w:rsidTr="4FCDD447" w14:paraId="5A683BF3" w14:textId="77777777">
        <w:trPr>
          <w:trHeight w:val="614"/>
        </w:trPr>
        <w:tc>
          <w:tcPr>
            <w:cnfStyle w:val="001000000000" w:firstRow="0" w:lastRow="0" w:firstColumn="1" w:lastColumn="0" w:oddVBand="0" w:evenVBand="0" w:oddHBand="0" w:evenHBand="0" w:firstRowFirstColumn="0" w:firstRowLastColumn="0" w:lastRowFirstColumn="0" w:lastRowLastColumn="0"/>
            <w:tcW w:w="2203" w:type="dxa"/>
            <w:vMerge w:val="restart"/>
            <w:tcMar/>
          </w:tcPr>
          <w:p w:rsidRPr="00913C71" w:rsidR="00C30B70" w:rsidP="00C30B70" w:rsidRDefault="00C30B70" w14:paraId="43A80E64" w14:textId="77777777" w14:noSpellErr="1">
            <w:pPr>
              <w:tabs>
                <w:tab w:val="left" w:pos="360"/>
                <w:tab w:val="left" w:pos="426"/>
              </w:tabs>
              <w:spacing w:line="276" w:lineRule="auto"/>
              <w:jc w:val="both"/>
              <w:rPr>
                <w:rFonts w:ascii="Arial" w:hAnsi="Arial" w:cs="Arial"/>
                <w:b w:val="0"/>
                <w:bCs w:val="0"/>
                <w:sz w:val="22"/>
                <w:szCs w:val="22"/>
                <w:lang w:val="ru-RU"/>
              </w:rPr>
            </w:pPr>
            <w:r w:rsidRPr="4FCDD447" w:rsidR="35B31A48">
              <w:rPr>
                <w:rFonts w:ascii="Arial" w:hAnsi="Arial" w:cs="Arial"/>
                <w:sz w:val="22"/>
                <w:szCs w:val="22"/>
                <w:lang w:val="ru-RU"/>
              </w:rPr>
              <w:t>Актуальность проекта</w:t>
            </w:r>
          </w:p>
        </w:tc>
        <w:tc>
          <w:tcPr>
            <w:cnfStyle w:val="000000000000" w:firstRow="0" w:lastRow="0" w:firstColumn="0" w:lastColumn="0" w:oddVBand="0" w:evenVBand="0" w:oddHBand="0" w:evenHBand="0" w:firstRowFirstColumn="0" w:firstRowLastColumn="0" w:lastRowFirstColumn="0" w:lastRowLastColumn="0"/>
            <w:tcW w:w="6101" w:type="dxa"/>
            <w:tcMar/>
          </w:tcPr>
          <w:p w:rsidRPr="00913C71" w:rsidR="00C30B70" w:rsidP="00C30B70" w:rsidRDefault="00C30B70" w14:paraId="213CF011" w14:textId="2D9020BA" w14:noSpellErr="1">
            <w:pPr>
              <w:tabs>
                <w:tab w:val="left" w:pos="360"/>
                <w:tab w:val="left" w:pos="426"/>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ru-RU"/>
              </w:rPr>
            </w:pPr>
            <w:r w:rsidRPr="4FCDD447" w:rsidR="35B31A48">
              <w:rPr>
                <w:rFonts w:ascii="Arial" w:hAnsi="Arial" w:cs="Arial"/>
                <w:sz w:val="22"/>
                <w:szCs w:val="22"/>
                <w:lang w:val="ru-RU"/>
              </w:rPr>
              <w:t>Проектные мероприятия полностью соответствуют компетенции заявителя согласно его уставу (10 п.)</w:t>
            </w:r>
          </w:p>
        </w:tc>
        <w:tc>
          <w:tcPr>
            <w:cnfStyle w:val="000000000000" w:firstRow="0" w:lastRow="0" w:firstColumn="0" w:lastColumn="0" w:oddVBand="0" w:evenVBand="0" w:oddHBand="0" w:evenHBand="0" w:firstRowFirstColumn="0" w:firstRowLastColumn="0" w:lastRowFirstColumn="0" w:lastRowLastColumn="0"/>
            <w:tcW w:w="1330" w:type="dxa"/>
            <w:vMerge w:val="restart"/>
            <w:tcMar/>
            <w:vAlign w:val="center"/>
          </w:tcPr>
          <w:p w:rsidRPr="00913C71" w:rsidR="00C30B70" w:rsidP="00C30B70" w:rsidRDefault="00C30B70" w14:paraId="39D27892" w14:textId="72F4DDE2" w14:noSpellErr="1">
            <w:pPr>
              <w:tabs>
                <w:tab w:val="left" w:pos="360"/>
                <w:tab w:val="left" w:pos="426"/>
              </w:tabs>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ru-RU"/>
              </w:rPr>
            </w:pPr>
            <w:r w:rsidRPr="4FCDD447" w:rsidR="35B31A48">
              <w:rPr>
                <w:rFonts w:ascii="Arial" w:hAnsi="Arial" w:cs="Arial"/>
                <w:sz w:val="22"/>
                <w:szCs w:val="22"/>
                <w:lang w:val="ru-RU"/>
              </w:rPr>
              <w:t>30</w:t>
            </w:r>
          </w:p>
        </w:tc>
      </w:tr>
      <w:tr w:rsidRPr="00913C71" w:rsidR="00C30B70" w:rsidTr="4FCDD447" w14:paraId="6139F058" w14:textId="77777777">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2203" w:type="dxa"/>
            <w:vMerge/>
            <w:tcMar/>
          </w:tcPr>
          <w:p w:rsidRPr="00913C71" w:rsidR="00C30B70" w:rsidP="00C30B70" w:rsidRDefault="00C30B70" w14:paraId="6BD0BAFB" w14:textId="77777777">
            <w:pPr>
              <w:tabs>
                <w:tab w:val="left" w:pos="360"/>
                <w:tab w:val="left" w:pos="426"/>
              </w:tabs>
              <w:spacing w:line="276" w:lineRule="auto"/>
              <w:jc w:val="both"/>
              <w:rPr>
                <w:rFonts w:ascii="Arial" w:hAnsi="Arial" w:cs="Arial"/>
                <w:sz w:val="22"/>
                <w:szCs w:val="22"/>
                <w:lang w:val="ru-RU"/>
              </w:rPr>
            </w:pPr>
          </w:p>
        </w:tc>
        <w:tc>
          <w:tcPr>
            <w:cnfStyle w:val="000000000000" w:firstRow="0" w:lastRow="0" w:firstColumn="0" w:lastColumn="0" w:oddVBand="0" w:evenVBand="0" w:oddHBand="0" w:evenHBand="0" w:firstRowFirstColumn="0" w:firstRowLastColumn="0" w:lastRowFirstColumn="0" w:lastRowLastColumn="0"/>
            <w:tcW w:w="6101" w:type="dxa"/>
            <w:tcMar/>
          </w:tcPr>
          <w:p w:rsidRPr="00913C71" w:rsidR="00C30B70" w:rsidP="00C30B70" w:rsidRDefault="00C30B70" w14:paraId="41A229FE" w14:textId="1191698B" w14:noSpellErr="1">
            <w:pPr>
              <w:tabs>
                <w:tab w:val="left" w:pos="360"/>
                <w:tab w:val="left" w:pos="426"/>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ru-RU"/>
              </w:rPr>
            </w:pPr>
            <w:r w:rsidRPr="4FCDD447" w:rsidR="35B31A48">
              <w:rPr>
                <w:rFonts w:ascii="Arial" w:hAnsi="Arial" w:cs="Arial"/>
                <w:sz w:val="22"/>
                <w:szCs w:val="22"/>
                <w:lang w:val="ru-RU"/>
              </w:rPr>
              <w:t>Сотрудники проекта обладают достаточной квалификацией и опытом для осуществления проектной деятельности (20 п.)</w:t>
            </w:r>
          </w:p>
        </w:tc>
        <w:tc>
          <w:tcPr>
            <w:cnfStyle w:val="000000000000" w:firstRow="0" w:lastRow="0" w:firstColumn="0" w:lastColumn="0" w:oddVBand="0" w:evenVBand="0" w:oddHBand="0" w:evenHBand="0" w:firstRowFirstColumn="0" w:firstRowLastColumn="0" w:lastRowFirstColumn="0" w:lastRowLastColumn="0"/>
            <w:tcW w:w="1330" w:type="dxa"/>
            <w:vMerge/>
            <w:tcMar/>
            <w:vAlign w:val="center"/>
          </w:tcPr>
          <w:p w:rsidRPr="00913C71" w:rsidR="00C30B70" w:rsidP="00C30B70" w:rsidRDefault="00C30B70" w14:paraId="0531C407" w14:textId="77777777">
            <w:pPr>
              <w:tabs>
                <w:tab w:val="left" w:pos="360"/>
                <w:tab w:val="left" w:pos="426"/>
              </w:tabs>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ru-RU"/>
              </w:rPr>
            </w:pPr>
          </w:p>
        </w:tc>
      </w:tr>
      <w:tr w:rsidRPr="00913C71" w:rsidR="00A2091A" w:rsidTr="4FCDD447" w14:paraId="082950B5" w14:textId="77777777">
        <w:trPr>
          <w:trHeight w:val="783"/>
        </w:trPr>
        <w:tc>
          <w:tcPr>
            <w:cnfStyle w:val="001000000000" w:firstRow="0" w:lastRow="0" w:firstColumn="1" w:lastColumn="0" w:oddVBand="0" w:evenVBand="0" w:oddHBand="0" w:evenHBand="0" w:firstRowFirstColumn="0" w:firstRowLastColumn="0" w:lastRowFirstColumn="0" w:lastRowLastColumn="0"/>
            <w:tcW w:w="2203" w:type="dxa"/>
            <w:vMerge w:val="restart"/>
            <w:tcMar/>
          </w:tcPr>
          <w:p w:rsidRPr="00913C71" w:rsidR="00A2091A" w:rsidP="00A2091A" w:rsidRDefault="00A2091A" w14:paraId="06C65BD4" w14:textId="2633E7E9" w14:noSpellErr="1">
            <w:pPr>
              <w:tabs>
                <w:tab w:val="left" w:pos="360"/>
                <w:tab w:val="left" w:pos="426"/>
              </w:tabs>
              <w:spacing w:line="276" w:lineRule="auto"/>
              <w:rPr>
                <w:rFonts w:ascii="Arial" w:hAnsi="Arial" w:cs="Arial"/>
                <w:b w:val="0"/>
                <w:bCs w:val="0"/>
                <w:sz w:val="22"/>
                <w:szCs w:val="22"/>
                <w:lang w:val="ru-RU"/>
              </w:rPr>
            </w:pPr>
            <w:r w:rsidRPr="4FCDD447" w:rsidR="00A2091A">
              <w:rPr>
                <w:rFonts w:ascii="Arial" w:hAnsi="Arial" w:cs="Arial"/>
                <w:sz w:val="22"/>
                <w:szCs w:val="22"/>
                <w:lang w:val="ru-RU"/>
              </w:rPr>
              <w:t>Логика реализации и способ развития</w:t>
            </w:r>
            <w:r w:rsidRPr="4FCDD447" w:rsidR="7990B8C7">
              <w:rPr>
                <w:rFonts w:ascii="Arial" w:hAnsi="Arial" w:cs="Arial"/>
                <w:sz w:val="22"/>
                <w:szCs w:val="22"/>
                <w:lang w:val="ru-RU"/>
              </w:rPr>
              <w:t xml:space="preserve"> </w:t>
            </w:r>
          </w:p>
        </w:tc>
        <w:tc>
          <w:tcPr>
            <w:cnfStyle w:val="000000000000" w:firstRow="0" w:lastRow="0" w:firstColumn="0" w:lastColumn="0" w:oddVBand="0" w:evenVBand="0" w:oddHBand="0" w:evenHBand="0" w:firstRowFirstColumn="0" w:firstRowLastColumn="0" w:lastRowFirstColumn="0" w:lastRowLastColumn="0"/>
            <w:tcW w:w="6101" w:type="dxa"/>
            <w:tcMar/>
          </w:tcPr>
          <w:p w:rsidRPr="00913C71" w:rsidR="00A2091A" w:rsidP="00A2091A" w:rsidRDefault="00A2091A" w14:paraId="02BD9129" w14:textId="7B581856" w14:noSpellErr="1">
            <w:pPr>
              <w:tabs>
                <w:tab w:val="left" w:pos="360"/>
                <w:tab w:val="left" w:pos="426"/>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ru-RU"/>
              </w:rPr>
            </w:pPr>
            <w:r w:rsidRPr="4FCDD447" w:rsidR="00A2091A">
              <w:rPr>
                <w:rFonts w:ascii="Arial" w:hAnsi="Arial" w:cs="Arial"/>
                <w:sz w:val="22"/>
                <w:szCs w:val="22"/>
                <w:lang w:val="ru-RU"/>
              </w:rPr>
              <w:t>Существует четк</w:t>
            </w:r>
            <w:r w:rsidRPr="4FCDD447" w:rsidR="35B31A48">
              <w:rPr>
                <w:rFonts w:ascii="Arial" w:hAnsi="Arial" w:cs="Arial"/>
                <w:sz w:val="22"/>
                <w:szCs w:val="22"/>
                <w:lang w:val="ru-RU"/>
              </w:rPr>
              <w:t xml:space="preserve">ая методология </w:t>
            </w:r>
            <w:r w:rsidRPr="4FCDD447" w:rsidR="00A2091A">
              <w:rPr>
                <w:rFonts w:ascii="Arial" w:hAnsi="Arial" w:cs="Arial"/>
                <w:sz w:val="22"/>
                <w:szCs w:val="22"/>
                <w:lang w:val="ru-RU"/>
              </w:rPr>
              <w:t xml:space="preserve">реализации мероприятий с </w:t>
            </w:r>
            <w:r w:rsidRPr="4FCDD447" w:rsidR="3FF8B965">
              <w:rPr>
                <w:rFonts w:ascii="Arial" w:hAnsi="Arial" w:cs="Arial"/>
                <w:sz w:val="22"/>
                <w:szCs w:val="22"/>
                <w:lang w:val="ru-RU"/>
              </w:rPr>
              <w:t xml:space="preserve">ясно </w:t>
            </w:r>
            <w:r w:rsidRPr="4FCDD447" w:rsidR="00A2091A">
              <w:rPr>
                <w:rFonts w:ascii="Arial" w:hAnsi="Arial" w:cs="Arial"/>
                <w:sz w:val="22"/>
                <w:szCs w:val="22"/>
                <w:lang w:val="ru-RU"/>
              </w:rPr>
              <w:t>определенной логикой и показателями результатов (10 баллов)</w:t>
            </w:r>
          </w:p>
        </w:tc>
        <w:tc>
          <w:tcPr>
            <w:cnfStyle w:val="000000000000" w:firstRow="0" w:lastRow="0" w:firstColumn="0" w:lastColumn="0" w:oddVBand="0" w:evenVBand="0" w:oddHBand="0" w:evenHBand="0" w:firstRowFirstColumn="0" w:firstRowLastColumn="0" w:lastRowFirstColumn="0" w:lastRowLastColumn="0"/>
            <w:tcW w:w="1330" w:type="dxa"/>
            <w:vMerge w:val="restart"/>
            <w:tcMar/>
            <w:vAlign w:val="center"/>
          </w:tcPr>
          <w:p w:rsidRPr="00913C71" w:rsidR="00A2091A" w:rsidP="00707475" w:rsidRDefault="00A2091A" w14:paraId="3D768DC3" w14:textId="77777777" w14:noSpellErr="1">
            <w:pPr>
              <w:tabs>
                <w:tab w:val="left" w:pos="360"/>
                <w:tab w:val="left" w:pos="426"/>
              </w:tabs>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ru-RU"/>
              </w:rPr>
            </w:pPr>
            <w:r w:rsidRPr="4FCDD447" w:rsidR="00A2091A">
              <w:rPr>
                <w:rFonts w:ascii="Arial" w:hAnsi="Arial" w:cs="Arial"/>
                <w:sz w:val="22"/>
                <w:szCs w:val="22"/>
                <w:lang w:val="ru-RU"/>
              </w:rPr>
              <w:t>30</w:t>
            </w:r>
          </w:p>
        </w:tc>
      </w:tr>
      <w:tr w:rsidRPr="00913C71" w:rsidR="00A2091A" w:rsidTr="4FCDD447" w14:paraId="34DAA5E0" w14:textId="77777777">
        <w:trPr>
          <w:cnfStyle w:val="000000100000" w:firstRow="0" w:lastRow="0" w:firstColumn="0" w:lastColumn="0" w:oddVBand="0" w:evenVBand="0" w:oddHBand="1" w:evenHBand="0" w:firstRowFirstColumn="0" w:firstRowLastColumn="0" w:lastRowFirstColumn="0" w:lastRowLastColumn="0"/>
          <w:trHeight w:val="1103"/>
        </w:trPr>
        <w:tc>
          <w:tcPr>
            <w:cnfStyle w:val="001000000000" w:firstRow="0" w:lastRow="0" w:firstColumn="1" w:lastColumn="0" w:oddVBand="0" w:evenVBand="0" w:oddHBand="0" w:evenHBand="0" w:firstRowFirstColumn="0" w:firstRowLastColumn="0" w:lastRowFirstColumn="0" w:lastRowLastColumn="0"/>
            <w:tcW w:w="2203" w:type="dxa"/>
            <w:vMerge/>
            <w:tcMar/>
          </w:tcPr>
          <w:p w:rsidRPr="00913C71" w:rsidR="00A2091A" w:rsidP="00A2091A" w:rsidRDefault="00A2091A" w14:paraId="3409D239" w14:textId="77777777">
            <w:pPr>
              <w:tabs>
                <w:tab w:val="left" w:pos="360"/>
                <w:tab w:val="left" w:pos="426"/>
              </w:tabs>
              <w:spacing w:line="276" w:lineRule="auto"/>
              <w:rPr>
                <w:rFonts w:ascii="Arial" w:hAnsi="Arial" w:cs="Arial"/>
                <w:sz w:val="22"/>
                <w:szCs w:val="22"/>
                <w:lang w:val="ru-RU"/>
              </w:rPr>
            </w:pPr>
          </w:p>
        </w:tc>
        <w:tc>
          <w:tcPr>
            <w:cnfStyle w:val="000000000000" w:firstRow="0" w:lastRow="0" w:firstColumn="0" w:lastColumn="0" w:oddVBand="0" w:evenVBand="0" w:oddHBand="0" w:evenHBand="0" w:firstRowFirstColumn="0" w:firstRowLastColumn="0" w:lastRowFirstColumn="0" w:lastRowLastColumn="0"/>
            <w:tcW w:w="6101" w:type="dxa"/>
            <w:tcMar/>
          </w:tcPr>
          <w:p w:rsidRPr="00913C71" w:rsidR="00A2091A" w:rsidP="00A2091A" w:rsidRDefault="00A2091A" w14:paraId="5CD2D978" w14:textId="200ADF12" w14:noSpellErr="1">
            <w:pPr>
              <w:tabs>
                <w:tab w:val="left" w:pos="360"/>
                <w:tab w:val="left" w:pos="426"/>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ru-RU"/>
              </w:rPr>
            </w:pPr>
            <w:r w:rsidRPr="4FCDD447" w:rsidR="00A2091A">
              <w:rPr>
                <w:rFonts w:ascii="Arial" w:hAnsi="Arial" w:cs="Arial"/>
                <w:sz w:val="22"/>
                <w:szCs w:val="22"/>
                <w:lang w:val="ru-RU"/>
              </w:rPr>
              <w:t>Оценка рисков и меры по их смягчению четко определены (10 баллов)</w:t>
            </w:r>
          </w:p>
          <w:p w:rsidRPr="00913C71" w:rsidR="00A2091A" w:rsidP="00A2091A" w:rsidRDefault="00A2091A" w14:paraId="77D29D76" w14:textId="756FD1D5" w14:noSpellErr="1">
            <w:pPr>
              <w:tabs>
                <w:tab w:val="left" w:pos="360"/>
                <w:tab w:val="left" w:pos="426"/>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ru-RU"/>
              </w:rPr>
            </w:pPr>
            <w:r w:rsidRPr="4FCDD447" w:rsidR="00A2091A">
              <w:rPr>
                <w:rFonts w:ascii="Arial" w:hAnsi="Arial" w:cs="Arial"/>
                <w:sz w:val="22"/>
                <w:szCs w:val="22"/>
                <w:lang w:val="ru-RU"/>
              </w:rPr>
              <w:t>При оценке заявки будут учитываться совместное финансирование и вклад партнера (10 баллов)</w:t>
            </w:r>
          </w:p>
        </w:tc>
        <w:tc>
          <w:tcPr>
            <w:cnfStyle w:val="000000000000" w:firstRow="0" w:lastRow="0" w:firstColumn="0" w:lastColumn="0" w:oddVBand="0" w:evenVBand="0" w:oddHBand="0" w:evenHBand="0" w:firstRowFirstColumn="0" w:firstRowLastColumn="0" w:lastRowFirstColumn="0" w:lastRowLastColumn="0"/>
            <w:tcW w:w="1330" w:type="dxa"/>
            <w:vMerge/>
            <w:tcMar/>
            <w:vAlign w:val="center"/>
          </w:tcPr>
          <w:p w:rsidRPr="00913C71" w:rsidR="00A2091A" w:rsidP="00707475" w:rsidRDefault="00A2091A" w14:paraId="65EFA004" w14:textId="77777777">
            <w:pPr>
              <w:tabs>
                <w:tab w:val="left" w:pos="360"/>
                <w:tab w:val="left" w:pos="426"/>
              </w:tabs>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ru-RU"/>
              </w:rPr>
            </w:pPr>
          </w:p>
        </w:tc>
      </w:tr>
      <w:tr w:rsidRPr="00913C71" w:rsidR="00573F9D" w:rsidTr="4FCDD447" w14:paraId="756F9AB0" w14:textId="77777777">
        <w:trPr>
          <w:trHeight w:val="819"/>
        </w:trPr>
        <w:tc>
          <w:tcPr>
            <w:cnfStyle w:val="001000000000" w:firstRow="0" w:lastRow="0" w:firstColumn="1" w:lastColumn="0" w:oddVBand="0" w:evenVBand="0" w:oddHBand="0" w:evenHBand="0" w:firstRowFirstColumn="0" w:firstRowLastColumn="0" w:lastRowFirstColumn="0" w:lastRowLastColumn="0"/>
            <w:tcW w:w="2203" w:type="dxa"/>
            <w:tcMar/>
          </w:tcPr>
          <w:p w:rsidRPr="00913C71" w:rsidR="00573F9D" w:rsidP="00573F9D" w:rsidRDefault="00573F9D" w14:paraId="7422BBB0" w14:textId="4EA93579" w14:noSpellErr="1">
            <w:pPr>
              <w:widowControl w:val="0"/>
              <w:tabs>
                <w:tab w:val="left" w:pos="426"/>
              </w:tabs>
              <w:spacing w:after="160" w:line="276" w:lineRule="auto"/>
              <w:rPr>
                <w:rFonts w:ascii="Arial" w:hAnsi="Arial" w:cs="Arial"/>
                <w:b w:val="0"/>
                <w:bCs w:val="0"/>
                <w:sz w:val="22"/>
                <w:szCs w:val="22"/>
                <w:lang w:val="ru-RU"/>
              </w:rPr>
            </w:pPr>
            <w:r w:rsidRPr="4FCDD447" w:rsidR="2FC0C5BB">
              <w:rPr>
                <w:rFonts w:ascii="Arial" w:hAnsi="Arial" w:cs="Arial"/>
                <w:sz w:val="22"/>
                <w:szCs w:val="22"/>
                <w:lang w:val="ru-RU"/>
              </w:rPr>
              <w:t>Инновационность предлагаемой меры</w:t>
            </w:r>
          </w:p>
        </w:tc>
        <w:tc>
          <w:tcPr>
            <w:cnfStyle w:val="000000000000" w:firstRow="0" w:lastRow="0" w:firstColumn="0" w:lastColumn="0" w:oddVBand="0" w:evenVBand="0" w:oddHBand="0" w:evenHBand="0" w:firstRowFirstColumn="0" w:firstRowLastColumn="0" w:lastRowFirstColumn="0" w:lastRowLastColumn="0"/>
            <w:tcW w:w="6101" w:type="dxa"/>
            <w:tcMar/>
          </w:tcPr>
          <w:p w:rsidRPr="00913C71" w:rsidR="00573F9D" w:rsidP="00573F9D" w:rsidRDefault="00573F9D" w14:paraId="73873FB4" w14:textId="6157D42F" w14:noSpellErr="1">
            <w:pPr>
              <w:widowControl w:val="0"/>
              <w:tabs>
                <w:tab w:val="left" w:pos="426"/>
              </w:tabs>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ru-RU"/>
              </w:rPr>
            </w:pPr>
            <w:r w:rsidRPr="4FCDD447" w:rsidR="2FC0C5BB">
              <w:rPr>
                <w:rFonts w:ascii="Arial" w:hAnsi="Arial" w:cs="Arial"/>
                <w:sz w:val="22"/>
                <w:szCs w:val="22"/>
                <w:lang w:val="ru-RU"/>
              </w:rPr>
              <w:t xml:space="preserve">Деятельность по проекту содержит элементы инноваций, цифровых технологий, зеленого перехода. Проектное предложение является уникальным в своем роде и будет опробовано в пилотном режиме в рамках этого конкурса. Предлагаемый проект обладает потенциалом к </w:t>
            </w:r>
            <w:r w:rsidRPr="4FCDD447" w:rsidR="5ED2CD8C">
              <w:rPr>
                <w:rFonts w:ascii="Arial" w:hAnsi="Arial" w:cs="Arial"/>
                <w:sz w:val="22"/>
                <w:szCs w:val="22"/>
                <w:lang w:val="ru-RU"/>
              </w:rPr>
              <w:t>м</w:t>
            </w:r>
            <w:r w:rsidRPr="4FCDD447" w:rsidR="6A9CEDCC">
              <w:rPr>
                <w:rFonts w:ascii="Arial" w:hAnsi="Arial" w:cs="Arial"/>
                <w:sz w:val="22"/>
                <w:szCs w:val="22"/>
                <w:lang w:val="ru-RU"/>
              </w:rPr>
              <w:t xml:space="preserve">асштабированию </w:t>
            </w:r>
            <w:r w:rsidRPr="4FCDD447" w:rsidR="2FC0C5BB">
              <w:rPr>
                <w:rFonts w:ascii="Arial" w:hAnsi="Arial" w:cs="Arial"/>
                <w:sz w:val="22"/>
                <w:szCs w:val="22"/>
                <w:lang w:val="ru-RU"/>
              </w:rPr>
              <w:t xml:space="preserve">или </w:t>
            </w:r>
            <w:r w:rsidRPr="4FCDD447" w:rsidR="6A7B8B49">
              <w:rPr>
                <w:rFonts w:ascii="Arial" w:hAnsi="Arial" w:cs="Arial"/>
                <w:sz w:val="22"/>
                <w:szCs w:val="22"/>
                <w:lang w:val="ru-RU"/>
              </w:rPr>
              <w:t>расширению</w:t>
            </w:r>
          </w:p>
        </w:tc>
        <w:tc>
          <w:tcPr>
            <w:cnfStyle w:val="000000000000" w:firstRow="0" w:lastRow="0" w:firstColumn="0" w:lastColumn="0" w:oddVBand="0" w:evenVBand="0" w:oddHBand="0" w:evenHBand="0" w:firstRowFirstColumn="0" w:firstRowLastColumn="0" w:lastRowFirstColumn="0" w:lastRowLastColumn="0"/>
            <w:tcW w:w="1330" w:type="dxa"/>
            <w:tcMar/>
            <w:vAlign w:val="center"/>
          </w:tcPr>
          <w:p w:rsidRPr="00913C71" w:rsidR="00573F9D" w:rsidP="00573F9D" w:rsidRDefault="00573F9D" w14:paraId="26A3D002" w14:textId="7C756D26" w14:noSpellErr="1">
            <w:pPr>
              <w:tabs>
                <w:tab w:val="left" w:pos="426"/>
              </w:tabs>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ru-RU"/>
              </w:rPr>
            </w:pPr>
            <w:r w:rsidRPr="4FCDD447" w:rsidR="2FC0C5BB">
              <w:rPr>
                <w:rFonts w:ascii="Arial" w:hAnsi="Arial" w:cs="Arial"/>
                <w:sz w:val="22"/>
                <w:szCs w:val="22"/>
                <w:lang w:val="ru-RU"/>
              </w:rPr>
              <w:t>20</w:t>
            </w:r>
          </w:p>
        </w:tc>
      </w:tr>
      <w:tr w:rsidRPr="00913C71" w:rsidR="00C9262D" w:rsidTr="4FCDD447" w14:paraId="756F7C34" w14:textId="77777777">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2203" w:type="dxa"/>
            <w:tcMar/>
          </w:tcPr>
          <w:p w:rsidRPr="00913C71" w:rsidR="00C9262D" w:rsidP="00C9262D" w:rsidRDefault="00C9262D" w14:paraId="40E15002" w14:textId="77777777" w14:noSpellErr="1">
            <w:pPr>
              <w:tabs>
                <w:tab w:val="left" w:pos="426"/>
              </w:tabs>
              <w:spacing w:line="276" w:lineRule="auto"/>
              <w:jc w:val="both"/>
              <w:rPr>
                <w:rFonts w:ascii="Arial" w:hAnsi="Arial" w:cs="Arial"/>
                <w:b w:val="0"/>
                <w:bCs w:val="0"/>
                <w:sz w:val="22"/>
                <w:szCs w:val="22"/>
                <w:lang w:val="ru-RU"/>
              </w:rPr>
            </w:pPr>
            <w:r w:rsidRPr="4FCDD447" w:rsidR="4A06084D">
              <w:rPr>
                <w:rFonts w:ascii="Arial" w:hAnsi="Arial" w:cs="Arial"/>
                <w:sz w:val="22"/>
                <w:szCs w:val="22"/>
                <w:lang w:val="ru-RU"/>
              </w:rPr>
              <w:t>Устойчивость предлагаемых инициатив</w:t>
            </w:r>
          </w:p>
        </w:tc>
        <w:tc>
          <w:tcPr>
            <w:cnfStyle w:val="000000000000" w:firstRow="0" w:lastRow="0" w:firstColumn="0" w:lastColumn="0" w:oddVBand="0" w:evenVBand="0" w:oddHBand="0" w:evenHBand="0" w:firstRowFirstColumn="0" w:firstRowLastColumn="0" w:lastRowFirstColumn="0" w:lastRowLastColumn="0"/>
            <w:tcW w:w="6101" w:type="dxa"/>
            <w:tcMar/>
          </w:tcPr>
          <w:p w:rsidRPr="00913C71" w:rsidR="00C9262D" w:rsidP="00C9262D" w:rsidRDefault="00C9262D" w14:paraId="1EC7337F" w14:textId="515DDBCF" w14:noSpellErr="1">
            <w:pPr>
              <w:tabs>
                <w:tab w:val="left" w:pos="426"/>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ru-RU"/>
              </w:rPr>
            </w:pPr>
            <w:r w:rsidRPr="4FCDD447" w:rsidR="4A06084D">
              <w:rPr>
                <w:rFonts w:ascii="Arial" w:hAnsi="Arial" w:cs="Arial"/>
                <w:sz w:val="22"/>
                <w:szCs w:val="22"/>
                <w:lang w:val="ru-RU"/>
              </w:rPr>
              <w:t xml:space="preserve">Представлен ясный подход к обеспечению финансовой устойчивости </w:t>
            </w:r>
          </w:p>
        </w:tc>
        <w:tc>
          <w:tcPr>
            <w:cnfStyle w:val="000000000000" w:firstRow="0" w:lastRow="0" w:firstColumn="0" w:lastColumn="0" w:oddVBand="0" w:evenVBand="0" w:oddHBand="0" w:evenHBand="0" w:firstRowFirstColumn="0" w:firstRowLastColumn="0" w:lastRowFirstColumn="0" w:lastRowLastColumn="0"/>
            <w:tcW w:w="1330" w:type="dxa"/>
            <w:tcMar/>
            <w:vAlign w:val="center"/>
          </w:tcPr>
          <w:p w:rsidRPr="00913C71" w:rsidR="00C9262D" w:rsidP="00C9262D" w:rsidRDefault="00C9262D" w14:paraId="5B0F4FA6" w14:textId="3FE95187" w14:noSpellErr="1">
            <w:pPr>
              <w:tabs>
                <w:tab w:val="left" w:pos="426"/>
              </w:tabs>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ru-RU"/>
              </w:rPr>
            </w:pPr>
            <w:r w:rsidRPr="4FCDD447" w:rsidR="4A06084D">
              <w:rPr>
                <w:rFonts w:ascii="Arial" w:hAnsi="Arial" w:cs="Arial"/>
                <w:sz w:val="22"/>
                <w:szCs w:val="22"/>
                <w:lang w:val="ru-RU"/>
              </w:rPr>
              <w:t>20</w:t>
            </w:r>
          </w:p>
        </w:tc>
      </w:tr>
      <w:tr w:rsidRPr="00913C71" w:rsidR="00A2091A" w:rsidTr="4FCDD447" w14:paraId="770C1DF2" w14:textId="77777777">
        <w:trPr>
          <w:trHeight w:val="390"/>
        </w:trPr>
        <w:tc>
          <w:tcPr>
            <w:cnfStyle w:val="001000000000" w:firstRow="0" w:lastRow="0" w:firstColumn="1" w:lastColumn="0" w:oddVBand="0" w:evenVBand="0" w:oddHBand="0" w:evenHBand="0" w:firstRowFirstColumn="0" w:firstRowLastColumn="0" w:lastRowFirstColumn="0" w:lastRowLastColumn="0"/>
            <w:tcW w:w="8304" w:type="dxa"/>
            <w:gridSpan w:val="2"/>
            <w:tcMar/>
          </w:tcPr>
          <w:p w:rsidRPr="00913C71" w:rsidR="00A2091A" w:rsidP="00A2091A" w:rsidRDefault="00A2091A" w14:paraId="50FCBC1E" w14:textId="77777777" w14:noSpellErr="1">
            <w:pPr>
              <w:tabs>
                <w:tab w:val="left" w:pos="426"/>
              </w:tabs>
              <w:spacing w:line="276" w:lineRule="auto"/>
              <w:jc w:val="both"/>
              <w:rPr>
                <w:rFonts w:ascii="Arial" w:hAnsi="Arial" w:cs="Arial"/>
                <w:sz w:val="22"/>
                <w:szCs w:val="22"/>
                <w:lang w:val="ru-RU"/>
              </w:rPr>
            </w:pPr>
            <w:r w:rsidRPr="4FCDD447" w:rsidR="00A2091A">
              <w:rPr>
                <w:rFonts w:ascii="Arial" w:hAnsi="Arial" w:cs="Arial"/>
                <w:sz w:val="22"/>
                <w:szCs w:val="22"/>
                <w:lang w:val="ru-RU"/>
              </w:rPr>
              <w:t>Всего</w:t>
            </w:r>
          </w:p>
        </w:tc>
        <w:tc>
          <w:tcPr>
            <w:cnfStyle w:val="000000000000" w:firstRow="0" w:lastRow="0" w:firstColumn="0" w:lastColumn="0" w:oddVBand="0" w:evenVBand="0" w:oddHBand="0" w:evenHBand="0" w:firstRowFirstColumn="0" w:firstRowLastColumn="0" w:lastRowFirstColumn="0" w:lastRowLastColumn="0"/>
            <w:tcW w:w="1330" w:type="dxa"/>
            <w:tcMar/>
          </w:tcPr>
          <w:p w:rsidRPr="00913C71" w:rsidR="00A2091A" w:rsidP="00A2091A" w:rsidRDefault="00A2091A" w14:paraId="0AC9B407" w14:textId="77777777" w14:noSpellErr="1">
            <w:pPr>
              <w:tabs>
                <w:tab w:val="left" w:pos="426"/>
              </w:tabs>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val="1"/>
                <w:bCs w:val="1"/>
                <w:sz w:val="22"/>
                <w:szCs w:val="22"/>
                <w:lang w:val="ru-RU"/>
              </w:rPr>
            </w:pPr>
            <w:r w:rsidRPr="4FCDD447" w:rsidR="00A2091A">
              <w:rPr>
                <w:rFonts w:ascii="Arial" w:hAnsi="Arial" w:cs="Arial"/>
                <w:b w:val="1"/>
                <w:bCs w:val="1"/>
                <w:sz w:val="22"/>
                <w:szCs w:val="22"/>
                <w:lang w:val="ru-RU"/>
              </w:rPr>
              <w:t>200</w:t>
            </w:r>
          </w:p>
        </w:tc>
      </w:tr>
    </w:tbl>
    <w:p w:rsidRPr="00913C71" w:rsidR="00507E07" w:rsidP="4FCDD447" w:rsidRDefault="001142BC" w14:paraId="596804BB" w14:textId="5B07FEF2" w14:noSpellErr="1">
      <w:pPr>
        <w:pStyle w:val="Heading1"/>
        <w:numPr>
          <w:ilvl w:val="0"/>
          <w:numId w:val="1"/>
        </w:numPr>
        <w:shd w:val="clear" w:color="auto" w:fill="B4C6E7" w:themeFill="accent1" w:themeFillTint="66"/>
        <w:tabs>
          <w:tab w:val="left" w:pos="426"/>
        </w:tabs>
        <w:spacing w:line="276" w:lineRule="auto"/>
        <w:ind w:left="0" w:firstLine="0"/>
        <w:jc w:val="both"/>
        <w:rPr>
          <w:rFonts w:ascii="Arial" w:hAnsi="Arial" w:cs="Arial"/>
          <w:b w:val="1"/>
          <w:bCs w:val="1"/>
          <w:smallCaps w:val="1"/>
          <w:snapToGrid/>
          <w:color w:val="FFFFFF" w:themeColor="background1"/>
          <w:sz w:val="22"/>
          <w:szCs w:val="22"/>
          <w:lang w:val="ru-RU"/>
        </w:rPr>
      </w:pPr>
      <w:bookmarkStart w:name="_Toc161732561" w:id="22"/>
      <w:bookmarkStart w:name="_Toc161732609" w:id="23"/>
      <w:r w:rsidRPr="00913C71" w:rsidR="001142BC">
        <w:rPr>
          <w:rFonts w:ascii="Arial" w:hAnsi="Arial" w:cs="Arial"/>
          <w:b w:val="1"/>
          <w:bCs w:val="1"/>
          <w:smallCaps w:val="1"/>
          <w:snapToGrid/>
          <w:color w:val="FFFFFF" w:themeColor="background1"/>
          <w:sz w:val="22"/>
          <w:szCs w:val="22"/>
          <w:lang w:val="ru-RU"/>
        </w:rPr>
        <w:t>процедура подачи заявок</w:t>
      </w:r>
      <w:bookmarkEnd w:id="19"/>
      <w:bookmarkEnd w:id="22"/>
      <w:bookmarkEnd w:id="23"/>
    </w:p>
    <w:p w:rsidRPr="00913C71" w:rsidR="009F6AFF" w:rsidP="003A4B4E" w:rsidRDefault="006F68B1" w14:paraId="3847D437" w14:textId="77777777" w14:noSpellErr="1">
      <w:pPr>
        <w:tabs>
          <w:tab w:val="left" w:pos="426"/>
        </w:tabs>
        <w:spacing w:before="240" w:after="120" w:line="276" w:lineRule="auto"/>
        <w:jc w:val="both"/>
        <w:rPr>
          <w:rFonts w:ascii="Arial" w:hAnsi="Arial" w:eastAsia="Batang" w:cs="Arial"/>
          <w:snapToGrid/>
          <w:sz w:val="22"/>
          <w:szCs w:val="22"/>
          <w:lang w:val="ru-RU"/>
        </w:rPr>
      </w:pPr>
      <w:r w:rsidRPr="00913C71" w:rsidR="006F68B1">
        <w:rPr>
          <w:rFonts w:ascii="Arial" w:hAnsi="Arial" w:eastAsia="Batang" w:cs="Arial"/>
          <w:snapToGrid/>
          <w:sz w:val="22"/>
          <w:szCs w:val="22"/>
          <w:lang w:val="ru-RU"/>
        </w:rPr>
        <w:t>Заинтересованные организации должны представить пакет документов, включающий в себя:</w:t>
      </w:r>
    </w:p>
    <w:p w:rsidRPr="00913C71" w:rsidR="00FA3E96" w:rsidP="4FCDD447" w:rsidRDefault="00FA3E96" w14:paraId="215912FA" w14:textId="77777777" w14:noSpellErr="1">
      <w:pPr>
        <w:pStyle w:val="ListParagraph"/>
        <w:numPr>
          <w:ilvl w:val="0"/>
          <w:numId w:val="15"/>
        </w:numPr>
        <w:spacing w:after="0"/>
        <w:ind w:left="284" w:hanging="284"/>
        <w:rPr>
          <w:rFonts w:ascii="Arial" w:hAnsi="Arial" w:eastAsia="Times New Roman" w:cs="Arial"/>
          <w:snapToGrid w:val="0"/>
          <w:lang w:val="ru-RU"/>
        </w:rPr>
      </w:pPr>
      <w:r w:rsidRPr="4FCDD447" w:rsidR="00FA3E96">
        <w:rPr>
          <w:rFonts w:ascii="Arial" w:hAnsi="Arial" w:cs="Arial"/>
          <w:b w:val="1"/>
          <w:bCs w:val="1"/>
          <w:lang w:val="ru-RU"/>
        </w:rPr>
        <w:t>Заявка на финансирование</w:t>
      </w:r>
      <w:bookmarkStart w:name="_Hlk77504736" w:id="24"/>
      <w:r w:rsidRPr="4FCDD447" w:rsidR="00FA3E96">
        <w:rPr>
          <w:rFonts w:ascii="Myriad Pro" w:hAnsi="Myriad Pro" w:cs="Calibri" w:cstheme="minorAscii"/>
          <w:b w:val="1"/>
          <w:bCs w:val="1"/>
          <w:sz w:val="20"/>
          <w:szCs w:val="20"/>
          <w:lang w:val="ru-RU"/>
        </w:rPr>
        <w:t>,</w:t>
      </w:r>
      <w:r w:rsidRPr="00913C71" w:rsidR="00FA3E96">
        <w:rPr>
          <w:lang w:val="ru-RU"/>
        </w:rPr>
        <w:t xml:space="preserve"> </w:t>
      </w:r>
      <w:r w:rsidRPr="4FCDD447" w:rsidR="00FA3E96">
        <w:rPr>
          <w:rFonts w:ascii="Arial" w:hAnsi="Arial" w:eastAsia="Times New Roman" w:cs="Arial"/>
          <w:snapToGrid w:val="0"/>
          <w:lang w:val="ru-RU"/>
        </w:rPr>
        <w:t xml:space="preserve">подписанная организациями-партнеры (Приложение №1), </w:t>
      </w:r>
    </w:p>
    <w:p w:rsidRPr="00913C71" w:rsidR="00FA3E96" w:rsidP="4FCDD447" w:rsidRDefault="00FA3E96" w14:paraId="7139CDFE" w14:textId="78E9668D" w14:noSpellErr="1">
      <w:pPr>
        <w:numPr>
          <w:ilvl w:val="0"/>
          <w:numId w:val="15"/>
        </w:numPr>
        <w:tabs>
          <w:tab w:val="left" w:pos="360"/>
          <w:tab w:val="left" w:pos="426"/>
        </w:tabs>
        <w:spacing w:line="276" w:lineRule="auto"/>
        <w:ind w:left="284" w:hanging="284"/>
        <w:jc w:val="both"/>
        <w:rPr>
          <w:rFonts w:ascii="Arial" w:hAnsi="Arial" w:cs="Arial"/>
          <w:sz w:val="22"/>
          <w:szCs w:val="22"/>
          <w:lang w:val="ru-RU"/>
        </w:rPr>
      </w:pPr>
      <w:r w:rsidRPr="4FCDD447" w:rsidR="00FA3E96">
        <w:rPr>
          <w:rFonts w:ascii="Arial" w:hAnsi="Arial" w:cs="Arial"/>
          <w:b w:val="1"/>
          <w:bCs w:val="1"/>
          <w:sz w:val="22"/>
          <w:szCs w:val="22"/>
          <w:lang w:val="ru-RU"/>
        </w:rPr>
        <w:t>Бюджет проекта</w:t>
      </w:r>
      <w:bookmarkEnd w:id="24"/>
      <w:r w:rsidRPr="4FCDD447" w:rsidR="00FA3E96">
        <w:rPr>
          <w:rFonts w:ascii="Arial" w:hAnsi="Arial" w:cs="Arial"/>
          <w:sz w:val="22"/>
          <w:szCs w:val="22"/>
          <w:lang w:val="ru-RU"/>
        </w:rPr>
        <w:t>, подписанн</w:t>
      </w:r>
      <w:r w:rsidRPr="4FCDD447" w:rsidR="00327C41">
        <w:rPr>
          <w:rFonts w:ascii="Arial" w:hAnsi="Arial" w:cs="Arial"/>
          <w:sz w:val="22"/>
          <w:szCs w:val="22"/>
          <w:lang w:val="ru-RU"/>
        </w:rPr>
        <w:t>ы</w:t>
      </w:r>
      <w:r w:rsidRPr="4FCDD447" w:rsidR="00FA3E96">
        <w:rPr>
          <w:rFonts w:ascii="Arial" w:hAnsi="Arial" w:cs="Arial"/>
          <w:sz w:val="22"/>
          <w:szCs w:val="22"/>
          <w:lang w:val="ru-RU"/>
        </w:rPr>
        <w:t>й организациями-партнеры (Приложение №2),</w:t>
      </w:r>
    </w:p>
    <w:p w:rsidRPr="00913C71" w:rsidR="00FA3E96" w:rsidP="4FCDD447" w:rsidRDefault="00FA3E96" w14:paraId="51A08CEC" w14:textId="14BC7688" w14:noSpellErr="1">
      <w:pPr>
        <w:numPr>
          <w:ilvl w:val="0"/>
          <w:numId w:val="15"/>
        </w:numPr>
        <w:tabs>
          <w:tab w:val="left" w:pos="360"/>
          <w:tab w:val="left" w:pos="426"/>
        </w:tabs>
        <w:spacing w:line="276" w:lineRule="auto"/>
        <w:ind w:left="284" w:hanging="284"/>
        <w:jc w:val="both"/>
        <w:rPr>
          <w:rFonts w:ascii="Arial" w:hAnsi="Arial" w:cs="Arial"/>
          <w:sz w:val="22"/>
          <w:szCs w:val="22"/>
          <w:lang w:val="ru-RU"/>
        </w:rPr>
      </w:pPr>
      <w:r w:rsidRPr="4FCDD447" w:rsidR="00FA3E96">
        <w:rPr>
          <w:rFonts w:ascii="Arial" w:hAnsi="Arial" w:cs="Arial"/>
          <w:b w:val="1"/>
          <w:bCs w:val="1"/>
          <w:sz w:val="22"/>
          <w:szCs w:val="22"/>
          <w:lang w:val="ru-RU"/>
        </w:rPr>
        <w:t xml:space="preserve">Копия свидетельства о регистрации </w:t>
      </w:r>
      <w:r w:rsidRPr="4FCDD447" w:rsidR="00FA3E96">
        <w:rPr>
          <w:rFonts w:ascii="Arial" w:hAnsi="Arial" w:cs="Arial"/>
          <w:sz w:val="22"/>
          <w:szCs w:val="22"/>
          <w:lang w:val="ru-RU"/>
        </w:rPr>
        <w:t>для каждой партнерской организации</w:t>
      </w:r>
    </w:p>
    <w:p w:rsidRPr="00913C71" w:rsidR="008A7CAA" w:rsidP="4FCDD447" w:rsidRDefault="001E4AEB" w14:paraId="10047945" w14:textId="69D7A2CA" w14:noSpellErr="1">
      <w:pPr>
        <w:numPr>
          <w:ilvl w:val="0"/>
          <w:numId w:val="15"/>
        </w:numPr>
        <w:tabs>
          <w:tab w:val="left" w:pos="360"/>
          <w:tab w:val="left" w:pos="426"/>
        </w:tabs>
        <w:spacing w:line="276" w:lineRule="auto"/>
        <w:ind w:left="284" w:hanging="284"/>
        <w:jc w:val="both"/>
        <w:rPr>
          <w:rFonts w:ascii="Arial" w:hAnsi="Arial" w:cs="Arial"/>
          <w:sz w:val="22"/>
          <w:szCs w:val="22"/>
          <w:lang w:val="ru-RU"/>
        </w:rPr>
      </w:pPr>
      <w:r w:rsidRPr="4FCDD447" w:rsidR="001E4AEB">
        <w:rPr>
          <w:rFonts w:ascii="Arial" w:hAnsi="Arial" w:cs="Arial"/>
          <w:b w:val="1"/>
          <w:bCs w:val="1"/>
          <w:sz w:val="22"/>
          <w:szCs w:val="22"/>
          <w:lang w:val="ru-RU"/>
        </w:rPr>
        <w:t xml:space="preserve">Копия </w:t>
      </w:r>
      <w:r w:rsidRPr="4FCDD447" w:rsidR="008A7CAA">
        <w:rPr>
          <w:rFonts w:ascii="Arial" w:hAnsi="Arial" w:cs="Arial"/>
          <w:b w:val="1"/>
          <w:bCs w:val="1"/>
          <w:sz w:val="22"/>
          <w:szCs w:val="22"/>
          <w:lang w:val="ru-RU"/>
        </w:rPr>
        <w:t>Устава</w:t>
      </w:r>
      <w:r w:rsidRPr="4FCDD447" w:rsidR="008A7CAA">
        <w:rPr>
          <w:rFonts w:ascii="Arial" w:hAnsi="Arial" w:cs="Arial"/>
          <w:sz w:val="22"/>
          <w:szCs w:val="22"/>
          <w:lang w:val="ru-RU"/>
        </w:rPr>
        <w:t xml:space="preserve"> для каждой партнерской организации</w:t>
      </w:r>
    </w:p>
    <w:p w:rsidRPr="00913C71" w:rsidR="001E4AEB" w:rsidP="4FCDD447" w:rsidRDefault="00E07A7D" w14:paraId="24D3603A" w14:textId="542C09E4" w14:noSpellErr="1">
      <w:pPr>
        <w:numPr>
          <w:ilvl w:val="0"/>
          <w:numId w:val="15"/>
        </w:numPr>
        <w:tabs>
          <w:tab w:val="left" w:pos="360"/>
          <w:tab w:val="left" w:pos="426"/>
        </w:tabs>
        <w:spacing w:line="276" w:lineRule="auto"/>
        <w:ind w:left="284" w:hanging="284"/>
        <w:jc w:val="both"/>
        <w:rPr>
          <w:rStyle w:val="normaltextrun"/>
          <w:rFonts w:ascii="Arial" w:hAnsi="Arial" w:cs="Arial"/>
          <w:sz w:val="22"/>
          <w:szCs w:val="22"/>
          <w:lang w:val="ru-RU"/>
        </w:rPr>
      </w:pPr>
      <w:r w:rsidRPr="4FCDD447" w:rsidR="00E07A7D">
        <w:rPr>
          <w:rFonts w:ascii="Arial" w:hAnsi="Arial" w:cs="Arial"/>
          <w:b w:val="1"/>
          <w:bCs w:val="1"/>
          <w:sz w:val="22"/>
          <w:szCs w:val="22"/>
          <w:lang w:val="ru-RU"/>
        </w:rPr>
        <w:t xml:space="preserve">Соглашение </w:t>
      </w:r>
      <w:r w:rsidRPr="4FCDD447" w:rsidR="00581FA5">
        <w:rPr>
          <w:rFonts w:ascii="Arial" w:hAnsi="Arial" w:cs="Arial"/>
          <w:b w:val="1"/>
          <w:bCs w:val="1"/>
          <w:sz w:val="22"/>
          <w:szCs w:val="22"/>
          <w:lang w:val="ru-RU"/>
        </w:rPr>
        <w:t>о партнерстве,</w:t>
      </w:r>
      <w:r w:rsidRPr="4FCDD447" w:rsidR="00F62CAC">
        <w:rPr>
          <w:rFonts w:ascii="Arial" w:hAnsi="Arial" w:cs="Arial"/>
          <w:b w:val="1"/>
          <w:bCs w:val="1"/>
          <w:sz w:val="22"/>
          <w:szCs w:val="22"/>
          <w:lang w:val="ru-RU"/>
        </w:rPr>
        <w:t xml:space="preserve"> </w:t>
      </w:r>
      <w:r w:rsidRPr="4FCDD447" w:rsidR="00F62CAC">
        <w:rPr>
          <w:rFonts w:ascii="Arial" w:hAnsi="Arial" w:cs="Arial"/>
          <w:sz w:val="22"/>
          <w:szCs w:val="22"/>
          <w:lang w:val="ru-RU"/>
        </w:rPr>
        <w:t>подписанное всеми членами консорциума</w:t>
      </w:r>
      <w:r w:rsidRPr="4FCDD447" w:rsidR="001E4AEB">
        <w:rPr>
          <w:rFonts w:ascii="Arial" w:hAnsi="Arial" w:cs="Arial"/>
          <w:sz w:val="22"/>
          <w:szCs w:val="22"/>
          <w:lang w:val="ru-RU"/>
        </w:rPr>
        <w:t>,</w:t>
      </w:r>
      <w:r w:rsidRPr="4FCDD447" w:rsidR="009D360B">
        <w:rPr>
          <w:rFonts w:ascii="Arial" w:hAnsi="Arial" w:cs="Arial"/>
          <w:sz w:val="22"/>
          <w:szCs w:val="22"/>
          <w:lang w:val="ru-RU"/>
        </w:rPr>
        <w:t xml:space="preserve"> </w:t>
      </w:r>
      <w:bookmarkStart w:name="_Hlk77504901" w:id="25"/>
      <w:r w:rsidRPr="00913C71" w:rsidR="001E4AEB">
        <w:rPr>
          <w:rStyle w:val="normaltextrun"/>
          <w:rFonts w:ascii="Arial" w:hAnsi="Arial" w:cs="Arial"/>
          <w:color w:val="000000"/>
          <w:sz w:val="22"/>
          <w:szCs w:val="22"/>
          <w:shd w:val="clear" w:color="auto" w:fill="FFFFFF"/>
          <w:lang w:val="ru-RU"/>
        </w:rPr>
        <w:t xml:space="preserve">в котором </w:t>
      </w:r>
      <w:r w:rsidRPr="00913C71" w:rsidR="001E4AEB">
        <w:rPr>
          <w:rStyle w:val="normaltextrun"/>
          <w:rFonts w:ascii="Arial" w:hAnsi="Arial" w:cs="Arial"/>
          <w:color w:val="000000"/>
          <w:sz w:val="22"/>
          <w:szCs w:val="22"/>
          <w:shd w:val="clear" w:color="auto" w:fill="FFFFFF"/>
          <w:lang w:val="ru-RU"/>
        </w:rPr>
        <w:t xml:space="preserve">прописана </w:t>
      </w:r>
      <w:r w:rsidRPr="00913C71" w:rsidR="001E4AEB">
        <w:rPr>
          <w:rStyle w:val="normaltextrun"/>
          <w:rFonts w:ascii="Arial" w:hAnsi="Arial" w:cs="Arial"/>
          <w:color w:val="000000"/>
          <w:sz w:val="22"/>
          <w:szCs w:val="22"/>
          <w:shd w:val="clear" w:color="auto" w:fill="FFFFFF"/>
          <w:lang w:val="ru-RU"/>
        </w:rPr>
        <w:t>роль каждого партнера.</w:t>
      </w:r>
    </w:p>
    <w:p w:rsidRPr="00913C71" w:rsidR="00FA3E96" w:rsidP="4FCDD447" w:rsidRDefault="00FA3E96" w14:paraId="174B191F" w14:textId="758E8499" w14:noSpellErr="1">
      <w:pPr>
        <w:numPr>
          <w:ilvl w:val="0"/>
          <w:numId w:val="15"/>
        </w:numPr>
        <w:tabs>
          <w:tab w:val="left" w:pos="360"/>
          <w:tab w:val="left" w:pos="426"/>
        </w:tabs>
        <w:spacing w:line="276" w:lineRule="auto"/>
        <w:ind w:left="284" w:hanging="284"/>
        <w:jc w:val="both"/>
        <w:rPr>
          <w:rFonts w:ascii="Arial" w:hAnsi="Arial" w:cs="Arial"/>
          <w:sz w:val="22"/>
          <w:szCs w:val="22"/>
          <w:lang w:val="ru-RU"/>
        </w:rPr>
      </w:pPr>
      <w:r w:rsidRPr="4FCDD447" w:rsidR="00FA3E96">
        <w:rPr>
          <w:rFonts w:ascii="Arial" w:hAnsi="Arial" w:cs="Arial"/>
          <w:b w:val="1"/>
          <w:bCs w:val="1"/>
          <w:sz w:val="22"/>
          <w:szCs w:val="22"/>
          <w:lang w:val="ru-RU"/>
        </w:rPr>
        <w:t>Резюме ключевых сотрудников и экспертов</w:t>
      </w:r>
      <w:r w:rsidRPr="4FCDD447" w:rsidR="00FA3E96">
        <w:rPr>
          <w:rFonts w:ascii="Arial" w:hAnsi="Arial" w:cs="Arial"/>
          <w:sz w:val="22"/>
          <w:szCs w:val="22"/>
          <w:lang w:val="ru-RU"/>
        </w:rPr>
        <w:t xml:space="preserve">, которые будут участвовать в реализации проекта </w:t>
      </w:r>
      <w:bookmarkEnd w:id="25"/>
      <w:r w:rsidRPr="00913C71" w:rsidR="002810CC">
        <w:rPr>
          <w:rStyle w:val="normaltextrun"/>
          <w:rFonts w:ascii="Arial" w:hAnsi="Arial" w:cs="Arial"/>
          <w:color w:val="000000"/>
          <w:sz w:val="22"/>
          <w:szCs w:val="22"/>
          <w:shd w:val="clear" w:color="auto" w:fill="FFFFFF"/>
          <w:lang w:val="ru-RU"/>
        </w:rPr>
        <w:t xml:space="preserve">и письменное согласие </w:t>
      </w:r>
      <w:r w:rsidRPr="00913C71" w:rsidR="002810CC">
        <w:rPr>
          <w:rStyle w:val="normaltextrun"/>
          <w:rFonts w:ascii="Arial" w:hAnsi="Arial" w:cs="Arial"/>
          <w:color w:val="000000"/>
          <w:sz w:val="22"/>
          <w:szCs w:val="22"/>
          <w:shd w:val="clear" w:color="auto" w:fill="FFFFFF"/>
          <w:lang w:val="ru-RU"/>
        </w:rPr>
        <w:t xml:space="preserve">экспертов </w:t>
      </w:r>
      <w:r w:rsidRPr="00913C71" w:rsidR="002810CC">
        <w:rPr>
          <w:rStyle w:val="normaltextrun"/>
          <w:rFonts w:ascii="Arial" w:hAnsi="Arial" w:cs="Arial"/>
          <w:color w:val="000000"/>
          <w:sz w:val="22"/>
          <w:szCs w:val="22"/>
          <w:shd w:val="clear" w:color="auto" w:fill="FFFFFF"/>
          <w:lang w:val="ru-RU"/>
        </w:rPr>
        <w:t>на участие в проекте</w:t>
      </w:r>
      <w:r w:rsidRPr="00913C71" w:rsidR="00C75E63">
        <w:rPr>
          <w:rStyle w:val="normaltextrun"/>
          <w:rFonts w:ascii="Arial" w:hAnsi="Arial" w:cs="Arial"/>
          <w:color w:val="000000"/>
          <w:sz w:val="22"/>
          <w:szCs w:val="22"/>
          <w:shd w:val="clear" w:color="auto" w:fill="FFFFFF"/>
          <w:lang w:val="ru-RU"/>
        </w:rPr>
        <w:t>.</w:t>
      </w:r>
    </w:p>
    <w:p w:rsidRPr="00913C71" w:rsidR="00FA3E96" w:rsidP="4FCDD447" w:rsidRDefault="00FA3E96" w14:paraId="38E737F4" w14:textId="77777777" w14:noSpellErr="1">
      <w:pPr>
        <w:tabs>
          <w:tab w:val="left" w:pos="360"/>
          <w:tab w:val="left" w:pos="426"/>
        </w:tabs>
        <w:spacing w:line="276" w:lineRule="auto"/>
        <w:ind w:left="284"/>
        <w:jc w:val="both"/>
        <w:rPr>
          <w:rFonts w:ascii="Arial" w:hAnsi="Arial" w:cs="Arial"/>
          <w:sz w:val="22"/>
          <w:szCs w:val="22"/>
          <w:lang w:val="ru-RU"/>
        </w:rPr>
      </w:pPr>
    </w:p>
    <w:p w:rsidRPr="00913C71" w:rsidR="000C3960" w:rsidP="003A4B4E" w:rsidRDefault="008C7224" w14:paraId="5EB78D72" w14:textId="56C688CE" w14:noSpellErr="1">
      <w:pPr>
        <w:tabs>
          <w:tab w:val="left" w:pos="426"/>
        </w:tabs>
        <w:spacing w:line="276" w:lineRule="auto"/>
        <w:contextualSpacing/>
        <w:jc w:val="both"/>
        <w:rPr>
          <w:rStyle w:val="Hyperlink"/>
          <w:rFonts w:ascii="Arial" w:hAnsi="Arial" w:cs="Arial"/>
          <w:sz w:val="22"/>
          <w:szCs w:val="22"/>
          <w:lang w:val="ru-RU"/>
        </w:rPr>
      </w:pPr>
      <w:r w:rsidRPr="4FCDD447" w:rsidR="008C7224">
        <w:rPr>
          <w:rFonts w:ascii="Arial" w:hAnsi="Arial" w:cs="Arial"/>
          <w:sz w:val="22"/>
          <w:szCs w:val="22"/>
          <w:lang w:val="ru-RU"/>
        </w:rPr>
        <w:t xml:space="preserve">Форма заявки на </w:t>
      </w:r>
      <w:r w:rsidRPr="4FCDD447" w:rsidR="00581FA5">
        <w:rPr>
          <w:rFonts w:ascii="Arial" w:hAnsi="Arial" w:cs="Arial"/>
          <w:sz w:val="22"/>
          <w:szCs w:val="22"/>
          <w:lang w:val="ru-RU"/>
        </w:rPr>
        <w:t>финансирование</w:t>
      </w:r>
      <w:r w:rsidRPr="4FCDD447" w:rsidR="00507E07">
        <w:rPr>
          <w:rFonts w:ascii="Arial" w:hAnsi="Arial" w:cs="Arial"/>
          <w:sz w:val="22"/>
          <w:szCs w:val="22"/>
          <w:lang w:val="ru-RU"/>
        </w:rPr>
        <w:t xml:space="preserve"> и Руководство для Заявителя размещены на вебсайте ПРООН в Молдове </w:t>
      </w:r>
      <w:r w:rsidRPr="4FCDD447" w:rsidR="005F70C8">
        <w:rPr>
          <w:rFonts w:ascii="Arial" w:hAnsi="Arial" w:cs="Arial"/>
          <w:sz w:val="22"/>
          <w:szCs w:val="22"/>
          <w:lang w:val="ru-RU"/>
        </w:rPr>
        <w:t>(</w:t>
      </w:r>
      <w:hyperlink r:id="Re338cd9271054536">
        <w:r w:rsidRPr="4FCDD447" w:rsidR="005F70C8">
          <w:rPr>
            <w:rStyle w:val="Hyperlink"/>
            <w:rFonts w:ascii="Arial" w:hAnsi="Arial" w:cs="Arial"/>
            <w:sz w:val="22"/>
            <w:szCs w:val="22"/>
            <w:lang w:val="ru-RU"/>
          </w:rPr>
          <w:t>https://sc.undp.md/viewtenders2/</w:t>
        </w:r>
      </w:hyperlink>
      <w:r w:rsidRPr="4FCDD447" w:rsidR="005F70C8">
        <w:rPr>
          <w:rFonts w:ascii="Arial" w:hAnsi="Arial" w:cs="Arial"/>
          <w:sz w:val="22"/>
          <w:szCs w:val="22"/>
          <w:lang w:val="ru-RU"/>
        </w:rPr>
        <w:t xml:space="preserve">). </w:t>
      </w:r>
      <w:r w:rsidRPr="4FCDD447" w:rsidR="00507E07">
        <w:rPr>
          <w:rFonts w:ascii="Arial" w:hAnsi="Arial" w:cs="Arial"/>
          <w:sz w:val="22"/>
          <w:szCs w:val="22"/>
          <w:lang w:val="ru-RU"/>
        </w:rPr>
        <w:t xml:space="preserve">Эти документы можно запросить, направив запрос </w:t>
      </w:r>
      <w:r w:rsidRPr="4FCDD447" w:rsidR="00B23C46">
        <w:rPr>
          <w:rFonts w:ascii="Arial" w:hAnsi="Arial" w:cs="Arial"/>
          <w:sz w:val="22"/>
          <w:szCs w:val="22"/>
          <w:lang w:val="ru-RU"/>
        </w:rPr>
        <w:t>Алин</w:t>
      </w:r>
      <w:r w:rsidRPr="4FCDD447" w:rsidR="00B201E2">
        <w:rPr>
          <w:rFonts w:ascii="Arial" w:hAnsi="Arial" w:cs="Arial"/>
          <w:sz w:val="22"/>
          <w:szCs w:val="22"/>
          <w:lang w:val="ru-RU"/>
        </w:rPr>
        <w:t>е</w:t>
      </w:r>
      <w:r w:rsidRPr="4FCDD447" w:rsidR="00B23C46">
        <w:rPr>
          <w:rFonts w:ascii="Arial" w:hAnsi="Arial" w:cs="Arial"/>
          <w:sz w:val="22"/>
          <w:szCs w:val="22"/>
          <w:lang w:val="ru-RU"/>
        </w:rPr>
        <w:t xml:space="preserve"> Рошка </w:t>
      </w:r>
      <w:r w:rsidRPr="4FCDD447" w:rsidR="00507E07">
        <w:rPr>
          <w:rFonts w:ascii="Arial" w:hAnsi="Arial" w:cs="Arial"/>
          <w:sz w:val="22"/>
          <w:szCs w:val="22"/>
          <w:lang w:val="ru-RU"/>
        </w:rPr>
        <w:t xml:space="preserve">по следующему адресу электронной почты: </w:t>
      </w:r>
      <w:hyperlink r:id="Rce0f52419dfb4aca">
        <w:r w:rsidRPr="4FCDD447" w:rsidR="00B23C46">
          <w:rPr>
            <w:rStyle w:val="Hyperlink"/>
            <w:rFonts w:ascii="Arial" w:hAnsi="Arial" w:cs="Arial"/>
            <w:sz w:val="22"/>
            <w:szCs w:val="22"/>
            <w:lang w:val="ru-RU"/>
          </w:rPr>
          <w:t>alina.rosca@undp.org</w:t>
        </w:r>
      </w:hyperlink>
      <w:r w:rsidRPr="4FCDD447" w:rsidR="005F70C8">
        <w:rPr>
          <w:rFonts w:ascii="Arial" w:hAnsi="Arial" w:cs="Arial"/>
          <w:sz w:val="22"/>
          <w:szCs w:val="22"/>
          <w:lang w:val="ru-RU"/>
        </w:rPr>
        <w:t>.</w:t>
      </w:r>
      <w:r w:rsidRPr="4FCDD447" w:rsidR="00507E07">
        <w:rPr>
          <w:rStyle w:val="Hyperlink"/>
          <w:rFonts w:ascii="Arial" w:hAnsi="Arial" w:cs="Arial"/>
          <w:sz w:val="22"/>
          <w:szCs w:val="22"/>
          <w:lang w:val="ru-RU"/>
        </w:rPr>
        <w:t xml:space="preserve"> </w:t>
      </w:r>
    </w:p>
    <w:p w:rsidRPr="00913C71" w:rsidR="000C3960" w:rsidP="003A4B4E" w:rsidRDefault="000C3960" w14:paraId="7A8778B4" w14:textId="77777777" w14:noSpellErr="1">
      <w:pPr>
        <w:tabs>
          <w:tab w:val="left" w:pos="426"/>
        </w:tabs>
        <w:spacing w:line="276" w:lineRule="auto"/>
        <w:contextualSpacing/>
        <w:jc w:val="both"/>
        <w:rPr>
          <w:rStyle w:val="Hyperlink"/>
          <w:rFonts w:ascii="Arial" w:hAnsi="Arial" w:cs="Arial"/>
          <w:sz w:val="22"/>
          <w:szCs w:val="22"/>
          <w:lang w:val="ru-RU"/>
        </w:rPr>
      </w:pPr>
    </w:p>
    <w:p w:rsidRPr="00913C71" w:rsidR="00F538FE" w:rsidP="00F538FE" w:rsidRDefault="00F538FE" w14:paraId="1699834F" w14:textId="6C38CA64">
      <w:pPr>
        <w:tabs>
          <w:tab w:val="left" w:pos="360"/>
          <w:tab w:val="left" w:pos="426"/>
        </w:tabs>
        <w:spacing w:line="276" w:lineRule="auto"/>
        <w:jc w:val="both"/>
        <w:rPr>
          <w:rFonts w:ascii="Arial" w:hAnsi="Arial" w:cs="Arial"/>
          <w:sz w:val="22"/>
          <w:szCs w:val="22"/>
          <w:lang w:val="ru-RU"/>
        </w:rPr>
      </w:pPr>
      <w:r w:rsidRPr="4FCDD447" w:rsidR="00F538FE">
        <w:rPr>
          <w:rFonts w:ascii="Arial" w:hAnsi="Arial" w:cs="Arial"/>
          <w:sz w:val="22"/>
          <w:szCs w:val="22"/>
          <w:lang w:val="ru-RU"/>
        </w:rPr>
        <w:t xml:space="preserve">Заявка отправляется в электронном формате по электронной почте, по адресу </w:t>
      </w:r>
      <w:hyperlink r:id="Rcb91137702e14aea">
        <w:r w:rsidRPr="4FCDD447" w:rsidR="00B23C46">
          <w:rPr>
            <w:rStyle w:val="Hyperlink"/>
            <w:rFonts w:ascii="Arial" w:hAnsi="Arial" w:cs="Arial"/>
            <w:sz w:val="22"/>
            <w:szCs w:val="22"/>
            <w:lang w:val="ru-RU"/>
          </w:rPr>
          <w:t>elena.bugan@undp.org</w:t>
        </w:r>
      </w:hyperlink>
      <w:r w:rsidRPr="4FCDD447" w:rsidR="00DA4DF9">
        <w:rPr>
          <w:rFonts w:ascii="Arial" w:hAnsi="Arial" w:cs="Arial"/>
          <w:sz w:val="22"/>
          <w:szCs w:val="22"/>
          <w:lang w:val="ru-RU"/>
        </w:rPr>
        <w:t xml:space="preserve"> и </w:t>
      </w:r>
      <w:hyperlink r:id="R0c5930e67b514f0f">
        <w:r w:rsidRPr="4FCDD447" w:rsidR="00CE1E51">
          <w:rPr>
            <w:rStyle w:val="Hyperlink"/>
            <w:rFonts w:ascii="Arial" w:hAnsi="Arial" w:cs="Arial"/>
            <w:sz w:val="22"/>
            <w:szCs w:val="22"/>
            <w:lang w:val="ru-RU"/>
          </w:rPr>
          <w:t>alina.rosca@undp.org</w:t>
        </w:r>
      </w:hyperlink>
      <w:r w:rsidRPr="4FCDD447" w:rsidR="004259B8">
        <w:rPr>
          <w:rFonts w:ascii="Arial" w:hAnsi="Arial" w:cs="Arial"/>
          <w:sz w:val="22"/>
          <w:szCs w:val="22"/>
          <w:lang w:val="ru-RU"/>
        </w:rPr>
        <w:t xml:space="preserve">, </w:t>
      </w:r>
      <w:r w:rsidRPr="4FCDD447" w:rsidR="00F538FE">
        <w:rPr>
          <w:rFonts w:ascii="Arial" w:hAnsi="Arial" w:cs="Arial"/>
          <w:sz w:val="22"/>
          <w:szCs w:val="22"/>
          <w:lang w:val="ru-RU"/>
        </w:rPr>
        <w:t xml:space="preserve">до крайнего срока – </w:t>
      </w:r>
      <w:r w:rsidRPr="4FCDD447" w:rsidR="00FA436D">
        <w:rPr>
          <w:rFonts w:ascii="Arial" w:hAnsi="Arial" w:cs="Arial"/>
          <w:sz w:val="22"/>
          <w:szCs w:val="22"/>
          <w:lang w:val="ru-RU"/>
        </w:rPr>
        <w:t>2</w:t>
      </w:r>
      <w:r w:rsidRPr="4FCDD447" w:rsidR="000C1589">
        <w:rPr>
          <w:rFonts w:ascii="Arial" w:hAnsi="Arial" w:cs="Arial"/>
          <w:sz w:val="22"/>
          <w:szCs w:val="22"/>
          <w:lang w:val="ru-RU"/>
        </w:rPr>
        <w:t>3</w:t>
      </w:r>
      <w:r w:rsidRPr="4FCDD447" w:rsidR="00F538FE">
        <w:rPr>
          <w:rFonts w:ascii="Arial" w:hAnsi="Arial" w:cs="Arial"/>
          <w:sz w:val="22"/>
          <w:szCs w:val="22"/>
          <w:lang w:val="ru-RU"/>
        </w:rPr>
        <w:t xml:space="preserve"> </w:t>
      </w:r>
      <w:r w:rsidRPr="4FCDD447" w:rsidR="00FA436D">
        <w:rPr>
          <w:rFonts w:ascii="Arial" w:hAnsi="Arial" w:cs="Arial"/>
          <w:sz w:val="22"/>
          <w:szCs w:val="22"/>
          <w:lang w:val="ru-RU"/>
        </w:rPr>
        <w:t xml:space="preserve">апреля </w:t>
      </w:r>
      <w:r w:rsidRPr="4FCDD447" w:rsidR="00F538FE">
        <w:rPr>
          <w:rFonts w:ascii="Arial" w:hAnsi="Arial" w:cs="Arial"/>
          <w:sz w:val="22"/>
          <w:szCs w:val="22"/>
          <w:lang w:val="ru-RU"/>
        </w:rPr>
        <w:t>202</w:t>
      </w:r>
      <w:r w:rsidRPr="4FCDD447" w:rsidR="00FA436D">
        <w:rPr>
          <w:rFonts w:ascii="Arial" w:hAnsi="Arial" w:cs="Arial"/>
          <w:sz w:val="22"/>
          <w:szCs w:val="22"/>
          <w:lang w:val="ru-RU"/>
        </w:rPr>
        <w:t>4</w:t>
      </w:r>
      <w:r w:rsidRPr="4FCDD447" w:rsidR="00F538FE">
        <w:rPr>
          <w:rFonts w:ascii="Arial" w:hAnsi="Arial" w:cs="Arial"/>
          <w:sz w:val="22"/>
          <w:szCs w:val="22"/>
          <w:lang w:val="ru-RU"/>
        </w:rPr>
        <w:t xml:space="preserve"> года</w:t>
      </w:r>
      <w:r w:rsidRPr="4FCDD447" w:rsidR="00F538FE">
        <w:rPr>
          <w:rFonts w:ascii="Arial" w:hAnsi="Arial" w:cs="Arial"/>
          <w:sz w:val="22"/>
          <w:szCs w:val="22"/>
          <w:lang w:val="ru-RU"/>
        </w:rPr>
        <w:t xml:space="preserve">, </w:t>
      </w:r>
      <w:r w:rsidRPr="4FCDD447" w:rsidR="00B7628C">
        <w:rPr>
          <w:rFonts w:ascii="Arial" w:hAnsi="Arial" w:cs="Arial"/>
          <w:sz w:val="22"/>
          <w:szCs w:val="22"/>
          <w:lang w:val="ru-RU"/>
        </w:rPr>
        <w:t>18</w:t>
      </w:r>
      <w:r w:rsidRPr="4FCDD447" w:rsidR="00F538FE">
        <w:rPr>
          <w:rFonts w:ascii="Arial" w:hAnsi="Arial" w:cs="Arial"/>
          <w:sz w:val="22"/>
          <w:szCs w:val="22"/>
          <w:lang w:val="ru-RU"/>
        </w:rPr>
        <w:t>:</w:t>
      </w:r>
      <w:r w:rsidRPr="4FCDD447" w:rsidR="004259B8">
        <w:rPr>
          <w:rFonts w:ascii="Arial" w:hAnsi="Arial" w:cs="Arial"/>
          <w:sz w:val="22"/>
          <w:szCs w:val="22"/>
          <w:lang w:val="ru-RU"/>
        </w:rPr>
        <w:t>59</w:t>
      </w:r>
      <w:r w:rsidRPr="4FCDD447" w:rsidR="00F538FE">
        <w:rPr>
          <w:rFonts w:ascii="Arial" w:hAnsi="Arial" w:cs="Arial"/>
          <w:sz w:val="22"/>
          <w:szCs w:val="22"/>
          <w:lang w:val="ru-RU"/>
        </w:rPr>
        <w:t xml:space="preserve">. Тема сообщения: </w:t>
      </w:r>
      <w:r w:rsidRPr="4FCDD447" w:rsidR="000B1AB7">
        <w:rPr>
          <w:rFonts w:ascii="Arial" w:hAnsi="Arial" w:cs="Arial"/>
          <w:sz w:val="22"/>
          <w:szCs w:val="22"/>
          <w:lang w:val="ru-RU"/>
        </w:rPr>
        <w:t>EOI/</w:t>
      </w:r>
      <w:r w:rsidRPr="4FCDD447" w:rsidR="000B1AB7">
        <w:rPr>
          <w:rFonts w:ascii="Arial" w:hAnsi="Arial" w:cs="Arial"/>
          <w:sz w:val="22"/>
          <w:szCs w:val="22"/>
          <w:lang w:val="ru-RU"/>
        </w:rPr>
        <w:t xml:space="preserve"> </w:t>
      </w:r>
      <w:r w:rsidRPr="4FCDD447" w:rsidR="000B1AB7">
        <w:rPr>
          <w:rFonts w:ascii="Arial" w:hAnsi="Arial" w:cs="Arial"/>
          <w:sz w:val="22"/>
          <w:szCs w:val="22"/>
          <w:lang w:val="ru-RU"/>
        </w:rPr>
        <w:t>Advocacy</w:t>
      </w:r>
      <w:r w:rsidRPr="4FCDD447" w:rsidR="000B1AB7">
        <w:rPr>
          <w:rFonts w:ascii="Arial" w:hAnsi="Arial" w:cs="Arial"/>
          <w:sz w:val="22"/>
          <w:szCs w:val="22"/>
          <w:lang w:val="ru-RU"/>
        </w:rPr>
        <w:t>.</w:t>
      </w:r>
    </w:p>
    <w:p w:rsidRPr="00913C71" w:rsidR="00F538FE" w:rsidP="00F538FE" w:rsidRDefault="00F538FE" w14:paraId="6ABDA026" w14:textId="77777777" w14:noSpellErr="1">
      <w:pPr>
        <w:tabs>
          <w:tab w:val="left" w:pos="360"/>
          <w:tab w:val="left" w:pos="426"/>
        </w:tabs>
        <w:spacing w:line="276" w:lineRule="auto"/>
        <w:jc w:val="both"/>
        <w:rPr>
          <w:rFonts w:ascii="Arial" w:hAnsi="Arial" w:cs="Arial"/>
          <w:sz w:val="22"/>
          <w:szCs w:val="22"/>
          <w:lang w:val="ru-RU"/>
        </w:rPr>
      </w:pPr>
    </w:p>
    <w:p w:rsidRPr="00913C71" w:rsidR="00CB2E6F" w:rsidP="00CB2E6F" w:rsidRDefault="00CB2E6F" w14:paraId="4BD50FDA" w14:textId="77777777">
      <w:pPr>
        <w:tabs>
          <w:tab w:val="left" w:pos="360"/>
          <w:tab w:val="left" w:pos="426"/>
        </w:tabs>
        <w:spacing w:line="276" w:lineRule="auto"/>
        <w:jc w:val="both"/>
        <w:rPr>
          <w:rFonts w:ascii="Arial" w:hAnsi="Arial" w:cs="Arial"/>
          <w:sz w:val="22"/>
          <w:szCs w:val="22"/>
          <w:lang w:val="ru-RU"/>
        </w:rPr>
      </w:pPr>
      <w:r w:rsidRPr="4FCDD447" w:rsidR="00CB2E6F">
        <w:rPr>
          <w:rFonts w:ascii="Arial" w:hAnsi="Arial" w:cs="Arial"/>
          <w:sz w:val="22"/>
          <w:szCs w:val="22"/>
          <w:lang w:val="ru-RU"/>
        </w:rPr>
        <w:t>Заявки, отправленные любым другим способом, отклоняются. Неполные заявки или заявки, поданные после установленного срока, не рассматриваются. Объем заявок, поданных по электронной почте, не должен превышать 20 МБ. Приложения размером более 20 МБ должны быть разделены на несколько сообщений, и в теме каждого сообщения, помимо “EOI/BSO/</w:t>
      </w:r>
      <w:r w:rsidRPr="4FCDD447" w:rsidR="00CB2E6F">
        <w:rPr>
          <w:rFonts w:ascii="Arial" w:hAnsi="Arial" w:cs="Arial"/>
          <w:sz w:val="22"/>
          <w:szCs w:val="22"/>
          <w:lang w:val="ru-RU"/>
        </w:rPr>
        <w:t>Advocacy</w:t>
      </w:r>
      <w:r w:rsidRPr="4FCDD447" w:rsidR="00CB2E6F">
        <w:rPr>
          <w:rFonts w:ascii="Arial" w:hAnsi="Arial" w:cs="Arial"/>
          <w:sz w:val="22"/>
          <w:szCs w:val="22"/>
          <w:lang w:val="ru-RU"/>
        </w:rPr>
        <w:t>”, как указано выше, необходимо указать "часть x из y".</w:t>
      </w:r>
    </w:p>
    <w:p w:rsidRPr="00913C71" w:rsidR="00F538FE" w:rsidP="00F538FE" w:rsidRDefault="00F538FE" w14:paraId="6AD11815" w14:textId="77777777" w14:noSpellErr="1">
      <w:pPr>
        <w:tabs>
          <w:tab w:val="left" w:pos="360"/>
          <w:tab w:val="left" w:pos="426"/>
        </w:tabs>
        <w:spacing w:line="276" w:lineRule="auto"/>
        <w:jc w:val="both"/>
        <w:rPr>
          <w:rFonts w:ascii="Arial" w:hAnsi="Arial" w:cs="Arial"/>
          <w:sz w:val="22"/>
          <w:szCs w:val="22"/>
          <w:lang w:val="ru-RU"/>
        </w:rPr>
      </w:pPr>
    </w:p>
    <w:p w:rsidR="00F538FE" w:rsidP="00F538FE" w:rsidRDefault="00F538FE" w14:paraId="569AF4E0" w14:textId="525375A1" w14:noSpellErr="1">
      <w:pPr>
        <w:tabs>
          <w:tab w:val="left" w:pos="360"/>
          <w:tab w:val="left" w:pos="426"/>
        </w:tabs>
        <w:spacing w:line="276" w:lineRule="auto"/>
        <w:jc w:val="both"/>
        <w:rPr>
          <w:rFonts w:ascii="Arial" w:hAnsi="Arial" w:cs="Arial"/>
          <w:sz w:val="22"/>
          <w:szCs w:val="22"/>
          <w:lang w:val="ru-RU"/>
        </w:rPr>
      </w:pPr>
      <w:r w:rsidRPr="4FCDD447" w:rsidR="00F538FE">
        <w:rPr>
          <w:rFonts w:ascii="Arial" w:hAnsi="Arial" w:cs="Arial"/>
          <w:sz w:val="22"/>
          <w:szCs w:val="22"/>
          <w:lang w:val="ru-RU"/>
        </w:rPr>
        <w:t xml:space="preserve">Разъяснения относительно заявки можно запросить у </w:t>
      </w:r>
      <w:hyperlink r:id="R1b567b94923c4a02">
        <w:r w:rsidRPr="4FCDD447" w:rsidR="00FA4B5A">
          <w:rPr>
            <w:rStyle w:val="Hyperlink"/>
            <w:rFonts w:ascii="Arial" w:hAnsi="Arial" w:cs="Arial"/>
            <w:sz w:val="22"/>
            <w:szCs w:val="22"/>
            <w:lang w:val="ru-RU"/>
          </w:rPr>
          <w:t>alina.rosca@undp.org</w:t>
        </w:r>
      </w:hyperlink>
      <w:r w:rsidRPr="4FCDD447" w:rsidR="00F538FE">
        <w:rPr>
          <w:rFonts w:ascii="Arial" w:hAnsi="Arial" w:cs="Arial"/>
          <w:sz w:val="22"/>
          <w:szCs w:val="22"/>
          <w:lang w:val="ru-RU"/>
        </w:rPr>
        <w:t xml:space="preserve"> или</w:t>
      </w:r>
      <w:r w:rsidRPr="4FCDD447" w:rsidR="00FA4B5A">
        <w:rPr>
          <w:rFonts w:ascii="Arial" w:hAnsi="Arial" w:cs="Arial"/>
          <w:sz w:val="22"/>
          <w:szCs w:val="22"/>
          <w:lang w:val="ru-RU"/>
        </w:rPr>
        <w:t xml:space="preserve"> </w:t>
      </w:r>
      <w:hyperlink r:id="Re033d2deff994a44">
        <w:r w:rsidRPr="4FCDD447" w:rsidR="00FA4B5A">
          <w:rPr>
            <w:rStyle w:val="Hyperlink"/>
            <w:rFonts w:ascii="Arial" w:hAnsi="Arial" w:cs="Arial"/>
            <w:sz w:val="22"/>
            <w:szCs w:val="22"/>
            <w:lang w:val="ru-RU"/>
          </w:rPr>
          <w:t>elena.bugan@undp.org</w:t>
        </w:r>
      </w:hyperlink>
      <w:r w:rsidRPr="4FCDD447" w:rsidR="00F538FE">
        <w:rPr>
          <w:rFonts w:ascii="Arial" w:hAnsi="Arial" w:cs="Arial"/>
          <w:sz w:val="22"/>
          <w:szCs w:val="22"/>
          <w:lang w:val="ru-RU"/>
        </w:rPr>
        <w:t>.</w:t>
      </w:r>
    </w:p>
    <w:p w:rsidRPr="00913C71" w:rsidR="00B201E2" w:rsidP="00F538FE" w:rsidRDefault="00B201E2" w14:paraId="2616E233" w14:textId="77777777" w14:noSpellErr="1">
      <w:pPr>
        <w:tabs>
          <w:tab w:val="left" w:pos="360"/>
          <w:tab w:val="left" w:pos="426"/>
        </w:tabs>
        <w:spacing w:line="276" w:lineRule="auto"/>
        <w:jc w:val="both"/>
        <w:rPr>
          <w:rFonts w:ascii="Arial" w:hAnsi="Arial" w:cs="Arial"/>
          <w:sz w:val="22"/>
          <w:szCs w:val="22"/>
          <w:lang w:val="ru-RU"/>
        </w:rPr>
      </w:pPr>
    </w:p>
    <w:p w:rsidRPr="00913C71" w:rsidR="00BB6D78" w:rsidP="00F538FE" w:rsidRDefault="009A706F" w14:paraId="521A15C0" w14:textId="58AC4887" w14:noSpellErr="1">
      <w:pPr>
        <w:tabs>
          <w:tab w:val="left" w:pos="360"/>
          <w:tab w:val="left" w:pos="426"/>
        </w:tabs>
        <w:spacing w:line="276" w:lineRule="auto"/>
        <w:jc w:val="both"/>
        <w:rPr>
          <w:rFonts w:ascii="Arial" w:hAnsi="Arial" w:cs="Arial"/>
          <w:sz w:val="22"/>
          <w:szCs w:val="22"/>
          <w:lang w:val="ru-RU"/>
        </w:rPr>
      </w:pPr>
      <w:r w:rsidRPr="4FCDD447" w:rsidR="009A706F">
        <w:rPr>
          <w:rFonts w:ascii="Arial" w:hAnsi="Arial" w:cs="Arial"/>
          <w:sz w:val="22"/>
          <w:szCs w:val="22"/>
          <w:lang w:val="ru-RU"/>
        </w:rPr>
        <w:t xml:space="preserve">Для </w:t>
      </w:r>
      <w:r w:rsidRPr="4FCDD447" w:rsidR="00BB6D78">
        <w:rPr>
          <w:rFonts w:ascii="Arial" w:hAnsi="Arial" w:cs="Arial"/>
          <w:sz w:val="22"/>
          <w:szCs w:val="22"/>
          <w:lang w:val="ru-RU"/>
        </w:rPr>
        <w:t xml:space="preserve">потенциальных заявителей </w:t>
      </w:r>
      <w:r w:rsidRPr="4FCDD447" w:rsidR="00933F99">
        <w:rPr>
          <w:rFonts w:ascii="Arial" w:hAnsi="Arial" w:cs="Arial"/>
          <w:sz w:val="22"/>
          <w:szCs w:val="22"/>
          <w:lang w:val="ru-RU"/>
        </w:rPr>
        <w:t>будут организованы две информационные сессии:</w:t>
      </w:r>
    </w:p>
    <w:p w:rsidRPr="00913C71" w:rsidR="00933F99" w:rsidP="00F538FE" w:rsidRDefault="003C2E88" w14:paraId="6F6B90B3" w14:textId="20C5B250">
      <w:pPr>
        <w:tabs>
          <w:tab w:val="left" w:pos="360"/>
          <w:tab w:val="left" w:pos="426"/>
        </w:tabs>
        <w:spacing w:line="276" w:lineRule="auto"/>
        <w:jc w:val="both"/>
        <w:rPr>
          <w:rFonts w:ascii="Arial" w:hAnsi="Arial" w:cs="Arial"/>
          <w:sz w:val="22"/>
          <w:szCs w:val="22"/>
          <w:lang w:val="ru-RU"/>
        </w:rPr>
      </w:pPr>
      <w:r w:rsidRPr="4FCDD447" w:rsidR="3AD4A775">
        <w:rPr>
          <w:rFonts w:ascii="Arial" w:hAnsi="Arial" w:cs="Arial"/>
          <w:sz w:val="22"/>
          <w:szCs w:val="22"/>
          <w:lang w:val="ru-RU"/>
        </w:rPr>
        <w:t>2</w:t>
      </w:r>
      <w:r w:rsidRPr="4FCDD447" w:rsidR="003C2E88">
        <w:rPr>
          <w:rFonts w:ascii="Arial" w:hAnsi="Arial" w:cs="Arial"/>
          <w:sz w:val="22"/>
          <w:szCs w:val="22"/>
          <w:lang w:val="ru-RU"/>
        </w:rPr>
        <w:t xml:space="preserve"> апреля</w:t>
      </w:r>
      <w:r w:rsidRPr="4FCDD447" w:rsidR="00933F99">
        <w:rPr>
          <w:rFonts w:ascii="Arial" w:hAnsi="Arial" w:cs="Arial"/>
          <w:sz w:val="22"/>
          <w:szCs w:val="22"/>
          <w:lang w:val="ru-RU"/>
        </w:rPr>
        <w:t xml:space="preserve">, </w:t>
      </w:r>
      <w:r w:rsidRPr="4FCDD447" w:rsidR="24B48127">
        <w:rPr>
          <w:rFonts w:ascii="Arial" w:hAnsi="Arial" w:cs="Arial"/>
          <w:sz w:val="22"/>
          <w:szCs w:val="22"/>
          <w:lang w:val="ru-RU"/>
        </w:rPr>
        <w:t>09</w:t>
      </w:r>
      <w:r w:rsidRPr="4FCDD447" w:rsidR="00933F99">
        <w:rPr>
          <w:rFonts w:ascii="Arial" w:hAnsi="Arial" w:cs="Arial"/>
          <w:sz w:val="22"/>
          <w:szCs w:val="22"/>
          <w:lang w:val="ru-RU"/>
        </w:rPr>
        <w:t xml:space="preserve">.00 (на </w:t>
      </w:r>
      <w:r w:rsidRPr="4FCDD447" w:rsidR="003C2E88">
        <w:rPr>
          <w:rFonts w:ascii="Arial" w:hAnsi="Arial" w:cs="Arial"/>
          <w:sz w:val="22"/>
          <w:szCs w:val="22"/>
          <w:lang w:val="ru-RU"/>
        </w:rPr>
        <w:t xml:space="preserve">румынском </w:t>
      </w:r>
      <w:r w:rsidRPr="4FCDD447" w:rsidR="00933F99">
        <w:rPr>
          <w:rFonts w:ascii="Arial" w:hAnsi="Arial" w:cs="Arial"/>
          <w:sz w:val="22"/>
          <w:szCs w:val="22"/>
          <w:lang w:val="ru-RU"/>
        </w:rPr>
        <w:t>языке)</w:t>
      </w:r>
      <w:r w:rsidRPr="4FCDD447" w:rsidR="00933F99">
        <w:rPr>
          <w:rFonts w:ascii="Arial" w:hAnsi="Arial" w:cs="Arial"/>
          <w:sz w:val="22"/>
          <w:szCs w:val="22"/>
          <w:lang w:val="ru-RU"/>
        </w:rPr>
        <w:t xml:space="preserve"> </w:t>
      </w:r>
    </w:p>
    <w:p w:rsidRPr="00913C71" w:rsidR="00933F99" w:rsidP="00F538FE" w:rsidRDefault="003C2E88" w14:paraId="4F222EEE" w14:textId="1B6676EA">
      <w:pPr>
        <w:tabs>
          <w:tab w:val="left" w:pos="360"/>
          <w:tab w:val="left" w:pos="426"/>
        </w:tabs>
        <w:spacing w:line="276" w:lineRule="auto"/>
        <w:jc w:val="both"/>
        <w:rPr>
          <w:rFonts w:ascii="Arial" w:hAnsi="Arial" w:cs="Arial"/>
          <w:sz w:val="22"/>
          <w:szCs w:val="22"/>
          <w:lang w:val="ru-RU"/>
        </w:rPr>
      </w:pPr>
      <w:r w:rsidRPr="4FCDD447" w:rsidR="6AC3DB03">
        <w:rPr>
          <w:rFonts w:ascii="Arial" w:hAnsi="Arial" w:cs="Arial"/>
          <w:sz w:val="22"/>
          <w:szCs w:val="22"/>
          <w:lang w:val="ru-RU"/>
        </w:rPr>
        <w:t>2</w:t>
      </w:r>
      <w:r w:rsidRPr="4FCDD447" w:rsidR="003C2E88">
        <w:rPr>
          <w:rFonts w:ascii="Arial" w:hAnsi="Arial" w:cs="Arial"/>
          <w:sz w:val="22"/>
          <w:szCs w:val="22"/>
          <w:lang w:val="ru-RU"/>
        </w:rPr>
        <w:t xml:space="preserve"> апреля</w:t>
      </w:r>
      <w:r w:rsidRPr="4FCDD447" w:rsidR="00933F99">
        <w:rPr>
          <w:rFonts w:ascii="Arial" w:hAnsi="Arial" w:cs="Arial"/>
          <w:sz w:val="22"/>
          <w:szCs w:val="22"/>
          <w:lang w:val="ru-RU"/>
        </w:rPr>
        <w:t xml:space="preserve">, </w:t>
      </w:r>
      <w:r w:rsidRPr="4FCDD447" w:rsidR="00EE4191">
        <w:rPr>
          <w:rFonts w:ascii="Arial" w:hAnsi="Arial" w:cs="Arial"/>
          <w:sz w:val="22"/>
          <w:szCs w:val="22"/>
          <w:lang w:val="ru-RU"/>
        </w:rPr>
        <w:t>1</w:t>
      </w:r>
      <w:r w:rsidRPr="4FCDD447" w:rsidR="33C9BEE5">
        <w:rPr>
          <w:rFonts w:ascii="Arial" w:hAnsi="Arial" w:cs="Arial"/>
          <w:sz w:val="22"/>
          <w:szCs w:val="22"/>
          <w:lang w:val="ru-RU"/>
        </w:rPr>
        <w:t>6</w:t>
      </w:r>
      <w:r w:rsidRPr="4FCDD447" w:rsidR="00EE4191">
        <w:rPr>
          <w:rFonts w:ascii="Arial" w:hAnsi="Arial" w:cs="Arial"/>
          <w:sz w:val="22"/>
          <w:szCs w:val="22"/>
          <w:lang w:val="ru-RU"/>
        </w:rPr>
        <w:t xml:space="preserve">.00 (на </w:t>
      </w:r>
      <w:r w:rsidRPr="4FCDD447" w:rsidR="003C2E88">
        <w:rPr>
          <w:rFonts w:ascii="Arial" w:hAnsi="Arial" w:cs="Arial"/>
          <w:sz w:val="22"/>
          <w:szCs w:val="22"/>
          <w:lang w:val="ru-RU"/>
        </w:rPr>
        <w:t xml:space="preserve">русском </w:t>
      </w:r>
      <w:r w:rsidRPr="4FCDD447" w:rsidR="00EE4191">
        <w:rPr>
          <w:rFonts w:ascii="Arial" w:hAnsi="Arial" w:cs="Arial"/>
          <w:sz w:val="22"/>
          <w:szCs w:val="22"/>
          <w:lang w:val="ru-RU"/>
        </w:rPr>
        <w:t>языке)</w:t>
      </w:r>
    </w:p>
    <w:p w:rsidRPr="00913C71" w:rsidR="00723B54" w:rsidP="00723B54" w:rsidRDefault="00723B54" w14:paraId="30EC1F4A" w14:textId="05C7B41A" w14:noSpellErr="1">
      <w:pPr>
        <w:rPr>
          <w:rFonts w:ascii="Arial" w:hAnsi="Arial" w:cs="Arial"/>
          <w:sz w:val="22"/>
          <w:szCs w:val="22"/>
          <w:lang w:val="ru-RU"/>
        </w:rPr>
      </w:pPr>
      <w:r w:rsidRPr="4FCDD447" w:rsidR="00723B54">
        <w:rPr>
          <w:rFonts w:ascii="Arial" w:hAnsi="Arial" w:cs="Arial"/>
          <w:sz w:val="22"/>
          <w:szCs w:val="22"/>
          <w:lang w:val="ru-RU"/>
        </w:rPr>
        <w:t xml:space="preserve">Ссылка для регистрации </w:t>
      </w:r>
      <w:hyperlink r:id="Rcde3687c24734a3d">
        <w:r w:rsidRPr="4FCDD447" w:rsidR="003F0F76">
          <w:rPr>
            <w:rStyle w:val="Hyperlink"/>
            <w:rFonts w:ascii="Arial" w:hAnsi="Arial" w:cs="Arial"/>
            <w:sz w:val="22"/>
            <w:szCs w:val="22"/>
            <w:lang w:val="ru-RU"/>
          </w:rPr>
          <w:t>https://forms.gle/YpszhSo7TTgZxJbw6</w:t>
        </w:r>
      </w:hyperlink>
      <w:r w:rsidRPr="4FCDD447" w:rsidR="003F0F76">
        <w:rPr>
          <w:rFonts w:ascii="Arial" w:hAnsi="Arial" w:cs="Arial"/>
          <w:sz w:val="22"/>
          <w:szCs w:val="22"/>
          <w:lang w:val="ru-RU"/>
        </w:rPr>
        <w:t xml:space="preserve">. </w:t>
      </w:r>
    </w:p>
    <w:p w:rsidRPr="00913C71" w:rsidR="005C2909" w:rsidP="00F538FE" w:rsidRDefault="005C2909" w14:paraId="65513266" w14:textId="6D7926FB" w14:noSpellErr="1">
      <w:pPr>
        <w:tabs>
          <w:tab w:val="left" w:pos="360"/>
          <w:tab w:val="left" w:pos="426"/>
        </w:tabs>
        <w:spacing w:line="276" w:lineRule="auto"/>
        <w:jc w:val="both"/>
        <w:rPr>
          <w:rFonts w:ascii="Arial" w:hAnsi="Arial" w:cs="Arial"/>
          <w:sz w:val="22"/>
          <w:szCs w:val="22"/>
          <w:lang w:val="ru-RU"/>
        </w:rPr>
      </w:pPr>
    </w:p>
    <w:p w:rsidRPr="00913C71" w:rsidR="001C583D" w:rsidP="4FCDD447" w:rsidRDefault="001142BC" w14:paraId="4FD10944" w14:textId="6EED86EA" w14:noSpellErr="1">
      <w:pPr>
        <w:pStyle w:val="Heading1"/>
        <w:numPr>
          <w:ilvl w:val="0"/>
          <w:numId w:val="1"/>
        </w:numPr>
        <w:shd w:val="clear" w:color="auto" w:fill="B4C6E7" w:themeFill="accent1" w:themeFillTint="66"/>
        <w:tabs>
          <w:tab w:val="left" w:pos="426"/>
        </w:tabs>
        <w:spacing w:after="240" w:line="276" w:lineRule="auto"/>
        <w:ind w:left="0" w:firstLine="0"/>
        <w:jc w:val="both"/>
        <w:rPr>
          <w:rFonts w:ascii="Arial" w:hAnsi="Arial" w:cs="Arial"/>
          <w:b w:val="1"/>
          <w:bCs w:val="1"/>
          <w:smallCaps w:val="1"/>
          <w:snapToGrid/>
          <w:color w:val="FFFFFF" w:themeColor="background1"/>
          <w:sz w:val="22"/>
          <w:szCs w:val="22"/>
          <w:lang w:val="ru-RU"/>
        </w:rPr>
      </w:pPr>
      <w:bookmarkStart w:name="_Toc11157426" w:id="26"/>
      <w:bookmarkStart w:name="_Toc161732562" w:id="27"/>
      <w:bookmarkStart w:name="_Toc161732610" w:id="28"/>
      <w:bookmarkEnd w:id="1"/>
      <w:r w:rsidRPr="00913C71" w:rsidR="001142BC">
        <w:rPr>
          <w:rFonts w:ascii="Arial" w:hAnsi="Arial" w:cs="Arial"/>
          <w:b w:val="1"/>
          <w:bCs w:val="1"/>
          <w:smallCaps w:val="1"/>
          <w:snapToGrid/>
          <w:color w:val="FFFFFF" w:themeColor="background1"/>
          <w:sz w:val="22"/>
          <w:szCs w:val="22"/>
          <w:lang w:val="ru-RU"/>
        </w:rPr>
        <w:t>процедура отбора</w:t>
      </w:r>
      <w:bookmarkEnd w:id="26"/>
      <w:bookmarkEnd w:id="27"/>
      <w:bookmarkEnd w:id="28"/>
    </w:p>
    <w:bookmarkEnd w:id="0"/>
    <w:p w:rsidRPr="00913C71" w:rsidR="00712970" w:rsidP="00712970" w:rsidRDefault="00712970" w14:paraId="767944FB" w14:textId="57EF1E13" w14:noSpellErr="1">
      <w:pPr>
        <w:tabs>
          <w:tab w:val="left" w:pos="426"/>
        </w:tabs>
        <w:spacing w:line="276" w:lineRule="auto"/>
        <w:rPr>
          <w:rFonts w:ascii="Arial" w:hAnsi="Arial" w:cs="Arial"/>
          <w:sz w:val="22"/>
          <w:szCs w:val="22"/>
          <w:lang w:val="ru-RU"/>
        </w:rPr>
      </w:pPr>
      <w:r w:rsidRPr="4FCDD447" w:rsidR="00712970">
        <w:rPr>
          <w:rFonts w:ascii="Arial" w:hAnsi="Arial" w:cs="Arial"/>
          <w:sz w:val="22"/>
          <w:szCs w:val="22"/>
          <w:lang w:val="ru-RU"/>
        </w:rPr>
        <w:t>Отбор основан на принципах заслуг, прозрачности, равенства и рационального использования средств. Оценка проектных предложений включает в себя два этапа:</w:t>
      </w:r>
    </w:p>
    <w:p w:rsidRPr="00913C71" w:rsidR="00712970" w:rsidP="00712970" w:rsidRDefault="00712970" w14:paraId="0B619A3E" w14:textId="77777777" w14:noSpellErr="1">
      <w:pPr>
        <w:tabs>
          <w:tab w:val="left" w:pos="426"/>
        </w:tabs>
        <w:spacing w:line="276" w:lineRule="auto"/>
        <w:rPr>
          <w:rFonts w:ascii="Arial" w:hAnsi="Arial" w:cs="Arial"/>
          <w:sz w:val="22"/>
          <w:szCs w:val="22"/>
          <w:lang w:val="ru-RU"/>
        </w:rPr>
      </w:pPr>
    </w:p>
    <w:p w:rsidRPr="00913C71" w:rsidR="00712970" w:rsidP="00712970" w:rsidRDefault="00712970" w14:paraId="25583A3C" w14:textId="3A67001C" w14:noSpellErr="1">
      <w:pPr>
        <w:tabs>
          <w:tab w:val="left" w:pos="426"/>
        </w:tabs>
        <w:spacing w:line="276" w:lineRule="auto"/>
        <w:rPr>
          <w:rFonts w:ascii="Arial" w:hAnsi="Arial" w:cs="Arial"/>
          <w:sz w:val="22"/>
          <w:szCs w:val="22"/>
          <w:lang w:val="ru-RU"/>
        </w:rPr>
      </w:pPr>
      <w:r w:rsidRPr="4FCDD447" w:rsidR="00712970">
        <w:rPr>
          <w:rFonts w:ascii="Arial" w:hAnsi="Arial" w:cs="Arial"/>
          <w:sz w:val="22"/>
          <w:szCs w:val="22"/>
          <w:lang w:val="ru-RU"/>
        </w:rPr>
        <w:t>Этап I: Проверка права на участие заявителей в конкурсе и поданных пакетов заявок на соответствие требованиям. Неполные проектные предложения (включая приложения) не рассматриваются.</w:t>
      </w:r>
    </w:p>
    <w:p w:rsidRPr="00913C71" w:rsidR="00712970" w:rsidP="00712970" w:rsidRDefault="00712970" w14:paraId="1C7C05DF" w14:textId="77777777" w14:noSpellErr="1">
      <w:pPr>
        <w:tabs>
          <w:tab w:val="left" w:pos="426"/>
        </w:tabs>
        <w:spacing w:line="276" w:lineRule="auto"/>
        <w:rPr>
          <w:rFonts w:ascii="Arial" w:hAnsi="Arial" w:cs="Arial"/>
          <w:sz w:val="22"/>
          <w:szCs w:val="22"/>
          <w:lang w:val="ru-RU"/>
        </w:rPr>
      </w:pPr>
    </w:p>
    <w:p w:rsidRPr="00913C71" w:rsidR="00712970" w:rsidP="00712970" w:rsidRDefault="00712970" w14:paraId="7AC74731" w14:textId="17F06416">
      <w:pPr>
        <w:tabs>
          <w:tab w:val="left" w:pos="426"/>
        </w:tabs>
        <w:spacing w:line="276" w:lineRule="auto"/>
        <w:rPr>
          <w:rFonts w:ascii="Arial" w:hAnsi="Arial" w:cs="Arial"/>
          <w:sz w:val="22"/>
          <w:szCs w:val="22"/>
          <w:lang w:val="ru-RU"/>
        </w:rPr>
      </w:pPr>
      <w:r w:rsidRPr="4FCDD447" w:rsidR="00712970">
        <w:rPr>
          <w:rFonts w:ascii="Arial" w:hAnsi="Arial" w:cs="Arial"/>
          <w:sz w:val="22"/>
          <w:szCs w:val="22"/>
          <w:lang w:val="ru-RU"/>
        </w:rPr>
        <w:t xml:space="preserve">Этап II Оценка проектных предложений и точности бюджета в соответствии с критериями оценки. Этот этап осуществляется Оценочным комитетом. Проекты, набравшие наибольшее общее количество баллов, рекомендуются Совету проекта </w:t>
      </w:r>
      <w:r w:rsidRPr="4FCDD447" w:rsidR="00712970">
        <w:rPr>
          <w:rFonts w:ascii="Arial" w:hAnsi="Arial" w:cs="Arial"/>
          <w:sz w:val="22"/>
          <w:szCs w:val="22"/>
          <w:lang w:val="ru-RU"/>
        </w:rPr>
        <w:t>AdTrade</w:t>
      </w:r>
      <w:r w:rsidRPr="4FCDD447" w:rsidR="00712970">
        <w:rPr>
          <w:rFonts w:ascii="Arial" w:hAnsi="Arial" w:cs="Arial"/>
          <w:sz w:val="22"/>
          <w:szCs w:val="22"/>
          <w:lang w:val="ru-RU"/>
        </w:rPr>
        <w:t xml:space="preserve"> к окончательному утверждению. </w:t>
      </w:r>
    </w:p>
    <w:p w:rsidRPr="00913C71" w:rsidR="00712970" w:rsidP="00712970" w:rsidRDefault="00712970" w14:paraId="74CA5609" w14:textId="77777777" w14:noSpellErr="1">
      <w:pPr>
        <w:tabs>
          <w:tab w:val="left" w:pos="426"/>
        </w:tabs>
        <w:spacing w:line="276" w:lineRule="auto"/>
        <w:rPr>
          <w:rFonts w:ascii="Arial" w:hAnsi="Arial" w:cs="Arial"/>
          <w:sz w:val="22"/>
          <w:szCs w:val="22"/>
          <w:lang w:val="ru-RU"/>
        </w:rPr>
      </w:pPr>
    </w:p>
    <w:p w:rsidRPr="00913C71" w:rsidR="00507E07" w:rsidP="00712970" w:rsidRDefault="00B43516" w14:paraId="09DF0AA1" w14:textId="59550A08" w14:noSpellErr="1">
      <w:pPr>
        <w:tabs>
          <w:tab w:val="left" w:pos="426"/>
        </w:tabs>
        <w:spacing w:line="276" w:lineRule="auto"/>
        <w:rPr>
          <w:rFonts w:ascii="Arial" w:hAnsi="Arial" w:cs="Arial"/>
          <w:sz w:val="22"/>
          <w:szCs w:val="22"/>
          <w:lang w:val="ru-RU"/>
        </w:rPr>
      </w:pPr>
      <w:r w:rsidRPr="4FCDD447" w:rsidR="00B43516">
        <w:rPr>
          <w:rFonts w:ascii="Arial" w:hAnsi="Arial" w:cs="Arial"/>
          <w:sz w:val="22"/>
          <w:szCs w:val="22"/>
          <w:lang w:val="ru-RU"/>
        </w:rPr>
        <w:t xml:space="preserve">Приложение 1 – </w:t>
      </w:r>
      <w:r w:rsidRPr="4FCDD447" w:rsidR="00620AAC">
        <w:rPr>
          <w:rFonts w:ascii="Arial" w:hAnsi="Arial" w:cs="Arial"/>
          <w:sz w:val="22"/>
          <w:szCs w:val="22"/>
          <w:lang w:val="ru-RU"/>
        </w:rPr>
        <w:t>Форма заявки на финансирование</w:t>
      </w:r>
    </w:p>
    <w:p w:rsidRPr="00913C71" w:rsidR="00B43516" w:rsidP="003A4B4E" w:rsidRDefault="00B43516" w14:paraId="4CA76900" w14:textId="77777777" w14:noSpellErr="1">
      <w:pPr>
        <w:tabs>
          <w:tab w:val="left" w:pos="426"/>
        </w:tabs>
        <w:spacing w:line="276" w:lineRule="auto"/>
        <w:rPr>
          <w:rFonts w:ascii="Arial" w:hAnsi="Arial" w:cs="Arial"/>
          <w:sz w:val="22"/>
          <w:szCs w:val="22"/>
          <w:lang w:val="ru-RU"/>
        </w:rPr>
      </w:pPr>
      <w:r w:rsidRPr="4FCDD447" w:rsidR="00B43516">
        <w:rPr>
          <w:rFonts w:ascii="Arial" w:hAnsi="Arial" w:cs="Arial"/>
          <w:sz w:val="22"/>
          <w:szCs w:val="22"/>
          <w:lang w:val="ru-RU"/>
        </w:rPr>
        <w:t>Приложение 2 – Бюджет проекта</w:t>
      </w:r>
    </w:p>
    <w:sectPr w:rsidRPr="00913C71" w:rsidR="00B43516" w:rsidSect="003363CA">
      <w:footerReference w:type="even" r:id="rId18"/>
      <w:footerReference w:type="default" r:id="rId19"/>
      <w:headerReference w:type="first" r:id="rId20"/>
      <w:footerReference w:type="first" r:id="rId21"/>
      <w:pgSz w:w="11906" w:h="16838" w:orient="portrait" w:code="9"/>
      <w:pgMar w:top="1440" w:right="1274" w:bottom="1135"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C3913" w:rsidP="0061194B" w:rsidRDefault="00DC3913" w14:paraId="2F29D14A" w14:textId="77777777">
      <w:r>
        <w:separator/>
      </w:r>
    </w:p>
  </w:endnote>
  <w:endnote w:type="continuationSeparator" w:id="0">
    <w:p w:rsidR="00DC3913" w:rsidP="0061194B" w:rsidRDefault="00DC3913" w14:paraId="550A65FC" w14:textId="77777777">
      <w:r>
        <w:continuationSeparator/>
      </w:r>
    </w:p>
  </w:endnote>
  <w:endnote w:type="continuationNotice" w:id="1">
    <w:p w:rsidR="0004262C" w:rsidRDefault="0004262C" w14:paraId="4CB4FB9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Arabic">
    <w:charset w:val="00"/>
    <w:family w:val="auto"/>
    <w:pitch w:val="variable"/>
    <w:sig w:usb0="00002007" w:usb1="00000000" w:usb2="00000000" w:usb3="00000000" w:csb0="00000043"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62689"/>
      <w:docPartObj>
        <w:docPartGallery w:val="Page Numbers (Bottom of Page)"/>
        <w:docPartUnique/>
      </w:docPartObj>
    </w:sdtPr>
    <w:sdtEndPr>
      <w:rPr>
        <w:noProof/>
      </w:rPr>
    </w:sdtEndPr>
    <w:sdtContent>
      <w:p w:rsidR="00BA73D8" w:rsidRDefault="00BA73D8" w14:paraId="72525DAB" w14:textId="63FF5189">
        <w:pPr>
          <w:pStyle w:val="Footer"/>
          <w:jc w:val="right"/>
        </w:pPr>
        <w:r>
          <w:rPr>
            <w:lang w:val="ru"/>
          </w:rPr>
          <w:fldChar w:fldCharType="begin"/>
        </w:r>
        <w:r>
          <w:rPr>
            <w:lang w:val="ru"/>
          </w:rPr>
          <w:instrText xml:space="preserve"> PAGE   \* MERGEFORMAT </w:instrText>
        </w:r>
        <w:r>
          <w:rPr>
            <w:lang w:val="ru"/>
          </w:rPr>
          <w:fldChar w:fldCharType="separate"/>
        </w:r>
        <w:r w:rsidR="000C0026">
          <w:rPr>
            <w:noProof/>
            <w:lang w:val="ru"/>
          </w:rPr>
          <w:t>10</w:t>
        </w:r>
        <w:r>
          <w:rPr>
            <w:noProof/>
            <w:lang w:val="ru"/>
          </w:rPr>
          <w:fldChar w:fldCharType="end"/>
        </w:r>
      </w:p>
    </w:sdtContent>
  </w:sdt>
  <w:p w:rsidR="00BA73D8" w:rsidRDefault="00BA73D8" w14:paraId="4128EF1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382414"/>
      <w:docPartObj>
        <w:docPartGallery w:val="Page Numbers (Bottom of Page)"/>
        <w:docPartUnique/>
      </w:docPartObj>
    </w:sdtPr>
    <w:sdtEndPr>
      <w:rPr>
        <w:noProof/>
      </w:rPr>
    </w:sdtEndPr>
    <w:sdtContent>
      <w:p w:rsidR="00933F7E" w:rsidRDefault="00933F7E" w14:paraId="7E97D4BE" w14:textId="677F99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33F7E" w:rsidRDefault="00933F7E" w14:paraId="607EE15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69C0" w:rsidRDefault="00B569C0" w14:paraId="545A17F9" w14:textId="6F313F29">
    <w:pPr>
      <w:pStyle w:val="Footer"/>
      <w:jc w:val="right"/>
    </w:pPr>
  </w:p>
  <w:p w:rsidR="008966DD" w:rsidRDefault="008966DD" w14:paraId="4427818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C3913" w:rsidP="0061194B" w:rsidRDefault="00DC3913" w14:paraId="22A9C554" w14:textId="77777777">
      <w:r>
        <w:separator/>
      </w:r>
    </w:p>
  </w:footnote>
  <w:footnote w:type="continuationSeparator" w:id="0">
    <w:p w:rsidR="00DC3913" w:rsidP="0061194B" w:rsidRDefault="00DC3913" w14:paraId="3D8A8D39" w14:textId="77777777">
      <w:r>
        <w:continuationSeparator/>
      </w:r>
    </w:p>
  </w:footnote>
  <w:footnote w:type="continuationNotice" w:id="1">
    <w:p w:rsidR="0004262C" w:rsidRDefault="0004262C" w14:paraId="6A313D1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10743" w:type="dxa"/>
      <w:tblInd w:w="-142" w:type="dxa"/>
      <w:tblLayout w:type="fixed"/>
      <w:tblLook w:val="04A0" w:firstRow="1" w:lastRow="0" w:firstColumn="1" w:lastColumn="0" w:noHBand="0" w:noVBand="1"/>
    </w:tblPr>
    <w:tblGrid>
      <w:gridCol w:w="2977"/>
      <w:gridCol w:w="6513"/>
      <w:gridCol w:w="1253"/>
    </w:tblGrid>
    <w:tr w:rsidRPr="003776C5" w:rsidR="00CB6F58" w:rsidTr="00A7189A" w14:paraId="210E8A6C" w14:textId="77777777">
      <w:trPr>
        <w:trHeight w:val="2157"/>
      </w:trPr>
      <w:tc>
        <w:tcPr>
          <w:tcW w:w="2977" w:type="dxa"/>
        </w:tcPr>
        <w:p w:rsidRPr="00ED230C" w:rsidR="00CB6F58" w:rsidP="00D10771" w:rsidRDefault="00CB6F58" w14:paraId="13EFC3E7" w14:textId="2C531EAE">
          <w:pPr>
            <w:jc w:val="center"/>
            <w:rPr>
              <w:rFonts w:ascii="Myriad Pro" w:hAnsi="Myriad Pro"/>
              <w:b/>
              <w:bCs/>
              <w:szCs w:val="24"/>
            </w:rPr>
          </w:pPr>
          <w:bookmarkStart w:name="_Hlk429183" w:id="29"/>
        </w:p>
        <w:p w:rsidRPr="00ED230C" w:rsidR="00CB6F58" w:rsidP="00D10771" w:rsidRDefault="008966DD" w14:paraId="703B288A" w14:textId="2D0768C8">
          <w:pPr>
            <w:jc w:val="both"/>
            <w:rPr>
              <w:rFonts w:ascii="Myriad Pro" w:hAnsi="Myriad Pro"/>
              <w:b/>
              <w:bCs/>
              <w:szCs w:val="24"/>
            </w:rPr>
          </w:pPr>
          <w:r w:rsidRPr="00263D55">
            <w:rPr>
              <w:noProof/>
            </w:rPr>
            <w:drawing>
              <wp:anchor distT="0" distB="0" distL="114300" distR="114300" simplePos="0" relativeHeight="251658242" behindDoc="0" locked="0" layoutInCell="1" allowOverlap="1" wp14:anchorId="104B9840" wp14:editId="3F1C8FB0">
                <wp:simplePos x="0" y="0"/>
                <wp:positionH relativeFrom="column">
                  <wp:posOffset>1270</wp:posOffset>
                </wp:positionH>
                <wp:positionV relativeFrom="paragraph">
                  <wp:posOffset>206375</wp:posOffset>
                </wp:positionV>
                <wp:extent cx="1331595" cy="390525"/>
                <wp:effectExtent l="0" t="0" r="1905" b="9525"/>
                <wp:wrapSquare wrapText="right"/>
                <wp:docPr id="1"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159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6F58" w:rsidP="00D10771" w:rsidRDefault="00CB6F58" w14:paraId="288F3C1B" w14:textId="1D65C79A">
          <w:pPr>
            <w:jc w:val="both"/>
            <w:rPr>
              <w:rFonts w:ascii="Myriad Pro" w:hAnsi="Myriad Pro"/>
              <w:b/>
              <w:bCs/>
              <w:szCs w:val="24"/>
            </w:rPr>
          </w:pPr>
        </w:p>
        <w:p w:rsidRPr="00ED230C" w:rsidR="00CB6F58" w:rsidP="00D10771" w:rsidRDefault="00CB6F58" w14:paraId="1A01A8F5" w14:textId="77777777">
          <w:pPr>
            <w:jc w:val="both"/>
            <w:rPr>
              <w:rFonts w:ascii="Myriad Pro" w:hAnsi="Myriad Pro"/>
              <w:b/>
              <w:bCs/>
              <w:szCs w:val="24"/>
            </w:rPr>
          </w:pPr>
        </w:p>
        <w:p w:rsidRPr="00EC7F16" w:rsidR="00CB6F58" w:rsidP="00846A4D" w:rsidRDefault="00CB6F58" w14:paraId="4CBB8DFA" w14:textId="77777777">
          <w:pPr>
            <w:rPr>
              <w:rFonts w:ascii="Tahoma" w:hAnsi="Tahoma" w:cs="Tahoma"/>
              <w:b/>
            </w:rPr>
          </w:pPr>
        </w:p>
      </w:tc>
      <w:tc>
        <w:tcPr>
          <w:tcW w:w="6513" w:type="dxa"/>
        </w:tcPr>
        <w:p w:rsidR="00AE5DDB" w:rsidP="00846A4D" w:rsidRDefault="00A7189A" w14:paraId="50CC69B0" w14:textId="7174AA97">
          <w:pPr>
            <w:jc w:val="center"/>
            <w:rPr>
              <w:rFonts w:ascii="Tahoma" w:hAnsi="Tahoma" w:cs="Tahoma"/>
              <w:b/>
            </w:rPr>
          </w:pPr>
          <w:r>
            <w:rPr>
              <w:noProof/>
              <w:lang w:val="en-US"/>
            </w:rPr>
            <w:drawing>
              <wp:anchor distT="0" distB="0" distL="114300" distR="114300" simplePos="0" relativeHeight="251658240" behindDoc="0" locked="0" layoutInCell="1" allowOverlap="1" wp14:anchorId="04416537" wp14:editId="0365FDF2">
                <wp:simplePos x="0" y="0"/>
                <wp:positionH relativeFrom="margin">
                  <wp:posOffset>3009900</wp:posOffset>
                </wp:positionH>
                <wp:positionV relativeFrom="margin">
                  <wp:posOffset>0</wp:posOffset>
                </wp:positionV>
                <wp:extent cx="781050" cy="1186099"/>
                <wp:effectExtent l="0" t="0" r="0" b="0"/>
                <wp:wrapSquare wrapText="bothSides"/>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118609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5DDB" w:rsidP="00846A4D" w:rsidRDefault="00AE5DDB" w14:paraId="7E0BB121" w14:textId="5C8C576B">
          <w:pPr>
            <w:jc w:val="center"/>
            <w:rPr>
              <w:rFonts w:ascii="Tahoma" w:hAnsi="Tahoma" w:cs="Tahoma"/>
              <w:b/>
            </w:rPr>
          </w:pPr>
        </w:p>
        <w:p w:rsidR="00AE5DDB" w:rsidP="00846A4D" w:rsidRDefault="00A7189A" w14:paraId="4476B47E" w14:textId="0F029C0F">
          <w:pPr>
            <w:jc w:val="center"/>
            <w:rPr>
              <w:rFonts w:ascii="Tahoma" w:hAnsi="Tahoma" w:cs="Tahoma"/>
              <w:b/>
            </w:rPr>
          </w:pPr>
          <w:r>
            <w:rPr>
              <w:noProof/>
              <w:lang w:val="en-US"/>
            </w:rPr>
            <w:drawing>
              <wp:anchor distT="0" distB="0" distL="114300" distR="114300" simplePos="0" relativeHeight="251658241" behindDoc="1" locked="0" layoutInCell="1" allowOverlap="1" wp14:anchorId="0F6D20AC" wp14:editId="31BC7777">
                <wp:simplePos x="0" y="0"/>
                <wp:positionH relativeFrom="column">
                  <wp:posOffset>-68580</wp:posOffset>
                </wp:positionH>
                <wp:positionV relativeFrom="paragraph">
                  <wp:posOffset>117475</wp:posOffset>
                </wp:positionV>
                <wp:extent cx="2532380" cy="313055"/>
                <wp:effectExtent l="0" t="0" r="1270" b="0"/>
                <wp:wrapThrough wrapText="bothSides">
                  <wp:wrapPolygon edited="0">
                    <wp:start x="0" y="0"/>
                    <wp:lineTo x="0" y="19716"/>
                    <wp:lineTo x="4875" y="19716"/>
                    <wp:lineTo x="21448" y="18402"/>
                    <wp:lineTo x="21448" y="2629"/>
                    <wp:lineTo x="487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3238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AE5DDB" w:rsidR="00CB6F58" w:rsidP="00846A4D" w:rsidRDefault="00CB6F58" w14:paraId="52429AE4" w14:textId="7C79DCDD">
          <w:pPr>
            <w:jc w:val="center"/>
            <w:rPr>
              <w:rFonts w:ascii="Tahoma" w:hAnsi="Tahoma" w:cs="Tahoma"/>
              <w:b/>
            </w:rPr>
          </w:pPr>
        </w:p>
      </w:tc>
      <w:tc>
        <w:tcPr>
          <w:tcW w:w="1253" w:type="dxa"/>
        </w:tcPr>
        <w:p w:rsidRPr="00EC7F16" w:rsidR="00CB6F58" w:rsidP="00846A4D" w:rsidRDefault="00CB6F58" w14:paraId="603D0C52" w14:textId="77777777">
          <w:pPr>
            <w:rPr>
              <w:rFonts w:ascii="Tahoma" w:hAnsi="Tahoma" w:cs="Tahoma"/>
              <w:b/>
            </w:rPr>
          </w:pPr>
        </w:p>
      </w:tc>
    </w:tr>
    <w:bookmarkEnd w:id="29"/>
  </w:tbl>
  <w:p w:rsidRPr="003776C5" w:rsidR="00CB6F58" w:rsidRDefault="00CB6F58" w14:paraId="45E102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2269"/>
    <w:multiLevelType w:val="hybridMultilevel"/>
    <w:tmpl w:val="779E77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C65711"/>
    <w:multiLevelType w:val="hybridMultilevel"/>
    <w:tmpl w:val="BB60F8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66154A3"/>
    <w:multiLevelType w:val="hybridMultilevel"/>
    <w:tmpl w:val="6D68BB98"/>
    <w:lvl w:ilvl="0" w:tplc="D73CCBB8">
      <w:numFmt w:val="bullet"/>
      <w:lvlText w:val="-"/>
      <w:lvlJc w:val="left"/>
      <w:pPr>
        <w:ind w:left="720" w:hanging="360"/>
      </w:pPr>
      <w:rPr>
        <w:rFonts w:hint="default" w:ascii="Cambria" w:hAnsi="Cambria" w:eastAsia="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E069E"/>
    <w:multiLevelType w:val="hybridMultilevel"/>
    <w:tmpl w:val="28828242"/>
    <w:lvl w:ilvl="0" w:tplc="BB6A5D34">
      <w:start w:val="10"/>
      <w:numFmt w:val="bullet"/>
      <w:lvlText w:val="-"/>
      <w:lvlJc w:val="left"/>
      <w:pPr>
        <w:ind w:left="720" w:hanging="360"/>
      </w:pPr>
      <w:rPr>
        <w:rFonts w:hint="default" w:ascii="Myriad Pro" w:hAnsi="Myriad Pro" w:eastAsia="Times New Roman" w:cs="Times New Roman"/>
      </w:rPr>
    </w:lvl>
    <w:lvl w:ilvl="1" w:tplc="08190003" w:tentative="1">
      <w:start w:val="1"/>
      <w:numFmt w:val="bullet"/>
      <w:lvlText w:val="o"/>
      <w:lvlJc w:val="left"/>
      <w:pPr>
        <w:ind w:left="1440" w:hanging="360"/>
      </w:pPr>
      <w:rPr>
        <w:rFonts w:hint="default" w:ascii="Courier New" w:hAnsi="Courier New" w:cs="Courier New"/>
      </w:rPr>
    </w:lvl>
    <w:lvl w:ilvl="2" w:tplc="08190005" w:tentative="1">
      <w:start w:val="1"/>
      <w:numFmt w:val="bullet"/>
      <w:lvlText w:val=""/>
      <w:lvlJc w:val="left"/>
      <w:pPr>
        <w:ind w:left="2160" w:hanging="360"/>
      </w:pPr>
      <w:rPr>
        <w:rFonts w:hint="default" w:ascii="Wingdings" w:hAnsi="Wingdings"/>
      </w:rPr>
    </w:lvl>
    <w:lvl w:ilvl="3" w:tplc="08190001" w:tentative="1">
      <w:start w:val="1"/>
      <w:numFmt w:val="bullet"/>
      <w:lvlText w:val=""/>
      <w:lvlJc w:val="left"/>
      <w:pPr>
        <w:ind w:left="2880" w:hanging="360"/>
      </w:pPr>
      <w:rPr>
        <w:rFonts w:hint="default" w:ascii="Symbol" w:hAnsi="Symbol"/>
      </w:rPr>
    </w:lvl>
    <w:lvl w:ilvl="4" w:tplc="08190003" w:tentative="1">
      <w:start w:val="1"/>
      <w:numFmt w:val="bullet"/>
      <w:lvlText w:val="o"/>
      <w:lvlJc w:val="left"/>
      <w:pPr>
        <w:ind w:left="3600" w:hanging="360"/>
      </w:pPr>
      <w:rPr>
        <w:rFonts w:hint="default" w:ascii="Courier New" w:hAnsi="Courier New" w:cs="Courier New"/>
      </w:rPr>
    </w:lvl>
    <w:lvl w:ilvl="5" w:tplc="08190005" w:tentative="1">
      <w:start w:val="1"/>
      <w:numFmt w:val="bullet"/>
      <w:lvlText w:val=""/>
      <w:lvlJc w:val="left"/>
      <w:pPr>
        <w:ind w:left="4320" w:hanging="360"/>
      </w:pPr>
      <w:rPr>
        <w:rFonts w:hint="default" w:ascii="Wingdings" w:hAnsi="Wingdings"/>
      </w:rPr>
    </w:lvl>
    <w:lvl w:ilvl="6" w:tplc="08190001" w:tentative="1">
      <w:start w:val="1"/>
      <w:numFmt w:val="bullet"/>
      <w:lvlText w:val=""/>
      <w:lvlJc w:val="left"/>
      <w:pPr>
        <w:ind w:left="5040" w:hanging="360"/>
      </w:pPr>
      <w:rPr>
        <w:rFonts w:hint="default" w:ascii="Symbol" w:hAnsi="Symbol"/>
      </w:rPr>
    </w:lvl>
    <w:lvl w:ilvl="7" w:tplc="08190003" w:tentative="1">
      <w:start w:val="1"/>
      <w:numFmt w:val="bullet"/>
      <w:lvlText w:val="o"/>
      <w:lvlJc w:val="left"/>
      <w:pPr>
        <w:ind w:left="5760" w:hanging="360"/>
      </w:pPr>
      <w:rPr>
        <w:rFonts w:hint="default" w:ascii="Courier New" w:hAnsi="Courier New" w:cs="Courier New"/>
      </w:rPr>
    </w:lvl>
    <w:lvl w:ilvl="8" w:tplc="08190005" w:tentative="1">
      <w:start w:val="1"/>
      <w:numFmt w:val="bullet"/>
      <w:lvlText w:val=""/>
      <w:lvlJc w:val="left"/>
      <w:pPr>
        <w:ind w:left="6480" w:hanging="360"/>
      </w:pPr>
      <w:rPr>
        <w:rFonts w:hint="default" w:ascii="Wingdings" w:hAnsi="Wingdings"/>
      </w:rPr>
    </w:lvl>
  </w:abstractNum>
  <w:abstractNum w:abstractNumId="4" w15:restartNumberingAfterBreak="0">
    <w:nsid w:val="0E7F6129"/>
    <w:multiLevelType w:val="hybridMultilevel"/>
    <w:tmpl w:val="6F00F210"/>
    <w:lvl w:ilvl="0" w:tplc="BB6A5D34">
      <w:start w:val="10"/>
      <w:numFmt w:val="bullet"/>
      <w:lvlText w:val="-"/>
      <w:lvlJc w:val="left"/>
      <w:pPr>
        <w:ind w:left="720" w:hanging="360"/>
      </w:pPr>
      <w:rPr>
        <w:rFonts w:hint="default" w:ascii="Myriad Pro" w:hAnsi="Myriad Pro" w:eastAsia="Times New Roman" w:cs="Times New Roman"/>
      </w:rPr>
    </w:lvl>
    <w:lvl w:ilvl="1" w:tplc="08190003" w:tentative="1">
      <w:start w:val="1"/>
      <w:numFmt w:val="bullet"/>
      <w:lvlText w:val="o"/>
      <w:lvlJc w:val="left"/>
      <w:pPr>
        <w:ind w:left="1440" w:hanging="360"/>
      </w:pPr>
      <w:rPr>
        <w:rFonts w:hint="default" w:ascii="Courier New" w:hAnsi="Courier New" w:cs="Courier New"/>
      </w:rPr>
    </w:lvl>
    <w:lvl w:ilvl="2" w:tplc="08190005" w:tentative="1">
      <w:start w:val="1"/>
      <w:numFmt w:val="bullet"/>
      <w:lvlText w:val=""/>
      <w:lvlJc w:val="left"/>
      <w:pPr>
        <w:ind w:left="2160" w:hanging="360"/>
      </w:pPr>
      <w:rPr>
        <w:rFonts w:hint="default" w:ascii="Wingdings" w:hAnsi="Wingdings"/>
      </w:rPr>
    </w:lvl>
    <w:lvl w:ilvl="3" w:tplc="08190001" w:tentative="1">
      <w:start w:val="1"/>
      <w:numFmt w:val="bullet"/>
      <w:lvlText w:val=""/>
      <w:lvlJc w:val="left"/>
      <w:pPr>
        <w:ind w:left="2880" w:hanging="360"/>
      </w:pPr>
      <w:rPr>
        <w:rFonts w:hint="default" w:ascii="Symbol" w:hAnsi="Symbol"/>
      </w:rPr>
    </w:lvl>
    <w:lvl w:ilvl="4" w:tplc="08190003" w:tentative="1">
      <w:start w:val="1"/>
      <w:numFmt w:val="bullet"/>
      <w:lvlText w:val="o"/>
      <w:lvlJc w:val="left"/>
      <w:pPr>
        <w:ind w:left="3600" w:hanging="360"/>
      </w:pPr>
      <w:rPr>
        <w:rFonts w:hint="default" w:ascii="Courier New" w:hAnsi="Courier New" w:cs="Courier New"/>
      </w:rPr>
    </w:lvl>
    <w:lvl w:ilvl="5" w:tplc="08190005" w:tentative="1">
      <w:start w:val="1"/>
      <w:numFmt w:val="bullet"/>
      <w:lvlText w:val=""/>
      <w:lvlJc w:val="left"/>
      <w:pPr>
        <w:ind w:left="4320" w:hanging="360"/>
      </w:pPr>
      <w:rPr>
        <w:rFonts w:hint="default" w:ascii="Wingdings" w:hAnsi="Wingdings"/>
      </w:rPr>
    </w:lvl>
    <w:lvl w:ilvl="6" w:tplc="08190001" w:tentative="1">
      <w:start w:val="1"/>
      <w:numFmt w:val="bullet"/>
      <w:lvlText w:val=""/>
      <w:lvlJc w:val="left"/>
      <w:pPr>
        <w:ind w:left="5040" w:hanging="360"/>
      </w:pPr>
      <w:rPr>
        <w:rFonts w:hint="default" w:ascii="Symbol" w:hAnsi="Symbol"/>
      </w:rPr>
    </w:lvl>
    <w:lvl w:ilvl="7" w:tplc="08190003" w:tentative="1">
      <w:start w:val="1"/>
      <w:numFmt w:val="bullet"/>
      <w:lvlText w:val="o"/>
      <w:lvlJc w:val="left"/>
      <w:pPr>
        <w:ind w:left="5760" w:hanging="360"/>
      </w:pPr>
      <w:rPr>
        <w:rFonts w:hint="default" w:ascii="Courier New" w:hAnsi="Courier New" w:cs="Courier New"/>
      </w:rPr>
    </w:lvl>
    <w:lvl w:ilvl="8" w:tplc="08190005" w:tentative="1">
      <w:start w:val="1"/>
      <w:numFmt w:val="bullet"/>
      <w:lvlText w:val=""/>
      <w:lvlJc w:val="left"/>
      <w:pPr>
        <w:ind w:left="6480" w:hanging="360"/>
      </w:pPr>
      <w:rPr>
        <w:rFonts w:hint="default" w:ascii="Wingdings" w:hAnsi="Wingdings"/>
      </w:rPr>
    </w:lvl>
  </w:abstractNum>
  <w:abstractNum w:abstractNumId="5" w15:restartNumberingAfterBreak="0">
    <w:nsid w:val="10F71964"/>
    <w:multiLevelType w:val="hybridMultilevel"/>
    <w:tmpl w:val="87EE6026"/>
    <w:lvl w:ilvl="0" w:tplc="354875F6">
      <w:start w:val="1"/>
      <w:numFmt w:val="bullet"/>
      <w:lvlText w:val="-"/>
      <w:lvlJc w:val="left"/>
      <w:pPr>
        <w:ind w:left="720" w:hanging="360"/>
      </w:pPr>
      <w:rPr>
        <w:rFonts w:hint="default" w:ascii="Myriad Pro" w:hAnsi="Myriad Pro" w:eastAsia="Calibr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024056"/>
    <w:multiLevelType w:val="hybridMultilevel"/>
    <w:tmpl w:val="E2EAB924"/>
    <w:lvl w:ilvl="0" w:tplc="04180001">
      <w:start w:val="1"/>
      <w:numFmt w:val="bullet"/>
      <w:lvlText w:val=""/>
      <w:lvlJc w:val="left"/>
      <w:pPr>
        <w:ind w:left="360" w:hanging="360"/>
      </w:pPr>
      <w:rPr>
        <w:rFonts w:hint="default" w:ascii="Symbol" w:hAnsi="Symbol"/>
      </w:rPr>
    </w:lvl>
    <w:lvl w:ilvl="1" w:tplc="04180003" w:tentative="1">
      <w:start w:val="1"/>
      <w:numFmt w:val="bullet"/>
      <w:lvlText w:val="o"/>
      <w:lvlJc w:val="left"/>
      <w:pPr>
        <w:ind w:left="1080" w:hanging="360"/>
      </w:pPr>
      <w:rPr>
        <w:rFonts w:hint="default" w:ascii="Courier New" w:hAnsi="Courier New" w:cs="Courier New"/>
      </w:rPr>
    </w:lvl>
    <w:lvl w:ilvl="2" w:tplc="04180005" w:tentative="1">
      <w:start w:val="1"/>
      <w:numFmt w:val="bullet"/>
      <w:lvlText w:val=""/>
      <w:lvlJc w:val="left"/>
      <w:pPr>
        <w:ind w:left="1800" w:hanging="360"/>
      </w:pPr>
      <w:rPr>
        <w:rFonts w:hint="default" w:ascii="Wingdings" w:hAnsi="Wingdings"/>
      </w:rPr>
    </w:lvl>
    <w:lvl w:ilvl="3" w:tplc="04180001" w:tentative="1">
      <w:start w:val="1"/>
      <w:numFmt w:val="bullet"/>
      <w:lvlText w:val=""/>
      <w:lvlJc w:val="left"/>
      <w:pPr>
        <w:ind w:left="2520" w:hanging="360"/>
      </w:pPr>
      <w:rPr>
        <w:rFonts w:hint="default" w:ascii="Symbol" w:hAnsi="Symbol"/>
      </w:rPr>
    </w:lvl>
    <w:lvl w:ilvl="4" w:tplc="04180003" w:tentative="1">
      <w:start w:val="1"/>
      <w:numFmt w:val="bullet"/>
      <w:lvlText w:val="o"/>
      <w:lvlJc w:val="left"/>
      <w:pPr>
        <w:ind w:left="3240" w:hanging="360"/>
      </w:pPr>
      <w:rPr>
        <w:rFonts w:hint="default" w:ascii="Courier New" w:hAnsi="Courier New" w:cs="Courier New"/>
      </w:rPr>
    </w:lvl>
    <w:lvl w:ilvl="5" w:tplc="04180005" w:tentative="1">
      <w:start w:val="1"/>
      <w:numFmt w:val="bullet"/>
      <w:lvlText w:val=""/>
      <w:lvlJc w:val="left"/>
      <w:pPr>
        <w:ind w:left="3960" w:hanging="360"/>
      </w:pPr>
      <w:rPr>
        <w:rFonts w:hint="default" w:ascii="Wingdings" w:hAnsi="Wingdings"/>
      </w:rPr>
    </w:lvl>
    <w:lvl w:ilvl="6" w:tplc="04180001" w:tentative="1">
      <w:start w:val="1"/>
      <w:numFmt w:val="bullet"/>
      <w:lvlText w:val=""/>
      <w:lvlJc w:val="left"/>
      <w:pPr>
        <w:ind w:left="4680" w:hanging="360"/>
      </w:pPr>
      <w:rPr>
        <w:rFonts w:hint="default" w:ascii="Symbol" w:hAnsi="Symbol"/>
      </w:rPr>
    </w:lvl>
    <w:lvl w:ilvl="7" w:tplc="04180003" w:tentative="1">
      <w:start w:val="1"/>
      <w:numFmt w:val="bullet"/>
      <w:lvlText w:val="o"/>
      <w:lvlJc w:val="left"/>
      <w:pPr>
        <w:ind w:left="5400" w:hanging="360"/>
      </w:pPr>
      <w:rPr>
        <w:rFonts w:hint="default" w:ascii="Courier New" w:hAnsi="Courier New" w:cs="Courier New"/>
      </w:rPr>
    </w:lvl>
    <w:lvl w:ilvl="8" w:tplc="04180005" w:tentative="1">
      <w:start w:val="1"/>
      <w:numFmt w:val="bullet"/>
      <w:lvlText w:val=""/>
      <w:lvlJc w:val="left"/>
      <w:pPr>
        <w:ind w:left="6120" w:hanging="360"/>
      </w:pPr>
      <w:rPr>
        <w:rFonts w:hint="default" w:ascii="Wingdings" w:hAnsi="Wingdings"/>
      </w:rPr>
    </w:lvl>
  </w:abstractNum>
  <w:abstractNum w:abstractNumId="7" w15:restartNumberingAfterBreak="0">
    <w:nsid w:val="14C745A1"/>
    <w:multiLevelType w:val="hybridMultilevel"/>
    <w:tmpl w:val="E98E8902"/>
    <w:lvl w:ilvl="0" w:tplc="D73CCBB8">
      <w:numFmt w:val="bullet"/>
      <w:lvlText w:val="-"/>
      <w:lvlJc w:val="left"/>
      <w:pPr>
        <w:ind w:left="720" w:hanging="360"/>
      </w:pPr>
      <w:rPr>
        <w:rFonts w:hint="default" w:ascii="Cambria" w:hAnsi="Cambria"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6AE460B"/>
    <w:multiLevelType w:val="hybridMultilevel"/>
    <w:tmpl w:val="CB4823D0"/>
    <w:lvl w:ilvl="0" w:tplc="440876EE">
      <w:start w:val="1"/>
      <w:numFmt w:val="upperLetter"/>
      <w:lvlText w:val="%1."/>
      <w:lvlJc w:val="left"/>
      <w:pPr>
        <w:ind w:left="720" w:hanging="360"/>
      </w:pPr>
      <w:rPr>
        <w:rFonts w:hint="default" w:eastAsia="Times New Roman"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A25975"/>
    <w:multiLevelType w:val="hybridMultilevel"/>
    <w:tmpl w:val="6DEEC2AA"/>
    <w:lvl w:ilvl="0" w:tplc="991661B4">
      <w:start w:val="1"/>
      <w:numFmt w:val="upperRoman"/>
      <w:lvlText w:val="%1."/>
      <w:lvlJc w:val="right"/>
      <w:pPr>
        <w:ind w:left="720" w:hanging="360"/>
      </w:pPr>
      <w:rPr>
        <w:rFonts w:ascii="Myriad Pro" w:hAnsi="Myriad Pro" w:eastAsia="Calibri" w:cs="Myriad Arabi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0F1BD5"/>
    <w:multiLevelType w:val="hybridMultilevel"/>
    <w:tmpl w:val="030ACE66"/>
    <w:lvl w:ilvl="0" w:tplc="114844FE">
      <w:start w:val="31"/>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88A28AB"/>
    <w:multiLevelType w:val="hybridMultilevel"/>
    <w:tmpl w:val="DA0A473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267A4F7C"/>
    <w:multiLevelType w:val="hybridMultilevel"/>
    <w:tmpl w:val="20AA59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DFE1491"/>
    <w:multiLevelType w:val="hybridMultilevel"/>
    <w:tmpl w:val="73029620"/>
    <w:lvl w:ilvl="0" w:tplc="D73CCBB8">
      <w:numFmt w:val="bullet"/>
      <w:lvlText w:val="-"/>
      <w:lvlJc w:val="left"/>
      <w:pPr>
        <w:ind w:left="720" w:hanging="360"/>
      </w:pPr>
      <w:rPr>
        <w:rFonts w:hint="default" w:ascii="Cambria" w:hAnsi="Cambria" w:eastAsia="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175975"/>
    <w:multiLevelType w:val="hybridMultilevel"/>
    <w:tmpl w:val="4760AB3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DA10C4"/>
    <w:multiLevelType w:val="hybridMultilevel"/>
    <w:tmpl w:val="A73AFE9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2F8A6CFB"/>
    <w:multiLevelType w:val="hybridMultilevel"/>
    <w:tmpl w:val="2C32F7F2"/>
    <w:lvl w:ilvl="0" w:tplc="D73CCBB8">
      <w:numFmt w:val="bullet"/>
      <w:lvlText w:val="-"/>
      <w:lvlJc w:val="left"/>
      <w:pPr>
        <w:ind w:left="720" w:hanging="360"/>
      </w:pPr>
      <w:rPr>
        <w:rFonts w:hint="default" w:ascii="Cambria" w:hAnsi="Cambria"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1A11BB9"/>
    <w:multiLevelType w:val="hybridMultilevel"/>
    <w:tmpl w:val="703E6EDA"/>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F7076A"/>
    <w:multiLevelType w:val="hybridMultilevel"/>
    <w:tmpl w:val="4B069460"/>
    <w:lvl w:ilvl="0" w:tplc="08090017">
      <w:start w:val="1"/>
      <w:numFmt w:val="lowerLetter"/>
      <w:lvlText w:val="%1)"/>
      <w:lvlJc w:val="left"/>
      <w:pPr>
        <w:ind w:left="1866" w:hanging="360"/>
      </w:pPr>
    </w:lvl>
    <w:lvl w:ilvl="1" w:tplc="08090019" w:tentative="1">
      <w:start w:val="1"/>
      <w:numFmt w:val="lowerLetter"/>
      <w:lvlText w:val="%2."/>
      <w:lvlJc w:val="left"/>
      <w:pPr>
        <w:ind w:left="2586" w:hanging="360"/>
      </w:pPr>
    </w:lvl>
    <w:lvl w:ilvl="2" w:tplc="0809001B" w:tentative="1">
      <w:start w:val="1"/>
      <w:numFmt w:val="lowerRoman"/>
      <w:lvlText w:val="%3."/>
      <w:lvlJc w:val="right"/>
      <w:pPr>
        <w:ind w:left="3306" w:hanging="180"/>
      </w:pPr>
    </w:lvl>
    <w:lvl w:ilvl="3" w:tplc="0809000F" w:tentative="1">
      <w:start w:val="1"/>
      <w:numFmt w:val="decimal"/>
      <w:lvlText w:val="%4."/>
      <w:lvlJc w:val="left"/>
      <w:pPr>
        <w:ind w:left="4026" w:hanging="360"/>
      </w:pPr>
    </w:lvl>
    <w:lvl w:ilvl="4" w:tplc="08090019" w:tentative="1">
      <w:start w:val="1"/>
      <w:numFmt w:val="lowerLetter"/>
      <w:lvlText w:val="%5."/>
      <w:lvlJc w:val="left"/>
      <w:pPr>
        <w:ind w:left="4746" w:hanging="360"/>
      </w:pPr>
    </w:lvl>
    <w:lvl w:ilvl="5" w:tplc="0809001B" w:tentative="1">
      <w:start w:val="1"/>
      <w:numFmt w:val="lowerRoman"/>
      <w:lvlText w:val="%6."/>
      <w:lvlJc w:val="right"/>
      <w:pPr>
        <w:ind w:left="5466" w:hanging="180"/>
      </w:pPr>
    </w:lvl>
    <w:lvl w:ilvl="6" w:tplc="0809000F" w:tentative="1">
      <w:start w:val="1"/>
      <w:numFmt w:val="decimal"/>
      <w:lvlText w:val="%7."/>
      <w:lvlJc w:val="left"/>
      <w:pPr>
        <w:ind w:left="6186" w:hanging="360"/>
      </w:pPr>
    </w:lvl>
    <w:lvl w:ilvl="7" w:tplc="08090019" w:tentative="1">
      <w:start w:val="1"/>
      <w:numFmt w:val="lowerLetter"/>
      <w:lvlText w:val="%8."/>
      <w:lvlJc w:val="left"/>
      <w:pPr>
        <w:ind w:left="6906" w:hanging="360"/>
      </w:pPr>
    </w:lvl>
    <w:lvl w:ilvl="8" w:tplc="0809001B" w:tentative="1">
      <w:start w:val="1"/>
      <w:numFmt w:val="lowerRoman"/>
      <w:lvlText w:val="%9."/>
      <w:lvlJc w:val="right"/>
      <w:pPr>
        <w:ind w:left="7626" w:hanging="180"/>
      </w:pPr>
    </w:lvl>
  </w:abstractNum>
  <w:abstractNum w:abstractNumId="19" w15:restartNumberingAfterBreak="0">
    <w:nsid w:val="320F2965"/>
    <w:multiLevelType w:val="hybridMultilevel"/>
    <w:tmpl w:val="A00203EA"/>
    <w:lvl w:ilvl="0" w:tplc="FF286268">
      <w:numFmt w:val="bullet"/>
      <w:lvlText w:val="-"/>
      <w:lvlJc w:val="left"/>
      <w:pPr>
        <w:ind w:left="1146" w:hanging="360"/>
      </w:pPr>
      <w:rPr>
        <w:rFonts w:hint="default" w:ascii="Myriad Pro" w:hAnsi="Myriad Pro" w:eastAsiaTheme="minorHAnsi" w:cstheme="minorBidi"/>
      </w:rPr>
    </w:lvl>
    <w:lvl w:ilvl="1" w:tplc="04090003" w:tentative="1">
      <w:start w:val="1"/>
      <w:numFmt w:val="bullet"/>
      <w:lvlText w:val="o"/>
      <w:lvlJc w:val="left"/>
      <w:pPr>
        <w:ind w:left="1866" w:hanging="360"/>
      </w:pPr>
      <w:rPr>
        <w:rFonts w:hint="default" w:ascii="Courier New" w:hAnsi="Courier New" w:cs="Courier New"/>
      </w:rPr>
    </w:lvl>
    <w:lvl w:ilvl="2" w:tplc="04090005" w:tentative="1">
      <w:start w:val="1"/>
      <w:numFmt w:val="bullet"/>
      <w:lvlText w:val=""/>
      <w:lvlJc w:val="left"/>
      <w:pPr>
        <w:ind w:left="2586" w:hanging="360"/>
      </w:pPr>
      <w:rPr>
        <w:rFonts w:hint="default" w:ascii="Wingdings" w:hAnsi="Wingdings"/>
      </w:rPr>
    </w:lvl>
    <w:lvl w:ilvl="3" w:tplc="04090001" w:tentative="1">
      <w:start w:val="1"/>
      <w:numFmt w:val="bullet"/>
      <w:lvlText w:val=""/>
      <w:lvlJc w:val="left"/>
      <w:pPr>
        <w:ind w:left="3306" w:hanging="360"/>
      </w:pPr>
      <w:rPr>
        <w:rFonts w:hint="default" w:ascii="Symbol" w:hAnsi="Symbol"/>
      </w:rPr>
    </w:lvl>
    <w:lvl w:ilvl="4" w:tplc="04090003" w:tentative="1">
      <w:start w:val="1"/>
      <w:numFmt w:val="bullet"/>
      <w:lvlText w:val="o"/>
      <w:lvlJc w:val="left"/>
      <w:pPr>
        <w:ind w:left="4026" w:hanging="360"/>
      </w:pPr>
      <w:rPr>
        <w:rFonts w:hint="default" w:ascii="Courier New" w:hAnsi="Courier New" w:cs="Courier New"/>
      </w:rPr>
    </w:lvl>
    <w:lvl w:ilvl="5" w:tplc="04090005" w:tentative="1">
      <w:start w:val="1"/>
      <w:numFmt w:val="bullet"/>
      <w:lvlText w:val=""/>
      <w:lvlJc w:val="left"/>
      <w:pPr>
        <w:ind w:left="4746" w:hanging="360"/>
      </w:pPr>
      <w:rPr>
        <w:rFonts w:hint="default" w:ascii="Wingdings" w:hAnsi="Wingdings"/>
      </w:rPr>
    </w:lvl>
    <w:lvl w:ilvl="6" w:tplc="04090001" w:tentative="1">
      <w:start w:val="1"/>
      <w:numFmt w:val="bullet"/>
      <w:lvlText w:val=""/>
      <w:lvlJc w:val="left"/>
      <w:pPr>
        <w:ind w:left="5466" w:hanging="360"/>
      </w:pPr>
      <w:rPr>
        <w:rFonts w:hint="default" w:ascii="Symbol" w:hAnsi="Symbol"/>
      </w:rPr>
    </w:lvl>
    <w:lvl w:ilvl="7" w:tplc="04090003" w:tentative="1">
      <w:start w:val="1"/>
      <w:numFmt w:val="bullet"/>
      <w:lvlText w:val="o"/>
      <w:lvlJc w:val="left"/>
      <w:pPr>
        <w:ind w:left="6186" w:hanging="360"/>
      </w:pPr>
      <w:rPr>
        <w:rFonts w:hint="default" w:ascii="Courier New" w:hAnsi="Courier New" w:cs="Courier New"/>
      </w:rPr>
    </w:lvl>
    <w:lvl w:ilvl="8" w:tplc="04090005" w:tentative="1">
      <w:start w:val="1"/>
      <w:numFmt w:val="bullet"/>
      <w:lvlText w:val=""/>
      <w:lvlJc w:val="left"/>
      <w:pPr>
        <w:ind w:left="6906" w:hanging="360"/>
      </w:pPr>
      <w:rPr>
        <w:rFonts w:hint="default" w:ascii="Wingdings" w:hAnsi="Wingdings"/>
      </w:rPr>
    </w:lvl>
  </w:abstractNum>
  <w:abstractNum w:abstractNumId="20" w15:restartNumberingAfterBreak="0">
    <w:nsid w:val="36BD2EF1"/>
    <w:multiLevelType w:val="hybridMultilevel"/>
    <w:tmpl w:val="16B0E5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92D2E2A"/>
    <w:multiLevelType w:val="hybridMultilevel"/>
    <w:tmpl w:val="952064EC"/>
    <w:lvl w:ilvl="0" w:tplc="D73CCBB8">
      <w:numFmt w:val="bullet"/>
      <w:lvlText w:val="-"/>
      <w:lvlJc w:val="left"/>
      <w:pPr>
        <w:ind w:left="720" w:hanging="360"/>
      </w:pPr>
      <w:rPr>
        <w:rFonts w:hint="default" w:ascii="Cambria" w:hAnsi="Cambria" w:eastAsia="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2D7F63"/>
    <w:multiLevelType w:val="hybridMultilevel"/>
    <w:tmpl w:val="A9747C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C73390C"/>
    <w:multiLevelType w:val="hybridMultilevel"/>
    <w:tmpl w:val="6FB27C1C"/>
    <w:lvl w:ilvl="0" w:tplc="04180001">
      <w:start w:val="1"/>
      <w:numFmt w:val="bullet"/>
      <w:lvlText w:val=""/>
      <w:lvlJc w:val="left"/>
      <w:pPr>
        <w:ind w:left="360" w:hanging="360"/>
      </w:pPr>
      <w:rPr>
        <w:rFonts w:hint="default" w:ascii="Symbol" w:hAnsi="Symbol"/>
      </w:rPr>
    </w:lvl>
    <w:lvl w:ilvl="1" w:tplc="04180003" w:tentative="1">
      <w:start w:val="1"/>
      <w:numFmt w:val="bullet"/>
      <w:lvlText w:val="o"/>
      <w:lvlJc w:val="left"/>
      <w:pPr>
        <w:ind w:left="1080" w:hanging="360"/>
      </w:pPr>
      <w:rPr>
        <w:rFonts w:hint="default" w:ascii="Courier New" w:hAnsi="Courier New" w:cs="Courier New"/>
      </w:rPr>
    </w:lvl>
    <w:lvl w:ilvl="2" w:tplc="04180005" w:tentative="1">
      <w:start w:val="1"/>
      <w:numFmt w:val="bullet"/>
      <w:lvlText w:val=""/>
      <w:lvlJc w:val="left"/>
      <w:pPr>
        <w:ind w:left="1800" w:hanging="360"/>
      </w:pPr>
      <w:rPr>
        <w:rFonts w:hint="default" w:ascii="Wingdings" w:hAnsi="Wingdings"/>
      </w:rPr>
    </w:lvl>
    <w:lvl w:ilvl="3" w:tplc="04180001" w:tentative="1">
      <w:start w:val="1"/>
      <w:numFmt w:val="bullet"/>
      <w:lvlText w:val=""/>
      <w:lvlJc w:val="left"/>
      <w:pPr>
        <w:ind w:left="2520" w:hanging="360"/>
      </w:pPr>
      <w:rPr>
        <w:rFonts w:hint="default" w:ascii="Symbol" w:hAnsi="Symbol"/>
      </w:rPr>
    </w:lvl>
    <w:lvl w:ilvl="4" w:tplc="04180003" w:tentative="1">
      <w:start w:val="1"/>
      <w:numFmt w:val="bullet"/>
      <w:lvlText w:val="o"/>
      <w:lvlJc w:val="left"/>
      <w:pPr>
        <w:ind w:left="3240" w:hanging="360"/>
      </w:pPr>
      <w:rPr>
        <w:rFonts w:hint="default" w:ascii="Courier New" w:hAnsi="Courier New" w:cs="Courier New"/>
      </w:rPr>
    </w:lvl>
    <w:lvl w:ilvl="5" w:tplc="04180005" w:tentative="1">
      <w:start w:val="1"/>
      <w:numFmt w:val="bullet"/>
      <w:lvlText w:val=""/>
      <w:lvlJc w:val="left"/>
      <w:pPr>
        <w:ind w:left="3960" w:hanging="360"/>
      </w:pPr>
      <w:rPr>
        <w:rFonts w:hint="default" w:ascii="Wingdings" w:hAnsi="Wingdings"/>
      </w:rPr>
    </w:lvl>
    <w:lvl w:ilvl="6" w:tplc="04180001" w:tentative="1">
      <w:start w:val="1"/>
      <w:numFmt w:val="bullet"/>
      <w:lvlText w:val=""/>
      <w:lvlJc w:val="left"/>
      <w:pPr>
        <w:ind w:left="4680" w:hanging="360"/>
      </w:pPr>
      <w:rPr>
        <w:rFonts w:hint="default" w:ascii="Symbol" w:hAnsi="Symbol"/>
      </w:rPr>
    </w:lvl>
    <w:lvl w:ilvl="7" w:tplc="04180003" w:tentative="1">
      <w:start w:val="1"/>
      <w:numFmt w:val="bullet"/>
      <w:lvlText w:val="o"/>
      <w:lvlJc w:val="left"/>
      <w:pPr>
        <w:ind w:left="5400" w:hanging="360"/>
      </w:pPr>
      <w:rPr>
        <w:rFonts w:hint="default" w:ascii="Courier New" w:hAnsi="Courier New" w:cs="Courier New"/>
      </w:rPr>
    </w:lvl>
    <w:lvl w:ilvl="8" w:tplc="04180005" w:tentative="1">
      <w:start w:val="1"/>
      <w:numFmt w:val="bullet"/>
      <w:lvlText w:val=""/>
      <w:lvlJc w:val="left"/>
      <w:pPr>
        <w:ind w:left="6120" w:hanging="360"/>
      </w:pPr>
      <w:rPr>
        <w:rFonts w:hint="default" w:ascii="Wingdings" w:hAnsi="Wingdings"/>
      </w:rPr>
    </w:lvl>
  </w:abstractNum>
  <w:abstractNum w:abstractNumId="24" w15:restartNumberingAfterBreak="0">
    <w:nsid w:val="40610869"/>
    <w:multiLevelType w:val="hybridMultilevel"/>
    <w:tmpl w:val="BAD867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0C34949"/>
    <w:multiLevelType w:val="hybridMultilevel"/>
    <w:tmpl w:val="85C67548"/>
    <w:lvl w:ilvl="0" w:tplc="991661B4">
      <w:start w:val="1"/>
      <w:numFmt w:val="upperRoman"/>
      <w:lvlText w:val="%1."/>
      <w:lvlJc w:val="right"/>
      <w:pPr>
        <w:ind w:left="2136" w:hanging="360"/>
      </w:pPr>
      <w:rPr>
        <w:rFonts w:ascii="Myriad Pro" w:hAnsi="Myriad Pro" w:eastAsia="Calibri" w:cs="Myriad Arabic"/>
      </w:rPr>
    </w:lvl>
    <w:lvl w:ilvl="1" w:tplc="08090019" w:tentative="1">
      <w:start w:val="1"/>
      <w:numFmt w:val="lowerLetter"/>
      <w:lvlText w:val="%2."/>
      <w:lvlJc w:val="left"/>
      <w:pPr>
        <w:ind w:left="2856" w:hanging="360"/>
      </w:pPr>
    </w:lvl>
    <w:lvl w:ilvl="2" w:tplc="0809001B" w:tentative="1">
      <w:start w:val="1"/>
      <w:numFmt w:val="lowerRoman"/>
      <w:lvlText w:val="%3."/>
      <w:lvlJc w:val="right"/>
      <w:pPr>
        <w:ind w:left="3576" w:hanging="180"/>
      </w:pPr>
    </w:lvl>
    <w:lvl w:ilvl="3" w:tplc="0809000F" w:tentative="1">
      <w:start w:val="1"/>
      <w:numFmt w:val="decimal"/>
      <w:lvlText w:val="%4."/>
      <w:lvlJc w:val="left"/>
      <w:pPr>
        <w:ind w:left="4296" w:hanging="360"/>
      </w:pPr>
    </w:lvl>
    <w:lvl w:ilvl="4" w:tplc="08090019" w:tentative="1">
      <w:start w:val="1"/>
      <w:numFmt w:val="lowerLetter"/>
      <w:lvlText w:val="%5."/>
      <w:lvlJc w:val="left"/>
      <w:pPr>
        <w:ind w:left="5016" w:hanging="360"/>
      </w:pPr>
    </w:lvl>
    <w:lvl w:ilvl="5" w:tplc="0809001B" w:tentative="1">
      <w:start w:val="1"/>
      <w:numFmt w:val="lowerRoman"/>
      <w:lvlText w:val="%6."/>
      <w:lvlJc w:val="right"/>
      <w:pPr>
        <w:ind w:left="5736" w:hanging="180"/>
      </w:pPr>
    </w:lvl>
    <w:lvl w:ilvl="6" w:tplc="0809000F" w:tentative="1">
      <w:start w:val="1"/>
      <w:numFmt w:val="decimal"/>
      <w:lvlText w:val="%7."/>
      <w:lvlJc w:val="left"/>
      <w:pPr>
        <w:ind w:left="6456" w:hanging="360"/>
      </w:pPr>
    </w:lvl>
    <w:lvl w:ilvl="7" w:tplc="08090019" w:tentative="1">
      <w:start w:val="1"/>
      <w:numFmt w:val="lowerLetter"/>
      <w:lvlText w:val="%8."/>
      <w:lvlJc w:val="left"/>
      <w:pPr>
        <w:ind w:left="7176" w:hanging="360"/>
      </w:pPr>
    </w:lvl>
    <w:lvl w:ilvl="8" w:tplc="0809001B" w:tentative="1">
      <w:start w:val="1"/>
      <w:numFmt w:val="lowerRoman"/>
      <w:lvlText w:val="%9."/>
      <w:lvlJc w:val="right"/>
      <w:pPr>
        <w:ind w:left="7896" w:hanging="180"/>
      </w:pPr>
    </w:lvl>
  </w:abstractNum>
  <w:abstractNum w:abstractNumId="26" w15:restartNumberingAfterBreak="0">
    <w:nsid w:val="445522D9"/>
    <w:multiLevelType w:val="hybridMultilevel"/>
    <w:tmpl w:val="2CE6EF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45F519FC"/>
    <w:multiLevelType w:val="hybridMultilevel"/>
    <w:tmpl w:val="2C4EF7EC"/>
    <w:lvl w:ilvl="0" w:tplc="B24CAF64">
      <w:start w:val="10"/>
      <w:numFmt w:val="bullet"/>
      <w:lvlText w:val="-"/>
      <w:lvlJc w:val="left"/>
      <w:pPr>
        <w:ind w:left="360" w:hanging="360"/>
      </w:pPr>
      <w:rPr>
        <w:rFonts w:hint="default" w:ascii="Myriad Pro" w:hAnsi="Myriad Pro" w:eastAsia="Batang" w:cs="Arial"/>
      </w:rPr>
    </w:lvl>
    <w:lvl w:ilvl="1" w:tplc="08190003" w:tentative="1">
      <w:start w:val="1"/>
      <w:numFmt w:val="bullet"/>
      <w:lvlText w:val="o"/>
      <w:lvlJc w:val="left"/>
      <w:pPr>
        <w:ind w:left="1080" w:hanging="360"/>
      </w:pPr>
      <w:rPr>
        <w:rFonts w:hint="default" w:ascii="Courier New" w:hAnsi="Courier New" w:cs="Courier New"/>
      </w:rPr>
    </w:lvl>
    <w:lvl w:ilvl="2" w:tplc="08190005" w:tentative="1">
      <w:start w:val="1"/>
      <w:numFmt w:val="bullet"/>
      <w:lvlText w:val=""/>
      <w:lvlJc w:val="left"/>
      <w:pPr>
        <w:ind w:left="1800" w:hanging="360"/>
      </w:pPr>
      <w:rPr>
        <w:rFonts w:hint="default" w:ascii="Wingdings" w:hAnsi="Wingdings"/>
      </w:rPr>
    </w:lvl>
    <w:lvl w:ilvl="3" w:tplc="08190001" w:tentative="1">
      <w:start w:val="1"/>
      <w:numFmt w:val="bullet"/>
      <w:lvlText w:val=""/>
      <w:lvlJc w:val="left"/>
      <w:pPr>
        <w:ind w:left="2520" w:hanging="360"/>
      </w:pPr>
      <w:rPr>
        <w:rFonts w:hint="default" w:ascii="Symbol" w:hAnsi="Symbol"/>
      </w:rPr>
    </w:lvl>
    <w:lvl w:ilvl="4" w:tplc="08190003" w:tentative="1">
      <w:start w:val="1"/>
      <w:numFmt w:val="bullet"/>
      <w:lvlText w:val="o"/>
      <w:lvlJc w:val="left"/>
      <w:pPr>
        <w:ind w:left="3240" w:hanging="360"/>
      </w:pPr>
      <w:rPr>
        <w:rFonts w:hint="default" w:ascii="Courier New" w:hAnsi="Courier New" w:cs="Courier New"/>
      </w:rPr>
    </w:lvl>
    <w:lvl w:ilvl="5" w:tplc="08190005" w:tentative="1">
      <w:start w:val="1"/>
      <w:numFmt w:val="bullet"/>
      <w:lvlText w:val=""/>
      <w:lvlJc w:val="left"/>
      <w:pPr>
        <w:ind w:left="3960" w:hanging="360"/>
      </w:pPr>
      <w:rPr>
        <w:rFonts w:hint="default" w:ascii="Wingdings" w:hAnsi="Wingdings"/>
      </w:rPr>
    </w:lvl>
    <w:lvl w:ilvl="6" w:tplc="08190001" w:tentative="1">
      <w:start w:val="1"/>
      <w:numFmt w:val="bullet"/>
      <w:lvlText w:val=""/>
      <w:lvlJc w:val="left"/>
      <w:pPr>
        <w:ind w:left="4680" w:hanging="360"/>
      </w:pPr>
      <w:rPr>
        <w:rFonts w:hint="default" w:ascii="Symbol" w:hAnsi="Symbol"/>
      </w:rPr>
    </w:lvl>
    <w:lvl w:ilvl="7" w:tplc="08190003" w:tentative="1">
      <w:start w:val="1"/>
      <w:numFmt w:val="bullet"/>
      <w:lvlText w:val="o"/>
      <w:lvlJc w:val="left"/>
      <w:pPr>
        <w:ind w:left="5400" w:hanging="360"/>
      </w:pPr>
      <w:rPr>
        <w:rFonts w:hint="default" w:ascii="Courier New" w:hAnsi="Courier New" w:cs="Courier New"/>
      </w:rPr>
    </w:lvl>
    <w:lvl w:ilvl="8" w:tplc="08190005" w:tentative="1">
      <w:start w:val="1"/>
      <w:numFmt w:val="bullet"/>
      <w:lvlText w:val=""/>
      <w:lvlJc w:val="left"/>
      <w:pPr>
        <w:ind w:left="6120" w:hanging="360"/>
      </w:pPr>
      <w:rPr>
        <w:rFonts w:hint="default" w:ascii="Wingdings" w:hAnsi="Wingdings"/>
      </w:rPr>
    </w:lvl>
  </w:abstractNum>
  <w:abstractNum w:abstractNumId="28" w15:restartNumberingAfterBreak="0">
    <w:nsid w:val="494802EB"/>
    <w:multiLevelType w:val="hybridMultilevel"/>
    <w:tmpl w:val="EF9CC186"/>
    <w:lvl w:ilvl="0" w:tplc="354875F6">
      <w:start w:val="1"/>
      <w:numFmt w:val="bullet"/>
      <w:lvlText w:val="-"/>
      <w:lvlJc w:val="left"/>
      <w:pPr>
        <w:ind w:left="720" w:hanging="360"/>
      </w:pPr>
      <w:rPr>
        <w:rFonts w:hint="default" w:ascii="Myriad Pro" w:hAnsi="Myriad Pro" w:eastAsia="Calibri"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4C093019"/>
    <w:multiLevelType w:val="hybridMultilevel"/>
    <w:tmpl w:val="D868BF3E"/>
    <w:lvl w:ilvl="0" w:tplc="04180001">
      <w:start w:val="1"/>
      <w:numFmt w:val="bullet"/>
      <w:lvlText w:val=""/>
      <w:lvlJc w:val="left"/>
      <w:pPr>
        <w:ind w:left="360" w:hanging="360"/>
      </w:pPr>
      <w:rPr>
        <w:rFonts w:hint="default" w:ascii="Symbol" w:hAnsi="Symbol"/>
      </w:rPr>
    </w:lvl>
    <w:lvl w:ilvl="1" w:tplc="04180003" w:tentative="1">
      <w:start w:val="1"/>
      <w:numFmt w:val="bullet"/>
      <w:lvlText w:val="o"/>
      <w:lvlJc w:val="left"/>
      <w:pPr>
        <w:ind w:left="1080" w:hanging="360"/>
      </w:pPr>
      <w:rPr>
        <w:rFonts w:hint="default" w:ascii="Courier New" w:hAnsi="Courier New" w:cs="Courier New"/>
      </w:rPr>
    </w:lvl>
    <w:lvl w:ilvl="2" w:tplc="04180005" w:tentative="1">
      <w:start w:val="1"/>
      <w:numFmt w:val="bullet"/>
      <w:lvlText w:val=""/>
      <w:lvlJc w:val="left"/>
      <w:pPr>
        <w:ind w:left="1800" w:hanging="360"/>
      </w:pPr>
      <w:rPr>
        <w:rFonts w:hint="default" w:ascii="Wingdings" w:hAnsi="Wingdings"/>
      </w:rPr>
    </w:lvl>
    <w:lvl w:ilvl="3" w:tplc="04180001" w:tentative="1">
      <w:start w:val="1"/>
      <w:numFmt w:val="bullet"/>
      <w:lvlText w:val=""/>
      <w:lvlJc w:val="left"/>
      <w:pPr>
        <w:ind w:left="2520" w:hanging="360"/>
      </w:pPr>
      <w:rPr>
        <w:rFonts w:hint="default" w:ascii="Symbol" w:hAnsi="Symbol"/>
      </w:rPr>
    </w:lvl>
    <w:lvl w:ilvl="4" w:tplc="04180003" w:tentative="1">
      <w:start w:val="1"/>
      <w:numFmt w:val="bullet"/>
      <w:lvlText w:val="o"/>
      <w:lvlJc w:val="left"/>
      <w:pPr>
        <w:ind w:left="3240" w:hanging="360"/>
      </w:pPr>
      <w:rPr>
        <w:rFonts w:hint="default" w:ascii="Courier New" w:hAnsi="Courier New" w:cs="Courier New"/>
      </w:rPr>
    </w:lvl>
    <w:lvl w:ilvl="5" w:tplc="04180005" w:tentative="1">
      <w:start w:val="1"/>
      <w:numFmt w:val="bullet"/>
      <w:lvlText w:val=""/>
      <w:lvlJc w:val="left"/>
      <w:pPr>
        <w:ind w:left="3960" w:hanging="360"/>
      </w:pPr>
      <w:rPr>
        <w:rFonts w:hint="default" w:ascii="Wingdings" w:hAnsi="Wingdings"/>
      </w:rPr>
    </w:lvl>
    <w:lvl w:ilvl="6" w:tplc="04180001" w:tentative="1">
      <w:start w:val="1"/>
      <w:numFmt w:val="bullet"/>
      <w:lvlText w:val=""/>
      <w:lvlJc w:val="left"/>
      <w:pPr>
        <w:ind w:left="4680" w:hanging="360"/>
      </w:pPr>
      <w:rPr>
        <w:rFonts w:hint="default" w:ascii="Symbol" w:hAnsi="Symbol"/>
      </w:rPr>
    </w:lvl>
    <w:lvl w:ilvl="7" w:tplc="04180003" w:tentative="1">
      <w:start w:val="1"/>
      <w:numFmt w:val="bullet"/>
      <w:lvlText w:val="o"/>
      <w:lvlJc w:val="left"/>
      <w:pPr>
        <w:ind w:left="5400" w:hanging="360"/>
      </w:pPr>
      <w:rPr>
        <w:rFonts w:hint="default" w:ascii="Courier New" w:hAnsi="Courier New" w:cs="Courier New"/>
      </w:rPr>
    </w:lvl>
    <w:lvl w:ilvl="8" w:tplc="04180005" w:tentative="1">
      <w:start w:val="1"/>
      <w:numFmt w:val="bullet"/>
      <w:lvlText w:val=""/>
      <w:lvlJc w:val="left"/>
      <w:pPr>
        <w:ind w:left="6120" w:hanging="360"/>
      </w:pPr>
      <w:rPr>
        <w:rFonts w:hint="default" w:ascii="Wingdings" w:hAnsi="Wingdings"/>
      </w:rPr>
    </w:lvl>
  </w:abstractNum>
  <w:abstractNum w:abstractNumId="30" w15:restartNumberingAfterBreak="0">
    <w:nsid w:val="4CDD0D91"/>
    <w:multiLevelType w:val="hybridMultilevel"/>
    <w:tmpl w:val="BE681982"/>
    <w:lvl w:ilvl="0" w:tplc="D73CCBB8">
      <w:numFmt w:val="bullet"/>
      <w:lvlText w:val="-"/>
      <w:lvlJc w:val="left"/>
      <w:pPr>
        <w:ind w:left="720" w:hanging="360"/>
      </w:pPr>
      <w:rPr>
        <w:rFonts w:hint="default" w:ascii="Cambria" w:hAnsi="Cambria" w:eastAsia="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213140"/>
    <w:multiLevelType w:val="hybridMultilevel"/>
    <w:tmpl w:val="3048C158"/>
    <w:lvl w:ilvl="0" w:tplc="BB6A5D34">
      <w:start w:val="10"/>
      <w:numFmt w:val="bullet"/>
      <w:lvlText w:val="-"/>
      <w:lvlJc w:val="left"/>
      <w:pPr>
        <w:ind w:left="360" w:hanging="360"/>
      </w:pPr>
      <w:rPr>
        <w:rFonts w:hint="default" w:ascii="Myriad Pro" w:hAnsi="Myriad Pro" w:eastAsia="Times New Roman" w:cs="Times New Roman"/>
      </w:rPr>
    </w:lvl>
    <w:lvl w:ilvl="1" w:tplc="08190003" w:tentative="1">
      <w:start w:val="1"/>
      <w:numFmt w:val="bullet"/>
      <w:lvlText w:val="o"/>
      <w:lvlJc w:val="left"/>
      <w:pPr>
        <w:ind w:left="1080" w:hanging="360"/>
      </w:pPr>
      <w:rPr>
        <w:rFonts w:hint="default" w:ascii="Courier New" w:hAnsi="Courier New" w:cs="Courier New"/>
      </w:rPr>
    </w:lvl>
    <w:lvl w:ilvl="2" w:tplc="08190005" w:tentative="1">
      <w:start w:val="1"/>
      <w:numFmt w:val="bullet"/>
      <w:lvlText w:val=""/>
      <w:lvlJc w:val="left"/>
      <w:pPr>
        <w:ind w:left="1800" w:hanging="360"/>
      </w:pPr>
      <w:rPr>
        <w:rFonts w:hint="default" w:ascii="Wingdings" w:hAnsi="Wingdings"/>
      </w:rPr>
    </w:lvl>
    <w:lvl w:ilvl="3" w:tplc="08190001" w:tentative="1">
      <w:start w:val="1"/>
      <w:numFmt w:val="bullet"/>
      <w:lvlText w:val=""/>
      <w:lvlJc w:val="left"/>
      <w:pPr>
        <w:ind w:left="2520" w:hanging="360"/>
      </w:pPr>
      <w:rPr>
        <w:rFonts w:hint="default" w:ascii="Symbol" w:hAnsi="Symbol"/>
      </w:rPr>
    </w:lvl>
    <w:lvl w:ilvl="4" w:tplc="08190003" w:tentative="1">
      <w:start w:val="1"/>
      <w:numFmt w:val="bullet"/>
      <w:lvlText w:val="o"/>
      <w:lvlJc w:val="left"/>
      <w:pPr>
        <w:ind w:left="3240" w:hanging="360"/>
      </w:pPr>
      <w:rPr>
        <w:rFonts w:hint="default" w:ascii="Courier New" w:hAnsi="Courier New" w:cs="Courier New"/>
      </w:rPr>
    </w:lvl>
    <w:lvl w:ilvl="5" w:tplc="08190005" w:tentative="1">
      <w:start w:val="1"/>
      <w:numFmt w:val="bullet"/>
      <w:lvlText w:val=""/>
      <w:lvlJc w:val="left"/>
      <w:pPr>
        <w:ind w:left="3960" w:hanging="360"/>
      </w:pPr>
      <w:rPr>
        <w:rFonts w:hint="default" w:ascii="Wingdings" w:hAnsi="Wingdings"/>
      </w:rPr>
    </w:lvl>
    <w:lvl w:ilvl="6" w:tplc="08190001" w:tentative="1">
      <w:start w:val="1"/>
      <w:numFmt w:val="bullet"/>
      <w:lvlText w:val=""/>
      <w:lvlJc w:val="left"/>
      <w:pPr>
        <w:ind w:left="4680" w:hanging="360"/>
      </w:pPr>
      <w:rPr>
        <w:rFonts w:hint="default" w:ascii="Symbol" w:hAnsi="Symbol"/>
      </w:rPr>
    </w:lvl>
    <w:lvl w:ilvl="7" w:tplc="08190003" w:tentative="1">
      <w:start w:val="1"/>
      <w:numFmt w:val="bullet"/>
      <w:lvlText w:val="o"/>
      <w:lvlJc w:val="left"/>
      <w:pPr>
        <w:ind w:left="5400" w:hanging="360"/>
      </w:pPr>
      <w:rPr>
        <w:rFonts w:hint="default" w:ascii="Courier New" w:hAnsi="Courier New" w:cs="Courier New"/>
      </w:rPr>
    </w:lvl>
    <w:lvl w:ilvl="8" w:tplc="08190005" w:tentative="1">
      <w:start w:val="1"/>
      <w:numFmt w:val="bullet"/>
      <w:lvlText w:val=""/>
      <w:lvlJc w:val="left"/>
      <w:pPr>
        <w:ind w:left="6120" w:hanging="360"/>
      </w:pPr>
      <w:rPr>
        <w:rFonts w:hint="default" w:ascii="Wingdings" w:hAnsi="Wingdings"/>
      </w:rPr>
    </w:lvl>
  </w:abstractNum>
  <w:abstractNum w:abstractNumId="32" w15:restartNumberingAfterBreak="0">
    <w:nsid w:val="52CE6C71"/>
    <w:multiLevelType w:val="hybridMultilevel"/>
    <w:tmpl w:val="7B282D48"/>
    <w:lvl w:ilvl="0" w:tplc="08090017">
      <w:start w:val="1"/>
      <w:numFmt w:val="lowerLetter"/>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3" w15:restartNumberingAfterBreak="0">
    <w:nsid w:val="53180DCF"/>
    <w:multiLevelType w:val="hybridMultilevel"/>
    <w:tmpl w:val="E77AD7FC"/>
    <w:lvl w:ilvl="0" w:tplc="04180001">
      <w:start w:val="1"/>
      <w:numFmt w:val="bullet"/>
      <w:lvlText w:val=""/>
      <w:lvlJc w:val="left"/>
      <w:pPr>
        <w:ind w:left="360" w:hanging="360"/>
      </w:pPr>
      <w:rPr>
        <w:rFonts w:hint="default" w:ascii="Symbol" w:hAnsi="Symbol"/>
      </w:rPr>
    </w:lvl>
    <w:lvl w:ilvl="1" w:tplc="04180003" w:tentative="1">
      <w:start w:val="1"/>
      <w:numFmt w:val="bullet"/>
      <w:lvlText w:val="o"/>
      <w:lvlJc w:val="left"/>
      <w:pPr>
        <w:ind w:left="1080" w:hanging="360"/>
      </w:pPr>
      <w:rPr>
        <w:rFonts w:hint="default" w:ascii="Courier New" w:hAnsi="Courier New" w:cs="Courier New"/>
      </w:rPr>
    </w:lvl>
    <w:lvl w:ilvl="2" w:tplc="04180005" w:tentative="1">
      <w:start w:val="1"/>
      <w:numFmt w:val="bullet"/>
      <w:lvlText w:val=""/>
      <w:lvlJc w:val="left"/>
      <w:pPr>
        <w:ind w:left="1800" w:hanging="360"/>
      </w:pPr>
      <w:rPr>
        <w:rFonts w:hint="default" w:ascii="Wingdings" w:hAnsi="Wingdings"/>
      </w:rPr>
    </w:lvl>
    <w:lvl w:ilvl="3" w:tplc="04180001" w:tentative="1">
      <w:start w:val="1"/>
      <w:numFmt w:val="bullet"/>
      <w:lvlText w:val=""/>
      <w:lvlJc w:val="left"/>
      <w:pPr>
        <w:ind w:left="2520" w:hanging="360"/>
      </w:pPr>
      <w:rPr>
        <w:rFonts w:hint="default" w:ascii="Symbol" w:hAnsi="Symbol"/>
      </w:rPr>
    </w:lvl>
    <w:lvl w:ilvl="4" w:tplc="04180003" w:tentative="1">
      <w:start w:val="1"/>
      <w:numFmt w:val="bullet"/>
      <w:lvlText w:val="o"/>
      <w:lvlJc w:val="left"/>
      <w:pPr>
        <w:ind w:left="3240" w:hanging="360"/>
      </w:pPr>
      <w:rPr>
        <w:rFonts w:hint="default" w:ascii="Courier New" w:hAnsi="Courier New" w:cs="Courier New"/>
      </w:rPr>
    </w:lvl>
    <w:lvl w:ilvl="5" w:tplc="04180005" w:tentative="1">
      <w:start w:val="1"/>
      <w:numFmt w:val="bullet"/>
      <w:lvlText w:val=""/>
      <w:lvlJc w:val="left"/>
      <w:pPr>
        <w:ind w:left="3960" w:hanging="360"/>
      </w:pPr>
      <w:rPr>
        <w:rFonts w:hint="default" w:ascii="Wingdings" w:hAnsi="Wingdings"/>
      </w:rPr>
    </w:lvl>
    <w:lvl w:ilvl="6" w:tplc="04180001" w:tentative="1">
      <w:start w:val="1"/>
      <w:numFmt w:val="bullet"/>
      <w:lvlText w:val=""/>
      <w:lvlJc w:val="left"/>
      <w:pPr>
        <w:ind w:left="4680" w:hanging="360"/>
      </w:pPr>
      <w:rPr>
        <w:rFonts w:hint="default" w:ascii="Symbol" w:hAnsi="Symbol"/>
      </w:rPr>
    </w:lvl>
    <w:lvl w:ilvl="7" w:tplc="04180003" w:tentative="1">
      <w:start w:val="1"/>
      <w:numFmt w:val="bullet"/>
      <w:lvlText w:val="o"/>
      <w:lvlJc w:val="left"/>
      <w:pPr>
        <w:ind w:left="5400" w:hanging="360"/>
      </w:pPr>
      <w:rPr>
        <w:rFonts w:hint="default" w:ascii="Courier New" w:hAnsi="Courier New" w:cs="Courier New"/>
      </w:rPr>
    </w:lvl>
    <w:lvl w:ilvl="8" w:tplc="04180005" w:tentative="1">
      <w:start w:val="1"/>
      <w:numFmt w:val="bullet"/>
      <w:lvlText w:val=""/>
      <w:lvlJc w:val="left"/>
      <w:pPr>
        <w:ind w:left="6120" w:hanging="360"/>
      </w:pPr>
      <w:rPr>
        <w:rFonts w:hint="default" w:ascii="Wingdings" w:hAnsi="Wingdings"/>
      </w:rPr>
    </w:lvl>
  </w:abstractNum>
  <w:abstractNum w:abstractNumId="34" w15:restartNumberingAfterBreak="0">
    <w:nsid w:val="58475379"/>
    <w:multiLevelType w:val="hybridMultilevel"/>
    <w:tmpl w:val="987C62AE"/>
    <w:lvl w:ilvl="0" w:tplc="FF286268">
      <w:numFmt w:val="bullet"/>
      <w:lvlText w:val="-"/>
      <w:lvlJc w:val="left"/>
      <w:pPr>
        <w:ind w:left="1440" w:hanging="360"/>
      </w:pPr>
      <w:rPr>
        <w:rFonts w:hint="default" w:ascii="Myriad Pro" w:hAnsi="Myriad Pro" w:eastAsiaTheme="minorHAnsi" w:cstheme="minorBidi"/>
      </w:rPr>
    </w:lvl>
    <w:lvl w:ilvl="1" w:tplc="04180003">
      <w:start w:val="1"/>
      <w:numFmt w:val="bullet"/>
      <w:lvlText w:val="o"/>
      <w:lvlJc w:val="left"/>
      <w:pPr>
        <w:ind w:left="2160" w:hanging="360"/>
      </w:pPr>
      <w:rPr>
        <w:rFonts w:hint="default" w:ascii="Courier New" w:hAnsi="Courier New" w:cs="Courier New"/>
      </w:rPr>
    </w:lvl>
    <w:lvl w:ilvl="2" w:tplc="04180005">
      <w:start w:val="1"/>
      <w:numFmt w:val="bullet"/>
      <w:lvlText w:val=""/>
      <w:lvlJc w:val="left"/>
      <w:pPr>
        <w:ind w:left="2880" w:hanging="360"/>
      </w:pPr>
      <w:rPr>
        <w:rFonts w:hint="default" w:ascii="Wingdings" w:hAnsi="Wingdings"/>
      </w:rPr>
    </w:lvl>
    <w:lvl w:ilvl="3" w:tplc="04180001">
      <w:start w:val="1"/>
      <w:numFmt w:val="bullet"/>
      <w:lvlText w:val=""/>
      <w:lvlJc w:val="left"/>
      <w:pPr>
        <w:ind w:left="3600" w:hanging="360"/>
      </w:pPr>
      <w:rPr>
        <w:rFonts w:hint="default" w:ascii="Symbol" w:hAnsi="Symbol"/>
      </w:rPr>
    </w:lvl>
    <w:lvl w:ilvl="4" w:tplc="04180003">
      <w:start w:val="1"/>
      <w:numFmt w:val="bullet"/>
      <w:lvlText w:val="o"/>
      <w:lvlJc w:val="left"/>
      <w:pPr>
        <w:ind w:left="4320" w:hanging="360"/>
      </w:pPr>
      <w:rPr>
        <w:rFonts w:hint="default" w:ascii="Courier New" w:hAnsi="Courier New" w:cs="Courier New"/>
      </w:rPr>
    </w:lvl>
    <w:lvl w:ilvl="5" w:tplc="04180005">
      <w:start w:val="1"/>
      <w:numFmt w:val="bullet"/>
      <w:lvlText w:val=""/>
      <w:lvlJc w:val="left"/>
      <w:pPr>
        <w:ind w:left="5040" w:hanging="360"/>
      </w:pPr>
      <w:rPr>
        <w:rFonts w:hint="default" w:ascii="Wingdings" w:hAnsi="Wingdings"/>
      </w:rPr>
    </w:lvl>
    <w:lvl w:ilvl="6" w:tplc="04180001">
      <w:start w:val="1"/>
      <w:numFmt w:val="bullet"/>
      <w:lvlText w:val=""/>
      <w:lvlJc w:val="left"/>
      <w:pPr>
        <w:ind w:left="5760" w:hanging="360"/>
      </w:pPr>
      <w:rPr>
        <w:rFonts w:hint="default" w:ascii="Symbol" w:hAnsi="Symbol"/>
      </w:rPr>
    </w:lvl>
    <w:lvl w:ilvl="7" w:tplc="04180003">
      <w:start w:val="1"/>
      <w:numFmt w:val="bullet"/>
      <w:lvlText w:val="o"/>
      <w:lvlJc w:val="left"/>
      <w:pPr>
        <w:ind w:left="6480" w:hanging="360"/>
      </w:pPr>
      <w:rPr>
        <w:rFonts w:hint="default" w:ascii="Courier New" w:hAnsi="Courier New" w:cs="Courier New"/>
      </w:rPr>
    </w:lvl>
    <w:lvl w:ilvl="8" w:tplc="04180005">
      <w:start w:val="1"/>
      <w:numFmt w:val="bullet"/>
      <w:lvlText w:val=""/>
      <w:lvlJc w:val="left"/>
      <w:pPr>
        <w:ind w:left="7200" w:hanging="360"/>
      </w:pPr>
      <w:rPr>
        <w:rFonts w:hint="default" w:ascii="Wingdings" w:hAnsi="Wingdings"/>
      </w:rPr>
    </w:lvl>
  </w:abstractNum>
  <w:abstractNum w:abstractNumId="35" w15:restartNumberingAfterBreak="0">
    <w:nsid w:val="6A593210"/>
    <w:multiLevelType w:val="hybridMultilevel"/>
    <w:tmpl w:val="FB0A38FE"/>
    <w:lvl w:ilvl="0" w:tplc="D3E6CB86">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A871BC7"/>
    <w:multiLevelType w:val="hybridMultilevel"/>
    <w:tmpl w:val="CC1E20CC"/>
    <w:lvl w:ilvl="0" w:tplc="D73CCBB8">
      <w:numFmt w:val="bullet"/>
      <w:lvlText w:val="-"/>
      <w:lvlJc w:val="left"/>
      <w:pPr>
        <w:ind w:left="720" w:hanging="360"/>
      </w:pPr>
      <w:rPr>
        <w:rFonts w:hint="default" w:ascii="Cambria" w:hAnsi="Cambria" w:eastAsia="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B873B4"/>
    <w:multiLevelType w:val="hybridMultilevel"/>
    <w:tmpl w:val="C6008E8C"/>
    <w:lvl w:ilvl="0" w:tplc="23E8084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F97558"/>
    <w:multiLevelType w:val="hybridMultilevel"/>
    <w:tmpl w:val="129E9C5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663A1A"/>
    <w:multiLevelType w:val="hybridMultilevel"/>
    <w:tmpl w:val="711EF690"/>
    <w:lvl w:ilvl="0" w:tplc="6B0C0E36">
      <w:start w:val="1"/>
      <w:numFmt w:val="decimal"/>
      <w:lvlText w:val="%1."/>
      <w:lvlJc w:val="left"/>
      <w:pPr>
        <w:ind w:left="2345"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7D3792"/>
    <w:multiLevelType w:val="hybridMultilevel"/>
    <w:tmpl w:val="014E45CC"/>
    <w:lvl w:ilvl="0" w:tplc="B9AC72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2606756">
    <w:abstractNumId w:val="40"/>
  </w:num>
  <w:num w:numId="2" w16cid:durableId="1042243595">
    <w:abstractNumId w:val="34"/>
  </w:num>
  <w:num w:numId="3" w16cid:durableId="895969724">
    <w:abstractNumId w:val="35"/>
  </w:num>
  <w:num w:numId="4" w16cid:durableId="574434314">
    <w:abstractNumId w:val="33"/>
  </w:num>
  <w:num w:numId="5" w16cid:durableId="838958344">
    <w:abstractNumId w:val="23"/>
  </w:num>
  <w:num w:numId="6" w16cid:durableId="1333293687">
    <w:abstractNumId w:val="29"/>
  </w:num>
  <w:num w:numId="7" w16cid:durableId="1423452885">
    <w:abstractNumId w:val="6"/>
  </w:num>
  <w:num w:numId="8" w16cid:durableId="255333477">
    <w:abstractNumId w:val="3"/>
  </w:num>
  <w:num w:numId="9" w16cid:durableId="326635332">
    <w:abstractNumId w:val="11"/>
  </w:num>
  <w:num w:numId="10" w16cid:durableId="348408961">
    <w:abstractNumId w:val="4"/>
  </w:num>
  <w:num w:numId="11" w16cid:durableId="1412658426">
    <w:abstractNumId w:val="27"/>
  </w:num>
  <w:num w:numId="12" w16cid:durableId="349841281">
    <w:abstractNumId w:val="14"/>
  </w:num>
  <w:num w:numId="13" w16cid:durableId="1998535951">
    <w:abstractNumId w:val="31"/>
  </w:num>
  <w:num w:numId="14" w16cid:durableId="920985759">
    <w:abstractNumId w:val="9"/>
  </w:num>
  <w:num w:numId="15" w16cid:durableId="1003969633">
    <w:abstractNumId w:val="28"/>
  </w:num>
  <w:num w:numId="16" w16cid:durableId="612057599">
    <w:abstractNumId w:val="37"/>
  </w:num>
  <w:num w:numId="17" w16cid:durableId="172647408">
    <w:abstractNumId w:val="25"/>
  </w:num>
  <w:num w:numId="18" w16cid:durableId="1099527277">
    <w:abstractNumId w:val="17"/>
  </w:num>
  <w:num w:numId="19" w16cid:durableId="900671362">
    <w:abstractNumId w:val="21"/>
  </w:num>
  <w:num w:numId="20" w16cid:durableId="835071470">
    <w:abstractNumId w:val="36"/>
  </w:num>
  <w:num w:numId="21" w16cid:durableId="214701103">
    <w:abstractNumId w:val="38"/>
  </w:num>
  <w:num w:numId="22" w16cid:durableId="301545212">
    <w:abstractNumId w:val="8"/>
  </w:num>
  <w:num w:numId="23" w16cid:durableId="1193689293">
    <w:abstractNumId w:val="2"/>
  </w:num>
  <w:num w:numId="24" w16cid:durableId="133836089">
    <w:abstractNumId w:val="30"/>
  </w:num>
  <w:num w:numId="25" w16cid:durableId="332758399">
    <w:abstractNumId w:val="13"/>
  </w:num>
  <w:num w:numId="26" w16cid:durableId="2097707420">
    <w:abstractNumId w:val="39"/>
  </w:num>
  <w:num w:numId="27" w16cid:durableId="1796291911">
    <w:abstractNumId w:val="5"/>
  </w:num>
  <w:num w:numId="28" w16cid:durableId="1107625768">
    <w:abstractNumId w:val="10"/>
  </w:num>
  <w:num w:numId="29" w16cid:durableId="1818839663">
    <w:abstractNumId w:val="0"/>
  </w:num>
  <w:num w:numId="30" w16cid:durableId="1112168049">
    <w:abstractNumId w:val="12"/>
  </w:num>
  <w:num w:numId="31" w16cid:durableId="372312821">
    <w:abstractNumId w:val="7"/>
  </w:num>
  <w:num w:numId="32" w16cid:durableId="1683165083">
    <w:abstractNumId w:val="16"/>
  </w:num>
  <w:num w:numId="33" w16cid:durableId="1595434660">
    <w:abstractNumId w:val="15"/>
  </w:num>
  <w:num w:numId="34" w16cid:durableId="1541433266">
    <w:abstractNumId w:val="32"/>
  </w:num>
  <w:num w:numId="35" w16cid:durableId="834493234">
    <w:abstractNumId w:val="18"/>
  </w:num>
  <w:num w:numId="36" w16cid:durableId="1221474995">
    <w:abstractNumId w:val="19"/>
  </w:num>
  <w:num w:numId="37" w16cid:durableId="1983004383">
    <w:abstractNumId w:val="24"/>
  </w:num>
  <w:num w:numId="38" w16cid:durableId="230893420">
    <w:abstractNumId w:val="20"/>
  </w:num>
  <w:num w:numId="39" w16cid:durableId="1080324172">
    <w:abstractNumId w:val="26"/>
  </w:num>
  <w:num w:numId="40" w16cid:durableId="639119730">
    <w:abstractNumId w:val="22"/>
  </w:num>
  <w:num w:numId="41" w16cid:durableId="1278441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D3"/>
    <w:rsid w:val="000004E1"/>
    <w:rsid w:val="0000076C"/>
    <w:rsid w:val="00003FAB"/>
    <w:rsid w:val="00005936"/>
    <w:rsid w:val="00005CF0"/>
    <w:rsid w:val="00016522"/>
    <w:rsid w:val="00016FEF"/>
    <w:rsid w:val="00017C92"/>
    <w:rsid w:val="00020572"/>
    <w:rsid w:val="000207B9"/>
    <w:rsid w:val="00026B84"/>
    <w:rsid w:val="000332A0"/>
    <w:rsid w:val="00036A1F"/>
    <w:rsid w:val="00041711"/>
    <w:rsid w:val="0004262C"/>
    <w:rsid w:val="0004516A"/>
    <w:rsid w:val="00046DB8"/>
    <w:rsid w:val="000513EB"/>
    <w:rsid w:val="00055283"/>
    <w:rsid w:val="0006259F"/>
    <w:rsid w:val="00063C13"/>
    <w:rsid w:val="00064980"/>
    <w:rsid w:val="000759E7"/>
    <w:rsid w:val="00075A8A"/>
    <w:rsid w:val="00080DBA"/>
    <w:rsid w:val="00080E69"/>
    <w:rsid w:val="00080F3C"/>
    <w:rsid w:val="00084D02"/>
    <w:rsid w:val="00093522"/>
    <w:rsid w:val="000A2011"/>
    <w:rsid w:val="000A6B01"/>
    <w:rsid w:val="000A7FEE"/>
    <w:rsid w:val="000B1AB7"/>
    <w:rsid w:val="000B7B26"/>
    <w:rsid w:val="000C0026"/>
    <w:rsid w:val="000C03FB"/>
    <w:rsid w:val="000C1589"/>
    <w:rsid w:val="000C3960"/>
    <w:rsid w:val="000C3AAD"/>
    <w:rsid w:val="000C62F4"/>
    <w:rsid w:val="000E19E0"/>
    <w:rsid w:val="000E79C4"/>
    <w:rsid w:val="000F08C8"/>
    <w:rsid w:val="000F1A53"/>
    <w:rsid w:val="000F1BAE"/>
    <w:rsid w:val="000F1C4A"/>
    <w:rsid w:val="001006DD"/>
    <w:rsid w:val="00101337"/>
    <w:rsid w:val="001142BC"/>
    <w:rsid w:val="00114540"/>
    <w:rsid w:val="00122E44"/>
    <w:rsid w:val="00123CFE"/>
    <w:rsid w:val="00124E03"/>
    <w:rsid w:val="00127610"/>
    <w:rsid w:val="00131A81"/>
    <w:rsid w:val="00137D57"/>
    <w:rsid w:val="001428FF"/>
    <w:rsid w:val="001429F3"/>
    <w:rsid w:val="00142ACE"/>
    <w:rsid w:val="00143111"/>
    <w:rsid w:val="001512AD"/>
    <w:rsid w:val="001551BB"/>
    <w:rsid w:val="00155BBC"/>
    <w:rsid w:val="00155F0E"/>
    <w:rsid w:val="001606B9"/>
    <w:rsid w:val="00163CCD"/>
    <w:rsid w:val="0016428A"/>
    <w:rsid w:val="00166E5A"/>
    <w:rsid w:val="00167079"/>
    <w:rsid w:val="00171665"/>
    <w:rsid w:val="00183D8E"/>
    <w:rsid w:val="0019294D"/>
    <w:rsid w:val="00193732"/>
    <w:rsid w:val="00194ED3"/>
    <w:rsid w:val="001C358C"/>
    <w:rsid w:val="001C5802"/>
    <w:rsid w:val="001C583D"/>
    <w:rsid w:val="001C760B"/>
    <w:rsid w:val="001E4813"/>
    <w:rsid w:val="001E4AEB"/>
    <w:rsid w:val="001E7932"/>
    <w:rsid w:val="00203EC3"/>
    <w:rsid w:val="0020715B"/>
    <w:rsid w:val="002267AE"/>
    <w:rsid w:val="00226D72"/>
    <w:rsid w:val="00241242"/>
    <w:rsid w:val="0024532F"/>
    <w:rsid w:val="00245419"/>
    <w:rsid w:val="002465FF"/>
    <w:rsid w:val="002476FA"/>
    <w:rsid w:val="00251D53"/>
    <w:rsid w:val="00254789"/>
    <w:rsid w:val="00254D64"/>
    <w:rsid w:val="00262965"/>
    <w:rsid w:val="00262B6D"/>
    <w:rsid w:val="00273FEC"/>
    <w:rsid w:val="0028098E"/>
    <w:rsid w:val="00280E5E"/>
    <w:rsid w:val="002810CC"/>
    <w:rsid w:val="002879C6"/>
    <w:rsid w:val="002879DD"/>
    <w:rsid w:val="002902FC"/>
    <w:rsid w:val="002904A1"/>
    <w:rsid w:val="002A07D9"/>
    <w:rsid w:val="002B3ACC"/>
    <w:rsid w:val="002B54C6"/>
    <w:rsid w:val="002B5821"/>
    <w:rsid w:val="002C28CA"/>
    <w:rsid w:val="002C586E"/>
    <w:rsid w:val="002D5496"/>
    <w:rsid w:val="002F1881"/>
    <w:rsid w:val="002F1BDA"/>
    <w:rsid w:val="002F75A2"/>
    <w:rsid w:val="00304459"/>
    <w:rsid w:val="003046E0"/>
    <w:rsid w:val="0032699F"/>
    <w:rsid w:val="00327C41"/>
    <w:rsid w:val="00330DE6"/>
    <w:rsid w:val="003363CA"/>
    <w:rsid w:val="0034093A"/>
    <w:rsid w:val="00341923"/>
    <w:rsid w:val="0034335E"/>
    <w:rsid w:val="003435CA"/>
    <w:rsid w:val="0035072C"/>
    <w:rsid w:val="00350FA5"/>
    <w:rsid w:val="00357A5C"/>
    <w:rsid w:val="00365658"/>
    <w:rsid w:val="0036777C"/>
    <w:rsid w:val="00367DE2"/>
    <w:rsid w:val="00370443"/>
    <w:rsid w:val="00374991"/>
    <w:rsid w:val="003776C5"/>
    <w:rsid w:val="00377FC9"/>
    <w:rsid w:val="003908B4"/>
    <w:rsid w:val="00393050"/>
    <w:rsid w:val="003957BB"/>
    <w:rsid w:val="003A057D"/>
    <w:rsid w:val="003A1E0D"/>
    <w:rsid w:val="003A4B4E"/>
    <w:rsid w:val="003A4F05"/>
    <w:rsid w:val="003B1C45"/>
    <w:rsid w:val="003B3ABC"/>
    <w:rsid w:val="003B7AEE"/>
    <w:rsid w:val="003C01F6"/>
    <w:rsid w:val="003C2E88"/>
    <w:rsid w:val="003C3F78"/>
    <w:rsid w:val="003D021B"/>
    <w:rsid w:val="003D0E34"/>
    <w:rsid w:val="003D45A8"/>
    <w:rsid w:val="003D7F2C"/>
    <w:rsid w:val="003E08CF"/>
    <w:rsid w:val="003E08D7"/>
    <w:rsid w:val="003E1262"/>
    <w:rsid w:val="003E45E5"/>
    <w:rsid w:val="003E78FE"/>
    <w:rsid w:val="003F0F76"/>
    <w:rsid w:val="003F2173"/>
    <w:rsid w:val="003F4D2D"/>
    <w:rsid w:val="004031CB"/>
    <w:rsid w:val="00403252"/>
    <w:rsid w:val="00410828"/>
    <w:rsid w:val="00420BB0"/>
    <w:rsid w:val="004228E6"/>
    <w:rsid w:val="00425182"/>
    <w:rsid w:val="004259B8"/>
    <w:rsid w:val="004269FD"/>
    <w:rsid w:val="004321A9"/>
    <w:rsid w:val="00433CB7"/>
    <w:rsid w:val="00433ECE"/>
    <w:rsid w:val="00435867"/>
    <w:rsid w:val="004477D0"/>
    <w:rsid w:val="00450B05"/>
    <w:rsid w:val="00451774"/>
    <w:rsid w:val="00454138"/>
    <w:rsid w:val="00455A44"/>
    <w:rsid w:val="00457B66"/>
    <w:rsid w:val="00470ABD"/>
    <w:rsid w:val="004916B0"/>
    <w:rsid w:val="00492580"/>
    <w:rsid w:val="00496DBA"/>
    <w:rsid w:val="004A1649"/>
    <w:rsid w:val="004A210D"/>
    <w:rsid w:val="004A2798"/>
    <w:rsid w:val="004A5B67"/>
    <w:rsid w:val="004A5BFD"/>
    <w:rsid w:val="004B456F"/>
    <w:rsid w:val="004B5896"/>
    <w:rsid w:val="004B6DD9"/>
    <w:rsid w:val="004C6C36"/>
    <w:rsid w:val="004E1310"/>
    <w:rsid w:val="004E5517"/>
    <w:rsid w:val="004E56ED"/>
    <w:rsid w:val="004F2D45"/>
    <w:rsid w:val="004F5D10"/>
    <w:rsid w:val="00503033"/>
    <w:rsid w:val="00506A7A"/>
    <w:rsid w:val="00507E07"/>
    <w:rsid w:val="005135F2"/>
    <w:rsid w:val="00514A1E"/>
    <w:rsid w:val="0051536F"/>
    <w:rsid w:val="00515738"/>
    <w:rsid w:val="00517B05"/>
    <w:rsid w:val="00525F9A"/>
    <w:rsid w:val="005342C0"/>
    <w:rsid w:val="005422EE"/>
    <w:rsid w:val="0054265B"/>
    <w:rsid w:val="00542B33"/>
    <w:rsid w:val="005453A8"/>
    <w:rsid w:val="0054586E"/>
    <w:rsid w:val="005469AA"/>
    <w:rsid w:val="00553EB7"/>
    <w:rsid w:val="00554265"/>
    <w:rsid w:val="0055775A"/>
    <w:rsid w:val="005630FA"/>
    <w:rsid w:val="00564615"/>
    <w:rsid w:val="00565BA7"/>
    <w:rsid w:val="00573F9D"/>
    <w:rsid w:val="00581FA5"/>
    <w:rsid w:val="0059046B"/>
    <w:rsid w:val="00591771"/>
    <w:rsid w:val="00594AA1"/>
    <w:rsid w:val="00596D6F"/>
    <w:rsid w:val="005B0481"/>
    <w:rsid w:val="005B4101"/>
    <w:rsid w:val="005C2909"/>
    <w:rsid w:val="005C5136"/>
    <w:rsid w:val="005C6C51"/>
    <w:rsid w:val="005D6EE9"/>
    <w:rsid w:val="005E566A"/>
    <w:rsid w:val="005F4A89"/>
    <w:rsid w:val="005F70C8"/>
    <w:rsid w:val="0060546B"/>
    <w:rsid w:val="006073B1"/>
    <w:rsid w:val="0061194B"/>
    <w:rsid w:val="006132AE"/>
    <w:rsid w:val="00614CF8"/>
    <w:rsid w:val="00620AAC"/>
    <w:rsid w:val="006254E6"/>
    <w:rsid w:val="006315ED"/>
    <w:rsid w:val="00637438"/>
    <w:rsid w:val="006407F3"/>
    <w:rsid w:val="00645E5F"/>
    <w:rsid w:val="00655C88"/>
    <w:rsid w:val="00675BC6"/>
    <w:rsid w:val="0068207B"/>
    <w:rsid w:val="00682CC5"/>
    <w:rsid w:val="0068399A"/>
    <w:rsid w:val="00687616"/>
    <w:rsid w:val="00690FB7"/>
    <w:rsid w:val="006915B1"/>
    <w:rsid w:val="006967D9"/>
    <w:rsid w:val="006A2096"/>
    <w:rsid w:val="006A3E4C"/>
    <w:rsid w:val="006A4823"/>
    <w:rsid w:val="006A5E28"/>
    <w:rsid w:val="006A7502"/>
    <w:rsid w:val="006C204D"/>
    <w:rsid w:val="006C7473"/>
    <w:rsid w:val="006D01EB"/>
    <w:rsid w:val="006D70E2"/>
    <w:rsid w:val="006D724D"/>
    <w:rsid w:val="006E304B"/>
    <w:rsid w:val="006E48D6"/>
    <w:rsid w:val="006F5C09"/>
    <w:rsid w:val="006F68B1"/>
    <w:rsid w:val="00701304"/>
    <w:rsid w:val="007025FA"/>
    <w:rsid w:val="00706A94"/>
    <w:rsid w:val="00707475"/>
    <w:rsid w:val="00707E15"/>
    <w:rsid w:val="00712970"/>
    <w:rsid w:val="00720AB3"/>
    <w:rsid w:val="00722DC3"/>
    <w:rsid w:val="00723B54"/>
    <w:rsid w:val="00726A17"/>
    <w:rsid w:val="0073300E"/>
    <w:rsid w:val="00734C09"/>
    <w:rsid w:val="00735BDA"/>
    <w:rsid w:val="007374AC"/>
    <w:rsid w:val="00747284"/>
    <w:rsid w:val="007521E7"/>
    <w:rsid w:val="00754004"/>
    <w:rsid w:val="00757580"/>
    <w:rsid w:val="00762F0D"/>
    <w:rsid w:val="00765C0D"/>
    <w:rsid w:val="00765C26"/>
    <w:rsid w:val="007706B7"/>
    <w:rsid w:val="007767FA"/>
    <w:rsid w:val="00781B97"/>
    <w:rsid w:val="0079168A"/>
    <w:rsid w:val="0079274D"/>
    <w:rsid w:val="007B0DB9"/>
    <w:rsid w:val="007B76B0"/>
    <w:rsid w:val="007C035C"/>
    <w:rsid w:val="007C4E7D"/>
    <w:rsid w:val="007D2166"/>
    <w:rsid w:val="007D3B3C"/>
    <w:rsid w:val="007F2C51"/>
    <w:rsid w:val="007F3F66"/>
    <w:rsid w:val="007F6A34"/>
    <w:rsid w:val="007F6C5F"/>
    <w:rsid w:val="00800688"/>
    <w:rsid w:val="00801D14"/>
    <w:rsid w:val="00803561"/>
    <w:rsid w:val="00805780"/>
    <w:rsid w:val="00805F85"/>
    <w:rsid w:val="0081081A"/>
    <w:rsid w:val="00813EE9"/>
    <w:rsid w:val="008179EA"/>
    <w:rsid w:val="00824239"/>
    <w:rsid w:val="0082686D"/>
    <w:rsid w:val="00827F52"/>
    <w:rsid w:val="00835EDF"/>
    <w:rsid w:val="008374AE"/>
    <w:rsid w:val="00840D68"/>
    <w:rsid w:val="008424D6"/>
    <w:rsid w:val="00846A4D"/>
    <w:rsid w:val="00850E00"/>
    <w:rsid w:val="00853285"/>
    <w:rsid w:val="0085492A"/>
    <w:rsid w:val="008572CC"/>
    <w:rsid w:val="00857327"/>
    <w:rsid w:val="00867439"/>
    <w:rsid w:val="00875078"/>
    <w:rsid w:val="00884F62"/>
    <w:rsid w:val="008868B6"/>
    <w:rsid w:val="00887335"/>
    <w:rsid w:val="00895476"/>
    <w:rsid w:val="008963F0"/>
    <w:rsid w:val="008966DD"/>
    <w:rsid w:val="00897B46"/>
    <w:rsid w:val="008A109A"/>
    <w:rsid w:val="008A7CAA"/>
    <w:rsid w:val="008B6C8B"/>
    <w:rsid w:val="008C4207"/>
    <w:rsid w:val="008C7224"/>
    <w:rsid w:val="008D07CE"/>
    <w:rsid w:val="008D0868"/>
    <w:rsid w:val="008D31D0"/>
    <w:rsid w:val="008D38D5"/>
    <w:rsid w:val="008E2E61"/>
    <w:rsid w:val="008F1B53"/>
    <w:rsid w:val="008F3494"/>
    <w:rsid w:val="008F4C19"/>
    <w:rsid w:val="00912A64"/>
    <w:rsid w:val="0091325C"/>
    <w:rsid w:val="00913C71"/>
    <w:rsid w:val="00922DF8"/>
    <w:rsid w:val="00926480"/>
    <w:rsid w:val="00930FCC"/>
    <w:rsid w:val="00933F7E"/>
    <w:rsid w:val="00933F99"/>
    <w:rsid w:val="00934214"/>
    <w:rsid w:val="00934927"/>
    <w:rsid w:val="00937D62"/>
    <w:rsid w:val="00952CCA"/>
    <w:rsid w:val="0096092F"/>
    <w:rsid w:val="00962FE2"/>
    <w:rsid w:val="00967F00"/>
    <w:rsid w:val="00973908"/>
    <w:rsid w:val="00973F83"/>
    <w:rsid w:val="009755B0"/>
    <w:rsid w:val="00977141"/>
    <w:rsid w:val="0098128D"/>
    <w:rsid w:val="00985A8B"/>
    <w:rsid w:val="009936A6"/>
    <w:rsid w:val="00994159"/>
    <w:rsid w:val="009976A0"/>
    <w:rsid w:val="009A1168"/>
    <w:rsid w:val="009A706F"/>
    <w:rsid w:val="009B6CE6"/>
    <w:rsid w:val="009B6E93"/>
    <w:rsid w:val="009B75DA"/>
    <w:rsid w:val="009C0925"/>
    <w:rsid w:val="009C301B"/>
    <w:rsid w:val="009C33AF"/>
    <w:rsid w:val="009C6632"/>
    <w:rsid w:val="009C6B50"/>
    <w:rsid w:val="009C6D24"/>
    <w:rsid w:val="009C7965"/>
    <w:rsid w:val="009C7DC3"/>
    <w:rsid w:val="009D0828"/>
    <w:rsid w:val="009D0A46"/>
    <w:rsid w:val="009D32BA"/>
    <w:rsid w:val="009D360B"/>
    <w:rsid w:val="009D5881"/>
    <w:rsid w:val="009E1755"/>
    <w:rsid w:val="009E5154"/>
    <w:rsid w:val="009F2FC8"/>
    <w:rsid w:val="009F3E2D"/>
    <w:rsid w:val="009F48B6"/>
    <w:rsid w:val="009F4C46"/>
    <w:rsid w:val="009F6AFF"/>
    <w:rsid w:val="00A006E8"/>
    <w:rsid w:val="00A01C2C"/>
    <w:rsid w:val="00A100AF"/>
    <w:rsid w:val="00A100D9"/>
    <w:rsid w:val="00A13926"/>
    <w:rsid w:val="00A1781B"/>
    <w:rsid w:val="00A2091A"/>
    <w:rsid w:val="00A23DE1"/>
    <w:rsid w:val="00A2401E"/>
    <w:rsid w:val="00A26BF9"/>
    <w:rsid w:val="00A30CA8"/>
    <w:rsid w:val="00A40EC0"/>
    <w:rsid w:val="00A47A4C"/>
    <w:rsid w:val="00A47D57"/>
    <w:rsid w:val="00A52751"/>
    <w:rsid w:val="00A60D42"/>
    <w:rsid w:val="00A620BD"/>
    <w:rsid w:val="00A65476"/>
    <w:rsid w:val="00A7189A"/>
    <w:rsid w:val="00A7346C"/>
    <w:rsid w:val="00A73BBF"/>
    <w:rsid w:val="00A743A1"/>
    <w:rsid w:val="00A858C5"/>
    <w:rsid w:val="00A86AB9"/>
    <w:rsid w:val="00A916EC"/>
    <w:rsid w:val="00A922CA"/>
    <w:rsid w:val="00A92819"/>
    <w:rsid w:val="00A94470"/>
    <w:rsid w:val="00A9571F"/>
    <w:rsid w:val="00AA4988"/>
    <w:rsid w:val="00AA70B1"/>
    <w:rsid w:val="00AA7728"/>
    <w:rsid w:val="00AC3A25"/>
    <w:rsid w:val="00AC4E52"/>
    <w:rsid w:val="00AE3831"/>
    <w:rsid w:val="00AE5D37"/>
    <w:rsid w:val="00AE5DDB"/>
    <w:rsid w:val="00AF2230"/>
    <w:rsid w:val="00AF7E94"/>
    <w:rsid w:val="00B025D7"/>
    <w:rsid w:val="00B1287A"/>
    <w:rsid w:val="00B15315"/>
    <w:rsid w:val="00B16A90"/>
    <w:rsid w:val="00B201E2"/>
    <w:rsid w:val="00B216D8"/>
    <w:rsid w:val="00B23C46"/>
    <w:rsid w:val="00B3218A"/>
    <w:rsid w:val="00B333F1"/>
    <w:rsid w:val="00B3499D"/>
    <w:rsid w:val="00B36815"/>
    <w:rsid w:val="00B40202"/>
    <w:rsid w:val="00B43516"/>
    <w:rsid w:val="00B463D6"/>
    <w:rsid w:val="00B5347A"/>
    <w:rsid w:val="00B53622"/>
    <w:rsid w:val="00B55788"/>
    <w:rsid w:val="00B569C0"/>
    <w:rsid w:val="00B709F3"/>
    <w:rsid w:val="00B7319B"/>
    <w:rsid w:val="00B7628C"/>
    <w:rsid w:val="00B800E6"/>
    <w:rsid w:val="00B80248"/>
    <w:rsid w:val="00B8309E"/>
    <w:rsid w:val="00B85374"/>
    <w:rsid w:val="00B8696B"/>
    <w:rsid w:val="00B90EA1"/>
    <w:rsid w:val="00B95B76"/>
    <w:rsid w:val="00B95D41"/>
    <w:rsid w:val="00B96899"/>
    <w:rsid w:val="00BA361A"/>
    <w:rsid w:val="00BA73D8"/>
    <w:rsid w:val="00BB3204"/>
    <w:rsid w:val="00BB481F"/>
    <w:rsid w:val="00BB6D78"/>
    <w:rsid w:val="00BC2D75"/>
    <w:rsid w:val="00BC53CE"/>
    <w:rsid w:val="00BC6E0E"/>
    <w:rsid w:val="00BD1EA2"/>
    <w:rsid w:val="00BD757D"/>
    <w:rsid w:val="00BE616C"/>
    <w:rsid w:val="00BF0158"/>
    <w:rsid w:val="00BF7F3A"/>
    <w:rsid w:val="00C0069C"/>
    <w:rsid w:val="00C009D5"/>
    <w:rsid w:val="00C01608"/>
    <w:rsid w:val="00C10006"/>
    <w:rsid w:val="00C142D2"/>
    <w:rsid w:val="00C15F60"/>
    <w:rsid w:val="00C23BCA"/>
    <w:rsid w:val="00C30B70"/>
    <w:rsid w:val="00C34FE4"/>
    <w:rsid w:val="00C417F9"/>
    <w:rsid w:val="00C47889"/>
    <w:rsid w:val="00C51D0E"/>
    <w:rsid w:val="00C5548C"/>
    <w:rsid w:val="00C57DE6"/>
    <w:rsid w:val="00C612EF"/>
    <w:rsid w:val="00C70BB1"/>
    <w:rsid w:val="00C75E63"/>
    <w:rsid w:val="00C826EC"/>
    <w:rsid w:val="00C83FE6"/>
    <w:rsid w:val="00C9262D"/>
    <w:rsid w:val="00CA2333"/>
    <w:rsid w:val="00CA39AD"/>
    <w:rsid w:val="00CA73BE"/>
    <w:rsid w:val="00CB004E"/>
    <w:rsid w:val="00CB16E8"/>
    <w:rsid w:val="00CB2E6F"/>
    <w:rsid w:val="00CB3752"/>
    <w:rsid w:val="00CB3A2B"/>
    <w:rsid w:val="00CB66D0"/>
    <w:rsid w:val="00CB6F58"/>
    <w:rsid w:val="00CB70E1"/>
    <w:rsid w:val="00CC02BD"/>
    <w:rsid w:val="00CC0413"/>
    <w:rsid w:val="00CC125A"/>
    <w:rsid w:val="00CC248A"/>
    <w:rsid w:val="00CC679D"/>
    <w:rsid w:val="00CD4FB6"/>
    <w:rsid w:val="00CE1E51"/>
    <w:rsid w:val="00CF5642"/>
    <w:rsid w:val="00CF619A"/>
    <w:rsid w:val="00D06074"/>
    <w:rsid w:val="00D06124"/>
    <w:rsid w:val="00D06AFA"/>
    <w:rsid w:val="00D10771"/>
    <w:rsid w:val="00D14309"/>
    <w:rsid w:val="00D14D7A"/>
    <w:rsid w:val="00D1686E"/>
    <w:rsid w:val="00D224CA"/>
    <w:rsid w:val="00D2373F"/>
    <w:rsid w:val="00D27B86"/>
    <w:rsid w:val="00D27C03"/>
    <w:rsid w:val="00D47B76"/>
    <w:rsid w:val="00D503FD"/>
    <w:rsid w:val="00D53A2A"/>
    <w:rsid w:val="00D54977"/>
    <w:rsid w:val="00D55FEC"/>
    <w:rsid w:val="00D57647"/>
    <w:rsid w:val="00D67119"/>
    <w:rsid w:val="00D96428"/>
    <w:rsid w:val="00DA2ED8"/>
    <w:rsid w:val="00DA4DF9"/>
    <w:rsid w:val="00DB426A"/>
    <w:rsid w:val="00DC1315"/>
    <w:rsid w:val="00DC3913"/>
    <w:rsid w:val="00DC7513"/>
    <w:rsid w:val="00DD0DD3"/>
    <w:rsid w:val="00DD0EF4"/>
    <w:rsid w:val="00DD16D3"/>
    <w:rsid w:val="00DD176C"/>
    <w:rsid w:val="00DD4516"/>
    <w:rsid w:val="00DF170A"/>
    <w:rsid w:val="00E02B1F"/>
    <w:rsid w:val="00E07A7D"/>
    <w:rsid w:val="00E10D00"/>
    <w:rsid w:val="00E15BF4"/>
    <w:rsid w:val="00E17877"/>
    <w:rsid w:val="00E276EF"/>
    <w:rsid w:val="00E317D9"/>
    <w:rsid w:val="00E354BB"/>
    <w:rsid w:val="00E40131"/>
    <w:rsid w:val="00E4471C"/>
    <w:rsid w:val="00E517D8"/>
    <w:rsid w:val="00E641B4"/>
    <w:rsid w:val="00E64F91"/>
    <w:rsid w:val="00E73F38"/>
    <w:rsid w:val="00E90BDB"/>
    <w:rsid w:val="00E91D09"/>
    <w:rsid w:val="00E95ACD"/>
    <w:rsid w:val="00E95B19"/>
    <w:rsid w:val="00E968A6"/>
    <w:rsid w:val="00EA2D84"/>
    <w:rsid w:val="00EA39EA"/>
    <w:rsid w:val="00EA4873"/>
    <w:rsid w:val="00EA7DAC"/>
    <w:rsid w:val="00EB6C57"/>
    <w:rsid w:val="00EC1E56"/>
    <w:rsid w:val="00EC2801"/>
    <w:rsid w:val="00EC4C53"/>
    <w:rsid w:val="00ED2554"/>
    <w:rsid w:val="00EE0AE9"/>
    <w:rsid w:val="00EE1E78"/>
    <w:rsid w:val="00EE4191"/>
    <w:rsid w:val="00EE6623"/>
    <w:rsid w:val="00EE7567"/>
    <w:rsid w:val="00EF06CC"/>
    <w:rsid w:val="00EF4148"/>
    <w:rsid w:val="00F01670"/>
    <w:rsid w:val="00F03406"/>
    <w:rsid w:val="00F03EAE"/>
    <w:rsid w:val="00F07861"/>
    <w:rsid w:val="00F10D61"/>
    <w:rsid w:val="00F16338"/>
    <w:rsid w:val="00F16444"/>
    <w:rsid w:val="00F23118"/>
    <w:rsid w:val="00F240D1"/>
    <w:rsid w:val="00F31ED2"/>
    <w:rsid w:val="00F32AE6"/>
    <w:rsid w:val="00F37A78"/>
    <w:rsid w:val="00F51E9F"/>
    <w:rsid w:val="00F538FE"/>
    <w:rsid w:val="00F62CAC"/>
    <w:rsid w:val="00F62E85"/>
    <w:rsid w:val="00F65F6C"/>
    <w:rsid w:val="00F671E4"/>
    <w:rsid w:val="00F75766"/>
    <w:rsid w:val="00F84963"/>
    <w:rsid w:val="00F84B61"/>
    <w:rsid w:val="00F85C83"/>
    <w:rsid w:val="00F9358B"/>
    <w:rsid w:val="00F942AB"/>
    <w:rsid w:val="00F97C55"/>
    <w:rsid w:val="00FA1D35"/>
    <w:rsid w:val="00FA3B5B"/>
    <w:rsid w:val="00FA3E96"/>
    <w:rsid w:val="00FA436D"/>
    <w:rsid w:val="00FA4B5A"/>
    <w:rsid w:val="00FA6DB1"/>
    <w:rsid w:val="00FA739E"/>
    <w:rsid w:val="00FB056C"/>
    <w:rsid w:val="00FB379F"/>
    <w:rsid w:val="00FB45B8"/>
    <w:rsid w:val="00FC1B84"/>
    <w:rsid w:val="00FC6504"/>
    <w:rsid w:val="00FD1733"/>
    <w:rsid w:val="00FD76E4"/>
    <w:rsid w:val="00FE09D3"/>
    <w:rsid w:val="00FE1C39"/>
    <w:rsid w:val="00FE2DE6"/>
    <w:rsid w:val="00FE37A6"/>
    <w:rsid w:val="00FE38D4"/>
    <w:rsid w:val="00FE65B6"/>
    <w:rsid w:val="00FF4D06"/>
    <w:rsid w:val="00FF557A"/>
    <w:rsid w:val="01C02390"/>
    <w:rsid w:val="03F4274E"/>
    <w:rsid w:val="07C3CBB1"/>
    <w:rsid w:val="0EF2CE12"/>
    <w:rsid w:val="18DCD11E"/>
    <w:rsid w:val="193B64D2"/>
    <w:rsid w:val="195502E9"/>
    <w:rsid w:val="1A15BF42"/>
    <w:rsid w:val="1C285E72"/>
    <w:rsid w:val="1C57C436"/>
    <w:rsid w:val="1D23205B"/>
    <w:rsid w:val="1E18037E"/>
    <w:rsid w:val="20DCC900"/>
    <w:rsid w:val="24B48127"/>
    <w:rsid w:val="25E0F88E"/>
    <w:rsid w:val="28CF22A2"/>
    <w:rsid w:val="2FC0C5BB"/>
    <w:rsid w:val="33940A4C"/>
    <w:rsid w:val="33C9BEE5"/>
    <w:rsid w:val="354C54E8"/>
    <w:rsid w:val="35B31A48"/>
    <w:rsid w:val="3670A7D0"/>
    <w:rsid w:val="395F6C47"/>
    <w:rsid w:val="3AD4A775"/>
    <w:rsid w:val="3CC48FF5"/>
    <w:rsid w:val="3CD5EBD9"/>
    <w:rsid w:val="3D97114E"/>
    <w:rsid w:val="3FF8B965"/>
    <w:rsid w:val="41BACE8A"/>
    <w:rsid w:val="42C0E0E9"/>
    <w:rsid w:val="44CD9371"/>
    <w:rsid w:val="481CE61A"/>
    <w:rsid w:val="48CFAA55"/>
    <w:rsid w:val="48EB7157"/>
    <w:rsid w:val="4A06084D"/>
    <w:rsid w:val="4DB9CCFF"/>
    <w:rsid w:val="4FCDD447"/>
    <w:rsid w:val="52AEDC4E"/>
    <w:rsid w:val="56D0F405"/>
    <w:rsid w:val="5722F070"/>
    <w:rsid w:val="5B2DCC1D"/>
    <w:rsid w:val="5ED2CD8C"/>
    <w:rsid w:val="6A7B8B49"/>
    <w:rsid w:val="6A9CEDCC"/>
    <w:rsid w:val="6AC3DB03"/>
    <w:rsid w:val="6CB3F099"/>
    <w:rsid w:val="6E997E63"/>
    <w:rsid w:val="743B4FA7"/>
    <w:rsid w:val="743F9C96"/>
    <w:rsid w:val="7990B8C7"/>
    <w:rsid w:val="7A3BED8A"/>
  </w:rsids>
  <m:mathPr>
    <m:mathFont m:val="Cambria Math"/>
    <m:brkBin m:val="before"/>
    <m:brkBinSub m:val="--"/>
    <m:smallFrac m:val="0"/>
    <m:dispDef/>
    <m:lMargin m:val="0"/>
    <m:rMargin m:val="0"/>
    <m:defJc m:val="centerGroup"/>
    <m:wrapIndent m:val="1440"/>
    <m:intLim m:val="subSup"/>
    <m:naryLim m:val="undOvr"/>
  </m:mathPr>
  <w:themeFontLang w:val="ru-M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8EACA4"/>
  <w15:docId w15:val="{BA22BEA5-D91D-4887-BD5C-AE8F6E04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D0DD3"/>
    <w:pPr>
      <w:spacing w:after="0" w:line="240" w:lineRule="auto"/>
    </w:pPr>
    <w:rPr>
      <w:rFonts w:ascii="Times New Roman" w:hAnsi="Times New Roman" w:eastAsia="Times New Roman" w:cs="Times New Roman"/>
      <w:snapToGrid w:val="0"/>
      <w:sz w:val="24"/>
      <w:szCs w:val="20"/>
      <w:lang w:val="en-GB"/>
    </w:rPr>
  </w:style>
  <w:style w:type="paragraph" w:styleId="Heading1">
    <w:name w:val="heading 1"/>
    <w:basedOn w:val="Normal"/>
    <w:next w:val="Normal"/>
    <w:link w:val="Heading1Char"/>
    <w:uiPriority w:val="9"/>
    <w:qFormat/>
    <w:rsid w:val="00DD0DD3"/>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D0DD3"/>
    <w:rPr>
      <w:rFonts w:asciiTheme="majorHAnsi" w:hAnsiTheme="majorHAnsi" w:eastAsiaTheme="majorEastAsia" w:cstheme="majorBidi"/>
      <w:snapToGrid w:val="0"/>
      <w:color w:val="2F5496" w:themeColor="accent1" w:themeShade="BF"/>
      <w:sz w:val="32"/>
      <w:szCs w:val="32"/>
      <w:lang w:val="en-GB"/>
    </w:rPr>
  </w:style>
  <w:style w:type="table" w:styleId="TableGrid">
    <w:name w:val="Table Grid"/>
    <w:basedOn w:val="TableNormal"/>
    <w:uiPriority w:val="39"/>
    <w:rsid w:val="00DD0DD3"/>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List Paragraph (numbered (a)),WB Para,List Paragraph1,Bullets,Akapit z listą BS"/>
    <w:basedOn w:val="Normal"/>
    <w:link w:val="ListParagraphChar"/>
    <w:uiPriority w:val="34"/>
    <w:qFormat/>
    <w:rsid w:val="00CC248A"/>
    <w:pPr>
      <w:spacing w:after="200" w:line="276" w:lineRule="auto"/>
      <w:ind w:left="720"/>
      <w:contextualSpacing/>
    </w:pPr>
    <w:rPr>
      <w:rFonts w:asciiTheme="minorHAnsi" w:hAnsiTheme="minorHAnsi" w:eastAsiaTheme="minorHAnsi" w:cstheme="minorBidi"/>
      <w:snapToGrid/>
      <w:sz w:val="22"/>
      <w:szCs w:val="22"/>
      <w:lang w:val="en-US"/>
    </w:rPr>
  </w:style>
  <w:style w:type="character" w:styleId="ListParagraphChar" w:customStyle="1">
    <w:name w:val="List Paragraph Char"/>
    <w:aliases w:val="List Paragraph (numbered (a)) Char,WB Para Char,List Paragraph1 Char,Bullets Char,Akapit z listą BS Char"/>
    <w:link w:val="ListParagraph"/>
    <w:uiPriority w:val="34"/>
    <w:locked/>
    <w:rsid w:val="00CC248A"/>
    <w:rPr>
      <w:lang w:val="en-US"/>
    </w:rPr>
  </w:style>
  <w:style w:type="paragraph" w:styleId="Header">
    <w:name w:val="header"/>
    <w:basedOn w:val="Normal"/>
    <w:link w:val="HeaderChar"/>
    <w:uiPriority w:val="99"/>
    <w:unhideWhenUsed/>
    <w:rsid w:val="0061194B"/>
    <w:pPr>
      <w:tabs>
        <w:tab w:val="center" w:pos="4677"/>
        <w:tab w:val="right" w:pos="9355"/>
      </w:tabs>
    </w:pPr>
  </w:style>
  <w:style w:type="character" w:styleId="HeaderChar" w:customStyle="1">
    <w:name w:val="Header Char"/>
    <w:basedOn w:val="DefaultParagraphFont"/>
    <w:link w:val="Header"/>
    <w:uiPriority w:val="99"/>
    <w:rsid w:val="0061194B"/>
    <w:rPr>
      <w:rFonts w:ascii="Times New Roman" w:hAnsi="Times New Roman" w:eastAsia="Times New Roman" w:cs="Times New Roman"/>
      <w:snapToGrid w:val="0"/>
      <w:sz w:val="24"/>
      <w:szCs w:val="20"/>
      <w:lang w:val="en-GB"/>
    </w:rPr>
  </w:style>
  <w:style w:type="paragraph" w:styleId="Footer">
    <w:name w:val="footer"/>
    <w:basedOn w:val="Normal"/>
    <w:link w:val="FooterChar"/>
    <w:uiPriority w:val="99"/>
    <w:unhideWhenUsed/>
    <w:rsid w:val="0061194B"/>
    <w:pPr>
      <w:tabs>
        <w:tab w:val="center" w:pos="4677"/>
        <w:tab w:val="right" w:pos="9355"/>
      </w:tabs>
    </w:pPr>
  </w:style>
  <w:style w:type="character" w:styleId="FooterChar" w:customStyle="1">
    <w:name w:val="Footer Char"/>
    <w:basedOn w:val="DefaultParagraphFont"/>
    <w:link w:val="Footer"/>
    <w:uiPriority w:val="99"/>
    <w:rsid w:val="0061194B"/>
    <w:rPr>
      <w:rFonts w:ascii="Times New Roman" w:hAnsi="Times New Roman" w:eastAsia="Times New Roman" w:cs="Times New Roman"/>
      <w:snapToGrid w:val="0"/>
      <w:sz w:val="24"/>
      <w:szCs w:val="20"/>
      <w:lang w:val="en-GB"/>
    </w:rPr>
  </w:style>
  <w:style w:type="paragraph" w:styleId="Guidelines2" w:customStyle="1">
    <w:name w:val="Guidelines 2"/>
    <w:basedOn w:val="Normal"/>
    <w:rsid w:val="001C583D"/>
    <w:pPr>
      <w:spacing w:before="240" w:after="240"/>
      <w:jc w:val="both"/>
    </w:pPr>
    <w:rPr>
      <w:b/>
      <w:smallCaps/>
    </w:rPr>
  </w:style>
  <w:style w:type="paragraph" w:styleId="TOCHeading">
    <w:name w:val="TOC Heading"/>
    <w:basedOn w:val="Heading1"/>
    <w:next w:val="Normal"/>
    <w:uiPriority w:val="39"/>
    <w:unhideWhenUsed/>
    <w:qFormat/>
    <w:rsid w:val="00CA73BE"/>
    <w:pPr>
      <w:spacing w:line="259" w:lineRule="auto"/>
      <w:outlineLvl w:val="9"/>
    </w:pPr>
    <w:rPr>
      <w:snapToGrid/>
      <w:lang w:val="en-US"/>
    </w:rPr>
  </w:style>
  <w:style w:type="paragraph" w:styleId="TOC1">
    <w:name w:val="toc 1"/>
    <w:basedOn w:val="Normal"/>
    <w:next w:val="Normal"/>
    <w:autoRedefine/>
    <w:uiPriority w:val="39"/>
    <w:unhideWhenUsed/>
    <w:rsid w:val="00131A81"/>
    <w:pPr>
      <w:tabs>
        <w:tab w:val="left" w:pos="709"/>
        <w:tab w:val="right" w:leader="dot" w:pos="9876"/>
      </w:tabs>
      <w:spacing w:after="100"/>
    </w:pPr>
    <w:rPr>
      <w:rFonts w:ascii="Arial" w:hAnsi="Arial" w:cs="Arial"/>
      <w:noProof/>
      <w:sz w:val="32"/>
      <w:szCs w:val="24"/>
      <w:lang w:val="ru-RU"/>
    </w:rPr>
  </w:style>
  <w:style w:type="character" w:styleId="Hyperlink">
    <w:name w:val="Hyperlink"/>
    <w:basedOn w:val="DefaultParagraphFont"/>
    <w:uiPriority w:val="99"/>
    <w:unhideWhenUsed/>
    <w:rsid w:val="00CA73BE"/>
    <w:rPr>
      <w:color w:val="0563C1" w:themeColor="hyperlink"/>
      <w:u w:val="single"/>
    </w:rPr>
  </w:style>
  <w:style w:type="paragraph" w:styleId="NormalWeb">
    <w:name w:val="Normal (Web)"/>
    <w:basedOn w:val="Normal"/>
    <w:uiPriority w:val="99"/>
    <w:rsid w:val="002902FC"/>
    <w:pPr>
      <w:spacing w:before="100" w:beforeAutospacing="1" w:after="100" w:afterAutospacing="1"/>
    </w:pPr>
    <w:rPr>
      <w:rFonts w:ascii="Arial" w:hAnsi="Arial" w:eastAsia="Batang" w:cs="Arial"/>
      <w:snapToGrid/>
      <w:sz w:val="16"/>
      <w:szCs w:val="16"/>
      <w:lang w:val="en-US" w:eastAsia="ko-KR"/>
    </w:rPr>
  </w:style>
  <w:style w:type="paragraph" w:styleId="BalloonText">
    <w:name w:val="Balloon Text"/>
    <w:basedOn w:val="Normal"/>
    <w:link w:val="BalloonTextChar"/>
    <w:uiPriority w:val="99"/>
    <w:semiHidden/>
    <w:unhideWhenUsed/>
    <w:rsid w:val="003776C5"/>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776C5"/>
    <w:rPr>
      <w:rFonts w:ascii="Segoe UI" w:hAnsi="Segoe UI" w:eastAsia="Times New Roman" w:cs="Segoe UI"/>
      <w:snapToGrid w:val="0"/>
      <w:sz w:val="18"/>
      <w:szCs w:val="18"/>
      <w:lang w:val="en-GB"/>
    </w:rPr>
  </w:style>
  <w:style w:type="paragraph" w:styleId="raspuns" w:customStyle="1">
    <w:name w:val="raspuns"/>
    <w:basedOn w:val="Normal"/>
    <w:rsid w:val="00507E07"/>
    <w:pPr>
      <w:spacing w:before="100" w:beforeAutospacing="1" w:after="75"/>
      <w:ind w:left="750"/>
      <w:jc w:val="both"/>
    </w:pPr>
    <w:rPr>
      <w:snapToGrid/>
      <w:szCs w:val="24"/>
      <w:lang w:val="ru-RU" w:eastAsia="ru-RU"/>
    </w:rPr>
  </w:style>
  <w:style w:type="character" w:styleId="UnresolvedMention1" w:customStyle="1">
    <w:name w:val="Unresolved Mention1"/>
    <w:basedOn w:val="DefaultParagraphFont"/>
    <w:uiPriority w:val="99"/>
    <w:semiHidden/>
    <w:unhideWhenUsed/>
    <w:rsid w:val="008D38D5"/>
    <w:rPr>
      <w:color w:val="605E5C"/>
      <w:shd w:val="clear" w:color="auto" w:fill="E1DFDD"/>
    </w:rPr>
  </w:style>
  <w:style w:type="table" w:styleId="TableGridLight">
    <w:name w:val="Grid Table Light"/>
    <w:basedOn w:val="TableNormal"/>
    <w:uiPriority w:val="40"/>
    <w:rsid w:val="008D38D5"/>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ListTable7Colorful-Accent5">
    <w:name w:val="List Table 7 Colorful Accent 5"/>
    <w:basedOn w:val="TableNormal"/>
    <w:uiPriority w:val="52"/>
    <w:rsid w:val="00D10771"/>
    <w:pPr>
      <w:spacing w:after="0" w:line="240" w:lineRule="auto"/>
    </w:pPr>
    <w:rPr>
      <w:color w:val="2E74B5"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5B9BD5"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B9BD5"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B9BD5"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B9BD5" w:themeColor="accent5" w:sz="4" w:space="0"/>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5">
    <w:name w:val="List Table 4 Accent 5"/>
    <w:basedOn w:val="TableNormal"/>
    <w:uiPriority w:val="49"/>
    <w:rsid w:val="00D10771"/>
    <w:pPr>
      <w:spacing w:after="0" w:line="240" w:lineRule="auto"/>
    </w:p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tblBorders>
    </w:tblPr>
    <w:tblStylePr w:type="firstRow">
      <w:rPr>
        <w:b/>
        <w:bCs/>
        <w:color w:val="FFFFFF" w:themeColor="background1"/>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tcBorders>
        <w:shd w:val="clear" w:color="auto" w:fill="5B9BD5" w:themeFill="accent5"/>
      </w:tcPr>
    </w:tblStylePr>
    <w:tblStylePr w:type="lastRow">
      <w:rPr>
        <w:b/>
        <w:bCs/>
      </w:rPr>
      <w:tblPr/>
      <w:tcPr>
        <w:tcBorders>
          <w:top w:val="double" w:color="9CC2E5" w:themeColor="accent5" w:themeTint="99"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OC2">
    <w:name w:val="toc 2"/>
    <w:basedOn w:val="Normal"/>
    <w:next w:val="Normal"/>
    <w:autoRedefine/>
    <w:uiPriority w:val="39"/>
    <w:unhideWhenUsed/>
    <w:rsid w:val="001142BC"/>
    <w:pPr>
      <w:spacing w:after="100" w:line="259" w:lineRule="auto"/>
      <w:ind w:left="220"/>
    </w:pPr>
    <w:rPr>
      <w:rFonts w:asciiTheme="minorHAnsi" w:hAnsiTheme="minorHAnsi" w:eastAsiaTheme="minorEastAsia"/>
      <w:snapToGrid/>
      <w:sz w:val="22"/>
      <w:szCs w:val="22"/>
      <w:lang w:eastAsia="en-GB"/>
    </w:rPr>
  </w:style>
  <w:style w:type="paragraph" w:styleId="TOC3">
    <w:name w:val="toc 3"/>
    <w:basedOn w:val="Normal"/>
    <w:next w:val="Normal"/>
    <w:autoRedefine/>
    <w:uiPriority w:val="39"/>
    <w:unhideWhenUsed/>
    <w:rsid w:val="001142BC"/>
    <w:pPr>
      <w:spacing w:after="100" w:line="259" w:lineRule="auto"/>
      <w:ind w:left="440"/>
    </w:pPr>
    <w:rPr>
      <w:rFonts w:asciiTheme="minorHAnsi" w:hAnsiTheme="minorHAnsi" w:eastAsiaTheme="minorEastAsia"/>
      <w:snapToGrid/>
      <w:sz w:val="22"/>
      <w:szCs w:val="22"/>
      <w:lang w:eastAsia="en-GB"/>
    </w:rPr>
  </w:style>
  <w:style w:type="table" w:styleId="ListTable1Light-Accent1">
    <w:name w:val="List Table 1 Light Accent 1"/>
    <w:basedOn w:val="TableNormal"/>
    <w:uiPriority w:val="46"/>
    <w:rsid w:val="00226D72"/>
    <w:pPr>
      <w:spacing w:after="0" w:line="240" w:lineRule="auto"/>
    </w:pPr>
    <w:tblPr>
      <w:tblStyleRowBandSize w:val="1"/>
      <w:tblStyleColBandSize w:val="1"/>
    </w:tblPr>
    <w:tblStylePr w:type="firstRow">
      <w:rPr>
        <w:b/>
        <w:bCs/>
      </w:rPr>
      <w:tblPr/>
      <w:tcPr>
        <w:tcBorders>
          <w:bottom w:val="single" w:color="8EAADB" w:themeColor="accent1" w:themeTint="99" w:sz="4" w:space="0"/>
        </w:tcBorders>
      </w:tcPr>
    </w:tblStylePr>
    <w:tblStylePr w:type="lastRow">
      <w:rPr>
        <w:b/>
        <w:bCs/>
      </w:rPr>
      <w:tblPr/>
      <w:tcPr>
        <w:tcBorders>
          <w:top w:val="single" w:color="8EAADB" w:themeColor="accent1" w:themeTint="99"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ghtGrid-Accent1">
    <w:name w:val="Light Grid Accent 1"/>
    <w:basedOn w:val="TableNormal"/>
    <w:uiPriority w:val="62"/>
    <w:rsid w:val="00226D72"/>
    <w:pPr>
      <w:spacing w:after="0" w:line="240" w:lineRule="auto"/>
    </w:p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color="4472C4"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color="4472C4"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BF0" w:themeFill="accent1" w:themeFillTint="3F"/>
      </w:tcPr>
    </w:tblStylePr>
    <w:tblStylePr w:type="band1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color="4472C4" w:themeColor="accent1" w:sz="8" w:space="0"/>
        </w:tcBorders>
        <w:shd w:val="clear" w:color="auto" w:fill="D0DBF0" w:themeFill="accent1" w:themeFillTint="3F"/>
      </w:tcPr>
    </w:tblStylePr>
    <w:tblStylePr w:type="band2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color="4472C4" w:themeColor="accent1" w:sz="8" w:space="0"/>
        </w:tcBorders>
      </w:tcPr>
    </w:tblStylePr>
  </w:style>
  <w:style w:type="table" w:styleId="GridTable1Light-Accent1">
    <w:name w:val="Grid Table 1 Light Accent 1"/>
    <w:basedOn w:val="TableNormal"/>
    <w:uiPriority w:val="46"/>
    <w:rsid w:val="00226D72"/>
    <w:pPr>
      <w:spacing w:after="0" w:line="240" w:lineRule="auto"/>
    </w:pPr>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26D72"/>
    <w:pPr>
      <w:spacing w:after="0" w:line="240" w:lineRule="auto"/>
    </w:pPr>
    <w:tblPr>
      <w:tblStyleRowBandSize w:val="1"/>
      <w:tblStyleColBandSize w:val="1"/>
      <w:tblBorders>
        <w:top w:val="single" w:color="8EAADB" w:themeColor="accent1" w:themeTint="99" w:sz="2" w:space="0"/>
        <w:bottom w:val="single" w:color="8EAADB" w:themeColor="accent1" w:themeTint="99" w:sz="2" w:space="0"/>
        <w:insideH w:val="single" w:color="8EAADB" w:themeColor="accent1" w:themeTint="99" w:sz="2" w:space="0"/>
        <w:insideV w:val="single" w:color="8EAADB" w:themeColor="accent1" w:themeTint="99" w:sz="2" w:space="0"/>
      </w:tblBorders>
    </w:tblPr>
    <w:tblStylePr w:type="firstRow">
      <w:rPr>
        <w:b/>
        <w:bCs/>
      </w:rPr>
      <w:tblPr/>
      <w:tcPr>
        <w:tcBorders>
          <w:top w:val="nil"/>
          <w:bottom w:val="single" w:color="8EAADB" w:themeColor="accent1" w:themeTint="99" w:sz="12" w:space="0"/>
          <w:insideH w:val="nil"/>
          <w:insideV w:val="nil"/>
        </w:tcBorders>
        <w:shd w:val="clear" w:color="auto" w:fill="FFFFFF" w:themeFill="background1"/>
      </w:tcPr>
    </w:tblStylePr>
    <w:tblStylePr w:type="lastRow">
      <w:rPr>
        <w:b/>
        <w:bCs/>
      </w:rPr>
      <w:tblPr/>
      <w:tcPr>
        <w:tcBorders>
          <w:top w:val="double" w:color="8EAADB"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226D7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1Light-Accent5">
    <w:name w:val="Grid Table 1 Light Accent 5"/>
    <w:basedOn w:val="TableNormal"/>
    <w:uiPriority w:val="46"/>
    <w:rsid w:val="00226D72"/>
    <w:pPr>
      <w:spacing w:after="0" w:line="240" w:lineRule="auto"/>
    </w:pPr>
    <w:tblPr>
      <w:tblStyleRowBandSize w:val="1"/>
      <w:tblStyleColBandSize w:val="1"/>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Pr>
    <w:tblStylePr w:type="firstRow">
      <w:rPr>
        <w:b/>
        <w:bCs/>
      </w:rPr>
      <w:tblPr/>
      <w:tcPr>
        <w:tcBorders>
          <w:bottom w:val="single" w:color="9CC2E5" w:themeColor="accent5" w:themeTint="99" w:sz="12" w:space="0"/>
        </w:tcBorders>
      </w:tcPr>
    </w:tblStylePr>
    <w:tblStylePr w:type="lastRow">
      <w:rPr>
        <w:b/>
        <w:bCs/>
      </w:rPr>
      <w:tblPr/>
      <w:tcPr>
        <w:tcBorders>
          <w:top w:val="double" w:color="9CC2E5" w:themeColor="accent5" w:themeTint="99" w:sz="2" w:space="0"/>
        </w:tcBorders>
      </w:tcPr>
    </w:tblStylePr>
    <w:tblStylePr w:type="firstCol">
      <w:rPr>
        <w:b/>
        <w:bCs/>
      </w:rPr>
    </w:tblStylePr>
    <w:tblStylePr w:type="lastCol">
      <w:rPr>
        <w:b/>
        <w:bCs/>
      </w:rPr>
    </w:tblStylePr>
  </w:style>
  <w:style w:type="table" w:styleId="ListTable1Light-Accent5">
    <w:name w:val="List Table 1 Light Accent 5"/>
    <w:basedOn w:val="TableNormal"/>
    <w:uiPriority w:val="46"/>
    <w:rsid w:val="00226D72"/>
    <w:pPr>
      <w:spacing w:after="0" w:line="240" w:lineRule="auto"/>
    </w:pPr>
    <w:tblPr>
      <w:tblStyleRowBandSize w:val="1"/>
      <w:tblStyleColBandSize w:val="1"/>
    </w:tblPr>
    <w:tblStylePr w:type="firstRow">
      <w:rPr>
        <w:b/>
        <w:bCs/>
      </w:rPr>
      <w:tblPr/>
      <w:tcPr>
        <w:tcBorders>
          <w:bottom w:val="single" w:color="9CC2E5" w:themeColor="accent5" w:themeTint="99" w:sz="4" w:space="0"/>
        </w:tcBorders>
      </w:tcPr>
    </w:tblStylePr>
    <w:tblStylePr w:type="lastRow">
      <w:rPr>
        <w:b/>
        <w:bCs/>
      </w:rPr>
      <w:tblPr/>
      <w:tcPr>
        <w:tcBorders>
          <w:top w:val="single" w:color="9CC2E5" w:themeColor="accent5" w:themeTint="99"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3-Accent5">
    <w:name w:val="Grid Table 3 Accent 5"/>
    <w:basedOn w:val="TableNormal"/>
    <w:uiPriority w:val="48"/>
    <w:rsid w:val="00226D72"/>
    <w:pPr>
      <w:spacing w:after="0" w:line="240" w:lineRule="auto"/>
    </w:p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color="9CC2E5" w:themeColor="accent5" w:themeTint="99" w:sz="4" w:space="0"/>
        </w:tcBorders>
      </w:tcPr>
    </w:tblStylePr>
    <w:tblStylePr w:type="nwCell">
      <w:tblPr/>
      <w:tcPr>
        <w:tcBorders>
          <w:bottom w:val="single" w:color="9CC2E5" w:themeColor="accent5" w:themeTint="99" w:sz="4" w:space="0"/>
        </w:tcBorders>
      </w:tcPr>
    </w:tblStylePr>
    <w:tblStylePr w:type="seCell">
      <w:tblPr/>
      <w:tcPr>
        <w:tcBorders>
          <w:top w:val="single" w:color="9CC2E5" w:themeColor="accent5" w:themeTint="99" w:sz="4" w:space="0"/>
        </w:tcBorders>
      </w:tcPr>
    </w:tblStylePr>
    <w:tblStylePr w:type="swCell">
      <w:tblPr/>
      <w:tcPr>
        <w:tcBorders>
          <w:top w:val="single" w:color="9CC2E5" w:themeColor="accent5" w:themeTint="99" w:sz="4" w:space="0"/>
        </w:tcBorders>
      </w:tcPr>
    </w:tblStylePr>
  </w:style>
  <w:style w:type="table" w:styleId="ListTable3-Accent1">
    <w:name w:val="List Table 3 Accent 1"/>
    <w:basedOn w:val="TableNormal"/>
    <w:uiPriority w:val="48"/>
    <w:rsid w:val="00226D72"/>
    <w:pPr>
      <w:spacing w:after="0" w:line="240" w:lineRule="auto"/>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b/>
        <w:bCs/>
        <w:color w:val="FFFFFF" w:themeColor="background1"/>
      </w:rPr>
      <w:tblPr/>
      <w:tcPr>
        <w:shd w:val="clear" w:color="auto" w:fill="4472C4" w:themeFill="accent1"/>
      </w:tcPr>
    </w:tblStylePr>
    <w:tblStylePr w:type="lastRow">
      <w:rPr>
        <w:b/>
        <w:bCs/>
      </w:rPr>
      <w:tblPr/>
      <w:tcPr>
        <w:tcBorders>
          <w:top w:val="double" w:color="4472C4"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472C4" w:themeColor="accent1" w:sz="4" w:space="0"/>
          <w:right w:val="single" w:color="4472C4" w:themeColor="accent1" w:sz="4" w:space="0"/>
        </w:tcBorders>
      </w:tcPr>
    </w:tblStylePr>
    <w:tblStylePr w:type="band1Horz">
      <w:tblPr/>
      <w:tcPr>
        <w:tcBorders>
          <w:top w:val="single" w:color="4472C4" w:themeColor="accent1" w:sz="4" w:space="0"/>
          <w:bottom w:val="single" w:color="4472C4"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472C4" w:themeColor="accent1" w:sz="4" w:space="0"/>
          <w:left w:val="nil"/>
        </w:tcBorders>
      </w:tcPr>
    </w:tblStylePr>
    <w:tblStylePr w:type="swCell">
      <w:tblPr/>
      <w:tcPr>
        <w:tcBorders>
          <w:top w:val="double" w:color="4472C4" w:themeColor="accent1" w:sz="4" w:space="0"/>
          <w:right w:val="nil"/>
        </w:tcBorders>
      </w:tcPr>
    </w:tblStylePr>
  </w:style>
  <w:style w:type="character" w:styleId="CommentReference">
    <w:name w:val="annotation reference"/>
    <w:basedOn w:val="DefaultParagraphFont"/>
    <w:uiPriority w:val="99"/>
    <w:semiHidden/>
    <w:unhideWhenUsed/>
    <w:rsid w:val="00BD1EA2"/>
    <w:rPr>
      <w:sz w:val="16"/>
      <w:szCs w:val="16"/>
    </w:rPr>
  </w:style>
  <w:style w:type="paragraph" w:styleId="CommentText">
    <w:name w:val="annotation text"/>
    <w:basedOn w:val="Normal"/>
    <w:link w:val="CommentTextChar"/>
    <w:uiPriority w:val="99"/>
    <w:semiHidden/>
    <w:unhideWhenUsed/>
    <w:rsid w:val="00BD1EA2"/>
    <w:rPr>
      <w:sz w:val="20"/>
    </w:rPr>
  </w:style>
  <w:style w:type="character" w:styleId="CommentTextChar" w:customStyle="1">
    <w:name w:val="Comment Text Char"/>
    <w:basedOn w:val="DefaultParagraphFont"/>
    <w:link w:val="CommentText"/>
    <w:uiPriority w:val="99"/>
    <w:semiHidden/>
    <w:rsid w:val="00BD1EA2"/>
    <w:rPr>
      <w:rFonts w:ascii="Times New Roman" w:hAnsi="Times New Roman" w:eastAsia="Times New Roman" w:cs="Times New Roman"/>
      <w:snapToGrid w:val="0"/>
      <w:sz w:val="20"/>
      <w:szCs w:val="20"/>
      <w:lang w:val="en-GB"/>
    </w:rPr>
  </w:style>
  <w:style w:type="paragraph" w:styleId="CommentSubject">
    <w:name w:val="annotation subject"/>
    <w:basedOn w:val="CommentText"/>
    <w:next w:val="CommentText"/>
    <w:link w:val="CommentSubjectChar"/>
    <w:uiPriority w:val="99"/>
    <w:semiHidden/>
    <w:unhideWhenUsed/>
    <w:rsid w:val="00BD1EA2"/>
    <w:rPr>
      <w:b/>
      <w:bCs/>
    </w:rPr>
  </w:style>
  <w:style w:type="character" w:styleId="CommentSubjectChar" w:customStyle="1">
    <w:name w:val="Comment Subject Char"/>
    <w:basedOn w:val="CommentTextChar"/>
    <w:link w:val="CommentSubject"/>
    <w:uiPriority w:val="99"/>
    <w:semiHidden/>
    <w:rsid w:val="00BD1EA2"/>
    <w:rPr>
      <w:rFonts w:ascii="Times New Roman" w:hAnsi="Times New Roman" w:eastAsia="Times New Roman" w:cs="Times New Roman"/>
      <w:b/>
      <w:bCs/>
      <w:snapToGrid w:val="0"/>
      <w:sz w:val="20"/>
      <w:szCs w:val="20"/>
      <w:lang w:val="en-GB"/>
    </w:rPr>
  </w:style>
  <w:style w:type="table" w:styleId="ListTable3-Accent3">
    <w:name w:val="List Table 3 Accent 3"/>
    <w:basedOn w:val="TableNormal"/>
    <w:uiPriority w:val="48"/>
    <w:rsid w:val="00930FCC"/>
    <w:pPr>
      <w:spacing w:after="0" w:line="240" w:lineRule="auto"/>
    </w:p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character" w:styleId="Strong">
    <w:name w:val="Strong"/>
    <w:basedOn w:val="DefaultParagraphFont"/>
    <w:uiPriority w:val="22"/>
    <w:qFormat/>
    <w:rsid w:val="00967F00"/>
    <w:rPr>
      <w:b/>
      <w:bCs/>
    </w:rPr>
  </w:style>
  <w:style w:type="paragraph" w:styleId="FootnoteText">
    <w:name w:val="footnote text"/>
    <w:basedOn w:val="Normal"/>
    <w:link w:val="FootnoteTextChar"/>
    <w:uiPriority w:val="99"/>
    <w:semiHidden/>
    <w:unhideWhenUsed/>
    <w:rsid w:val="006E304B"/>
    <w:rPr>
      <w:sz w:val="20"/>
    </w:rPr>
  </w:style>
  <w:style w:type="character" w:styleId="FootnoteTextChar" w:customStyle="1">
    <w:name w:val="Footnote Text Char"/>
    <w:basedOn w:val="DefaultParagraphFont"/>
    <w:link w:val="FootnoteText"/>
    <w:uiPriority w:val="99"/>
    <w:semiHidden/>
    <w:rsid w:val="006E304B"/>
    <w:rPr>
      <w:rFonts w:ascii="Times New Roman" w:hAnsi="Times New Roman" w:eastAsia="Times New Roman" w:cs="Times New Roman"/>
      <w:snapToGrid w:val="0"/>
      <w:sz w:val="20"/>
      <w:szCs w:val="20"/>
      <w:lang w:val="en-GB"/>
    </w:rPr>
  </w:style>
  <w:style w:type="character" w:styleId="FootnoteReference">
    <w:name w:val="footnote reference"/>
    <w:basedOn w:val="DefaultParagraphFont"/>
    <w:uiPriority w:val="99"/>
    <w:semiHidden/>
    <w:unhideWhenUsed/>
    <w:rsid w:val="006E304B"/>
    <w:rPr>
      <w:vertAlign w:val="superscript"/>
    </w:rPr>
  </w:style>
  <w:style w:type="paragraph" w:styleId="HTMLPreformatted">
    <w:name w:val="HTML Preformatted"/>
    <w:basedOn w:val="Normal"/>
    <w:link w:val="HTMLPreformattedChar"/>
    <w:uiPriority w:val="99"/>
    <w:semiHidden/>
    <w:unhideWhenUsed/>
    <w:rsid w:val="0075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lang w:eastAsia="en-GB"/>
    </w:rPr>
  </w:style>
  <w:style w:type="character" w:styleId="HTMLPreformattedChar" w:customStyle="1">
    <w:name w:val="HTML Preformatted Char"/>
    <w:basedOn w:val="DefaultParagraphFont"/>
    <w:link w:val="HTMLPreformatted"/>
    <w:uiPriority w:val="99"/>
    <w:semiHidden/>
    <w:rsid w:val="007521E7"/>
    <w:rPr>
      <w:rFonts w:ascii="Courier New" w:hAnsi="Courier New" w:eastAsia="Times New Roman" w:cs="Courier New"/>
      <w:sz w:val="20"/>
      <w:szCs w:val="20"/>
      <w:lang w:val="en-GB" w:eastAsia="en-GB"/>
    </w:rPr>
  </w:style>
  <w:style w:type="character" w:styleId="block-inner" w:customStyle="1">
    <w:name w:val="block-inner"/>
    <w:basedOn w:val="DefaultParagraphFont"/>
    <w:rsid w:val="00C51D0E"/>
  </w:style>
  <w:style w:type="character" w:styleId="FollowedHyperlink">
    <w:name w:val="FollowedHyperlink"/>
    <w:basedOn w:val="DefaultParagraphFont"/>
    <w:uiPriority w:val="99"/>
    <w:semiHidden/>
    <w:unhideWhenUsed/>
    <w:rsid w:val="00C51D0E"/>
    <w:rPr>
      <w:color w:val="954F72" w:themeColor="followedHyperlink"/>
      <w:u w:val="single"/>
    </w:rPr>
  </w:style>
  <w:style w:type="paragraph" w:styleId="Default" w:customStyle="1">
    <w:name w:val="Default"/>
    <w:rsid w:val="00C51D0E"/>
    <w:pPr>
      <w:autoSpaceDE w:val="0"/>
      <w:autoSpaceDN w:val="0"/>
      <w:adjustRightInd w:val="0"/>
      <w:spacing w:after="0" w:line="240" w:lineRule="auto"/>
    </w:pPr>
    <w:rPr>
      <w:rFonts w:ascii="Calibri Light" w:hAnsi="Calibri Light" w:cs="Calibri Light"/>
      <w:color w:val="000000"/>
      <w:sz w:val="24"/>
      <w:szCs w:val="24"/>
      <w:lang w:val="en-GB"/>
    </w:rPr>
  </w:style>
  <w:style w:type="paragraph" w:styleId="paragraph" w:customStyle="1">
    <w:name w:val="paragraph"/>
    <w:basedOn w:val="Normal"/>
    <w:rsid w:val="00CC679D"/>
    <w:pPr>
      <w:spacing w:before="100" w:beforeAutospacing="1" w:after="100" w:afterAutospacing="1"/>
    </w:pPr>
    <w:rPr>
      <w:snapToGrid/>
      <w:szCs w:val="24"/>
      <w:lang w:val="en-US"/>
    </w:rPr>
  </w:style>
  <w:style w:type="table" w:styleId="ListTable4-Accent2">
    <w:name w:val="List Table 4 Accent 2"/>
    <w:basedOn w:val="TableNormal"/>
    <w:uiPriority w:val="49"/>
    <w:rsid w:val="0081081A"/>
    <w:pPr>
      <w:spacing w:after="0" w:line="240" w:lineRule="auto"/>
    </w:pPr>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Pr>
    <w:tblStylePr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blPr/>
      <w:tcPr>
        <w:tcBorders>
          <w:top w:val="double" w:color="F4B083" w:themeColor="accent2" w:themeTint="99" w:sz="4" w:space="0"/>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Revision">
    <w:name w:val="Revision"/>
    <w:hidden/>
    <w:uiPriority w:val="99"/>
    <w:semiHidden/>
    <w:rsid w:val="00D503FD"/>
    <w:pPr>
      <w:spacing w:after="0" w:line="240" w:lineRule="auto"/>
    </w:pPr>
    <w:rPr>
      <w:rFonts w:ascii="Times New Roman" w:hAnsi="Times New Roman" w:eastAsia="Times New Roman" w:cs="Times New Roman"/>
      <w:snapToGrid w:val="0"/>
      <w:sz w:val="24"/>
      <w:szCs w:val="20"/>
      <w:lang w:val="en-GB"/>
    </w:rPr>
  </w:style>
  <w:style w:type="character" w:styleId="UnresolvedMention">
    <w:name w:val="Unresolved Mention"/>
    <w:basedOn w:val="DefaultParagraphFont"/>
    <w:uiPriority w:val="99"/>
    <w:semiHidden/>
    <w:unhideWhenUsed/>
    <w:rsid w:val="00B23C46"/>
    <w:rPr>
      <w:color w:val="605E5C"/>
      <w:shd w:val="clear" w:color="auto" w:fill="E1DFDD"/>
    </w:rPr>
  </w:style>
  <w:style w:type="character" w:styleId="normaltextrun" w:customStyle="1">
    <w:name w:val="normaltextrun"/>
    <w:basedOn w:val="DefaultParagraphFont"/>
    <w:rsid w:val="009D360B"/>
  </w:style>
  <w:style w:type="character" w:styleId="eop" w:customStyle="1">
    <w:name w:val="eop"/>
    <w:basedOn w:val="DefaultParagraphFont"/>
    <w:rsid w:val="009D3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610711">
      <w:bodyDiv w:val="1"/>
      <w:marLeft w:val="0"/>
      <w:marRight w:val="0"/>
      <w:marTop w:val="0"/>
      <w:marBottom w:val="0"/>
      <w:divBdr>
        <w:top w:val="none" w:sz="0" w:space="0" w:color="auto"/>
        <w:left w:val="none" w:sz="0" w:space="0" w:color="auto"/>
        <w:bottom w:val="none" w:sz="0" w:space="0" w:color="auto"/>
        <w:right w:val="none" w:sz="0" w:space="0" w:color="auto"/>
      </w:divBdr>
    </w:div>
    <w:div w:id="1000087565">
      <w:bodyDiv w:val="1"/>
      <w:marLeft w:val="0"/>
      <w:marRight w:val="0"/>
      <w:marTop w:val="0"/>
      <w:marBottom w:val="0"/>
      <w:divBdr>
        <w:top w:val="none" w:sz="0" w:space="0" w:color="auto"/>
        <w:left w:val="none" w:sz="0" w:space="0" w:color="auto"/>
        <w:bottom w:val="none" w:sz="0" w:space="0" w:color="auto"/>
        <w:right w:val="none" w:sz="0" w:space="0" w:color="auto"/>
      </w:divBdr>
    </w:div>
    <w:div w:id="1208951002">
      <w:bodyDiv w:val="1"/>
      <w:marLeft w:val="0"/>
      <w:marRight w:val="0"/>
      <w:marTop w:val="0"/>
      <w:marBottom w:val="0"/>
      <w:divBdr>
        <w:top w:val="none" w:sz="0" w:space="0" w:color="auto"/>
        <w:left w:val="none" w:sz="0" w:space="0" w:color="auto"/>
        <w:bottom w:val="none" w:sz="0" w:space="0" w:color="auto"/>
        <w:right w:val="none" w:sz="0" w:space="0" w:color="auto"/>
      </w:divBdr>
    </w:div>
    <w:div w:id="1954241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22" /><Relationship Type="http://schemas.openxmlformats.org/officeDocument/2006/relationships/hyperlink" Target="https://sc.undp.md/viewtenders2/" TargetMode="External" Id="Re338cd9271054536" /><Relationship Type="http://schemas.openxmlformats.org/officeDocument/2006/relationships/hyperlink" Target="mailto:alina.rosca@undp.org" TargetMode="External" Id="Rce0f52419dfb4aca" /><Relationship Type="http://schemas.openxmlformats.org/officeDocument/2006/relationships/hyperlink" Target="mailto:elena.bugan@undp.org" TargetMode="External" Id="Rcb91137702e14aea" /><Relationship Type="http://schemas.openxmlformats.org/officeDocument/2006/relationships/hyperlink" Target="mailto:alina.rosca@undp.org" TargetMode="External" Id="R0c5930e67b514f0f" /><Relationship Type="http://schemas.openxmlformats.org/officeDocument/2006/relationships/hyperlink" Target="mailto:alina.rosca@undp.org" TargetMode="External" Id="R1b567b94923c4a02" /><Relationship Type="http://schemas.openxmlformats.org/officeDocument/2006/relationships/hyperlink" Target="mailto:elena.bugan@undp.org" TargetMode="External" Id="Re033d2deff994a44" /><Relationship Type="http://schemas.openxmlformats.org/officeDocument/2006/relationships/hyperlink" Target="https://forms.gle/YpszhSo7TTgZxJbw6" TargetMode="External" Id="Rcde3687c24734a3d"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61912C15C0FD47BA0C84DC345A0F31" ma:contentTypeVersion="18" ma:contentTypeDescription="Create a new document." ma:contentTypeScope="" ma:versionID="4ef3d7a4992b6a1d8693573ca4b14ecc">
  <xsd:schema xmlns:xsd="http://www.w3.org/2001/XMLSchema" xmlns:xs="http://www.w3.org/2001/XMLSchema" xmlns:p="http://schemas.microsoft.com/office/2006/metadata/properties" xmlns:ns2="b2bc0d9e-dba7-4fa6-a865-cdcd8a0064d0" xmlns:ns3="f88d69cb-155c-4bfb-90d6-490256e74235" targetNamespace="http://schemas.microsoft.com/office/2006/metadata/properties" ma:root="true" ma:fieldsID="64502f6f8250e838bb459afdc4cb72ee" ns2:_="" ns3:_="">
    <xsd:import namespace="b2bc0d9e-dba7-4fa6-a865-cdcd8a0064d0"/>
    <xsd:import namespace="f88d69cb-155c-4bfb-90d6-490256e742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c0d9e-dba7-4fa6-a865-cdcd8a006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8d69cb-155c-4bfb-90d6-490256e742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c43c7e-9fbc-4188-ac53-3186481067ce}" ma:internalName="TaxCatchAll" ma:showField="CatchAllData" ma:web="f88d69cb-155c-4bfb-90d6-490256e742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88d69cb-155c-4bfb-90d6-490256e74235" xsi:nil="true"/>
    <lcf76f155ced4ddcb4097134ff3c332f xmlns="b2bc0d9e-dba7-4fa6-a865-cdcd8a0064d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5181E-EB06-44E8-AD33-730A0F1E6350}">
  <ds:schemaRefs>
    <ds:schemaRef ds:uri="http://schemas.microsoft.com/sharepoint/v3/contenttype/forms"/>
  </ds:schemaRefs>
</ds:datastoreItem>
</file>

<file path=customXml/itemProps2.xml><?xml version="1.0" encoding="utf-8"?>
<ds:datastoreItem xmlns:ds="http://schemas.openxmlformats.org/officeDocument/2006/customXml" ds:itemID="{67FE68A5-FFCF-4C33-8CFD-366B5F537FBB}"/>
</file>

<file path=customXml/itemProps3.xml><?xml version="1.0" encoding="utf-8"?>
<ds:datastoreItem xmlns:ds="http://schemas.openxmlformats.org/officeDocument/2006/customXml" ds:itemID="{FABBFFD2-EE17-4CA5-91A7-905FDBB6B20E}">
  <ds:schemaRefs>
    <ds:schemaRef ds:uri="http://schemas.microsoft.com/office/2006/metadata/properties"/>
    <ds:schemaRef ds:uri="http://schemas.microsoft.com/office/infopath/2007/PartnerControls"/>
    <ds:schemaRef ds:uri="f88d69cb-155c-4bfb-90d6-490256e74235"/>
    <ds:schemaRef ds:uri="b2bc0d9e-dba7-4fa6-a865-cdcd8a0064d0"/>
  </ds:schemaRefs>
</ds:datastoreItem>
</file>

<file path=customXml/itemProps4.xml><?xml version="1.0" encoding="utf-8"?>
<ds:datastoreItem xmlns:ds="http://schemas.openxmlformats.org/officeDocument/2006/customXml" ds:itemID="{A95DD6F6-1556-4398-8E2C-5B721526435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Olesea Cazacu</dc:creator>
  <cp:keywords/>
  <dc:description/>
  <cp:lastModifiedBy>Dmitrii Parfentiev</cp:lastModifiedBy>
  <cp:revision>261</cp:revision>
  <cp:lastPrinted>2023-03-06T11:15:00Z</cp:lastPrinted>
  <dcterms:created xsi:type="dcterms:W3CDTF">2023-02-21T10:03:00Z</dcterms:created>
  <dcterms:modified xsi:type="dcterms:W3CDTF">2024-03-19T14:25:23Z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0x0101007361912C15C0FD47BA0C84DC345A0F31</vt:lpwstr>
  </property>
  <property fmtid="{D5CDD505-2E9C-101B-9397-08002B2CF9AE}" pid="3" name="GrammarlyDocumentId">
    <vt:lpwstr>561861c23183cc848879d428b450dc0be41471ba3faf3e38b1cd695abc0b0786</vt:lpwstr>
  </property>
  <property fmtid="{D5CDD505-2E9C-101B-9397-08002B2CF9AE}" pid="4" name="MediaServiceImageTags">
    <vt:lpwstr/>
  </property>
</Properties>
</file>