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11E37" w14:textId="77777777" w:rsidR="004143D8" w:rsidRDefault="00344D11">
      <w:pPr>
        <w:spacing w:before="60" w:after="60"/>
        <w:jc w:val="center"/>
        <w:rPr>
          <w:rFonts w:ascii="Open Sans" w:eastAsia="Open Sans" w:hAnsi="Open Sans" w:cs="Open Sans"/>
          <w:color w:val="2F5496"/>
          <w:sz w:val="22"/>
          <w:szCs w:val="22"/>
          <w:highlight w:val="white"/>
        </w:rPr>
      </w:pPr>
      <w:r>
        <w:rPr>
          <w:rFonts w:ascii="Open Sans" w:eastAsia="Open Sans" w:hAnsi="Open Sans" w:cs="Open Sans"/>
          <w:color w:val="2F5496"/>
          <w:sz w:val="22"/>
          <w:szCs w:val="22"/>
          <w:highlight w:val="white"/>
        </w:rPr>
        <w:t xml:space="preserve">PROIECTUL PNUD “CONSOLIDAREA COEZIUNII SOCIALE PRIN PARTICIPAREA INCLUZIVĂ ȘI CETĂȚENI ÎMPUTERNICIȚI” </w:t>
      </w:r>
      <w:r>
        <w:rPr>
          <w:noProof/>
        </w:rPr>
        <w:drawing>
          <wp:anchor distT="0" distB="0" distL="114300" distR="114300" simplePos="0" relativeHeight="251658240" behindDoc="0" locked="0" layoutInCell="1" hidden="0" allowOverlap="1" wp14:anchorId="41C11F10" wp14:editId="41C11F11">
            <wp:simplePos x="0" y="0"/>
            <wp:positionH relativeFrom="column">
              <wp:posOffset>485775</wp:posOffset>
            </wp:positionH>
            <wp:positionV relativeFrom="paragraph">
              <wp:posOffset>0</wp:posOffset>
            </wp:positionV>
            <wp:extent cx="4789805" cy="741045"/>
            <wp:effectExtent l="0" t="0" r="0" b="0"/>
            <wp:wrapTopAndBottom distT="0" distB="0"/>
            <wp:docPr id="20772476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89805" cy="741045"/>
                    </a:xfrm>
                    <a:prstGeom prst="rect">
                      <a:avLst/>
                    </a:prstGeom>
                    <a:ln/>
                  </pic:spPr>
                </pic:pic>
              </a:graphicData>
            </a:graphic>
          </wp:anchor>
        </w:drawing>
      </w:r>
    </w:p>
    <w:p w14:paraId="41C11E38" w14:textId="77777777" w:rsidR="004143D8" w:rsidRDefault="00344D11">
      <w:pPr>
        <w:spacing w:before="60" w:after="60"/>
        <w:jc w:val="center"/>
        <w:rPr>
          <w:rFonts w:ascii="Open Sans" w:eastAsia="Open Sans" w:hAnsi="Open Sans" w:cs="Open Sans"/>
          <w:b/>
          <w:color w:val="2F5496"/>
          <w:sz w:val="22"/>
          <w:szCs w:val="22"/>
          <w:highlight w:val="white"/>
        </w:rPr>
      </w:pPr>
      <w:r>
        <w:rPr>
          <w:rFonts w:ascii="Open Sans" w:eastAsia="Open Sans" w:hAnsi="Open Sans" w:cs="Open Sans"/>
          <w:b/>
          <w:color w:val="2F5496"/>
          <w:sz w:val="22"/>
          <w:szCs w:val="22"/>
          <w:highlight w:val="white"/>
        </w:rPr>
        <w:t>GHIDUL DE APLICARE ÎN CADRUL</w:t>
      </w:r>
    </w:p>
    <w:p w14:paraId="41C11E39" w14:textId="77777777" w:rsidR="004143D8" w:rsidRDefault="00344D11">
      <w:pPr>
        <w:spacing w:before="60" w:after="60"/>
        <w:jc w:val="center"/>
        <w:rPr>
          <w:rFonts w:ascii="Open Sans" w:eastAsia="Open Sans" w:hAnsi="Open Sans" w:cs="Open Sans"/>
          <w:b/>
          <w:color w:val="2F5496"/>
          <w:sz w:val="22"/>
          <w:szCs w:val="22"/>
          <w:highlight w:val="white"/>
        </w:rPr>
      </w:pPr>
      <w:r>
        <w:rPr>
          <w:rFonts w:ascii="Open Sans" w:eastAsia="Open Sans" w:hAnsi="Open Sans" w:cs="Open Sans"/>
          <w:b/>
          <w:color w:val="2F5496"/>
          <w:sz w:val="22"/>
          <w:szCs w:val="22"/>
          <w:highlight w:val="white"/>
        </w:rPr>
        <w:t xml:space="preserve"> PROGRAMULUI DE SPRIJIN PENTRU DEZVOLTARE COMUNITARĂ </w:t>
      </w:r>
      <w:r>
        <w:pict w14:anchorId="41C11F12">
          <v:rect id="_x0000_i1025" style="width:0;height:1.5pt" o:hralign="center" o:hrstd="t" o:hr="t" fillcolor="#a0a0a0" stroked="f"/>
        </w:pict>
      </w:r>
      <w:r>
        <w:rPr>
          <w:rFonts w:ascii="Open Sans" w:eastAsia="Open Sans" w:hAnsi="Open Sans" w:cs="Open Sans"/>
          <w:b/>
          <w:color w:val="2F5496"/>
          <w:sz w:val="22"/>
          <w:szCs w:val="22"/>
          <w:highlight w:val="white"/>
        </w:rPr>
        <w:t xml:space="preserve">  </w:t>
      </w:r>
    </w:p>
    <w:p w14:paraId="41C11E3A" w14:textId="77777777" w:rsidR="004143D8" w:rsidRDefault="00344D11">
      <w:pPr>
        <w:keepNext/>
        <w:keepLines/>
        <w:pBdr>
          <w:top w:val="nil"/>
          <w:left w:val="nil"/>
          <w:bottom w:val="nil"/>
          <w:right w:val="nil"/>
          <w:between w:val="nil"/>
        </w:pBdr>
        <w:spacing w:before="240" w:line="259" w:lineRule="auto"/>
        <w:rPr>
          <w:rFonts w:ascii="Open Sans" w:eastAsia="Open Sans" w:hAnsi="Open Sans" w:cs="Open Sans"/>
          <w:b/>
          <w:color w:val="2F5496"/>
          <w:sz w:val="32"/>
          <w:szCs w:val="32"/>
        </w:rPr>
      </w:pPr>
      <w:r>
        <w:rPr>
          <w:rFonts w:ascii="Open Sans" w:eastAsia="Open Sans" w:hAnsi="Open Sans" w:cs="Open Sans"/>
          <w:b/>
          <w:color w:val="2F5496"/>
          <w:sz w:val="32"/>
          <w:szCs w:val="32"/>
        </w:rPr>
        <w:t>Cuprins</w:t>
      </w:r>
    </w:p>
    <w:sdt>
      <w:sdtPr>
        <w:id w:val="-1741551628"/>
        <w:docPartObj>
          <w:docPartGallery w:val="Table of Contents"/>
          <w:docPartUnique/>
        </w:docPartObj>
      </w:sdtPr>
      <w:sdtEndPr/>
      <w:sdtContent>
        <w:p w14:paraId="41C11E3B" w14:textId="77777777" w:rsidR="004143D8" w:rsidRDefault="00344D11">
          <w:pPr>
            <w:pBdr>
              <w:top w:val="nil"/>
              <w:left w:val="nil"/>
              <w:bottom w:val="nil"/>
              <w:right w:val="nil"/>
              <w:between w:val="nil"/>
            </w:pBdr>
            <w:tabs>
              <w:tab w:val="right" w:leader="dot" w:pos="9440"/>
            </w:tabs>
            <w:spacing w:after="100"/>
            <w:rPr>
              <w:rFonts w:ascii="Open Sans" w:eastAsia="Open Sans" w:hAnsi="Open Sans" w:cs="Open Sans"/>
              <w:b/>
              <w:color w:val="000000"/>
              <w:sz w:val="22"/>
              <w:szCs w:val="22"/>
            </w:rPr>
          </w:pPr>
          <w:r>
            <w:fldChar w:fldCharType="begin"/>
          </w:r>
          <w:r>
            <w:instrText xml:space="preserve"> TOC \h \u \z \t "Heading 1,1,Heading 2,2,Heading 3,3,"</w:instrText>
          </w:r>
          <w:r>
            <w:fldChar w:fldCharType="separate"/>
          </w:r>
          <w:hyperlink w:anchor="_heading=h.gjdgxs">
            <w:r>
              <w:rPr>
                <w:rFonts w:ascii="Open Sans" w:eastAsia="Open Sans" w:hAnsi="Open Sans" w:cs="Open Sans"/>
                <w:b/>
                <w:color w:val="000000"/>
                <w:highlight w:val="white"/>
              </w:rPr>
              <w:t>CONTEXT</w:t>
            </w:r>
          </w:hyperlink>
          <w:hyperlink w:anchor="_heading=h.gjdgxs">
            <w:r>
              <w:rPr>
                <w:rFonts w:ascii="Open Sans" w:eastAsia="Open Sans" w:hAnsi="Open Sans" w:cs="Open Sans"/>
                <w:b/>
                <w:color w:val="000000"/>
              </w:rPr>
              <w:tab/>
              <w:t>1</w:t>
            </w:r>
          </w:hyperlink>
        </w:p>
        <w:p w14:paraId="41C11E3C" w14:textId="77777777" w:rsidR="004143D8" w:rsidRDefault="00344D11">
          <w:pPr>
            <w:pBdr>
              <w:top w:val="nil"/>
              <w:left w:val="nil"/>
              <w:bottom w:val="nil"/>
              <w:right w:val="nil"/>
              <w:between w:val="nil"/>
            </w:pBdr>
            <w:tabs>
              <w:tab w:val="right" w:leader="dot" w:pos="9440"/>
            </w:tabs>
            <w:spacing w:after="100"/>
            <w:rPr>
              <w:rFonts w:ascii="Open Sans" w:eastAsia="Open Sans" w:hAnsi="Open Sans" w:cs="Open Sans"/>
              <w:b/>
              <w:color w:val="000000"/>
              <w:sz w:val="22"/>
              <w:szCs w:val="22"/>
            </w:rPr>
          </w:pPr>
          <w:hyperlink w:anchor="_heading=h.30j0zll">
            <w:r>
              <w:rPr>
                <w:rFonts w:ascii="Open Sans" w:eastAsia="Open Sans" w:hAnsi="Open Sans" w:cs="Open Sans"/>
                <w:b/>
                <w:color w:val="000000"/>
                <w:highlight w:val="white"/>
              </w:rPr>
              <w:t>SCOPUL ȘI OB</w:t>
            </w:r>
          </w:hyperlink>
          <w:hyperlink w:anchor="_heading=h.30j0zll">
            <w:r>
              <w:rPr>
                <w:rFonts w:ascii="Open Sans" w:eastAsia="Open Sans" w:hAnsi="Open Sans" w:cs="Open Sans"/>
                <w:b/>
                <w:highlight w:val="white"/>
              </w:rPr>
              <w:t>I</w:t>
            </w:r>
          </w:hyperlink>
          <w:hyperlink w:anchor="_heading=h.30j0zll">
            <w:r>
              <w:rPr>
                <w:rFonts w:ascii="Open Sans" w:eastAsia="Open Sans" w:hAnsi="Open Sans" w:cs="Open Sans"/>
                <w:b/>
                <w:color w:val="000000"/>
                <w:highlight w:val="white"/>
              </w:rPr>
              <w:t>ECTIVELE PROGRAMUL</w:t>
            </w:r>
            <w:r>
              <w:rPr>
                <w:rFonts w:ascii="Open Sans" w:eastAsia="Open Sans" w:hAnsi="Open Sans" w:cs="Open Sans"/>
                <w:b/>
                <w:color w:val="000000"/>
                <w:highlight w:val="white"/>
              </w:rPr>
              <w:t>UI DE SPRIJIN PENTRU DEZVOLTARE COMUNITARĂ</w:t>
            </w:r>
          </w:hyperlink>
          <w:hyperlink w:anchor="_heading=h.30j0zll">
            <w:r>
              <w:rPr>
                <w:rFonts w:ascii="Open Sans" w:eastAsia="Open Sans" w:hAnsi="Open Sans" w:cs="Open Sans"/>
                <w:b/>
                <w:color w:val="000000"/>
              </w:rPr>
              <w:tab/>
              <w:t>2</w:t>
            </w:r>
          </w:hyperlink>
        </w:p>
        <w:p w14:paraId="41C11E3D" w14:textId="77777777" w:rsidR="004143D8" w:rsidRDefault="00344D11">
          <w:pPr>
            <w:pBdr>
              <w:top w:val="nil"/>
              <w:left w:val="nil"/>
              <w:bottom w:val="nil"/>
              <w:right w:val="nil"/>
              <w:between w:val="nil"/>
            </w:pBdr>
            <w:tabs>
              <w:tab w:val="right" w:leader="dot" w:pos="9440"/>
            </w:tabs>
            <w:spacing w:after="100"/>
            <w:rPr>
              <w:rFonts w:ascii="Open Sans" w:eastAsia="Open Sans" w:hAnsi="Open Sans" w:cs="Open Sans"/>
              <w:b/>
              <w:color w:val="000000"/>
              <w:sz w:val="22"/>
              <w:szCs w:val="22"/>
            </w:rPr>
          </w:pPr>
          <w:hyperlink w:anchor="_heading=h.1fob9te">
            <w:r>
              <w:rPr>
                <w:rFonts w:ascii="Open Sans" w:eastAsia="Open Sans" w:hAnsi="Open Sans" w:cs="Open Sans"/>
                <w:b/>
                <w:color w:val="000000"/>
                <w:highlight w:val="white"/>
              </w:rPr>
              <w:t>CRITERIILE DE ELIGIBILITATE</w:t>
            </w:r>
          </w:hyperlink>
          <w:hyperlink w:anchor="_heading=h.1fob9te">
            <w:r>
              <w:rPr>
                <w:rFonts w:ascii="Open Sans" w:eastAsia="Open Sans" w:hAnsi="Open Sans" w:cs="Open Sans"/>
                <w:b/>
                <w:color w:val="000000"/>
              </w:rPr>
              <w:tab/>
              <w:t>2</w:t>
            </w:r>
          </w:hyperlink>
        </w:p>
        <w:p w14:paraId="41C11E3E" w14:textId="77777777" w:rsidR="004143D8" w:rsidRDefault="00344D11">
          <w:pPr>
            <w:pBdr>
              <w:top w:val="nil"/>
              <w:left w:val="nil"/>
              <w:bottom w:val="nil"/>
              <w:right w:val="nil"/>
              <w:between w:val="nil"/>
            </w:pBdr>
            <w:tabs>
              <w:tab w:val="right" w:leader="dot" w:pos="9440"/>
            </w:tabs>
            <w:spacing w:after="100"/>
            <w:rPr>
              <w:rFonts w:ascii="Open Sans" w:eastAsia="Open Sans" w:hAnsi="Open Sans" w:cs="Open Sans"/>
              <w:b/>
              <w:color w:val="000000"/>
              <w:sz w:val="22"/>
              <w:szCs w:val="22"/>
            </w:rPr>
          </w:pPr>
          <w:hyperlink w:anchor="_heading=h.3znysh7">
            <w:r>
              <w:rPr>
                <w:rFonts w:ascii="Open Sans" w:eastAsia="Open Sans" w:hAnsi="Open Sans" w:cs="Open Sans"/>
                <w:b/>
                <w:color w:val="000000"/>
                <w:highlight w:val="white"/>
              </w:rPr>
              <w:t>TIPURI DE ACTIVITĂȚI/ DOMENII ELIGIBILE</w:t>
            </w:r>
          </w:hyperlink>
          <w:hyperlink w:anchor="_heading=h.3znysh7">
            <w:r>
              <w:rPr>
                <w:rFonts w:ascii="Open Sans" w:eastAsia="Open Sans" w:hAnsi="Open Sans" w:cs="Open Sans"/>
                <w:b/>
                <w:color w:val="000000"/>
              </w:rPr>
              <w:tab/>
              <w:t>3</w:t>
            </w:r>
          </w:hyperlink>
        </w:p>
        <w:p w14:paraId="41C11E3F" w14:textId="77777777" w:rsidR="004143D8" w:rsidRDefault="00344D11">
          <w:pPr>
            <w:pBdr>
              <w:top w:val="nil"/>
              <w:left w:val="nil"/>
              <w:bottom w:val="nil"/>
              <w:right w:val="nil"/>
              <w:between w:val="nil"/>
            </w:pBdr>
            <w:tabs>
              <w:tab w:val="right" w:leader="dot" w:pos="9440"/>
            </w:tabs>
            <w:spacing w:after="100"/>
            <w:rPr>
              <w:rFonts w:ascii="Open Sans" w:eastAsia="Open Sans" w:hAnsi="Open Sans" w:cs="Open Sans"/>
              <w:b/>
              <w:color w:val="000000"/>
              <w:sz w:val="22"/>
              <w:szCs w:val="22"/>
            </w:rPr>
          </w:pPr>
          <w:hyperlink w:anchor="_heading=h.2et92p0">
            <w:r>
              <w:rPr>
                <w:rFonts w:ascii="Open Sans" w:eastAsia="Open Sans" w:hAnsi="Open Sans" w:cs="Open Sans"/>
                <w:b/>
                <w:color w:val="000000"/>
                <w:highlight w:val="white"/>
              </w:rPr>
              <w:t>CERINȚE PRIVIND FINANȚAREA ȘI COFINANȚAREA</w:t>
            </w:r>
          </w:hyperlink>
          <w:hyperlink w:anchor="_heading=h.2et92p0">
            <w:r>
              <w:rPr>
                <w:rFonts w:ascii="Open Sans" w:eastAsia="Open Sans" w:hAnsi="Open Sans" w:cs="Open Sans"/>
                <w:b/>
                <w:color w:val="000000"/>
              </w:rPr>
              <w:tab/>
              <w:t>3</w:t>
            </w:r>
          </w:hyperlink>
        </w:p>
        <w:p w14:paraId="41C11E40" w14:textId="77777777" w:rsidR="004143D8" w:rsidRDefault="00344D11">
          <w:pPr>
            <w:pBdr>
              <w:top w:val="nil"/>
              <w:left w:val="nil"/>
              <w:bottom w:val="nil"/>
              <w:right w:val="nil"/>
              <w:between w:val="nil"/>
            </w:pBdr>
            <w:tabs>
              <w:tab w:val="right" w:leader="dot" w:pos="9440"/>
            </w:tabs>
            <w:spacing w:after="100"/>
            <w:rPr>
              <w:rFonts w:ascii="Open Sans" w:eastAsia="Open Sans" w:hAnsi="Open Sans" w:cs="Open Sans"/>
              <w:b/>
              <w:color w:val="000000"/>
              <w:sz w:val="22"/>
              <w:szCs w:val="22"/>
            </w:rPr>
          </w:pPr>
          <w:hyperlink w:anchor="_heading=h.tyjcwt">
            <w:r>
              <w:rPr>
                <w:rFonts w:ascii="Open Sans" w:eastAsia="Open Sans" w:hAnsi="Open Sans" w:cs="Open Sans"/>
                <w:b/>
                <w:color w:val="000000"/>
                <w:highlight w:val="white"/>
              </w:rPr>
              <w:t>EVALUAREA ȘI SELECTAREA PROIECTELOR</w:t>
            </w:r>
          </w:hyperlink>
          <w:hyperlink w:anchor="_heading=h.tyjcwt">
            <w:r>
              <w:rPr>
                <w:rFonts w:ascii="Open Sans" w:eastAsia="Open Sans" w:hAnsi="Open Sans" w:cs="Open Sans"/>
                <w:b/>
                <w:color w:val="000000"/>
              </w:rPr>
              <w:tab/>
              <w:t>5</w:t>
            </w:r>
          </w:hyperlink>
        </w:p>
        <w:p w14:paraId="41C11E41" w14:textId="77777777" w:rsidR="004143D8" w:rsidRDefault="00344D11">
          <w:pPr>
            <w:pBdr>
              <w:top w:val="nil"/>
              <w:left w:val="nil"/>
              <w:bottom w:val="nil"/>
              <w:right w:val="nil"/>
              <w:between w:val="nil"/>
            </w:pBdr>
            <w:tabs>
              <w:tab w:val="right" w:leader="dot" w:pos="9440"/>
            </w:tabs>
            <w:spacing w:after="100"/>
            <w:rPr>
              <w:rFonts w:ascii="Open Sans" w:eastAsia="Open Sans" w:hAnsi="Open Sans" w:cs="Open Sans"/>
              <w:b/>
              <w:color w:val="000000"/>
              <w:sz w:val="22"/>
              <w:szCs w:val="22"/>
            </w:rPr>
          </w:pPr>
          <w:hyperlink w:anchor="_heading=h.3dy6vkm">
            <w:r>
              <w:rPr>
                <w:rFonts w:ascii="Open Sans" w:eastAsia="Open Sans" w:hAnsi="Open Sans" w:cs="Open Sans"/>
                <w:b/>
                <w:color w:val="000000"/>
                <w:highlight w:val="white"/>
              </w:rPr>
              <w:t>PROCEDURA DE APLICARE ȘI CONTRACTARE</w:t>
            </w:r>
          </w:hyperlink>
          <w:hyperlink w:anchor="_heading=h.3dy6vkm">
            <w:r>
              <w:rPr>
                <w:rFonts w:ascii="Open Sans" w:eastAsia="Open Sans" w:hAnsi="Open Sans" w:cs="Open Sans"/>
                <w:b/>
                <w:color w:val="000000"/>
              </w:rPr>
              <w:tab/>
              <w:t>7</w:t>
            </w:r>
          </w:hyperlink>
        </w:p>
        <w:p w14:paraId="41C11E42" w14:textId="77777777" w:rsidR="004143D8" w:rsidRDefault="00344D11">
          <w:r>
            <w:fldChar w:fldCharType="end"/>
          </w:r>
        </w:p>
      </w:sdtContent>
    </w:sdt>
    <w:p w14:paraId="41C11E43" w14:textId="77777777" w:rsidR="004143D8" w:rsidRDefault="00344D11">
      <w:pPr>
        <w:pStyle w:val="Heading1"/>
        <w:spacing w:after="0"/>
        <w:rPr>
          <w:rFonts w:ascii="Quattrocento Sans" w:eastAsia="Quattrocento Sans" w:hAnsi="Quattrocento Sans" w:cs="Quattrocento Sans"/>
          <w:b w:val="0"/>
          <w:smallCaps/>
        </w:rPr>
      </w:pPr>
      <w:bookmarkStart w:id="0" w:name="_heading=h.gjdgxs" w:colFirst="0" w:colLast="0"/>
      <w:bookmarkEnd w:id="0"/>
      <w:r>
        <w:rPr>
          <w:rFonts w:ascii="Open Sans" w:eastAsia="Open Sans" w:hAnsi="Open Sans" w:cs="Open Sans"/>
          <w:color w:val="2F5496"/>
          <w:sz w:val="22"/>
          <w:szCs w:val="22"/>
          <w:highlight w:val="white"/>
        </w:rPr>
        <w:t xml:space="preserve">CONTEXT </w:t>
      </w:r>
    </w:p>
    <w:p w14:paraId="41C11E44" w14:textId="77777777" w:rsidR="004143D8" w:rsidRDefault="00344D11">
      <w:pPr>
        <w:spacing w:before="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Proiectul Elveția-PNUD "Consolidarea coeziunii sociale prin participare incluzivă și cetățeni împuterniciți" (STRONG) constă în crearea, prin intermediul parteneriatelor și intervențiilor multidimensionale</w:t>
      </w:r>
      <w:r>
        <w:rPr>
          <w:rFonts w:ascii="Open Sans" w:eastAsia="Open Sans" w:hAnsi="Open Sans" w:cs="Open Sans"/>
          <w:sz w:val="22"/>
          <w:szCs w:val="22"/>
          <w:highlight w:val="white"/>
        </w:rPr>
        <w:t>, a unui model eficient de cooperare și consolidare a coeziunii sociale, prin implicarea membrilor diasporei, a migranților reveniți și a altor cetățeni, precum și prin implementarea unei guvernanțe locale receptive la necesitățile oamenilor.</w:t>
      </w:r>
    </w:p>
    <w:p w14:paraId="41C11E45"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Pe parcursul ultimelor trei decenii, migrația a devenit treptat un factor intrinsec care influențează dezvoltarea socială și economică a Moldovei. Încercând să maximizeze beneficiile mobilității umane și să atenueze orice consecințe negative, PNUD colabore</w:t>
      </w:r>
      <w:r>
        <w:rPr>
          <w:rFonts w:ascii="Open Sans" w:eastAsia="Open Sans" w:hAnsi="Open Sans" w:cs="Open Sans"/>
          <w:sz w:val="22"/>
          <w:szCs w:val="22"/>
          <w:highlight w:val="white"/>
        </w:rPr>
        <w:t>ază cu Guvernul Republicii Moldova pentru a echilibra răspunsurile pe termen scurt, precum și pentru a aborda impactul emigrației cu soluții de dezvoltare durabilă pe termen lung.</w:t>
      </w:r>
    </w:p>
    <w:p w14:paraId="41C11E46"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În baza cooperării comunitare eficiente și implicării diasporei, deja stabil</w:t>
      </w:r>
      <w:r>
        <w:rPr>
          <w:rFonts w:ascii="Open Sans" w:eastAsia="Open Sans" w:hAnsi="Open Sans" w:cs="Open Sans"/>
          <w:sz w:val="22"/>
          <w:szCs w:val="22"/>
          <w:highlight w:val="white"/>
        </w:rPr>
        <w:t>ite prin intervențiile anterioare Elveția-PNUD, proiectul va investi resurse și eforturi la nivel local și național pentru a sprijini comunitățile locale în promovarea practicilor democratice și îmbunătățirea participării publice în procesul de dezvoltare.</w:t>
      </w:r>
      <w:r>
        <w:rPr>
          <w:rFonts w:ascii="Open Sans" w:eastAsia="Open Sans" w:hAnsi="Open Sans" w:cs="Open Sans"/>
          <w:sz w:val="22"/>
          <w:szCs w:val="22"/>
          <w:highlight w:val="white"/>
        </w:rPr>
        <w:t xml:space="preserve"> În același timp, proiectul include componente pentru avansarea politicilor și cadrului instituțional, precum și pentru crearea unui mediu mai favorabil dezvoltării comunităților reziliente și democratice. Pentru a completa rezultatele deja obținute, proie</w:t>
      </w:r>
      <w:r>
        <w:rPr>
          <w:rFonts w:ascii="Open Sans" w:eastAsia="Open Sans" w:hAnsi="Open Sans" w:cs="Open Sans"/>
          <w:sz w:val="22"/>
          <w:szCs w:val="22"/>
          <w:highlight w:val="white"/>
        </w:rPr>
        <w:t xml:space="preserve">ctul STRONG va lucra, de asemenea, la abilitarea autorităților publice locale, a organizațiilor comunitare (de exemplu, asociațiile din orașele natale) și a grupurilor de acțiune locală (GAL) pentru a se angaja în inițiative de dezvoltare comunitară și de </w:t>
      </w:r>
      <w:r>
        <w:rPr>
          <w:rFonts w:ascii="Open Sans" w:eastAsia="Open Sans" w:hAnsi="Open Sans" w:cs="Open Sans"/>
          <w:sz w:val="22"/>
          <w:szCs w:val="22"/>
          <w:highlight w:val="white"/>
        </w:rPr>
        <w:t>coeziune social.</w:t>
      </w:r>
    </w:p>
    <w:p w14:paraId="41C11E47"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lastRenderedPageBreak/>
        <w:t>Scopul strategic al proiectului STRONG este de a îmbunătăți standardele de viață ale oamenilor din Moldova prin intermediul unui model de guvernare mai incluziv, mai responsabil, mai receptiv și bazat pe dovezi, precum și printr-un nivel s</w:t>
      </w:r>
      <w:r>
        <w:rPr>
          <w:rFonts w:ascii="Open Sans" w:eastAsia="Open Sans" w:hAnsi="Open Sans" w:cs="Open Sans"/>
          <w:sz w:val="22"/>
          <w:szCs w:val="22"/>
          <w:highlight w:val="white"/>
        </w:rPr>
        <w:t>porit de participare a migranților/diasporei la dezvoltarea durabilă a Moldovei.</w:t>
      </w:r>
    </w:p>
    <w:p w14:paraId="41C11E48" w14:textId="77777777" w:rsidR="004143D8" w:rsidRDefault="00344D11">
      <w:pPr>
        <w:spacing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Proiectul STRONG face parte din cea de-a treia fază a Programului SDC "Valorificarea potențialului migrației în Moldova", implementat în parteneriat cu Biroului Relații cu Dia</w:t>
      </w:r>
      <w:r>
        <w:rPr>
          <w:rFonts w:ascii="Open Sans" w:eastAsia="Open Sans" w:hAnsi="Open Sans" w:cs="Open Sans"/>
          <w:sz w:val="22"/>
          <w:szCs w:val="22"/>
          <w:highlight w:val="white"/>
        </w:rPr>
        <w:t>spora al Cancelariei de Stat și Fondul ONU pentru Populație (UNFPA). Printre beneficiarii direcți ai proiectului se vor număra autoritățile publice locale relevante, organizațiile comunitare orientate spre democrație și guvernare, precum și comunitățile in</w:t>
      </w:r>
      <w:r>
        <w:rPr>
          <w:rFonts w:ascii="Open Sans" w:eastAsia="Open Sans" w:hAnsi="Open Sans" w:cs="Open Sans"/>
          <w:sz w:val="22"/>
          <w:szCs w:val="22"/>
          <w:highlight w:val="white"/>
        </w:rPr>
        <w:t>dividuale (inclusiv membrii diasporei, repatriații și refugiații).</w:t>
      </w:r>
    </w:p>
    <w:p w14:paraId="41C11E49" w14:textId="77777777" w:rsidR="004143D8" w:rsidRDefault="00344D11">
      <w:pPr>
        <w:spacing w:after="60"/>
        <w:jc w:val="both"/>
        <w:rPr>
          <w:rFonts w:ascii="Open Sans" w:eastAsia="Open Sans" w:hAnsi="Open Sans" w:cs="Open Sans"/>
          <w:b/>
          <w:color w:val="2F5496"/>
          <w:sz w:val="22"/>
          <w:szCs w:val="22"/>
          <w:highlight w:val="white"/>
        </w:rPr>
      </w:pPr>
      <w:r>
        <w:rPr>
          <w:rFonts w:ascii="Open Sans" w:eastAsia="Open Sans" w:hAnsi="Open Sans" w:cs="Open Sans"/>
          <w:sz w:val="22"/>
          <w:szCs w:val="22"/>
          <w:highlight w:val="white"/>
        </w:rPr>
        <w:t>Această Apel operează în contextul susținerii organizațiilor societății civile (în special AdB-uri) din Moldova și APL, cu scopul de a sprijini dezvoltarea comunitară menită să îmbunătățeas</w:t>
      </w:r>
      <w:r>
        <w:rPr>
          <w:rFonts w:ascii="Open Sans" w:eastAsia="Open Sans" w:hAnsi="Open Sans" w:cs="Open Sans"/>
          <w:sz w:val="22"/>
          <w:szCs w:val="22"/>
          <w:highlight w:val="white"/>
        </w:rPr>
        <w:t>că guvernarea participativă locală și democrația incluzivă. Prin încurajarea dialogului, cooperării și inovării între actorii locali și, inclusiv din diaspora, granturile urmăresc să consolideze democrația locală, coeziunea socială și să se asigure că comu</w:t>
      </w:r>
      <w:r>
        <w:rPr>
          <w:rFonts w:ascii="Open Sans" w:eastAsia="Open Sans" w:hAnsi="Open Sans" w:cs="Open Sans"/>
          <w:sz w:val="22"/>
          <w:szCs w:val="22"/>
          <w:highlight w:val="white"/>
        </w:rPr>
        <w:t>nitățile locale sunt capabile să își modeleze propriul viitor, iar cetățenii sunt împuterniciți să facă acest lucru.</w:t>
      </w:r>
    </w:p>
    <w:p w14:paraId="41C11E4A" w14:textId="77777777" w:rsidR="004143D8" w:rsidRDefault="00344D11">
      <w:pPr>
        <w:pStyle w:val="Heading1"/>
        <w:spacing w:after="0"/>
        <w:rPr>
          <w:rFonts w:ascii="Open Sans" w:eastAsia="Open Sans" w:hAnsi="Open Sans" w:cs="Open Sans"/>
          <w:color w:val="2F5496"/>
          <w:sz w:val="22"/>
          <w:szCs w:val="22"/>
          <w:highlight w:val="white"/>
        </w:rPr>
      </w:pPr>
      <w:bookmarkStart w:id="1" w:name="_heading=h.30j0zll" w:colFirst="0" w:colLast="0"/>
      <w:bookmarkEnd w:id="1"/>
      <w:r>
        <w:rPr>
          <w:rFonts w:ascii="Open Sans" w:eastAsia="Open Sans" w:hAnsi="Open Sans" w:cs="Open Sans"/>
          <w:color w:val="2F5496"/>
          <w:sz w:val="22"/>
          <w:szCs w:val="22"/>
          <w:highlight w:val="white"/>
        </w:rPr>
        <w:t>SCOPUL ȘI OBIECTIVELE PROGRAMULUI DE SPRIJIN PENTRU DEZVOLTARE COMUNITARĂ</w:t>
      </w:r>
    </w:p>
    <w:p w14:paraId="41C11E4B" w14:textId="77777777" w:rsidR="004143D8" w:rsidRDefault="00344D11">
      <w:pPr>
        <w:spacing w:before="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Scopul acestui Program de Sprijin pentru Dezvoltare Comunitară es</w:t>
      </w:r>
      <w:r>
        <w:rPr>
          <w:rFonts w:ascii="Open Sans" w:eastAsia="Open Sans" w:hAnsi="Open Sans" w:cs="Open Sans"/>
          <w:sz w:val="22"/>
          <w:szCs w:val="22"/>
          <w:highlight w:val="white"/>
        </w:rPr>
        <w:t>te de a oferi suport financiar nerambursabil (granturi) pentru 10 organizații ale societății civile (în particular AdB-uri) din Moldova, facilitând punerea în aplicare a planurilor de acțiune ale acestora, cu scopul de a responsabiliza comunitățile prin în</w:t>
      </w:r>
      <w:r>
        <w:rPr>
          <w:rFonts w:ascii="Open Sans" w:eastAsia="Open Sans" w:hAnsi="Open Sans" w:cs="Open Sans"/>
          <w:sz w:val="22"/>
          <w:szCs w:val="22"/>
          <w:highlight w:val="white"/>
        </w:rPr>
        <w:t>curajarea dezvoltării durabile, consolidarea coeziunii sociale și promovarea unei guvernanțe favorabile incluziunii. Prin inițiative strategice și eforturi de colaborare, programul urmărește să abordeze provocările locale, să îmbunătățească calitatea vieți</w:t>
      </w:r>
      <w:r>
        <w:rPr>
          <w:rFonts w:ascii="Open Sans" w:eastAsia="Open Sans" w:hAnsi="Open Sans" w:cs="Open Sans"/>
          <w:sz w:val="22"/>
          <w:szCs w:val="22"/>
          <w:highlight w:val="white"/>
        </w:rPr>
        <w:t>i și să creeze oportunități de creștere și reziliență în comunități. Acest efort cuprinzător se bazează pe două obiective generale primordiale:</w:t>
      </w:r>
    </w:p>
    <w:p w14:paraId="41C11E4C" w14:textId="77777777" w:rsidR="004143D8" w:rsidRDefault="00344D11">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Consolidarea coeziunii sociale și a angajamentului comunitar: Aceasta implică inițiative care consolidează legăturile comunitare, încurajează dialogul între diverse grupuri și le permite cetățenilor să contribuie activ la guvernarea locală. Se va pune un a</w:t>
      </w:r>
      <w:r>
        <w:rPr>
          <w:rFonts w:ascii="Open Sans" w:eastAsia="Open Sans" w:hAnsi="Open Sans" w:cs="Open Sans"/>
          <w:color w:val="000000"/>
          <w:sz w:val="22"/>
          <w:szCs w:val="22"/>
          <w:highlight w:val="white"/>
        </w:rPr>
        <w:t>ccent deosebit pe asigurarea incluziunii grupurilor marginalizate/excluse, inclusiv a diasporei și a grupurilor vulnerabile, precum și pe promovarea sentimentului de apartenență.</w:t>
      </w:r>
    </w:p>
    <w:p w14:paraId="41C11E4D" w14:textId="77777777" w:rsidR="004143D8" w:rsidRDefault="00344D11">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Consolidarea guvernanței și a rezilienței la nivel local: Aceasta implică fur</w:t>
      </w:r>
      <w:r>
        <w:rPr>
          <w:rFonts w:ascii="Open Sans" w:eastAsia="Open Sans" w:hAnsi="Open Sans" w:cs="Open Sans"/>
          <w:color w:val="000000"/>
          <w:sz w:val="22"/>
          <w:szCs w:val="22"/>
          <w:highlight w:val="white"/>
        </w:rPr>
        <w:t>nizarea de asistență tehnică pentru promovarea parteneriatelor la nivel local. Programul urmărește să îmbunătățească capacitatea liderilor și a părților actorilor la nivel local, să consolideze planificarea participativă și să promoveze practici de guverna</w:t>
      </w:r>
      <w:r>
        <w:rPr>
          <w:rFonts w:ascii="Open Sans" w:eastAsia="Open Sans" w:hAnsi="Open Sans" w:cs="Open Sans"/>
          <w:color w:val="000000"/>
          <w:sz w:val="22"/>
          <w:szCs w:val="22"/>
          <w:highlight w:val="white"/>
        </w:rPr>
        <w:t>re transparentă și responsabilă.</w:t>
      </w:r>
    </w:p>
    <w:p w14:paraId="41C11E4E" w14:textId="77777777" w:rsidR="004143D8" w:rsidRDefault="00344D11">
      <w:pPr>
        <w:pStyle w:val="Heading1"/>
        <w:spacing w:after="0"/>
        <w:rPr>
          <w:rFonts w:ascii="Open Sans" w:eastAsia="Open Sans" w:hAnsi="Open Sans" w:cs="Open Sans"/>
          <w:color w:val="2F5496"/>
          <w:sz w:val="22"/>
          <w:szCs w:val="22"/>
          <w:highlight w:val="white"/>
        </w:rPr>
      </w:pPr>
      <w:bookmarkStart w:id="2" w:name="_heading=h.1fob9te" w:colFirst="0" w:colLast="0"/>
      <w:bookmarkEnd w:id="2"/>
      <w:r>
        <w:rPr>
          <w:rFonts w:ascii="Open Sans" w:eastAsia="Open Sans" w:hAnsi="Open Sans" w:cs="Open Sans"/>
          <w:color w:val="2F5496"/>
          <w:sz w:val="22"/>
          <w:szCs w:val="22"/>
          <w:highlight w:val="white"/>
        </w:rPr>
        <w:t>CRITERIILE DE ELIGIBILITATE</w:t>
      </w:r>
    </w:p>
    <w:p w14:paraId="41C11E4F" w14:textId="77777777" w:rsidR="004143D8" w:rsidRDefault="00344D11">
      <w:pPr>
        <w:spacing w:before="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Pentru a fi admise la etapa de evaluare, propunerile de proiecte trebuie să îndeplinească cele opt criterii minime de eligibilitate enumerate mai jos:</w:t>
      </w:r>
    </w:p>
    <w:tbl>
      <w:tblPr>
        <w:tblStyle w:val="a"/>
        <w:tblW w:w="94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1"/>
        <w:gridCol w:w="7939"/>
        <w:gridCol w:w="1080"/>
      </w:tblGrid>
      <w:tr w:rsidR="004143D8" w14:paraId="41C11E53" w14:textId="77777777">
        <w:tc>
          <w:tcPr>
            <w:tcW w:w="421" w:type="dxa"/>
          </w:tcPr>
          <w:p w14:paraId="41C11E50" w14:textId="77777777" w:rsidR="004143D8" w:rsidRDefault="00344D11">
            <w:pPr>
              <w:spacing w:before="60" w:after="6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w:t>
            </w:r>
          </w:p>
        </w:tc>
        <w:tc>
          <w:tcPr>
            <w:tcW w:w="7939" w:type="dxa"/>
          </w:tcPr>
          <w:p w14:paraId="41C11E51" w14:textId="77777777" w:rsidR="004143D8" w:rsidRDefault="00344D11">
            <w:pPr>
              <w:spacing w:before="60" w:after="6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Criterii de eligibilitate</w:t>
            </w:r>
          </w:p>
        </w:tc>
        <w:tc>
          <w:tcPr>
            <w:tcW w:w="1080" w:type="dxa"/>
          </w:tcPr>
          <w:p w14:paraId="41C11E52" w14:textId="77777777" w:rsidR="004143D8" w:rsidRDefault="00344D11">
            <w:pPr>
              <w:spacing w:before="60" w:after="6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Da/Nu</w:t>
            </w:r>
          </w:p>
        </w:tc>
      </w:tr>
      <w:tr w:rsidR="004143D8" w14:paraId="41C11E57" w14:textId="77777777">
        <w:tc>
          <w:tcPr>
            <w:tcW w:w="421" w:type="dxa"/>
          </w:tcPr>
          <w:p w14:paraId="41C11E54"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lastRenderedPageBreak/>
              <w:t>1</w:t>
            </w:r>
          </w:p>
        </w:tc>
        <w:tc>
          <w:tcPr>
            <w:tcW w:w="7939" w:type="dxa"/>
          </w:tcPr>
          <w:p w14:paraId="41C11E55"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Propunerea de proiect va fi depusă de către o Asociație de Băștinași (AdB)- o entitate non-guvernamentală și non-profit din Republica Moldova, constituită și înregistrată în conformitate cu prevederile Legii nr. 86/2020, care are drept scop cooperarea cu a</w:t>
            </w:r>
            <w:r>
              <w:rPr>
                <w:rFonts w:ascii="Open Sans" w:eastAsia="Open Sans" w:hAnsi="Open Sans" w:cs="Open Sans"/>
                <w:sz w:val="22"/>
                <w:szCs w:val="22"/>
                <w:highlight w:val="white"/>
              </w:rPr>
              <w:t>utoritatea publică locală și atragerea băștinașilor/migranților în dezvoltarea localității lor de origine din Moldova.</w:t>
            </w:r>
          </w:p>
        </w:tc>
        <w:tc>
          <w:tcPr>
            <w:tcW w:w="1080" w:type="dxa"/>
          </w:tcPr>
          <w:p w14:paraId="41C11E56" w14:textId="77777777" w:rsidR="004143D8" w:rsidRDefault="004143D8">
            <w:pPr>
              <w:spacing w:before="60" w:after="60"/>
              <w:jc w:val="both"/>
              <w:rPr>
                <w:rFonts w:ascii="Open Sans" w:eastAsia="Open Sans" w:hAnsi="Open Sans" w:cs="Open Sans"/>
                <w:sz w:val="22"/>
                <w:szCs w:val="22"/>
                <w:highlight w:val="white"/>
              </w:rPr>
            </w:pPr>
          </w:p>
        </w:tc>
      </w:tr>
      <w:tr w:rsidR="004143D8" w14:paraId="41C11E5B" w14:textId="77777777">
        <w:tc>
          <w:tcPr>
            <w:tcW w:w="421" w:type="dxa"/>
          </w:tcPr>
          <w:p w14:paraId="41C11E58"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2</w:t>
            </w:r>
          </w:p>
        </w:tc>
        <w:tc>
          <w:tcPr>
            <w:tcW w:w="7939" w:type="dxa"/>
          </w:tcPr>
          <w:p w14:paraId="41C11E59"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Propunerea de proiect va fi depusă în parteneriat de către aplicant (ADB) și cel puțin un co-aplicant. APL va fi în mod obligatoriu c</w:t>
            </w:r>
            <w:r>
              <w:rPr>
                <w:rFonts w:ascii="Open Sans" w:eastAsia="Open Sans" w:hAnsi="Open Sans" w:cs="Open Sans"/>
                <w:sz w:val="22"/>
                <w:szCs w:val="22"/>
                <w:highlight w:val="white"/>
              </w:rPr>
              <w:t>o-aplicant.</w:t>
            </w:r>
          </w:p>
        </w:tc>
        <w:tc>
          <w:tcPr>
            <w:tcW w:w="1080" w:type="dxa"/>
          </w:tcPr>
          <w:p w14:paraId="41C11E5A" w14:textId="77777777" w:rsidR="004143D8" w:rsidRDefault="004143D8">
            <w:pPr>
              <w:spacing w:before="60" w:after="60"/>
              <w:jc w:val="both"/>
              <w:rPr>
                <w:rFonts w:ascii="Open Sans" w:eastAsia="Open Sans" w:hAnsi="Open Sans" w:cs="Open Sans"/>
                <w:sz w:val="22"/>
                <w:szCs w:val="22"/>
                <w:highlight w:val="white"/>
              </w:rPr>
            </w:pPr>
          </w:p>
        </w:tc>
      </w:tr>
      <w:tr w:rsidR="004143D8" w14:paraId="41C11E5F" w14:textId="77777777">
        <w:tc>
          <w:tcPr>
            <w:tcW w:w="421" w:type="dxa"/>
          </w:tcPr>
          <w:p w14:paraId="41C11E5C"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3</w:t>
            </w:r>
          </w:p>
        </w:tc>
        <w:tc>
          <w:tcPr>
            <w:tcW w:w="7939" w:type="dxa"/>
          </w:tcPr>
          <w:p w14:paraId="41C11E5D"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Nivelul maxim de finanțare solicitat de la Proiect STRONG/PNUD nu va depăși 9,000.00 USD.</w:t>
            </w:r>
          </w:p>
        </w:tc>
        <w:tc>
          <w:tcPr>
            <w:tcW w:w="1080" w:type="dxa"/>
          </w:tcPr>
          <w:p w14:paraId="41C11E5E" w14:textId="77777777" w:rsidR="004143D8" w:rsidRDefault="004143D8">
            <w:pPr>
              <w:spacing w:before="60" w:after="60"/>
              <w:jc w:val="both"/>
              <w:rPr>
                <w:rFonts w:ascii="Open Sans" w:eastAsia="Open Sans" w:hAnsi="Open Sans" w:cs="Open Sans"/>
                <w:sz w:val="22"/>
                <w:szCs w:val="22"/>
                <w:highlight w:val="white"/>
              </w:rPr>
            </w:pPr>
          </w:p>
        </w:tc>
      </w:tr>
      <w:tr w:rsidR="004143D8" w14:paraId="41C11E63" w14:textId="77777777">
        <w:tc>
          <w:tcPr>
            <w:tcW w:w="421" w:type="dxa"/>
          </w:tcPr>
          <w:p w14:paraId="41C11E60"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4</w:t>
            </w:r>
          </w:p>
        </w:tc>
        <w:tc>
          <w:tcPr>
            <w:tcW w:w="7939" w:type="dxa"/>
          </w:tcPr>
          <w:p w14:paraId="41C11E61"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Intervențiile proiectului vor decurge din Acordul de parteneriat și/sau Planul de acțiuni pentru implementarea procesului de implicare a cetățenilor în elaborarea, implementarea, monitorizarea și evaluarea dezvoltării comunitare.</w:t>
            </w:r>
          </w:p>
        </w:tc>
        <w:tc>
          <w:tcPr>
            <w:tcW w:w="1080" w:type="dxa"/>
          </w:tcPr>
          <w:p w14:paraId="41C11E62" w14:textId="77777777" w:rsidR="004143D8" w:rsidRDefault="004143D8">
            <w:pPr>
              <w:spacing w:before="60" w:after="60"/>
              <w:jc w:val="both"/>
              <w:rPr>
                <w:rFonts w:ascii="Open Sans" w:eastAsia="Open Sans" w:hAnsi="Open Sans" w:cs="Open Sans"/>
                <w:sz w:val="22"/>
                <w:szCs w:val="22"/>
                <w:highlight w:val="white"/>
              </w:rPr>
            </w:pPr>
          </w:p>
        </w:tc>
      </w:tr>
      <w:tr w:rsidR="004143D8" w14:paraId="41C11E67" w14:textId="77777777">
        <w:tc>
          <w:tcPr>
            <w:tcW w:w="421" w:type="dxa"/>
          </w:tcPr>
          <w:p w14:paraId="41C11E64"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5</w:t>
            </w:r>
          </w:p>
        </w:tc>
        <w:tc>
          <w:tcPr>
            <w:tcW w:w="7939" w:type="dxa"/>
          </w:tcPr>
          <w:p w14:paraId="41C11E65" w14:textId="77777777" w:rsidR="004143D8" w:rsidRDefault="00344D11">
            <w:pPr>
              <w:spacing w:before="60" w:after="60"/>
              <w:jc w:val="both"/>
              <w:rPr>
                <w:rFonts w:ascii="Open Sans" w:eastAsia="Open Sans" w:hAnsi="Open Sans" w:cs="Open Sans"/>
                <w:sz w:val="22"/>
                <w:szCs w:val="22"/>
                <w:highlight w:val="white"/>
              </w:rPr>
            </w:pPr>
            <w:sdt>
              <w:sdtPr>
                <w:tag w:val="goog_rdk_0"/>
                <w:id w:val="1761014162"/>
              </w:sdtPr>
              <w:sdtEndPr/>
              <w:sdtContent>
                <w:r>
                  <w:rPr>
                    <w:rFonts w:ascii="Arial" w:eastAsia="Arial" w:hAnsi="Arial" w:cs="Arial"/>
                    <w:sz w:val="22"/>
                    <w:szCs w:val="22"/>
                    <w:highlight w:val="white"/>
                  </w:rPr>
                  <w:t>Beneficiarii grantului</w:t>
                </w:r>
                <w:r>
                  <w:rPr>
                    <w:rFonts w:ascii="Arial" w:eastAsia="Arial" w:hAnsi="Arial" w:cs="Arial"/>
                    <w:sz w:val="22"/>
                    <w:szCs w:val="22"/>
                    <w:highlight w:val="white"/>
                  </w:rPr>
                  <w:t xml:space="preserve"> vor asigura obligatoriu cofinanțarea a cel puțin 25% din bugetul total al proiectului.</w:t>
                </w:r>
              </w:sdtContent>
            </w:sdt>
          </w:p>
        </w:tc>
        <w:tc>
          <w:tcPr>
            <w:tcW w:w="1080" w:type="dxa"/>
          </w:tcPr>
          <w:p w14:paraId="41C11E66" w14:textId="77777777" w:rsidR="004143D8" w:rsidRDefault="004143D8">
            <w:pPr>
              <w:spacing w:before="60" w:after="60"/>
              <w:jc w:val="both"/>
              <w:rPr>
                <w:rFonts w:ascii="Open Sans" w:eastAsia="Open Sans" w:hAnsi="Open Sans" w:cs="Open Sans"/>
                <w:sz w:val="22"/>
                <w:szCs w:val="22"/>
                <w:highlight w:val="white"/>
              </w:rPr>
            </w:pPr>
          </w:p>
        </w:tc>
      </w:tr>
      <w:tr w:rsidR="004143D8" w14:paraId="41C11E6B" w14:textId="77777777">
        <w:tc>
          <w:tcPr>
            <w:tcW w:w="421" w:type="dxa"/>
          </w:tcPr>
          <w:p w14:paraId="41C11E68" w14:textId="77777777" w:rsidR="004143D8" w:rsidRDefault="00344D11">
            <w:pPr>
              <w:spacing w:before="60" w:after="60"/>
              <w:jc w:val="both"/>
              <w:rPr>
                <w:rFonts w:ascii="Open Sans" w:eastAsia="Open Sans" w:hAnsi="Open Sans" w:cs="Open Sans"/>
                <w:sz w:val="22"/>
                <w:szCs w:val="22"/>
                <w:highlight w:val="yellow"/>
              </w:rPr>
            </w:pPr>
            <w:r>
              <w:rPr>
                <w:rFonts w:ascii="Open Sans" w:eastAsia="Open Sans" w:hAnsi="Open Sans" w:cs="Open Sans"/>
                <w:sz w:val="22"/>
                <w:szCs w:val="22"/>
                <w:highlight w:val="white"/>
              </w:rPr>
              <w:t>6</w:t>
            </w:r>
          </w:p>
        </w:tc>
        <w:tc>
          <w:tcPr>
            <w:tcW w:w="7939" w:type="dxa"/>
          </w:tcPr>
          <w:p w14:paraId="41C11E69"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 xml:space="preserve">Proiectul va fi finalizat în termen de maximum </w:t>
            </w:r>
            <w:r>
              <w:rPr>
                <w:rFonts w:ascii="Open Sans" w:eastAsia="Open Sans" w:hAnsi="Open Sans" w:cs="Open Sans"/>
                <w:sz w:val="22"/>
                <w:szCs w:val="22"/>
                <w:highlight w:val="white"/>
              </w:rPr>
              <w:t>1</w:t>
            </w:r>
            <w:r>
              <w:rPr>
                <w:rFonts w:ascii="Open Sans" w:eastAsia="Open Sans" w:hAnsi="Open Sans" w:cs="Open Sans"/>
                <w:sz w:val="22"/>
                <w:szCs w:val="22"/>
                <w:highlight w:val="white"/>
              </w:rPr>
              <w:t>0 luni de la data semnării contractului de grant.</w:t>
            </w:r>
          </w:p>
        </w:tc>
        <w:tc>
          <w:tcPr>
            <w:tcW w:w="1080" w:type="dxa"/>
          </w:tcPr>
          <w:p w14:paraId="41C11E6A" w14:textId="77777777" w:rsidR="004143D8" w:rsidRDefault="004143D8">
            <w:pPr>
              <w:spacing w:before="60" w:after="60"/>
              <w:jc w:val="both"/>
              <w:rPr>
                <w:rFonts w:ascii="Open Sans" w:eastAsia="Open Sans" w:hAnsi="Open Sans" w:cs="Open Sans"/>
                <w:sz w:val="22"/>
                <w:szCs w:val="22"/>
                <w:highlight w:val="white"/>
              </w:rPr>
            </w:pPr>
          </w:p>
        </w:tc>
      </w:tr>
      <w:tr w:rsidR="004143D8" w14:paraId="41C11E6F" w14:textId="77777777">
        <w:tc>
          <w:tcPr>
            <w:tcW w:w="421" w:type="dxa"/>
          </w:tcPr>
          <w:p w14:paraId="41C11E6C" w14:textId="77777777" w:rsidR="004143D8" w:rsidRDefault="00344D11">
            <w:pPr>
              <w:spacing w:before="60" w:after="60" w:line="276" w:lineRule="auto"/>
              <w:jc w:val="both"/>
              <w:rPr>
                <w:rFonts w:ascii="Open Sans" w:eastAsia="Open Sans" w:hAnsi="Open Sans" w:cs="Open Sans"/>
                <w:sz w:val="22"/>
                <w:szCs w:val="22"/>
                <w:highlight w:val="white"/>
              </w:rPr>
            </w:pPr>
            <w:r>
              <w:rPr>
                <w:rFonts w:ascii="Open Sans" w:eastAsia="Open Sans" w:hAnsi="Open Sans" w:cs="Open Sans"/>
                <w:sz w:val="22"/>
                <w:szCs w:val="22"/>
                <w:highlight w:val="white"/>
              </w:rPr>
              <w:t>7</w:t>
            </w:r>
          </w:p>
        </w:tc>
        <w:tc>
          <w:tcPr>
            <w:tcW w:w="7939" w:type="dxa"/>
          </w:tcPr>
          <w:p w14:paraId="41C11E6D" w14:textId="77777777" w:rsidR="004143D8" w:rsidRDefault="00344D11">
            <w:pPr>
              <w:spacing w:before="60" w:after="60" w:line="276" w:lineRule="auto"/>
              <w:jc w:val="both"/>
              <w:rPr>
                <w:rFonts w:ascii="Open Sans" w:eastAsia="Open Sans" w:hAnsi="Open Sans" w:cs="Open Sans"/>
                <w:sz w:val="22"/>
                <w:szCs w:val="22"/>
                <w:highlight w:val="white"/>
              </w:rPr>
            </w:pPr>
            <w:r>
              <w:rPr>
                <w:rFonts w:ascii="Open Sans" w:eastAsia="Open Sans" w:hAnsi="Open Sans" w:cs="Open Sans"/>
                <w:sz w:val="22"/>
                <w:szCs w:val="22"/>
                <w:highlight w:val="white"/>
              </w:rPr>
              <w:t>Costurile administrative nu vor depăși 15% din valoarea totală a proiectului.</w:t>
            </w:r>
          </w:p>
        </w:tc>
        <w:tc>
          <w:tcPr>
            <w:tcW w:w="1080" w:type="dxa"/>
          </w:tcPr>
          <w:p w14:paraId="41C11E6E" w14:textId="77777777" w:rsidR="004143D8" w:rsidRDefault="004143D8">
            <w:pPr>
              <w:spacing w:before="60" w:after="60" w:line="276" w:lineRule="auto"/>
              <w:jc w:val="both"/>
              <w:rPr>
                <w:rFonts w:ascii="Open Sans" w:eastAsia="Open Sans" w:hAnsi="Open Sans" w:cs="Open Sans"/>
                <w:sz w:val="22"/>
                <w:szCs w:val="22"/>
                <w:highlight w:val="white"/>
              </w:rPr>
            </w:pPr>
          </w:p>
        </w:tc>
      </w:tr>
    </w:tbl>
    <w:p w14:paraId="41C11E70" w14:textId="77777777" w:rsidR="004143D8" w:rsidRDefault="00344D11">
      <w:pPr>
        <w:pStyle w:val="Heading1"/>
        <w:spacing w:after="0"/>
        <w:rPr>
          <w:rFonts w:ascii="Open Sans" w:eastAsia="Open Sans" w:hAnsi="Open Sans" w:cs="Open Sans"/>
          <w:color w:val="2F5496"/>
          <w:sz w:val="22"/>
          <w:szCs w:val="22"/>
          <w:highlight w:val="white"/>
        </w:rPr>
      </w:pPr>
      <w:bookmarkStart w:id="3" w:name="_heading=h.3znysh7" w:colFirst="0" w:colLast="0"/>
      <w:bookmarkEnd w:id="3"/>
      <w:r>
        <w:rPr>
          <w:rFonts w:ascii="Open Sans" w:eastAsia="Open Sans" w:hAnsi="Open Sans" w:cs="Open Sans"/>
          <w:color w:val="2F5496"/>
          <w:sz w:val="22"/>
          <w:szCs w:val="22"/>
          <w:highlight w:val="white"/>
        </w:rPr>
        <w:t>TIPURI DE ACTIVITĂȚI/ DOMENII ELIGIBILE</w:t>
      </w:r>
    </w:p>
    <w:p w14:paraId="41C11E71" w14:textId="77777777" w:rsidR="004143D8" w:rsidRDefault="00344D11">
      <w:pPr>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Domenii eligibile</w:t>
      </w:r>
    </w:p>
    <w:p w14:paraId="41C11E72" w14:textId="77777777" w:rsidR="004143D8" w:rsidRDefault="00344D11">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r>
        <w:rPr>
          <w:rFonts w:ascii="Open Sans" w:eastAsia="Open Sans" w:hAnsi="Open Sans" w:cs="Open Sans"/>
          <w:color w:val="000000"/>
          <w:sz w:val="22"/>
          <w:szCs w:val="22"/>
        </w:rPr>
        <w:t>Proiectele vor aborda și soluționa o problemă identificată în mod participativ, cu implicarea localnicilor și a băștinașilor stabiliți în afara localității și în afara țării.</w:t>
      </w:r>
    </w:p>
    <w:p w14:paraId="41C11E73" w14:textId="77777777" w:rsidR="004143D8" w:rsidRDefault="00344D11">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Sunt încurajate activități care contribuie consolidarea un parteneriat durabil dintre acești trei actori comunitari și nu se limitează doar la un eveniment cultural.</w:t>
      </w:r>
    </w:p>
    <w:p w14:paraId="41C11E74" w14:textId="77777777" w:rsidR="004143D8" w:rsidRDefault="00344D11">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rPr>
        <w:t>Proiectul va fi implementat de AdB în colaborare cu administrația publică locală și cu mig</w:t>
      </w:r>
      <w:r>
        <w:rPr>
          <w:rFonts w:ascii="Open Sans" w:eastAsia="Open Sans" w:hAnsi="Open Sans" w:cs="Open Sans"/>
          <w:color w:val="000000"/>
          <w:sz w:val="22"/>
          <w:szCs w:val="22"/>
        </w:rPr>
        <w:t xml:space="preserve">ranți din localitatea vizată.  </w:t>
      </w:r>
    </w:p>
    <w:p w14:paraId="41C11E75" w14:textId="77777777" w:rsidR="004143D8" w:rsidRDefault="00344D11">
      <w:pPr>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Domenii ne-eligibile</w:t>
      </w:r>
    </w:p>
    <w:p w14:paraId="41C11E76" w14:textId="77777777" w:rsidR="004143D8" w:rsidRDefault="00344D11">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r>
        <w:rPr>
          <w:rFonts w:ascii="Open Sans" w:eastAsia="Open Sans" w:hAnsi="Open Sans" w:cs="Open Sans"/>
          <w:color w:val="000000"/>
          <w:sz w:val="22"/>
          <w:szCs w:val="22"/>
        </w:rPr>
        <w:t>Proiectele ne-susținute de APL și comunitatea locală.</w:t>
      </w:r>
    </w:p>
    <w:p w14:paraId="41C11E77" w14:textId="77777777" w:rsidR="004143D8" w:rsidRDefault="00344D11">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r>
        <w:rPr>
          <w:rFonts w:ascii="Open Sans" w:eastAsia="Open Sans" w:hAnsi="Open Sans" w:cs="Open Sans"/>
          <w:color w:val="000000"/>
          <w:sz w:val="22"/>
          <w:szCs w:val="22"/>
        </w:rPr>
        <w:t>Inițiativele culturale și artistice, fără impact de dezvoltare asupra localității.</w:t>
      </w:r>
    </w:p>
    <w:p w14:paraId="41C11E78" w14:textId="77777777" w:rsidR="004143D8" w:rsidRDefault="00344D11">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r>
        <w:rPr>
          <w:rFonts w:ascii="Open Sans" w:eastAsia="Open Sans" w:hAnsi="Open Sans" w:cs="Open Sans"/>
          <w:color w:val="000000"/>
          <w:sz w:val="22"/>
          <w:szCs w:val="22"/>
        </w:rPr>
        <w:t>Proiecte de caritate.</w:t>
      </w:r>
    </w:p>
    <w:p w14:paraId="41C11E79" w14:textId="77777777" w:rsidR="004143D8" w:rsidRDefault="00344D11">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sdt>
        <w:sdtPr>
          <w:tag w:val="goog_rdk_1"/>
          <w:id w:val="-630474748"/>
        </w:sdtPr>
        <w:sdtEndPr/>
        <w:sdtContent>
          <w:r>
            <w:rPr>
              <w:rFonts w:ascii="Arial" w:eastAsia="Arial" w:hAnsi="Arial" w:cs="Arial"/>
              <w:color w:val="000000"/>
              <w:sz w:val="22"/>
              <w:szCs w:val="22"/>
            </w:rPr>
            <w:t>Inițiative cu caracter religios, politic, di</w:t>
          </w:r>
          <w:r>
            <w:rPr>
              <w:rFonts w:ascii="Arial" w:eastAsia="Arial" w:hAnsi="Arial" w:cs="Arial"/>
              <w:color w:val="000000"/>
              <w:sz w:val="22"/>
              <w:szCs w:val="22"/>
            </w:rPr>
            <w:t>scriminatoriu, comercial.</w:t>
          </w:r>
        </w:sdtContent>
      </w:sdt>
    </w:p>
    <w:p w14:paraId="41C11E7A" w14:textId="77777777" w:rsidR="004143D8" w:rsidRDefault="00344D11">
      <w:pPr>
        <w:jc w:val="both"/>
        <w:rPr>
          <w:rFonts w:ascii="Open Sans" w:eastAsia="Open Sans" w:hAnsi="Open Sans" w:cs="Open Sans"/>
          <w:b/>
          <w:sz w:val="22"/>
          <w:szCs w:val="22"/>
          <w:highlight w:val="white"/>
        </w:rPr>
      </w:pPr>
      <w:sdt>
        <w:sdtPr>
          <w:tag w:val="goog_rdk_2"/>
          <w:id w:val="-631168569"/>
        </w:sdtPr>
        <w:sdtEndPr/>
        <w:sdtContent>
          <w:r>
            <w:rPr>
              <w:rFonts w:ascii="Arial" w:eastAsia="Arial" w:hAnsi="Arial" w:cs="Arial"/>
              <w:b/>
              <w:sz w:val="22"/>
              <w:szCs w:val="22"/>
              <w:highlight w:val="white"/>
            </w:rPr>
            <w:t>Intervenții ne-eligibile</w:t>
          </w:r>
        </w:sdtContent>
      </w:sdt>
    </w:p>
    <w:p w14:paraId="41C11E7B" w14:textId="77777777" w:rsidR="004143D8" w:rsidRDefault="00344D11">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r>
        <w:rPr>
          <w:rFonts w:ascii="Open Sans" w:eastAsia="Open Sans" w:hAnsi="Open Sans" w:cs="Open Sans"/>
          <w:color w:val="000000"/>
          <w:sz w:val="22"/>
          <w:szCs w:val="22"/>
        </w:rPr>
        <w:t>Nu vor fi susținute activitățile singulare, ne-corelate cu alte priorități din localitate.</w:t>
      </w:r>
    </w:p>
    <w:p w14:paraId="41C11E7C" w14:textId="77777777" w:rsidR="004143D8" w:rsidRDefault="00344D11">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r>
        <w:rPr>
          <w:rFonts w:ascii="Open Sans" w:eastAsia="Open Sans" w:hAnsi="Open Sans" w:cs="Open Sans"/>
          <w:color w:val="000000"/>
          <w:sz w:val="22"/>
          <w:szCs w:val="22"/>
        </w:rPr>
        <w:t xml:space="preserve">Nu </w:t>
      </w:r>
      <w:r>
        <w:rPr>
          <w:rFonts w:ascii="Open Sans" w:eastAsia="Open Sans" w:hAnsi="Open Sans" w:cs="Open Sans"/>
          <w:color w:val="000000"/>
          <w:sz w:val="22"/>
          <w:szCs w:val="22"/>
          <w:highlight w:val="white"/>
        </w:rPr>
        <w:t>sunt eligibile proiectele care nu sunt susținute de/nu susțin APL, comunitatea locală și de băștinași.</w:t>
      </w:r>
    </w:p>
    <w:bookmarkStart w:id="4" w:name="_heading=h.2et92p0" w:colFirst="0" w:colLast="0"/>
    <w:bookmarkEnd w:id="4"/>
    <w:p w14:paraId="41C11E7D" w14:textId="77777777" w:rsidR="004143D8" w:rsidRDefault="00344D11">
      <w:pPr>
        <w:pStyle w:val="Heading1"/>
        <w:rPr>
          <w:rFonts w:ascii="Open Sans" w:eastAsia="Open Sans" w:hAnsi="Open Sans" w:cs="Open Sans"/>
          <w:color w:val="2F5496"/>
          <w:sz w:val="22"/>
          <w:szCs w:val="22"/>
          <w:highlight w:val="white"/>
        </w:rPr>
      </w:pPr>
      <w:sdt>
        <w:sdtPr>
          <w:tag w:val="goog_rdk_3"/>
          <w:id w:val="812214759"/>
        </w:sdtPr>
        <w:sdtEndPr/>
        <w:sdtContent>
          <w:r>
            <w:rPr>
              <w:rFonts w:ascii="Arial" w:eastAsia="Arial" w:hAnsi="Arial" w:cs="Arial"/>
              <w:color w:val="2F5496"/>
              <w:sz w:val="22"/>
              <w:szCs w:val="22"/>
              <w:highlight w:val="white"/>
            </w:rPr>
            <w:t>CERINȚE PRIVIND FINANȚAREA ȘI CO-FINANȚAREA</w:t>
          </w:r>
        </w:sdtContent>
      </w:sdt>
    </w:p>
    <w:p w14:paraId="41C11E7E" w14:textId="77777777" w:rsidR="004143D8" w:rsidRDefault="00344D11">
      <w:pPr>
        <w:spacing w:before="60" w:after="60"/>
        <w:jc w:val="both"/>
        <w:rPr>
          <w:rFonts w:ascii="Open Sans" w:eastAsia="Open Sans" w:hAnsi="Open Sans" w:cs="Open Sans"/>
          <w:color w:val="FF0000"/>
          <w:sz w:val="22"/>
          <w:szCs w:val="22"/>
          <w:highlight w:val="white"/>
        </w:rPr>
      </w:pPr>
      <w:r>
        <w:rPr>
          <w:rFonts w:ascii="Open Sans" w:eastAsia="Open Sans" w:hAnsi="Open Sans" w:cs="Open Sans"/>
          <w:sz w:val="22"/>
          <w:szCs w:val="22"/>
          <w:highlight w:val="white"/>
        </w:rPr>
        <w:t>Programului de Sprijin pentru Dezvoltare Comunitară vizează acordarea de suport nerambursabil (grant) pentr</w:t>
      </w:r>
      <w:r>
        <w:rPr>
          <w:rFonts w:ascii="Open Sans" w:eastAsia="Open Sans" w:hAnsi="Open Sans" w:cs="Open Sans"/>
          <w:sz w:val="22"/>
          <w:szCs w:val="22"/>
          <w:highlight w:val="white"/>
        </w:rPr>
        <w:t xml:space="preserve">u  zece proiecte/inițiative locale care vor fi implementate în perioada în perioada 2024-2025. Suma totală disponibilă pentru implementarea acestui program de granturi este de </w:t>
      </w:r>
      <w:r>
        <w:rPr>
          <w:rFonts w:ascii="Open Sans" w:eastAsia="Open Sans" w:hAnsi="Open Sans" w:cs="Open Sans"/>
          <w:b/>
          <w:color w:val="2F5496"/>
          <w:sz w:val="22"/>
          <w:szCs w:val="22"/>
          <w:highlight w:val="white"/>
        </w:rPr>
        <w:t>USD 90,000.00.</w:t>
      </w:r>
    </w:p>
    <w:p w14:paraId="41C11E7F"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Valoarea grantului nu va depăși 75% din bugetul total al proiectu</w:t>
      </w:r>
      <w:r>
        <w:rPr>
          <w:rFonts w:ascii="Open Sans" w:eastAsia="Open Sans" w:hAnsi="Open Sans" w:cs="Open Sans"/>
          <w:sz w:val="22"/>
          <w:szCs w:val="22"/>
          <w:highlight w:val="white"/>
        </w:rPr>
        <w:t>lui.</w:t>
      </w:r>
    </w:p>
    <w:p w14:paraId="41C11E80"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 xml:space="preserve">Co-finanțarea proiectelor din partea migranților (băștinașilor) și a populației locale va constitui minim 25 % din valoarea totală a proiectului. Valoarea grantului nu va depăși suma de 9,000.00 USD per aplicant. </w:t>
      </w:r>
    </w:p>
    <w:p w14:paraId="41C11E81"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Formula propusă mai sus, nu exclude c</w:t>
      </w:r>
      <w:r>
        <w:rPr>
          <w:rFonts w:ascii="Open Sans" w:eastAsia="Open Sans" w:hAnsi="Open Sans" w:cs="Open Sans"/>
          <w:sz w:val="22"/>
          <w:szCs w:val="22"/>
          <w:highlight w:val="white"/>
        </w:rPr>
        <w:t xml:space="preserve">o-finanțare din alte surse, însă minim 25% contribuție trebuie să fie din partea  AdB aplicant, parteneri și/sau a băștinașilor. </w:t>
      </w:r>
    </w:p>
    <w:p w14:paraId="41C11E82"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Co-finanțarea din partea băștinașilor poate fi transmisă sub formă financiară, sub formă de bunuri (echipament, utilaj, materi</w:t>
      </w:r>
      <w:r>
        <w:rPr>
          <w:rFonts w:ascii="Open Sans" w:eastAsia="Open Sans" w:hAnsi="Open Sans" w:cs="Open Sans"/>
          <w:sz w:val="22"/>
          <w:szCs w:val="22"/>
          <w:highlight w:val="white"/>
        </w:rPr>
        <w:t xml:space="preserve">ale etc..) sau expertiză demonstrată și relevantă pentru proiect (de ex. elaborarea unui proiect tehnic, design etc..). </w:t>
      </w:r>
    </w:p>
    <w:p w14:paraId="41C11E83"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Co-finanțarea din partea migranților constituie o etapă importantă a proiectelor și AdB aplicantă își asumă angajamentul privind colectarea fondurilor și contribuțiilor, inclusiv prin organizarea campaniei de crowdfunding cu implicarea migranților, după ca</w:t>
      </w:r>
      <w:r>
        <w:rPr>
          <w:rFonts w:ascii="Open Sans" w:eastAsia="Open Sans" w:hAnsi="Open Sans" w:cs="Open Sans"/>
          <w:sz w:val="22"/>
          <w:szCs w:val="22"/>
          <w:highlight w:val="white"/>
        </w:rPr>
        <w:t>z. Co-finanțarea proiectelor, prin resurse financiare, va fi asigurată prin orice modalitate, care va fi decisă de aplicant, inclusiv (i) internet - crowdfunding, (ii) transferuri bancare (pe contul AdB), (iii) colectări cash, în conformitate cu legislația</w:t>
      </w:r>
      <w:r>
        <w:rPr>
          <w:rFonts w:ascii="Open Sans" w:eastAsia="Open Sans" w:hAnsi="Open Sans" w:cs="Open Sans"/>
          <w:sz w:val="22"/>
          <w:szCs w:val="22"/>
          <w:highlight w:val="white"/>
        </w:rPr>
        <w:t xml:space="preserve"> națională în vigoare (iv) oricare altă formă decisă, care nu contravine legislației în vigoare. </w:t>
      </w:r>
    </w:p>
    <w:p w14:paraId="41C11E84" w14:textId="77777777" w:rsidR="004143D8" w:rsidRDefault="00344D11">
      <w:pPr>
        <w:spacing w:before="60" w:after="6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Crowdfunding</w:t>
      </w:r>
    </w:p>
    <w:p w14:paraId="41C11E85"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Se încurajează modalitatea de colectare a fondurilor prin crowdfunding, prin intermediul platformelor online. Finanțările vor fi colectate prin i</w:t>
      </w:r>
      <w:r>
        <w:rPr>
          <w:rFonts w:ascii="Open Sans" w:eastAsia="Open Sans" w:hAnsi="Open Sans" w:cs="Open Sans"/>
          <w:sz w:val="22"/>
          <w:szCs w:val="22"/>
          <w:highlight w:val="white"/>
        </w:rPr>
        <w:t xml:space="preserve">ntermediul transferurilor bancare (carduri bancare sau transferuri simple) și vor putea fi urmărite on-line în regim real (cine și cu cât a contribuit, inclusiv cu posibilitatea păstrării ”anonimatului” pentru doritori). </w:t>
      </w:r>
    </w:p>
    <w:p w14:paraId="41C11E86" w14:textId="77777777" w:rsidR="004143D8" w:rsidRDefault="00344D11">
      <w:pPr>
        <w:spacing w:before="60" w:after="60"/>
        <w:jc w:val="both"/>
        <w:rPr>
          <w:rFonts w:ascii="Open Sans" w:eastAsia="Open Sans" w:hAnsi="Open Sans" w:cs="Open Sans"/>
          <w:sz w:val="22"/>
          <w:szCs w:val="22"/>
          <w:highlight w:val="white"/>
        </w:rPr>
      </w:pPr>
      <w:sdt>
        <w:sdtPr>
          <w:tag w:val="goog_rdk_4"/>
          <w:id w:val="668595703"/>
        </w:sdtPr>
        <w:sdtEndPr/>
        <w:sdtContent>
          <w:r>
            <w:rPr>
              <w:rFonts w:ascii="Arial" w:eastAsia="Arial" w:hAnsi="Arial" w:cs="Arial"/>
              <w:sz w:val="22"/>
              <w:szCs w:val="22"/>
              <w:highlight w:val="white"/>
            </w:rPr>
            <w:t>La sfârșitul campaniei, banii colectați vor fi virați pe contul AdB beneficiare, în conformitate cu legislația în vigoare și cerințele platformei de crowdfunding.</w:t>
          </w:r>
        </w:sdtContent>
      </w:sdt>
    </w:p>
    <w:p w14:paraId="41C11E87" w14:textId="77777777" w:rsidR="004143D8" w:rsidRDefault="00344D11">
      <w:pPr>
        <w:spacing w:before="60" w:after="60"/>
        <w:jc w:val="both"/>
        <w:rPr>
          <w:rFonts w:ascii="Open Sans" w:eastAsia="Open Sans" w:hAnsi="Open Sans" w:cs="Open Sans"/>
          <w:b/>
          <w:color w:val="2F5496"/>
          <w:sz w:val="22"/>
          <w:szCs w:val="22"/>
          <w:highlight w:val="white"/>
        </w:rPr>
      </w:pPr>
      <w:r>
        <w:rPr>
          <w:rFonts w:ascii="Open Sans" w:eastAsia="Open Sans" w:hAnsi="Open Sans" w:cs="Open Sans"/>
          <w:b/>
          <w:color w:val="2F5496"/>
          <w:sz w:val="22"/>
          <w:szCs w:val="22"/>
          <w:highlight w:val="white"/>
        </w:rPr>
        <w:t>Cheltuieli eligibile</w:t>
      </w:r>
    </w:p>
    <w:p w14:paraId="41C11E88"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 xml:space="preserve">Cheltuielile eligibile ale proiectelor sunt cele efectiv suportate de </w:t>
      </w:r>
      <w:r>
        <w:rPr>
          <w:rFonts w:ascii="Open Sans" w:eastAsia="Open Sans" w:hAnsi="Open Sans" w:cs="Open Sans"/>
          <w:sz w:val="22"/>
          <w:szCs w:val="22"/>
          <w:highlight w:val="white"/>
        </w:rPr>
        <w:t>beneficiarii proiectului, care îndeplinesc următoarele principii generale de eligibilitate:</w:t>
      </w:r>
    </w:p>
    <w:p w14:paraId="41C11E89" w14:textId="77777777" w:rsidR="004143D8" w:rsidRDefault="00344D11">
      <w:pPr>
        <w:numPr>
          <w:ilvl w:val="0"/>
          <w:numId w:val="7"/>
        </w:numPr>
        <w:pBdr>
          <w:top w:val="nil"/>
          <w:left w:val="nil"/>
          <w:bottom w:val="nil"/>
          <w:right w:val="nil"/>
          <w:between w:val="nil"/>
        </w:pBdr>
        <w:spacing w:before="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 xml:space="preserve">Sunt necesare și folosite pentru a atinge obiectivele proiectului și rezultatele așteptate ale acestuia, într-un mod consecvent cu principiul economiei, eficienței </w:t>
      </w:r>
      <w:r>
        <w:rPr>
          <w:rFonts w:ascii="Open Sans" w:eastAsia="Open Sans" w:hAnsi="Open Sans" w:cs="Open Sans"/>
          <w:color w:val="000000"/>
          <w:sz w:val="22"/>
          <w:szCs w:val="22"/>
          <w:highlight w:val="white"/>
        </w:rPr>
        <w:t>ș</w:t>
      </w:r>
      <w:r>
        <w:rPr>
          <w:rFonts w:ascii="Open Sans" w:eastAsia="Open Sans" w:hAnsi="Open Sans" w:cs="Open Sans"/>
          <w:color w:val="000000"/>
          <w:sz w:val="22"/>
          <w:szCs w:val="22"/>
          <w:highlight w:val="white"/>
        </w:rPr>
        <w:t>i eficacității;</w:t>
      </w:r>
    </w:p>
    <w:p w14:paraId="41C11E8A" w14:textId="77777777" w:rsidR="004143D8" w:rsidRDefault="00344D11">
      <w:pPr>
        <w:numPr>
          <w:ilvl w:val="0"/>
          <w:numId w:val="7"/>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Au legătură cu obiectul Acordului de finanțare și sunt incluse în bugetul proiectului;</w:t>
      </w:r>
    </w:p>
    <w:p w14:paraId="41C11E8B" w14:textId="77777777" w:rsidR="004143D8" w:rsidRDefault="00344D11">
      <w:pPr>
        <w:numPr>
          <w:ilvl w:val="0"/>
          <w:numId w:val="7"/>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Sunt angajate și plătite în perioada de implementare a proiectului, adică costul a fost facturat, plătit și bunurile livrate sau serviciile și lucrările</w:t>
      </w:r>
      <w:r>
        <w:rPr>
          <w:rFonts w:ascii="Open Sans" w:eastAsia="Open Sans" w:hAnsi="Open Sans" w:cs="Open Sans"/>
          <w:color w:val="000000"/>
          <w:sz w:val="22"/>
          <w:szCs w:val="22"/>
          <w:highlight w:val="white"/>
        </w:rPr>
        <w:t xml:space="preserve"> prestate;</w:t>
      </w:r>
    </w:p>
    <w:p w14:paraId="41C11E8C" w14:textId="77777777" w:rsidR="004143D8" w:rsidRDefault="00344D11" w:rsidP="00367630">
      <w:pPr>
        <w:numPr>
          <w:ilvl w:val="0"/>
          <w:numId w:val="7"/>
        </w:numPr>
        <w:pBdr>
          <w:top w:val="nil"/>
          <w:left w:val="nil"/>
          <w:bottom w:val="nil"/>
          <w:right w:val="nil"/>
          <w:between w:val="nil"/>
        </w:pBdr>
        <w:spacing w:before="60"/>
        <w:jc w:val="both"/>
        <w:rPr>
          <w:rFonts w:ascii="Open Sans" w:eastAsia="Open Sans" w:hAnsi="Open Sans" w:cs="Open Sans"/>
          <w:color w:val="000000"/>
          <w:sz w:val="22"/>
          <w:szCs w:val="22"/>
          <w:highlight w:val="white"/>
        </w:rPr>
      </w:pPr>
      <w:sdt>
        <w:sdtPr>
          <w:rPr>
            <w:rFonts w:ascii="Open Sans" w:eastAsia="Open Sans" w:hAnsi="Open Sans" w:cs="Open Sans"/>
            <w:color w:val="000000"/>
            <w:sz w:val="22"/>
            <w:szCs w:val="22"/>
            <w:highlight w:val="white"/>
          </w:rPr>
          <w:tag w:val="goog_rdk_5"/>
          <w:id w:val="2127735634"/>
        </w:sdtPr>
        <w:sdtEndPr/>
        <w:sdtContent>
          <w:r w:rsidRPr="00367630">
            <w:rPr>
              <w:rFonts w:ascii="Open Sans" w:eastAsia="Open Sans" w:hAnsi="Open Sans" w:cs="Open Sans"/>
              <w:color w:val="000000"/>
              <w:sz w:val="22"/>
              <w:szCs w:val="22"/>
              <w:highlight w:val="white"/>
            </w:rPr>
            <w:t>Sunt identificabile și verificabile, în special prin înregistrarea în registrele contabile ale solicitantului/partenerului și determinate în conformitate cu standardele contabile aplicabile și principiile contabile generale;</w:t>
          </w:r>
        </w:sdtContent>
      </w:sdt>
    </w:p>
    <w:p w14:paraId="41C11E8D" w14:textId="77777777" w:rsidR="004143D8" w:rsidRDefault="00344D11">
      <w:pPr>
        <w:numPr>
          <w:ilvl w:val="0"/>
          <w:numId w:val="7"/>
        </w:numPr>
        <w:pBdr>
          <w:top w:val="nil"/>
          <w:left w:val="nil"/>
          <w:bottom w:val="nil"/>
          <w:right w:val="nil"/>
          <w:between w:val="nil"/>
        </w:pBdr>
        <w:spacing w:after="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Respectă cerințele legislației fiscale aplicabile.</w:t>
      </w:r>
    </w:p>
    <w:p w14:paraId="41C11E8E" w14:textId="77777777" w:rsidR="004143D8" w:rsidRDefault="004143D8">
      <w:pPr>
        <w:spacing w:before="60" w:after="60"/>
        <w:jc w:val="both"/>
        <w:rPr>
          <w:rFonts w:ascii="Open Sans" w:eastAsia="Open Sans" w:hAnsi="Open Sans" w:cs="Open Sans"/>
          <w:b/>
          <w:sz w:val="22"/>
          <w:szCs w:val="22"/>
          <w:highlight w:val="white"/>
        </w:rPr>
      </w:pPr>
    </w:p>
    <w:p w14:paraId="41C11E8F" w14:textId="77777777" w:rsidR="004143D8" w:rsidRDefault="00344D11">
      <w:pPr>
        <w:spacing w:before="60" w:after="6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lastRenderedPageBreak/>
        <w:t>Categorii de cheltuieli eligibile:</w:t>
      </w:r>
    </w:p>
    <w:p w14:paraId="41C11E90" w14:textId="77777777" w:rsidR="004143D8" w:rsidRDefault="00344D11">
      <w:pPr>
        <w:numPr>
          <w:ilvl w:val="0"/>
          <w:numId w:val="1"/>
        </w:numPr>
        <w:pBdr>
          <w:top w:val="nil"/>
          <w:left w:val="nil"/>
          <w:bottom w:val="nil"/>
          <w:right w:val="nil"/>
          <w:between w:val="nil"/>
        </w:pBdr>
        <w:spacing w:before="60"/>
        <w:jc w:val="both"/>
        <w:rPr>
          <w:rFonts w:ascii="Open Sans" w:eastAsia="Open Sans" w:hAnsi="Open Sans" w:cs="Open Sans"/>
          <w:color w:val="000000"/>
          <w:sz w:val="22"/>
          <w:szCs w:val="22"/>
          <w:highlight w:val="white"/>
        </w:rPr>
      </w:pPr>
      <w:sdt>
        <w:sdtPr>
          <w:tag w:val="goog_rdk_6"/>
          <w:id w:val="-1110204465"/>
        </w:sdtPr>
        <w:sdtEndPr/>
        <w:sdtContent>
          <w:r>
            <w:rPr>
              <w:rFonts w:ascii="Arial" w:eastAsia="Arial" w:hAnsi="Arial" w:cs="Arial"/>
              <w:color w:val="000000"/>
              <w:sz w:val="22"/>
              <w:szCs w:val="22"/>
              <w:highlight w:val="white"/>
            </w:rPr>
            <w:t>Cheltuieli salariale, retribuții și contribuții sociale conform prevederilor legale în vigoare;</w:t>
          </w:r>
        </w:sdtContent>
      </w:sdt>
    </w:p>
    <w:p w14:paraId="41C11E91" w14:textId="77777777" w:rsidR="004143D8" w:rsidRDefault="00344D11">
      <w:pPr>
        <w:numPr>
          <w:ilvl w:val="0"/>
          <w:numId w:val="1"/>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Cheltuieli pentru deplasări;</w:t>
      </w:r>
    </w:p>
    <w:p w14:paraId="41C11E92" w14:textId="77777777" w:rsidR="004143D8" w:rsidRDefault="00344D11">
      <w:pPr>
        <w:numPr>
          <w:ilvl w:val="0"/>
          <w:numId w:val="1"/>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7"/>
          <w:id w:val="477802451"/>
        </w:sdtPr>
        <w:sdtEndPr/>
        <w:sdtContent>
          <w:r>
            <w:rPr>
              <w:rFonts w:ascii="Arial" w:eastAsia="Arial" w:hAnsi="Arial" w:cs="Arial"/>
              <w:color w:val="000000"/>
              <w:sz w:val="22"/>
              <w:szCs w:val="22"/>
              <w:highlight w:val="white"/>
            </w:rPr>
            <w:t xml:space="preserve">Cheltuieli pentru servicii (cheltuieli aferente diverselor achiziții de servicii specializate, pentru care beneficiarul nu are </w:t>
          </w:r>
        </w:sdtContent>
      </w:sdt>
      <w:r>
        <w:rPr>
          <w:rFonts w:ascii="Open Sans" w:eastAsia="Open Sans" w:hAnsi="Open Sans" w:cs="Open Sans"/>
          <w:sz w:val="22"/>
          <w:szCs w:val="22"/>
          <w:highlight w:val="white"/>
        </w:rPr>
        <w:t>expertiză</w:t>
      </w:r>
      <w:r>
        <w:rPr>
          <w:rFonts w:ascii="Open Sans" w:eastAsia="Open Sans" w:hAnsi="Open Sans" w:cs="Open Sans"/>
          <w:color w:val="000000"/>
          <w:sz w:val="22"/>
          <w:szCs w:val="22"/>
          <w:highlight w:val="white"/>
        </w:rPr>
        <w:t xml:space="preserve"> necesară, de exemplu: consultanță juridică, servicii medicale aferente grupului țintă, servicii de formare profesională, logistica pentru organizarea de evenimente, editare și tipărire de materiale, servicii de catering pentru grupul țintă);</w:t>
      </w:r>
    </w:p>
    <w:p w14:paraId="41C11E93" w14:textId="77777777" w:rsidR="004143D8" w:rsidRDefault="00344D11">
      <w:pPr>
        <w:numPr>
          <w:ilvl w:val="0"/>
          <w:numId w:val="1"/>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Chel</w:t>
      </w:r>
      <w:r>
        <w:rPr>
          <w:rFonts w:ascii="Open Sans" w:eastAsia="Open Sans" w:hAnsi="Open Sans" w:cs="Open Sans"/>
          <w:color w:val="000000"/>
          <w:sz w:val="22"/>
          <w:szCs w:val="22"/>
          <w:highlight w:val="white"/>
        </w:rPr>
        <w:t>tuieli pentru abonamente (abonamente pentru telefonie mobilă, telefonie fixă; abonamente de internet; abonamente pentru platformele de comunicare online);</w:t>
      </w:r>
    </w:p>
    <w:p w14:paraId="41C11E94" w14:textId="77777777" w:rsidR="004143D8" w:rsidRDefault="00344D11">
      <w:pPr>
        <w:numPr>
          <w:ilvl w:val="0"/>
          <w:numId w:val="1"/>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Cheltuieli pentru achiziția de imobilizări corporale (altele decât terenuri și imobile), obiecte de i</w:t>
      </w:r>
      <w:r>
        <w:rPr>
          <w:rFonts w:ascii="Open Sans" w:eastAsia="Open Sans" w:hAnsi="Open Sans" w:cs="Open Sans"/>
          <w:color w:val="000000"/>
          <w:sz w:val="22"/>
          <w:szCs w:val="22"/>
          <w:highlight w:val="white"/>
        </w:rPr>
        <w:t>nventar, materiale de construcție, precum și materiale consumabile;</w:t>
      </w:r>
    </w:p>
    <w:p w14:paraId="41C11E95" w14:textId="77777777" w:rsidR="004143D8" w:rsidRDefault="00344D11">
      <w:pPr>
        <w:numPr>
          <w:ilvl w:val="0"/>
          <w:numId w:val="1"/>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Cheltuieli pentru locațiune (chirie, utilități), închirierea de echipamente și mijloace de transport;</w:t>
      </w:r>
    </w:p>
    <w:p w14:paraId="41C11E96" w14:textId="77777777" w:rsidR="004143D8" w:rsidRDefault="00344D11">
      <w:pPr>
        <w:numPr>
          <w:ilvl w:val="0"/>
          <w:numId w:val="1"/>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Cheltuieli pentru premii pentru grupul țintă;</w:t>
      </w:r>
    </w:p>
    <w:p w14:paraId="41C11E97" w14:textId="77777777" w:rsidR="004143D8" w:rsidRDefault="00344D11">
      <w:pPr>
        <w:numPr>
          <w:ilvl w:val="0"/>
          <w:numId w:val="1"/>
        </w:numPr>
        <w:pBdr>
          <w:top w:val="nil"/>
          <w:left w:val="nil"/>
          <w:bottom w:val="nil"/>
          <w:right w:val="nil"/>
          <w:between w:val="nil"/>
        </w:pBdr>
        <w:spacing w:after="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Cheltuieli pentru lucrări de construcție</w:t>
      </w:r>
      <w:r>
        <w:rPr>
          <w:rFonts w:ascii="Open Sans" w:eastAsia="Open Sans" w:hAnsi="Open Sans" w:cs="Open Sans"/>
          <w:color w:val="000000"/>
          <w:sz w:val="22"/>
          <w:szCs w:val="22"/>
          <w:highlight w:val="white"/>
        </w:rPr>
        <w:t xml:space="preserve"> (inclusiv taxe pentru obținerea autorizațiilor).</w:t>
      </w:r>
    </w:p>
    <w:p w14:paraId="41C11E98" w14:textId="77777777" w:rsidR="004143D8" w:rsidRDefault="00344D11">
      <w:pPr>
        <w:spacing w:before="60" w:after="6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Cheltuieli neeligibile</w:t>
      </w:r>
    </w:p>
    <w:p w14:paraId="41C11E99" w14:textId="77777777" w:rsidR="004143D8" w:rsidRDefault="00344D11">
      <w:pPr>
        <w:numPr>
          <w:ilvl w:val="0"/>
          <w:numId w:val="2"/>
        </w:numPr>
        <w:pBdr>
          <w:top w:val="nil"/>
          <w:left w:val="nil"/>
          <w:bottom w:val="nil"/>
          <w:right w:val="nil"/>
          <w:between w:val="nil"/>
        </w:pBdr>
        <w:spacing w:before="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 xml:space="preserve">Plăți legate de achitarea datoriilor, dobânzilor și plăților aferente creditelor; </w:t>
      </w:r>
    </w:p>
    <w:p w14:paraId="41C11E9A" w14:textId="77777777" w:rsidR="004143D8" w:rsidRDefault="00344D11">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8"/>
          <w:id w:val="-1641187767"/>
        </w:sdtPr>
        <w:sdtEndPr/>
        <w:sdtContent>
          <w:r>
            <w:rPr>
              <w:rFonts w:ascii="Arial" w:eastAsia="Arial" w:hAnsi="Arial" w:cs="Arial"/>
              <w:color w:val="000000"/>
              <w:sz w:val="22"/>
              <w:szCs w:val="22"/>
              <w:highlight w:val="white"/>
            </w:rPr>
            <w:t>Diferențe nefavorabile de curs valutar;</w:t>
          </w:r>
        </w:sdtContent>
      </w:sdt>
    </w:p>
    <w:p w14:paraId="41C11E9B" w14:textId="77777777" w:rsidR="004143D8" w:rsidRDefault="00344D11">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9"/>
          <w:id w:val="500156940"/>
        </w:sdtPr>
        <w:sdtEndPr/>
        <w:sdtContent>
          <w:r>
            <w:rPr>
              <w:rFonts w:ascii="Arial" w:eastAsia="Arial" w:hAnsi="Arial" w:cs="Arial"/>
              <w:color w:val="000000"/>
              <w:sz w:val="22"/>
              <w:szCs w:val="22"/>
              <w:highlight w:val="white"/>
            </w:rPr>
            <w:t>Taxe de stat, inclusiv TVA (cu excepția taxelor pentru obținerea autorizațiilor de construire);</w:t>
          </w:r>
        </w:sdtContent>
      </w:sdt>
    </w:p>
    <w:p w14:paraId="41C11E9C" w14:textId="77777777" w:rsidR="004143D8" w:rsidRDefault="00344D11">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Amenzi, penalități, cheltuieli de judecată și arbitraj (ex. costuri pentru împrumuturi luate în legătură cu proiectul, penalizări/taxe aferente plății întârzi</w:t>
      </w:r>
      <w:r>
        <w:rPr>
          <w:rFonts w:ascii="Open Sans" w:eastAsia="Open Sans" w:hAnsi="Open Sans" w:cs="Open Sans"/>
          <w:color w:val="000000"/>
          <w:sz w:val="22"/>
          <w:szCs w:val="22"/>
          <w:highlight w:val="white"/>
        </w:rPr>
        <w:t>ate a facturilor, penalități și dobânzi pentru plata cu întârziere a contribuțiilor și impozitelor la bugetul de stat, etc.); cheltuieli aferente tranzacțiilor financiare și alte costuri pur financiare, excepție făcând costurile generate de conturile speci</w:t>
      </w:r>
      <w:r>
        <w:rPr>
          <w:rFonts w:ascii="Open Sans" w:eastAsia="Open Sans" w:hAnsi="Open Sans" w:cs="Open Sans"/>
          <w:color w:val="000000"/>
          <w:sz w:val="22"/>
          <w:szCs w:val="22"/>
          <w:highlight w:val="white"/>
        </w:rPr>
        <w:t>ale ale proiectului solicitate de Program, dacă acestea sunt menționate în bugetul proiectului;</w:t>
      </w:r>
    </w:p>
    <w:p w14:paraId="41C11E9D" w14:textId="77777777" w:rsidR="004143D8" w:rsidRDefault="00344D11">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10"/>
          <w:id w:val="-1644582305"/>
        </w:sdtPr>
        <w:sdtEndPr/>
        <w:sdtContent>
          <w:r>
            <w:rPr>
              <w:rFonts w:ascii="Arial" w:eastAsia="Arial" w:hAnsi="Arial" w:cs="Arial"/>
              <w:color w:val="000000"/>
              <w:sz w:val="22"/>
              <w:szCs w:val="22"/>
              <w:highlight w:val="white"/>
            </w:rPr>
            <w:t>Costuri aferente achiziției de terenuri sau de imobile;</w:t>
          </w:r>
        </w:sdtContent>
      </w:sdt>
    </w:p>
    <w:p w14:paraId="41C11E9E" w14:textId="77777777" w:rsidR="004143D8" w:rsidRDefault="00344D11">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Provizioane pentru pierderi sau pentru posibile datorii viitoare;</w:t>
      </w:r>
    </w:p>
    <w:p w14:paraId="41C11E9F" w14:textId="77777777" w:rsidR="004143D8" w:rsidRDefault="00344D11">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Cheltuielile suportate înainte de se</w:t>
      </w:r>
      <w:r>
        <w:rPr>
          <w:rFonts w:ascii="Open Sans" w:eastAsia="Open Sans" w:hAnsi="Open Sans" w:cs="Open Sans"/>
          <w:color w:val="000000"/>
          <w:sz w:val="22"/>
          <w:szCs w:val="22"/>
          <w:highlight w:val="white"/>
        </w:rPr>
        <w:t xml:space="preserve">mnarea acordului de finanțare sau activități deja acoperite financiar de un alt program de granturi/donatori (dubla finanțare nu este permisă); </w:t>
      </w:r>
    </w:p>
    <w:p w14:paraId="41C11EA0" w14:textId="77777777" w:rsidR="004143D8" w:rsidRDefault="00344D11">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Procurarea bunurilor interzise în baza regulamentelor PNUD, inclusiv produse de lux, produse de tutun, alcool, bunuri uzate, jocuri de noroc, armament, produse militare și produse cu impact negativ asupra mediului înconjurător, pornografie, substanțe supus</w:t>
      </w:r>
      <w:r>
        <w:rPr>
          <w:rFonts w:ascii="Open Sans" w:eastAsia="Open Sans" w:hAnsi="Open Sans" w:cs="Open Sans"/>
          <w:color w:val="000000"/>
          <w:sz w:val="22"/>
          <w:szCs w:val="22"/>
          <w:highlight w:val="white"/>
        </w:rPr>
        <w:t xml:space="preserve">e interdicțiilor internaționale (pesticide, ierbicide etc.), încălcarea drepturilor omului, munca forțată și munca copiilor;   </w:t>
      </w:r>
    </w:p>
    <w:p w14:paraId="41C11EA1" w14:textId="77777777" w:rsidR="004143D8" w:rsidRDefault="00344D11">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Cheltuieli care nu sunt „proporționale și necesare pentru implementarea proiectului'' - ex.: cumpărarea unui echipament de ultim</w:t>
      </w:r>
      <w:r>
        <w:rPr>
          <w:rFonts w:ascii="Open Sans" w:eastAsia="Open Sans" w:hAnsi="Open Sans" w:cs="Open Sans"/>
          <w:color w:val="000000"/>
          <w:sz w:val="22"/>
          <w:szCs w:val="22"/>
          <w:highlight w:val="white"/>
        </w:rPr>
        <w:t>ă generație în cazul în care aceleași nevoi ar putea fi acoperite și de opțiuni mai ieftine);</w:t>
      </w:r>
    </w:p>
    <w:p w14:paraId="41C11EA2" w14:textId="77777777" w:rsidR="004143D8" w:rsidRDefault="00344D11">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 xml:space="preserve">Burse de studiu; </w:t>
      </w:r>
    </w:p>
    <w:p w14:paraId="41C11EA3" w14:textId="77777777" w:rsidR="004143D8" w:rsidRDefault="00344D11">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Acțiuni de refinanțare (de ex. utilizarea grantului pentru acordarea de finanțări nerambursabile sau împrumuturi altor organizații sau persoanel</w:t>
      </w:r>
      <w:r>
        <w:rPr>
          <w:rFonts w:ascii="Open Sans" w:eastAsia="Open Sans" w:hAnsi="Open Sans" w:cs="Open Sans"/>
          <w:color w:val="000000"/>
          <w:sz w:val="22"/>
          <w:szCs w:val="22"/>
          <w:highlight w:val="white"/>
        </w:rPr>
        <w:t>or fizice/ juridice);</w:t>
      </w:r>
    </w:p>
    <w:p w14:paraId="41C11EA4" w14:textId="77777777" w:rsidR="004143D8" w:rsidRDefault="00344D11">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 xml:space="preserve">Cheltuieli de </w:t>
      </w:r>
      <w:r>
        <w:rPr>
          <w:rFonts w:ascii="Open Sans" w:eastAsia="Open Sans" w:hAnsi="Open Sans" w:cs="Open Sans"/>
          <w:sz w:val="22"/>
          <w:szCs w:val="22"/>
          <w:highlight w:val="white"/>
        </w:rPr>
        <w:t>mentenanță</w:t>
      </w:r>
      <w:sdt>
        <w:sdtPr>
          <w:tag w:val="goog_rdk_11"/>
          <w:id w:val="1809593267"/>
        </w:sdtPr>
        <w:sdtEndPr/>
        <w:sdtContent>
          <w:r>
            <w:rPr>
              <w:rFonts w:ascii="Arial" w:eastAsia="Arial" w:hAnsi="Arial" w:cs="Arial"/>
              <w:color w:val="000000"/>
              <w:sz w:val="22"/>
              <w:szCs w:val="22"/>
              <w:highlight w:val="white"/>
            </w:rPr>
            <w:t>, cu excepția mijloacelor fixe procurate din sursele proiectului;</w:t>
          </w:r>
        </w:sdtContent>
      </w:sdt>
    </w:p>
    <w:p w14:paraId="41C11EA5" w14:textId="77777777" w:rsidR="004143D8" w:rsidRDefault="00344D11">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Amortizarea imobilizărilor corporale și necorporale;</w:t>
      </w:r>
    </w:p>
    <w:p w14:paraId="41C11EA6" w14:textId="77777777" w:rsidR="004143D8" w:rsidRDefault="00344D11">
      <w:pPr>
        <w:numPr>
          <w:ilvl w:val="0"/>
          <w:numId w:val="2"/>
        </w:numPr>
        <w:pBdr>
          <w:top w:val="nil"/>
          <w:left w:val="nil"/>
          <w:bottom w:val="nil"/>
          <w:right w:val="nil"/>
          <w:between w:val="nil"/>
        </w:pBdr>
        <w:spacing w:after="60"/>
        <w:jc w:val="both"/>
        <w:rPr>
          <w:rFonts w:ascii="Open Sans" w:eastAsia="Open Sans" w:hAnsi="Open Sans" w:cs="Open Sans"/>
          <w:color w:val="000000"/>
          <w:sz w:val="22"/>
          <w:szCs w:val="22"/>
          <w:highlight w:val="white"/>
        </w:rPr>
      </w:pPr>
      <w:sdt>
        <w:sdtPr>
          <w:tag w:val="goog_rdk_12"/>
          <w:id w:val="-1565482412"/>
        </w:sdtPr>
        <w:sdtEndPr/>
        <w:sdtContent>
          <w:r>
            <w:rPr>
              <w:rFonts w:ascii="Arial" w:eastAsia="Arial" w:hAnsi="Arial" w:cs="Arial"/>
              <w:color w:val="000000"/>
              <w:sz w:val="22"/>
              <w:szCs w:val="22"/>
              <w:highlight w:val="white"/>
            </w:rPr>
            <w:t xml:space="preserve">Costurile curente ale organizației ce nu țin de obiectivele proiectului. </w:t>
          </w:r>
        </w:sdtContent>
      </w:sdt>
    </w:p>
    <w:bookmarkStart w:id="5" w:name="_heading=h.tyjcwt" w:colFirst="0" w:colLast="0"/>
    <w:bookmarkEnd w:id="5"/>
    <w:p w14:paraId="41C11EA7" w14:textId="77777777" w:rsidR="004143D8" w:rsidRDefault="00344D11">
      <w:pPr>
        <w:pStyle w:val="Heading1"/>
        <w:spacing w:after="0"/>
        <w:rPr>
          <w:rFonts w:ascii="Open Sans" w:eastAsia="Open Sans" w:hAnsi="Open Sans" w:cs="Open Sans"/>
          <w:color w:val="2F5496"/>
          <w:sz w:val="22"/>
          <w:szCs w:val="22"/>
          <w:highlight w:val="white"/>
        </w:rPr>
      </w:pPr>
      <w:sdt>
        <w:sdtPr>
          <w:tag w:val="goog_rdk_13"/>
          <w:id w:val="-850024886"/>
        </w:sdtPr>
        <w:sdtEndPr/>
        <w:sdtContent>
          <w:r>
            <w:rPr>
              <w:rFonts w:ascii="Arial" w:eastAsia="Arial" w:hAnsi="Arial" w:cs="Arial"/>
              <w:color w:val="2F5496"/>
              <w:sz w:val="22"/>
              <w:szCs w:val="22"/>
              <w:highlight w:val="white"/>
            </w:rPr>
            <w:t>EVALUAREA ȘI SELECTAREA PROIECTELOR</w:t>
          </w:r>
        </w:sdtContent>
      </w:sdt>
    </w:p>
    <w:p w14:paraId="41C11EA8"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Propunerile de proiecte vor fi evaluate și selectate în 5 etape conform următoarei proceduri:</w:t>
      </w:r>
    </w:p>
    <w:p w14:paraId="41C11EA9" w14:textId="77777777" w:rsidR="004143D8" w:rsidRDefault="00344D11">
      <w:pPr>
        <w:numPr>
          <w:ilvl w:val="0"/>
          <w:numId w:val="3"/>
        </w:numPr>
        <w:pBdr>
          <w:top w:val="nil"/>
          <w:left w:val="nil"/>
          <w:bottom w:val="nil"/>
          <w:right w:val="nil"/>
          <w:between w:val="nil"/>
        </w:pBdr>
        <w:spacing w:before="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Verificarea eligibilității; </w:t>
      </w:r>
    </w:p>
    <w:p w14:paraId="41C11EAA" w14:textId="77777777" w:rsidR="004143D8" w:rsidRDefault="00344D11">
      <w:pPr>
        <w:numPr>
          <w:ilvl w:val="0"/>
          <w:numId w:val="3"/>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Evaluarea tehnică ș</w:t>
      </w:r>
      <w:r>
        <w:rPr>
          <w:rFonts w:ascii="Open Sans" w:eastAsia="Open Sans" w:hAnsi="Open Sans" w:cs="Open Sans"/>
          <w:color w:val="000000"/>
          <w:sz w:val="22"/>
          <w:szCs w:val="22"/>
          <w:highlight w:val="white"/>
        </w:rPr>
        <w:t xml:space="preserve">i financiară de către Comisia de evaluare și selectare; </w:t>
      </w:r>
    </w:p>
    <w:p w14:paraId="41C11EAB" w14:textId="77777777" w:rsidR="004143D8" w:rsidRDefault="00344D11">
      <w:pPr>
        <w:numPr>
          <w:ilvl w:val="0"/>
          <w:numId w:val="3"/>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14"/>
          <w:id w:val="-1043049621"/>
        </w:sdtPr>
        <w:sdtEndPr/>
        <w:sdtContent>
          <w:r>
            <w:rPr>
              <w:rFonts w:ascii="Arial" w:eastAsia="Arial" w:hAnsi="Arial" w:cs="Arial"/>
              <w:color w:val="000000"/>
              <w:sz w:val="22"/>
              <w:szCs w:val="22"/>
              <w:highlight w:val="white"/>
            </w:rPr>
            <w:t>Ierarhizarea propunerilor de proiecte eligibile, conform punctajului obținut; </w:t>
          </w:r>
        </w:sdtContent>
      </w:sdt>
    </w:p>
    <w:p w14:paraId="41C11EAC" w14:textId="77777777" w:rsidR="004143D8" w:rsidRDefault="00344D11">
      <w:pPr>
        <w:numPr>
          <w:ilvl w:val="0"/>
          <w:numId w:val="3"/>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Clarificări adiționale pentru propunerile de proiecte pre-selectate;</w:t>
      </w:r>
    </w:p>
    <w:p w14:paraId="41C11EAD" w14:textId="77777777" w:rsidR="004143D8" w:rsidRDefault="00344D11">
      <w:pPr>
        <w:numPr>
          <w:ilvl w:val="0"/>
          <w:numId w:val="3"/>
        </w:numPr>
        <w:pBdr>
          <w:top w:val="nil"/>
          <w:left w:val="nil"/>
          <w:bottom w:val="nil"/>
          <w:right w:val="nil"/>
          <w:between w:val="nil"/>
        </w:pBdr>
        <w:spacing w:after="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Aprobarea listei proiectelor selectate, de către Consiliile Locale de Coordonare.</w:t>
      </w:r>
    </w:p>
    <w:p w14:paraId="41C11EAE" w14:textId="77777777" w:rsidR="004143D8" w:rsidRDefault="00344D11">
      <w:pPr>
        <w:spacing w:before="60" w:after="6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Etapa I. Verificarea eligibilității</w:t>
      </w:r>
    </w:p>
    <w:p w14:paraId="41C11EAF"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La această etapă propunerile de proiecte vor fi analizate pentru a clarifica următoarele aspecte:</w:t>
      </w:r>
    </w:p>
    <w:p w14:paraId="41C11EB0" w14:textId="77777777" w:rsidR="004143D8" w:rsidRDefault="00344D11">
      <w:pPr>
        <w:numPr>
          <w:ilvl w:val="0"/>
          <w:numId w:val="4"/>
        </w:numPr>
        <w:pBdr>
          <w:top w:val="nil"/>
          <w:left w:val="nil"/>
          <w:bottom w:val="nil"/>
          <w:right w:val="nil"/>
          <w:between w:val="nil"/>
        </w:pBdr>
        <w:spacing w:before="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Dacă propunerea de proiect a fost transmisă în termenii stabiliți; </w:t>
      </w:r>
    </w:p>
    <w:p w14:paraId="41C11EB1" w14:textId="77777777" w:rsidR="004143D8" w:rsidRDefault="00344D11">
      <w:pPr>
        <w:numPr>
          <w:ilvl w:val="0"/>
          <w:numId w:val="4"/>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 xml:space="preserve">Dacă propunerea de proiect include Formularul de aplicare completat conform cerințelor și </w:t>
      </w:r>
      <w:r>
        <w:rPr>
          <w:rFonts w:ascii="Open Sans" w:eastAsia="Open Sans" w:hAnsi="Open Sans" w:cs="Open Sans"/>
          <w:color w:val="000000"/>
          <w:sz w:val="22"/>
          <w:szCs w:val="22"/>
          <w:highlight w:val="white"/>
        </w:rPr>
        <w:t xml:space="preserve">sunt prezente toate anexele și documentele menționate în Capitolul V al prezentului Ghid și sunt în conformitate cu cerințele stabilite; </w:t>
      </w:r>
    </w:p>
    <w:p w14:paraId="41C11EB2" w14:textId="77777777" w:rsidR="004143D8" w:rsidRDefault="00344D11">
      <w:pPr>
        <w:numPr>
          <w:ilvl w:val="0"/>
          <w:numId w:val="4"/>
        </w:numPr>
        <w:pBdr>
          <w:top w:val="nil"/>
          <w:left w:val="nil"/>
          <w:bottom w:val="nil"/>
          <w:right w:val="nil"/>
          <w:between w:val="nil"/>
        </w:pBdr>
        <w:spacing w:after="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Dacă propunerea de proiect întrunește criteriile eligibilitate enunțate în Ghidul Solicitantului.</w:t>
      </w:r>
    </w:p>
    <w:p w14:paraId="41C11EB3"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Dacă propunerea de proiect depusă nu întrunește toate criteriile de eligibilitate, aceasta va fi considerată ne-eligibilă și, prin urmare, nu va fi evaluată d</w:t>
      </w:r>
      <w:r>
        <w:rPr>
          <w:rFonts w:ascii="Open Sans" w:eastAsia="Open Sans" w:hAnsi="Open Sans" w:cs="Open Sans"/>
          <w:sz w:val="22"/>
          <w:szCs w:val="22"/>
          <w:highlight w:val="white"/>
        </w:rPr>
        <w:t xml:space="preserve">e către Comisia de evaluare și selectare. </w:t>
      </w:r>
    </w:p>
    <w:p w14:paraId="41C11EB4" w14:textId="77777777" w:rsidR="004143D8" w:rsidRDefault="00344D11">
      <w:pPr>
        <w:spacing w:before="60" w:after="6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Etapa II. Evaluarea tehnică și financiară </w:t>
      </w:r>
    </w:p>
    <w:p w14:paraId="41C11EB5" w14:textId="77777777" w:rsidR="004143D8" w:rsidRDefault="00344D11">
      <w:pPr>
        <w:spacing w:before="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Propunerile de proiecte care vor fi eligibile pentru Apel (cele care îndeplinesc criteriile minime de eligibilitate) vor fi supuse unui proces de evaluare cuprinzător, în</w:t>
      </w:r>
      <w:r>
        <w:rPr>
          <w:rFonts w:ascii="Open Sans" w:eastAsia="Open Sans" w:hAnsi="Open Sans" w:cs="Open Sans"/>
          <w:sz w:val="22"/>
          <w:szCs w:val="22"/>
          <w:highlight w:val="white"/>
        </w:rPr>
        <w:t xml:space="preserve"> conformitate cu următoarele criterii de evaluare:</w:t>
      </w:r>
    </w:p>
    <w:tbl>
      <w:tblPr>
        <w:tblStyle w:val="a0"/>
        <w:tblW w:w="9923"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4"/>
        <w:gridCol w:w="8371"/>
        <w:gridCol w:w="1268"/>
      </w:tblGrid>
      <w:tr w:rsidR="004143D8" w14:paraId="41C11EB9" w14:textId="77777777">
        <w:trPr>
          <w:trHeight w:val="408"/>
        </w:trPr>
        <w:tc>
          <w:tcPr>
            <w:tcW w:w="284" w:type="dxa"/>
          </w:tcPr>
          <w:p w14:paraId="41C11EB6" w14:textId="77777777" w:rsidR="004143D8" w:rsidRDefault="00344D11">
            <w:pPr>
              <w:spacing w:before="60"/>
              <w:ind w:right="41" w:hanging="28"/>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w:t>
            </w:r>
          </w:p>
        </w:tc>
        <w:tc>
          <w:tcPr>
            <w:tcW w:w="8371" w:type="dxa"/>
          </w:tcPr>
          <w:p w14:paraId="41C11EB7" w14:textId="77777777" w:rsidR="004143D8" w:rsidRDefault="00344D11">
            <w:pPr>
              <w:spacing w:before="6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Criterii de Evaluare</w:t>
            </w:r>
          </w:p>
        </w:tc>
        <w:tc>
          <w:tcPr>
            <w:tcW w:w="1268" w:type="dxa"/>
          </w:tcPr>
          <w:p w14:paraId="41C11EB8" w14:textId="77777777" w:rsidR="004143D8" w:rsidRDefault="00344D11">
            <w:pPr>
              <w:spacing w:before="6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Punctajul </w:t>
            </w:r>
          </w:p>
        </w:tc>
      </w:tr>
      <w:tr w:rsidR="004143D8" w14:paraId="41C11EC0" w14:textId="77777777">
        <w:trPr>
          <w:trHeight w:val="300"/>
        </w:trPr>
        <w:tc>
          <w:tcPr>
            <w:tcW w:w="284" w:type="dxa"/>
            <w:vAlign w:val="center"/>
          </w:tcPr>
          <w:p w14:paraId="41C11EBA" w14:textId="77777777" w:rsidR="004143D8" w:rsidRDefault="00344D11">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sz w:val="22"/>
                <w:szCs w:val="22"/>
                <w:highlight w:val="white"/>
              </w:rPr>
              <w:t>1</w:t>
            </w:r>
          </w:p>
        </w:tc>
        <w:tc>
          <w:tcPr>
            <w:tcW w:w="8371" w:type="dxa"/>
          </w:tcPr>
          <w:p w14:paraId="41C11EBB" w14:textId="77777777" w:rsidR="004143D8" w:rsidRDefault="00344D11">
            <w:pPr>
              <w:spacing w:before="60" w:after="60"/>
              <w:ind w:right="187"/>
              <w:jc w:val="both"/>
              <w:rPr>
                <w:rFonts w:ascii="Open Sans" w:eastAsia="Open Sans" w:hAnsi="Open Sans" w:cs="Open Sans"/>
                <w:b/>
                <w:sz w:val="22"/>
                <w:szCs w:val="22"/>
                <w:highlight w:val="white"/>
              </w:rPr>
            </w:pPr>
            <w:sdt>
              <w:sdtPr>
                <w:tag w:val="goog_rdk_15"/>
                <w:id w:val="2039232903"/>
              </w:sdtPr>
              <w:sdtEndPr/>
              <w:sdtContent>
                <w:r>
                  <w:rPr>
                    <w:rFonts w:ascii="Arial" w:eastAsia="Arial" w:hAnsi="Arial" w:cs="Arial"/>
                    <w:b/>
                    <w:sz w:val="22"/>
                    <w:szCs w:val="22"/>
                    <w:highlight w:val="white"/>
                  </w:rPr>
                  <w:t xml:space="preserve">Relevanța: </w:t>
                </w:r>
              </w:sdtContent>
            </w:sdt>
            <w:r>
              <w:rPr>
                <w:rFonts w:ascii="Open Sans" w:eastAsia="Open Sans" w:hAnsi="Open Sans" w:cs="Open Sans"/>
                <w:sz w:val="22"/>
                <w:szCs w:val="22"/>
                <w:highlight w:val="white"/>
              </w:rPr>
              <w:t>Intervențiile propuse vor aborda o provocare/oportunitate tangibilă de dezvoltare și vor oferi o soluție viabilă pentru a spori participarea cetățenilor și a societății civile, inclusiv a diasporei și a grupurilor excluse/vulnerabile, la procesele decizion</w:t>
            </w:r>
            <w:r>
              <w:rPr>
                <w:rFonts w:ascii="Open Sans" w:eastAsia="Open Sans" w:hAnsi="Open Sans" w:cs="Open Sans"/>
                <w:sz w:val="22"/>
                <w:szCs w:val="22"/>
                <w:highlight w:val="white"/>
              </w:rPr>
              <w:t>ale legate de dezvoltarea locală.</w:t>
            </w:r>
          </w:p>
          <w:p w14:paraId="41C11EBC" w14:textId="77777777" w:rsidR="004143D8" w:rsidRDefault="00344D11">
            <w:pPr>
              <w:spacing w:before="60" w:after="60"/>
              <w:ind w:right="180"/>
              <w:jc w:val="both"/>
              <w:rPr>
                <w:rFonts w:ascii="Open Sans" w:eastAsia="Open Sans" w:hAnsi="Open Sans" w:cs="Open Sans"/>
                <w:i/>
                <w:sz w:val="22"/>
                <w:szCs w:val="22"/>
                <w:highlight w:val="white"/>
              </w:rPr>
            </w:pPr>
            <w:r>
              <w:rPr>
                <w:rFonts w:ascii="Open Sans" w:eastAsia="Open Sans" w:hAnsi="Open Sans" w:cs="Open Sans"/>
                <w:i/>
                <w:sz w:val="22"/>
                <w:szCs w:val="22"/>
                <w:highlight w:val="white"/>
              </w:rPr>
              <w:t>Relevanță nesemnificativă - 1 la 3 puncte</w:t>
            </w:r>
          </w:p>
          <w:p w14:paraId="41C11EBD" w14:textId="77777777" w:rsidR="004143D8" w:rsidRDefault="00344D11">
            <w:pPr>
              <w:spacing w:before="60" w:after="60"/>
              <w:ind w:right="180"/>
              <w:jc w:val="both"/>
              <w:rPr>
                <w:rFonts w:ascii="Open Sans" w:eastAsia="Open Sans" w:hAnsi="Open Sans" w:cs="Open Sans"/>
                <w:i/>
                <w:sz w:val="22"/>
                <w:szCs w:val="22"/>
                <w:highlight w:val="white"/>
              </w:rPr>
            </w:pPr>
            <w:r>
              <w:rPr>
                <w:rFonts w:ascii="Open Sans" w:eastAsia="Open Sans" w:hAnsi="Open Sans" w:cs="Open Sans"/>
                <w:i/>
                <w:sz w:val="22"/>
                <w:szCs w:val="22"/>
                <w:highlight w:val="white"/>
              </w:rPr>
              <w:t>Relevanță moderată - între 4 și 6 puncte</w:t>
            </w:r>
          </w:p>
          <w:p w14:paraId="41C11EBE" w14:textId="77777777" w:rsidR="004143D8" w:rsidRDefault="00344D11">
            <w:pPr>
              <w:spacing w:before="60" w:after="60"/>
              <w:ind w:right="180"/>
              <w:jc w:val="both"/>
              <w:rPr>
                <w:rFonts w:ascii="Open Sans" w:eastAsia="Open Sans" w:hAnsi="Open Sans" w:cs="Open Sans"/>
                <w:i/>
                <w:sz w:val="22"/>
                <w:szCs w:val="22"/>
                <w:highlight w:val="white"/>
              </w:rPr>
            </w:pPr>
            <w:r>
              <w:rPr>
                <w:rFonts w:ascii="Open Sans" w:eastAsia="Open Sans" w:hAnsi="Open Sans" w:cs="Open Sans"/>
                <w:i/>
                <w:sz w:val="22"/>
                <w:szCs w:val="22"/>
                <w:highlight w:val="white"/>
              </w:rPr>
              <w:t>Relevanță puternică – 7 până la 10 puncte</w:t>
            </w:r>
          </w:p>
        </w:tc>
        <w:tc>
          <w:tcPr>
            <w:tcW w:w="1268" w:type="dxa"/>
          </w:tcPr>
          <w:p w14:paraId="41C11EBF" w14:textId="77777777" w:rsidR="004143D8" w:rsidRDefault="00344D11">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10</w:t>
            </w:r>
          </w:p>
        </w:tc>
      </w:tr>
      <w:tr w:rsidR="004143D8" w14:paraId="41C11EC7" w14:textId="77777777">
        <w:trPr>
          <w:trHeight w:val="1245"/>
        </w:trPr>
        <w:tc>
          <w:tcPr>
            <w:tcW w:w="284" w:type="dxa"/>
            <w:vAlign w:val="center"/>
          </w:tcPr>
          <w:p w14:paraId="41C11EC1" w14:textId="77777777" w:rsidR="004143D8" w:rsidRDefault="00344D11">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sz w:val="22"/>
                <w:szCs w:val="22"/>
                <w:highlight w:val="white"/>
              </w:rPr>
              <w:t>2</w:t>
            </w:r>
          </w:p>
        </w:tc>
        <w:tc>
          <w:tcPr>
            <w:tcW w:w="8371" w:type="dxa"/>
          </w:tcPr>
          <w:p w14:paraId="41C11EC2" w14:textId="77777777" w:rsidR="004143D8" w:rsidRDefault="00344D11">
            <w:pPr>
              <w:spacing w:before="60" w:after="60"/>
              <w:ind w:right="180"/>
              <w:jc w:val="both"/>
              <w:rPr>
                <w:rFonts w:ascii="Open Sans" w:eastAsia="Open Sans" w:hAnsi="Open Sans" w:cs="Open Sans"/>
                <w:sz w:val="22"/>
                <w:szCs w:val="22"/>
                <w:highlight w:val="white"/>
              </w:rPr>
            </w:pPr>
            <w:r>
              <w:rPr>
                <w:rFonts w:ascii="Open Sans" w:eastAsia="Open Sans" w:hAnsi="Open Sans" w:cs="Open Sans"/>
                <w:b/>
                <w:sz w:val="22"/>
                <w:szCs w:val="22"/>
                <w:highlight w:val="white"/>
              </w:rPr>
              <w:t xml:space="preserve">Metodologia de implementare propusă: </w:t>
            </w:r>
            <w:sdt>
              <w:sdtPr>
                <w:tag w:val="goog_rdk_16"/>
                <w:id w:val="1369026007"/>
              </w:sdtPr>
              <w:sdtEndPr/>
              <w:sdtContent>
                <w:r>
                  <w:rPr>
                    <w:rFonts w:ascii="Arial" w:eastAsia="Arial" w:hAnsi="Arial" w:cs="Arial"/>
                    <w:sz w:val="22"/>
                    <w:szCs w:val="22"/>
                    <w:highlight w:val="white"/>
                  </w:rPr>
                  <w:t xml:space="preserve">Planul de lucru propus este logic iar rolurile dintre aplicant și co-aplicant sunt clar delimitate. </w:t>
                </w:r>
              </w:sdtContent>
            </w:sdt>
          </w:p>
          <w:p w14:paraId="41C11EC3" w14:textId="77777777" w:rsidR="004143D8" w:rsidRDefault="00344D11">
            <w:pPr>
              <w:spacing w:before="60" w:after="60"/>
              <w:ind w:right="180"/>
              <w:jc w:val="both"/>
              <w:rPr>
                <w:rFonts w:ascii="Open Sans" w:eastAsia="Open Sans" w:hAnsi="Open Sans" w:cs="Open Sans"/>
                <w:i/>
                <w:sz w:val="22"/>
                <w:szCs w:val="22"/>
                <w:highlight w:val="white"/>
              </w:rPr>
            </w:pPr>
            <w:r>
              <w:rPr>
                <w:rFonts w:ascii="Open Sans" w:eastAsia="Open Sans" w:hAnsi="Open Sans" w:cs="Open Sans"/>
                <w:i/>
                <w:sz w:val="22"/>
                <w:szCs w:val="22"/>
                <w:highlight w:val="white"/>
              </w:rPr>
              <w:t>Claritate limitată, fără o delimitare a rolurilor - 1 până la 3 puncte</w:t>
            </w:r>
          </w:p>
          <w:p w14:paraId="41C11EC4" w14:textId="77777777" w:rsidR="004143D8" w:rsidRDefault="00344D11">
            <w:pPr>
              <w:spacing w:before="60" w:after="60"/>
              <w:ind w:right="180"/>
              <w:jc w:val="both"/>
              <w:rPr>
                <w:rFonts w:ascii="Open Sans" w:eastAsia="Open Sans" w:hAnsi="Open Sans" w:cs="Open Sans"/>
                <w:i/>
                <w:sz w:val="22"/>
                <w:szCs w:val="22"/>
                <w:highlight w:val="white"/>
              </w:rPr>
            </w:pPr>
            <w:r>
              <w:rPr>
                <w:rFonts w:ascii="Open Sans" w:eastAsia="Open Sans" w:hAnsi="Open Sans" w:cs="Open Sans"/>
                <w:i/>
                <w:sz w:val="22"/>
                <w:szCs w:val="22"/>
                <w:highlight w:val="white"/>
              </w:rPr>
              <w:t>Claritate moderată cu o anumită delimitare a rolurilor – între 4 și 6 puncte</w:t>
            </w:r>
          </w:p>
          <w:p w14:paraId="41C11EC5" w14:textId="77777777" w:rsidR="004143D8" w:rsidRDefault="00344D11">
            <w:pPr>
              <w:spacing w:before="60" w:after="60"/>
              <w:ind w:right="180"/>
              <w:jc w:val="both"/>
              <w:rPr>
                <w:rFonts w:ascii="Open Sans" w:eastAsia="Open Sans" w:hAnsi="Open Sans" w:cs="Open Sans"/>
                <w:i/>
                <w:sz w:val="22"/>
                <w:szCs w:val="22"/>
                <w:highlight w:val="white"/>
              </w:rPr>
            </w:pPr>
            <w:r>
              <w:rPr>
                <w:rFonts w:ascii="Open Sans" w:eastAsia="Open Sans" w:hAnsi="Open Sans" w:cs="Open Sans"/>
                <w:i/>
                <w:sz w:val="22"/>
                <w:szCs w:val="22"/>
                <w:highlight w:val="white"/>
              </w:rPr>
              <w:t>Delimitare logică și cuprinzătoare a rolurilor - 7 până la 10 puncte</w:t>
            </w:r>
          </w:p>
        </w:tc>
        <w:tc>
          <w:tcPr>
            <w:tcW w:w="1268" w:type="dxa"/>
          </w:tcPr>
          <w:p w14:paraId="41C11EC6" w14:textId="77777777" w:rsidR="004143D8" w:rsidRDefault="00344D11">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10</w:t>
            </w:r>
          </w:p>
        </w:tc>
      </w:tr>
      <w:tr w:rsidR="004143D8" w14:paraId="41C11ECE" w14:textId="77777777">
        <w:trPr>
          <w:trHeight w:val="1245"/>
        </w:trPr>
        <w:tc>
          <w:tcPr>
            <w:tcW w:w="284" w:type="dxa"/>
            <w:vAlign w:val="center"/>
          </w:tcPr>
          <w:p w14:paraId="41C11EC8" w14:textId="77777777" w:rsidR="004143D8" w:rsidRDefault="00344D11">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sz w:val="22"/>
                <w:szCs w:val="22"/>
                <w:highlight w:val="white"/>
              </w:rPr>
              <w:lastRenderedPageBreak/>
              <w:t>3</w:t>
            </w:r>
          </w:p>
        </w:tc>
        <w:tc>
          <w:tcPr>
            <w:tcW w:w="8371" w:type="dxa"/>
          </w:tcPr>
          <w:p w14:paraId="41C11EC9" w14:textId="77777777" w:rsidR="004143D8" w:rsidRDefault="00344D11">
            <w:pPr>
              <w:spacing w:before="60" w:after="60"/>
              <w:ind w:left="49" w:right="187"/>
              <w:jc w:val="both"/>
              <w:rPr>
                <w:rFonts w:ascii="Open Sans" w:eastAsia="Open Sans" w:hAnsi="Open Sans" w:cs="Open Sans"/>
                <w:sz w:val="22"/>
                <w:szCs w:val="22"/>
                <w:highlight w:val="white"/>
              </w:rPr>
            </w:pPr>
            <w:r>
              <w:rPr>
                <w:rFonts w:ascii="Open Sans" w:eastAsia="Open Sans" w:hAnsi="Open Sans" w:cs="Open Sans"/>
                <w:b/>
                <w:sz w:val="22"/>
                <w:szCs w:val="22"/>
                <w:highlight w:val="white"/>
              </w:rPr>
              <w:t xml:space="preserve">Rezultatele proiectului: </w:t>
            </w:r>
            <w:r>
              <w:rPr>
                <w:rFonts w:ascii="Open Sans" w:eastAsia="Open Sans" w:hAnsi="Open Sans" w:cs="Open Sans"/>
                <w:sz w:val="22"/>
                <w:szCs w:val="22"/>
                <w:highlight w:val="white"/>
              </w:rPr>
              <w:t>Rezultatele scontate ale propunerii de proiect sunt specifice, măsurabile (au i</w:t>
            </w:r>
            <w:r>
              <w:rPr>
                <w:rFonts w:ascii="Open Sans" w:eastAsia="Open Sans" w:hAnsi="Open Sans" w:cs="Open Sans"/>
                <w:sz w:val="22"/>
                <w:szCs w:val="22"/>
                <w:highlight w:val="white"/>
              </w:rPr>
              <w:t>ndicatori de performanță) și realizabile în intervalul de timp planificat.</w:t>
            </w:r>
          </w:p>
          <w:p w14:paraId="41C11ECA" w14:textId="77777777" w:rsidR="004143D8" w:rsidRDefault="00344D11">
            <w:pPr>
              <w:spacing w:before="60" w:after="60"/>
              <w:ind w:left="49" w:right="187"/>
              <w:jc w:val="both"/>
              <w:rPr>
                <w:rFonts w:ascii="Open Sans" w:eastAsia="Open Sans" w:hAnsi="Open Sans" w:cs="Open Sans"/>
                <w:i/>
                <w:sz w:val="22"/>
                <w:szCs w:val="22"/>
                <w:highlight w:val="white"/>
              </w:rPr>
            </w:pPr>
            <w:r>
              <w:rPr>
                <w:rFonts w:ascii="Open Sans" w:eastAsia="Open Sans" w:hAnsi="Open Sans" w:cs="Open Sans"/>
                <w:i/>
                <w:sz w:val="22"/>
                <w:szCs w:val="22"/>
                <w:highlight w:val="white"/>
              </w:rPr>
              <w:t>Lipsa unor indicatori măsurabili – 1 până la 4 puncte</w:t>
            </w:r>
          </w:p>
          <w:p w14:paraId="41C11ECB" w14:textId="77777777" w:rsidR="004143D8" w:rsidRDefault="00344D11">
            <w:pPr>
              <w:spacing w:before="60" w:after="60"/>
              <w:ind w:left="49" w:right="187"/>
              <w:jc w:val="both"/>
              <w:rPr>
                <w:rFonts w:ascii="Open Sans" w:eastAsia="Open Sans" w:hAnsi="Open Sans" w:cs="Open Sans"/>
                <w:i/>
                <w:sz w:val="22"/>
                <w:szCs w:val="22"/>
                <w:highlight w:val="white"/>
              </w:rPr>
            </w:pPr>
            <w:r>
              <w:rPr>
                <w:rFonts w:ascii="Open Sans" w:eastAsia="Open Sans" w:hAnsi="Open Sans" w:cs="Open Sans"/>
                <w:i/>
                <w:sz w:val="22"/>
                <w:szCs w:val="22"/>
                <w:highlight w:val="white"/>
              </w:rPr>
              <w:t>Măsurabilitate de bază - între 5 și 10 puncte</w:t>
            </w:r>
          </w:p>
          <w:p w14:paraId="41C11ECC" w14:textId="77777777" w:rsidR="004143D8" w:rsidRDefault="00344D11">
            <w:pPr>
              <w:spacing w:before="60" w:after="60"/>
              <w:ind w:left="49" w:right="180"/>
              <w:jc w:val="both"/>
              <w:rPr>
                <w:rFonts w:ascii="Open Sans" w:eastAsia="Open Sans" w:hAnsi="Open Sans" w:cs="Open Sans"/>
                <w:b/>
                <w:sz w:val="22"/>
                <w:szCs w:val="22"/>
                <w:highlight w:val="white"/>
              </w:rPr>
            </w:pPr>
            <w:r>
              <w:rPr>
                <w:rFonts w:ascii="Open Sans" w:eastAsia="Open Sans" w:hAnsi="Open Sans" w:cs="Open Sans"/>
                <w:i/>
                <w:sz w:val="22"/>
                <w:szCs w:val="22"/>
                <w:highlight w:val="white"/>
              </w:rPr>
              <w:t>Măsurabilitate cuprinzătoare - 11 până la 15 puncte</w:t>
            </w:r>
          </w:p>
        </w:tc>
        <w:tc>
          <w:tcPr>
            <w:tcW w:w="1268" w:type="dxa"/>
          </w:tcPr>
          <w:p w14:paraId="41C11ECD" w14:textId="77777777" w:rsidR="004143D8" w:rsidRDefault="00344D11">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15</w:t>
            </w:r>
          </w:p>
        </w:tc>
      </w:tr>
      <w:tr w:rsidR="004143D8" w14:paraId="41C11ED5" w14:textId="77777777">
        <w:trPr>
          <w:trHeight w:val="300"/>
        </w:trPr>
        <w:tc>
          <w:tcPr>
            <w:tcW w:w="284" w:type="dxa"/>
            <w:vAlign w:val="center"/>
          </w:tcPr>
          <w:p w14:paraId="41C11ECF" w14:textId="77777777" w:rsidR="004143D8" w:rsidRDefault="00344D11">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sz w:val="22"/>
                <w:szCs w:val="22"/>
                <w:highlight w:val="white"/>
              </w:rPr>
              <w:t>4</w:t>
            </w:r>
          </w:p>
        </w:tc>
        <w:tc>
          <w:tcPr>
            <w:tcW w:w="8371" w:type="dxa"/>
          </w:tcPr>
          <w:p w14:paraId="41C11ED0" w14:textId="77777777" w:rsidR="004143D8" w:rsidRDefault="00344D11">
            <w:pPr>
              <w:spacing w:before="60" w:after="60"/>
              <w:ind w:left="49" w:right="187"/>
              <w:jc w:val="both"/>
              <w:rPr>
                <w:rFonts w:ascii="Open Sans" w:eastAsia="Open Sans" w:hAnsi="Open Sans" w:cs="Open Sans"/>
                <w:sz w:val="22"/>
                <w:szCs w:val="22"/>
                <w:highlight w:val="white"/>
              </w:rPr>
            </w:pPr>
            <w:r>
              <w:rPr>
                <w:rFonts w:ascii="Open Sans" w:eastAsia="Open Sans" w:hAnsi="Open Sans" w:cs="Open Sans"/>
                <w:b/>
                <w:sz w:val="22"/>
                <w:szCs w:val="22"/>
                <w:highlight w:val="white"/>
              </w:rPr>
              <w:t xml:space="preserve">Fezabilitate: </w:t>
            </w:r>
            <w:r>
              <w:rPr>
                <w:rFonts w:ascii="Open Sans" w:eastAsia="Open Sans" w:hAnsi="Open Sans" w:cs="Open Sans"/>
                <w:sz w:val="22"/>
                <w:szCs w:val="22"/>
                <w:highlight w:val="white"/>
              </w:rPr>
              <w:t>Propunerea de proiect este fezabilă din punct de vedere tehnic, economic și financiar și poate fi implementată în termen de maximum 10 (zece) luni.</w:t>
            </w:r>
          </w:p>
          <w:p w14:paraId="41C11ED1" w14:textId="77777777" w:rsidR="004143D8" w:rsidRDefault="00344D11">
            <w:pPr>
              <w:spacing w:before="60" w:after="60"/>
              <w:ind w:left="49" w:right="187"/>
              <w:jc w:val="both"/>
              <w:rPr>
                <w:rFonts w:ascii="Open Sans" w:eastAsia="Open Sans" w:hAnsi="Open Sans" w:cs="Open Sans"/>
                <w:i/>
                <w:sz w:val="22"/>
                <w:szCs w:val="22"/>
                <w:highlight w:val="white"/>
              </w:rPr>
            </w:pPr>
            <w:r>
              <w:rPr>
                <w:rFonts w:ascii="Open Sans" w:eastAsia="Open Sans" w:hAnsi="Open Sans" w:cs="Open Sans"/>
                <w:i/>
                <w:sz w:val="22"/>
                <w:szCs w:val="22"/>
                <w:highlight w:val="white"/>
              </w:rPr>
              <w:t>Nivel scăzut de fezabilitate - 1 pân</w:t>
            </w:r>
            <w:r>
              <w:rPr>
                <w:rFonts w:ascii="Open Sans" w:eastAsia="Open Sans" w:hAnsi="Open Sans" w:cs="Open Sans"/>
                <w:i/>
                <w:sz w:val="22"/>
                <w:szCs w:val="22"/>
                <w:highlight w:val="white"/>
              </w:rPr>
              <w:t>ă la 4 puncte</w:t>
            </w:r>
          </w:p>
          <w:p w14:paraId="41C11ED2" w14:textId="77777777" w:rsidR="004143D8" w:rsidRDefault="00344D11">
            <w:pPr>
              <w:spacing w:before="60" w:after="60"/>
              <w:ind w:left="49" w:right="187"/>
              <w:jc w:val="both"/>
              <w:rPr>
                <w:rFonts w:ascii="Open Sans" w:eastAsia="Open Sans" w:hAnsi="Open Sans" w:cs="Open Sans"/>
                <w:i/>
                <w:sz w:val="22"/>
                <w:szCs w:val="22"/>
                <w:highlight w:val="white"/>
              </w:rPr>
            </w:pPr>
            <w:sdt>
              <w:sdtPr>
                <w:tag w:val="goog_rdk_17"/>
                <w:id w:val="1961764036"/>
              </w:sdtPr>
              <w:sdtEndPr/>
              <w:sdtContent>
                <w:r>
                  <w:rPr>
                    <w:rFonts w:ascii="Arial" w:eastAsia="Arial" w:hAnsi="Arial" w:cs="Arial"/>
                    <w:i/>
                    <w:sz w:val="22"/>
                    <w:szCs w:val="22"/>
                    <w:highlight w:val="white"/>
                  </w:rPr>
                  <w:t>Nivel mediu de fezabilitate - între 5 și 10 puncte</w:t>
                </w:r>
              </w:sdtContent>
            </w:sdt>
          </w:p>
          <w:p w14:paraId="41C11ED3" w14:textId="77777777" w:rsidR="004143D8" w:rsidRDefault="00344D11">
            <w:pPr>
              <w:spacing w:before="60" w:after="60"/>
              <w:ind w:left="49" w:right="187"/>
              <w:jc w:val="both"/>
              <w:rPr>
                <w:rFonts w:ascii="Open Sans" w:eastAsia="Open Sans" w:hAnsi="Open Sans" w:cs="Open Sans"/>
                <w:i/>
                <w:sz w:val="22"/>
                <w:szCs w:val="22"/>
                <w:highlight w:val="white"/>
              </w:rPr>
            </w:pPr>
            <w:r>
              <w:rPr>
                <w:rFonts w:ascii="Open Sans" w:eastAsia="Open Sans" w:hAnsi="Open Sans" w:cs="Open Sans"/>
                <w:i/>
                <w:sz w:val="22"/>
                <w:szCs w:val="22"/>
                <w:highlight w:val="white"/>
              </w:rPr>
              <w:t>Nivel de fezabilitate ridicat - 11 până la 15 puncte</w:t>
            </w:r>
          </w:p>
        </w:tc>
        <w:tc>
          <w:tcPr>
            <w:tcW w:w="1268" w:type="dxa"/>
          </w:tcPr>
          <w:p w14:paraId="41C11ED4" w14:textId="77777777" w:rsidR="004143D8" w:rsidRDefault="00344D11">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15</w:t>
            </w:r>
          </w:p>
        </w:tc>
      </w:tr>
      <w:tr w:rsidR="004143D8" w14:paraId="41C11EDD" w14:textId="77777777">
        <w:trPr>
          <w:trHeight w:val="300"/>
        </w:trPr>
        <w:tc>
          <w:tcPr>
            <w:tcW w:w="284" w:type="dxa"/>
            <w:vAlign w:val="center"/>
          </w:tcPr>
          <w:p w14:paraId="41C11ED6" w14:textId="77777777" w:rsidR="004143D8" w:rsidRDefault="00344D11">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sz w:val="22"/>
                <w:szCs w:val="22"/>
                <w:highlight w:val="white"/>
              </w:rPr>
              <w:t>5</w:t>
            </w:r>
          </w:p>
        </w:tc>
        <w:tc>
          <w:tcPr>
            <w:tcW w:w="8371" w:type="dxa"/>
          </w:tcPr>
          <w:p w14:paraId="41C11ED7" w14:textId="77777777" w:rsidR="004143D8" w:rsidRDefault="00344D11">
            <w:pPr>
              <w:spacing w:before="60" w:after="60"/>
              <w:ind w:left="49" w:right="187"/>
              <w:jc w:val="both"/>
              <w:rPr>
                <w:rFonts w:ascii="Open Sans" w:eastAsia="Open Sans" w:hAnsi="Open Sans" w:cs="Open Sans"/>
                <w:sz w:val="22"/>
                <w:szCs w:val="22"/>
                <w:highlight w:val="white"/>
              </w:rPr>
            </w:pPr>
            <w:r>
              <w:rPr>
                <w:rFonts w:ascii="Open Sans" w:eastAsia="Open Sans" w:hAnsi="Open Sans" w:cs="Open Sans"/>
                <w:b/>
                <w:sz w:val="22"/>
                <w:szCs w:val="22"/>
                <w:highlight w:val="white"/>
              </w:rPr>
              <w:t xml:space="preserve">Sustenabilitate: </w:t>
            </w:r>
            <w:r>
              <w:rPr>
                <w:rFonts w:ascii="Open Sans" w:eastAsia="Open Sans" w:hAnsi="Open Sans" w:cs="Open Sans"/>
                <w:sz w:val="22"/>
                <w:szCs w:val="22"/>
                <w:highlight w:val="white"/>
              </w:rPr>
              <w:t>Procesele inițiate vor continua și după încheierea proiectului STRONG. Va exista o "proprietate" locală a rezultatelor?</w:t>
            </w:r>
          </w:p>
          <w:p w14:paraId="41C11ED8" w14:textId="77777777" w:rsidR="004143D8" w:rsidRDefault="00344D11">
            <w:pPr>
              <w:spacing w:before="60" w:after="60"/>
              <w:ind w:left="49" w:right="187"/>
              <w:jc w:val="both"/>
              <w:rPr>
                <w:rFonts w:ascii="Open Sans" w:eastAsia="Open Sans" w:hAnsi="Open Sans" w:cs="Open Sans"/>
                <w:i/>
                <w:sz w:val="22"/>
                <w:szCs w:val="22"/>
                <w:highlight w:val="white"/>
              </w:rPr>
            </w:pPr>
            <w:r>
              <w:rPr>
                <w:rFonts w:ascii="Open Sans" w:eastAsia="Open Sans" w:hAnsi="Open Sans" w:cs="Open Sans"/>
                <w:i/>
                <w:sz w:val="22"/>
                <w:szCs w:val="22"/>
                <w:highlight w:val="white"/>
              </w:rPr>
              <w:t>Grad scăzut de sustenabilitate cu riscuri ridicate - 1 până la 4 puncte</w:t>
            </w:r>
          </w:p>
          <w:p w14:paraId="41C11ED9" w14:textId="77777777" w:rsidR="004143D8" w:rsidRDefault="00344D11">
            <w:pPr>
              <w:spacing w:before="60" w:after="60"/>
              <w:ind w:left="49" w:right="187"/>
              <w:jc w:val="both"/>
              <w:rPr>
                <w:rFonts w:ascii="Open Sans" w:eastAsia="Open Sans" w:hAnsi="Open Sans" w:cs="Open Sans"/>
                <w:i/>
                <w:sz w:val="22"/>
                <w:szCs w:val="22"/>
                <w:highlight w:val="white"/>
              </w:rPr>
            </w:pPr>
            <w:sdt>
              <w:sdtPr>
                <w:tag w:val="goog_rdk_18"/>
                <w:id w:val="-970751389"/>
              </w:sdtPr>
              <w:sdtEndPr/>
              <w:sdtContent>
                <w:r>
                  <w:rPr>
                    <w:rFonts w:ascii="Arial" w:eastAsia="Arial" w:hAnsi="Arial" w:cs="Arial"/>
                    <w:i/>
                    <w:sz w:val="22"/>
                    <w:szCs w:val="22"/>
                    <w:highlight w:val="white"/>
                  </w:rPr>
                  <w:t>Grad mediu - între 5 și 10 puncte</w:t>
                </w:r>
              </w:sdtContent>
            </w:sdt>
          </w:p>
          <w:p w14:paraId="41C11EDA" w14:textId="77777777" w:rsidR="004143D8" w:rsidRDefault="00344D11">
            <w:pPr>
              <w:spacing w:before="60" w:after="60"/>
              <w:ind w:left="49" w:right="180"/>
              <w:jc w:val="both"/>
              <w:rPr>
                <w:rFonts w:ascii="Open Sans" w:eastAsia="Open Sans" w:hAnsi="Open Sans" w:cs="Open Sans"/>
                <w:i/>
                <w:sz w:val="22"/>
                <w:szCs w:val="22"/>
                <w:highlight w:val="white"/>
              </w:rPr>
            </w:pPr>
            <w:r>
              <w:rPr>
                <w:rFonts w:ascii="Open Sans" w:eastAsia="Open Sans" w:hAnsi="Open Sans" w:cs="Open Sans"/>
                <w:i/>
                <w:sz w:val="22"/>
                <w:szCs w:val="22"/>
                <w:highlight w:val="white"/>
              </w:rPr>
              <w:t>Grad ridicat - 11 până la 15</w:t>
            </w:r>
            <w:r>
              <w:rPr>
                <w:rFonts w:ascii="Open Sans" w:eastAsia="Open Sans" w:hAnsi="Open Sans" w:cs="Open Sans"/>
                <w:i/>
                <w:sz w:val="22"/>
                <w:szCs w:val="22"/>
                <w:highlight w:val="white"/>
              </w:rPr>
              <w:t xml:space="preserve"> puncte</w:t>
            </w:r>
          </w:p>
        </w:tc>
        <w:tc>
          <w:tcPr>
            <w:tcW w:w="1268" w:type="dxa"/>
          </w:tcPr>
          <w:p w14:paraId="41C11EDB" w14:textId="77777777" w:rsidR="004143D8" w:rsidRDefault="004143D8">
            <w:pPr>
              <w:spacing w:before="60" w:after="60"/>
              <w:ind w:left="180" w:right="180"/>
              <w:jc w:val="both"/>
              <w:rPr>
                <w:rFonts w:ascii="Open Sans" w:eastAsia="Open Sans" w:hAnsi="Open Sans" w:cs="Open Sans"/>
                <w:b/>
                <w:sz w:val="22"/>
                <w:szCs w:val="22"/>
                <w:highlight w:val="white"/>
              </w:rPr>
            </w:pPr>
          </w:p>
          <w:p w14:paraId="41C11EDC" w14:textId="77777777" w:rsidR="004143D8" w:rsidRDefault="00344D11">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15</w:t>
            </w:r>
          </w:p>
        </w:tc>
      </w:tr>
      <w:tr w:rsidR="004143D8" w14:paraId="41C11EE4" w14:textId="77777777">
        <w:trPr>
          <w:trHeight w:val="300"/>
        </w:trPr>
        <w:tc>
          <w:tcPr>
            <w:tcW w:w="284" w:type="dxa"/>
            <w:vAlign w:val="center"/>
          </w:tcPr>
          <w:p w14:paraId="41C11EDE" w14:textId="77777777" w:rsidR="004143D8" w:rsidRDefault="00344D11">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sz w:val="22"/>
                <w:szCs w:val="22"/>
                <w:highlight w:val="white"/>
              </w:rPr>
              <w:t>6</w:t>
            </w:r>
          </w:p>
        </w:tc>
        <w:tc>
          <w:tcPr>
            <w:tcW w:w="8371" w:type="dxa"/>
          </w:tcPr>
          <w:p w14:paraId="41C11EDF" w14:textId="77777777" w:rsidR="004143D8" w:rsidRDefault="00344D11">
            <w:pPr>
              <w:spacing w:before="60" w:after="60"/>
              <w:ind w:left="49" w:right="187"/>
              <w:jc w:val="both"/>
              <w:rPr>
                <w:rFonts w:ascii="Open Sans" w:eastAsia="Open Sans" w:hAnsi="Open Sans" w:cs="Open Sans"/>
                <w:b/>
                <w:sz w:val="22"/>
                <w:szCs w:val="22"/>
                <w:highlight w:val="white"/>
              </w:rPr>
            </w:pPr>
            <w:sdt>
              <w:sdtPr>
                <w:tag w:val="goog_rdk_19"/>
                <w:id w:val="2130499936"/>
              </w:sdtPr>
              <w:sdtEndPr/>
              <w:sdtContent>
                <w:r>
                  <w:rPr>
                    <w:rFonts w:ascii="Arial" w:eastAsia="Arial" w:hAnsi="Arial" w:cs="Arial"/>
                    <w:b/>
                    <w:sz w:val="22"/>
                    <w:szCs w:val="22"/>
                    <w:highlight w:val="white"/>
                  </w:rPr>
                  <w:t xml:space="preserve">Contribuția proiectului la temele transversale: </w:t>
                </w:r>
              </w:sdtContent>
            </w:sdt>
          </w:p>
          <w:p w14:paraId="41C11EE0" w14:textId="77777777" w:rsidR="004143D8" w:rsidRDefault="00344D11">
            <w:pPr>
              <w:spacing w:before="60" w:after="60"/>
              <w:ind w:left="49" w:right="187"/>
              <w:jc w:val="both"/>
              <w:rPr>
                <w:rFonts w:ascii="Open Sans" w:eastAsia="Open Sans" w:hAnsi="Open Sans" w:cs="Open Sans"/>
                <w:sz w:val="22"/>
                <w:szCs w:val="22"/>
                <w:highlight w:val="white"/>
              </w:rPr>
            </w:pPr>
            <w:r>
              <w:rPr>
                <w:rFonts w:ascii="Open Sans" w:eastAsia="Open Sans" w:hAnsi="Open Sans" w:cs="Open Sans"/>
                <w:sz w:val="22"/>
                <w:szCs w:val="22"/>
                <w:highlight w:val="white"/>
              </w:rPr>
              <w:t xml:space="preserve">Activitățile proiectului includ acțiuni care contribuie la </w:t>
            </w:r>
            <w:r>
              <w:rPr>
                <w:rFonts w:ascii="Open Sans" w:eastAsia="Open Sans" w:hAnsi="Open Sans" w:cs="Open Sans"/>
                <w:i/>
                <w:sz w:val="22"/>
                <w:szCs w:val="22"/>
                <w:highlight w:val="white"/>
              </w:rPr>
              <w:t>asigurarea egalității de șanse</w:t>
            </w:r>
            <w:sdt>
              <w:sdtPr>
                <w:tag w:val="goog_rdk_20"/>
                <w:id w:val="-1587222209"/>
              </w:sdtPr>
              <w:sdtEndPr/>
              <w:sdtContent>
                <w:r>
                  <w:rPr>
                    <w:rFonts w:ascii="Arial" w:eastAsia="Arial" w:hAnsi="Arial" w:cs="Arial"/>
                    <w:sz w:val="22"/>
                    <w:szCs w:val="22"/>
                    <w:highlight w:val="white"/>
                  </w:rPr>
                  <w:t xml:space="preserve"> și a </w:t>
                </w:r>
              </w:sdtContent>
            </w:sdt>
            <w:r>
              <w:rPr>
                <w:rFonts w:ascii="Open Sans" w:eastAsia="Open Sans" w:hAnsi="Open Sans" w:cs="Open Sans"/>
                <w:i/>
                <w:sz w:val="22"/>
                <w:szCs w:val="22"/>
                <w:highlight w:val="white"/>
              </w:rPr>
              <w:t>nediscriminării</w:t>
            </w:r>
            <w:r>
              <w:rPr>
                <w:rFonts w:ascii="Open Sans" w:eastAsia="Open Sans" w:hAnsi="Open Sans" w:cs="Open Sans"/>
                <w:sz w:val="22"/>
                <w:szCs w:val="22"/>
                <w:highlight w:val="white"/>
              </w:rPr>
              <w:t xml:space="preserve"> - </w:t>
            </w:r>
            <w:r>
              <w:rPr>
                <w:rFonts w:ascii="Open Sans" w:eastAsia="Open Sans" w:hAnsi="Open Sans" w:cs="Open Sans"/>
                <w:i/>
                <w:sz w:val="22"/>
                <w:szCs w:val="22"/>
                <w:highlight w:val="white"/>
              </w:rPr>
              <w:t>5 puncte</w:t>
            </w:r>
          </w:p>
          <w:p w14:paraId="41C11EE1" w14:textId="77777777" w:rsidR="004143D8" w:rsidRDefault="00344D11">
            <w:pPr>
              <w:spacing w:before="60" w:after="60"/>
              <w:ind w:left="49" w:right="187"/>
              <w:jc w:val="both"/>
              <w:rPr>
                <w:rFonts w:ascii="Open Sans" w:eastAsia="Open Sans" w:hAnsi="Open Sans" w:cs="Open Sans"/>
                <w:sz w:val="22"/>
                <w:szCs w:val="22"/>
                <w:highlight w:val="white"/>
              </w:rPr>
            </w:pPr>
            <w:r>
              <w:rPr>
                <w:rFonts w:ascii="Open Sans" w:eastAsia="Open Sans" w:hAnsi="Open Sans" w:cs="Open Sans"/>
                <w:sz w:val="22"/>
                <w:szCs w:val="22"/>
                <w:highlight w:val="white"/>
              </w:rPr>
              <w:t xml:space="preserve">Activitățile proiectului includ acțiuni care contribuie la obținerea unui </w:t>
            </w:r>
            <w:r>
              <w:rPr>
                <w:rFonts w:ascii="Open Sans" w:eastAsia="Open Sans" w:hAnsi="Open Sans" w:cs="Open Sans"/>
                <w:i/>
                <w:sz w:val="22"/>
                <w:szCs w:val="22"/>
                <w:highlight w:val="white"/>
              </w:rPr>
              <w:t>impact pozitiv sau neutru asupra mediului</w:t>
            </w:r>
            <w:r>
              <w:rPr>
                <w:rFonts w:ascii="Open Sans" w:eastAsia="Open Sans" w:hAnsi="Open Sans" w:cs="Open Sans"/>
                <w:sz w:val="22"/>
                <w:szCs w:val="22"/>
                <w:highlight w:val="white"/>
              </w:rPr>
              <w:t xml:space="preserve">, promovează soluții ecologice - </w:t>
            </w:r>
            <w:r>
              <w:rPr>
                <w:rFonts w:ascii="Open Sans" w:eastAsia="Open Sans" w:hAnsi="Open Sans" w:cs="Open Sans"/>
                <w:i/>
                <w:sz w:val="22"/>
                <w:szCs w:val="22"/>
                <w:highlight w:val="white"/>
              </w:rPr>
              <w:t>5 puncte</w:t>
            </w:r>
          </w:p>
          <w:p w14:paraId="41C11EE2" w14:textId="77777777" w:rsidR="004143D8" w:rsidRDefault="00344D11">
            <w:pPr>
              <w:spacing w:before="60" w:after="60"/>
              <w:ind w:left="49" w:right="187"/>
              <w:jc w:val="both"/>
              <w:rPr>
                <w:rFonts w:ascii="Open Sans" w:eastAsia="Open Sans" w:hAnsi="Open Sans" w:cs="Open Sans"/>
                <w:sz w:val="22"/>
                <w:szCs w:val="22"/>
                <w:highlight w:val="white"/>
              </w:rPr>
            </w:pPr>
            <w:r>
              <w:rPr>
                <w:rFonts w:ascii="Open Sans" w:eastAsia="Open Sans" w:hAnsi="Open Sans" w:cs="Open Sans"/>
                <w:sz w:val="22"/>
                <w:szCs w:val="22"/>
                <w:highlight w:val="white"/>
              </w:rPr>
              <w:t xml:space="preserve">Proiectul include abordări de </w:t>
            </w:r>
            <w:r>
              <w:rPr>
                <w:rFonts w:ascii="Open Sans" w:eastAsia="Open Sans" w:hAnsi="Open Sans" w:cs="Open Sans"/>
                <w:i/>
                <w:sz w:val="22"/>
                <w:szCs w:val="22"/>
                <w:highlight w:val="white"/>
              </w:rPr>
              <w:t>inovare tehnică</w:t>
            </w:r>
            <w:sdt>
              <w:sdtPr>
                <w:tag w:val="goog_rdk_21"/>
                <w:id w:val="2127736124"/>
              </w:sdtPr>
              <w:sdtEndPr/>
              <w:sdtContent>
                <w:r>
                  <w:rPr>
                    <w:rFonts w:ascii="Arial" w:eastAsia="Arial" w:hAnsi="Arial" w:cs="Arial"/>
                    <w:sz w:val="22"/>
                    <w:szCs w:val="22"/>
                    <w:highlight w:val="white"/>
                  </w:rPr>
                  <w:t xml:space="preserve"> și/sau </w:t>
                </w:r>
              </w:sdtContent>
            </w:sdt>
            <w:r>
              <w:rPr>
                <w:rFonts w:ascii="Open Sans" w:eastAsia="Open Sans" w:hAnsi="Open Sans" w:cs="Open Sans"/>
                <w:i/>
                <w:sz w:val="22"/>
                <w:szCs w:val="22"/>
                <w:highlight w:val="white"/>
              </w:rPr>
              <w:t>utilizarea de tehnologii digitale</w:t>
            </w:r>
            <w:r>
              <w:rPr>
                <w:rFonts w:ascii="Open Sans" w:eastAsia="Open Sans" w:hAnsi="Open Sans" w:cs="Open Sans"/>
                <w:sz w:val="22"/>
                <w:szCs w:val="22"/>
                <w:highlight w:val="white"/>
              </w:rPr>
              <w:t xml:space="preserve"> - </w:t>
            </w:r>
            <w:r>
              <w:rPr>
                <w:rFonts w:ascii="Open Sans" w:eastAsia="Open Sans" w:hAnsi="Open Sans" w:cs="Open Sans"/>
                <w:i/>
                <w:sz w:val="22"/>
                <w:szCs w:val="22"/>
                <w:highlight w:val="white"/>
              </w:rPr>
              <w:t>5 puncte</w:t>
            </w:r>
          </w:p>
        </w:tc>
        <w:tc>
          <w:tcPr>
            <w:tcW w:w="1268" w:type="dxa"/>
          </w:tcPr>
          <w:p w14:paraId="41C11EE3" w14:textId="77777777" w:rsidR="004143D8" w:rsidRDefault="00344D11">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15</w:t>
            </w:r>
          </w:p>
        </w:tc>
      </w:tr>
      <w:tr w:rsidR="004143D8" w14:paraId="41C11EEC" w14:textId="77777777">
        <w:trPr>
          <w:trHeight w:val="300"/>
        </w:trPr>
        <w:tc>
          <w:tcPr>
            <w:tcW w:w="284" w:type="dxa"/>
            <w:vAlign w:val="center"/>
          </w:tcPr>
          <w:p w14:paraId="41C11EE5" w14:textId="77777777" w:rsidR="004143D8" w:rsidRDefault="00344D11">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sz w:val="22"/>
                <w:szCs w:val="22"/>
                <w:highlight w:val="white"/>
              </w:rPr>
              <w:t>7</w:t>
            </w:r>
          </w:p>
        </w:tc>
        <w:tc>
          <w:tcPr>
            <w:tcW w:w="8371" w:type="dxa"/>
          </w:tcPr>
          <w:p w14:paraId="41C11EE6" w14:textId="77777777" w:rsidR="004143D8" w:rsidRDefault="00344D11">
            <w:pPr>
              <w:spacing w:before="60" w:after="60"/>
              <w:ind w:left="49" w:right="18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Capacitatea instituțională a solicitantului și a partenerului (partenerilor):</w:t>
            </w:r>
          </w:p>
          <w:p w14:paraId="41C11EE7" w14:textId="77777777" w:rsidR="004143D8" w:rsidRDefault="00344D11">
            <w:pPr>
              <w:spacing w:before="60" w:after="60"/>
              <w:ind w:left="49" w:right="180"/>
              <w:jc w:val="both"/>
              <w:rPr>
                <w:rFonts w:ascii="Open Sans" w:eastAsia="Open Sans" w:hAnsi="Open Sans" w:cs="Open Sans"/>
                <w:sz w:val="22"/>
                <w:szCs w:val="22"/>
                <w:highlight w:val="white"/>
              </w:rPr>
            </w:pPr>
            <w:r>
              <w:rPr>
                <w:rFonts w:ascii="Open Sans" w:eastAsia="Open Sans" w:hAnsi="Open Sans" w:cs="Open Sans"/>
                <w:sz w:val="22"/>
                <w:szCs w:val="22"/>
                <w:highlight w:val="white"/>
              </w:rPr>
              <w:t xml:space="preserve">Aplicantul (AdB) și partenerul (partenerii, dacă este cazul) au experiența și capacitatea instituțională necesare pentru a realiza proiectul - </w:t>
            </w:r>
            <w:r>
              <w:rPr>
                <w:rFonts w:ascii="Open Sans" w:eastAsia="Open Sans" w:hAnsi="Open Sans" w:cs="Open Sans"/>
                <w:i/>
                <w:sz w:val="22"/>
                <w:szCs w:val="22"/>
                <w:highlight w:val="white"/>
              </w:rPr>
              <w:t>5 puncte</w:t>
            </w:r>
          </w:p>
          <w:p w14:paraId="41C11EE8" w14:textId="77777777" w:rsidR="004143D8" w:rsidRDefault="00344D11">
            <w:pPr>
              <w:spacing w:before="60" w:after="60"/>
              <w:ind w:left="49" w:right="180"/>
              <w:jc w:val="both"/>
              <w:rPr>
                <w:rFonts w:ascii="Open Sans" w:eastAsia="Open Sans" w:hAnsi="Open Sans" w:cs="Open Sans"/>
                <w:sz w:val="22"/>
                <w:szCs w:val="22"/>
                <w:highlight w:val="white"/>
              </w:rPr>
            </w:pPr>
            <w:r>
              <w:rPr>
                <w:rFonts w:ascii="Open Sans" w:eastAsia="Open Sans" w:hAnsi="Open Sans" w:cs="Open Sans"/>
                <w:sz w:val="22"/>
                <w:szCs w:val="22"/>
                <w:highlight w:val="white"/>
              </w:rPr>
              <w:t>Echipa de proiect propusă are experiență și este potrivită pentru punerea în aplicare a activităților pl</w:t>
            </w:r>
            <w:r>
              <w:rPr>
                <w:rFonts w:ascii="Open Sans" w:eastAsia="Open Sans" w:hAnsi="Open Sans" w:cs="Open Sans"/>
                <w:sz w:val="22"/>
                <w:szCs w:val="22"/>
                <w:highlight w:val="white"/>
              </w:rPr>
              <w:t xml:space="preserve">anificate în cadrul proiectului (numărul de persoane implicate, expertiză, rolurile și responsabilitățile etc.) - </w:t>
            </w:r>
            <w:r>
              <w:rPr>
                <w:rFonts w:ascii="Open Sans" w:eastAsia="Open Sans" w:hAnsi="Open Sans" w:cs="Open Sans"/>
                <w:i/>
                <w:sz w:val="22"/>
                <w:szCs w:val="22"/>
                <w:highlight w:val="white"/>
              </w:rPr>
              <w:t>5 puncte</w:t>
            </w:r>
          </w:p>
          <w:p w14:paraId="41C11EE9" w14:textId="77777777" w:rsidR="004143D8" w:rsidRDefault="00344D11">
            <w:pPr>
              <w:spacing w:before="60" w:after="60"/>
              <w:ind w:left="49" w:right="180"/>
              <w:jc w:val="both"/>
              <w:rPr>
                <w:rFonts w:ascii="Open Sans" w:eastAsia="Open Sans" w:hAnsi="Open Sans" w:cs="Open Sans"/>
                <w:sz w:val="22"/>
                <w:szCs w:val="22"/>
                <w:highlight w:val="white"/>
              </w:rPr>
            </w:pPr>
            <w:r>
              <w:rPr>
                <w:rFonts w:ascii="Open Sans" w:eastAsia="Open Sans" w:hAnsi="Open Sans" w:cs="Open Sans"/>
                <w:sz w:val="22"/>
                <w:szCs w:val="22"/>
                <w:highlight w:val="white"/>
              </w:rPr>
              <w:t>Implementarea propunerii de proiect va contribui la dezvoltarea portofoliului de intervenții tematice al solicitantului (AdB) la nive</w:t>
            </w:r>
            <w:r>
              <w:rPr>
                <w:rFonts w:ascii="Open Sans" w:eastAsia="Open Sans" w:hAnsi="Open Sans" w:cs="Open Sans"/>
                <w:sz w:val="22"/>
                <w:szCs w:val="22"/>
                <w:highlight w:val="white"/>
              </w:rPr>
              <w:t xml:space="preserve">l local și la asigurarea sustenabilității financiare a acestuia- </w:t>
            </w:r>
            <w:r>
              <w:rPr>
                <w:rFonts w:ascii="Open Sans" w:eastAsia="Open Sans" w:hAnsi="Open Sans" w:cs="Open Sans"/>
                <w:i/>
                <w:sz w:val="22"/>
                <w:szCs w:val="22"/>
                <w:highlight w:val="white"/>
              </w:rPr>
              <w:t>5 puncte</w:t>
            </w:r>
            <w:r>
              <w:rPr>
                <w:rFonts w:ascii="Open Sans" w:eastAsia="Open Sans" w:hAnsi="Open Sans" w:cs="Open Sans"/>
                <w:sz w:val="22"/>
                <w:szCs w:val="22"/>
                <w:highlight w:val="white"/>
              </w:rPr>
              <w:t xml:space="preserve"> </w:t>
            </w:r>
          </w:p>
          <w:p w14:paraId="41C11EEA" w14:textId="77777777" w:rsidR="004143D8" w:rsidRDefault="00344D11">
            <w:pPr>
              <w:spacing w:before="60" w:after="60"/>
              <w:ind w:left="49" w:right="180"/>
              <w:jc w:val="both"/>
              <w:rPr>
                <w:rFonts w:ascii="Open Sans" w:eastAsia="Open Sans" w:hAnsi="Open Sans" w:cs="Open Sans"/>
                <w:sz w:val="22"/>
                <w:szCs w:val="22"/>
                <w:highlight w:val="white"/>
              </w:rPr>
            </w:pPr>
            <w:r>
              <w:rPr>
                <w:rFonts w:ascii="Open Sans" w:eastAsia="Open Sans" w:hAnsi="Open Sans" w:cs="Open Sans"/>
                <w:sz w:val="22"/>
                <w:szCs w:val="22"/>
                <w:highlight w:val="white"/>
              </w:rPr>
              <w:t xml:space="preserve">Solicitantul (AdB) are prezență online și experiență dovedită în organizarea cu succes a cel puțin  2 (două) campanii de crowdfunding- </w:t>
            </w:r>
            <w:r>
              <w:rPr>
                <w:rFonts w:ascii="Open Sans" w:eastAsia="Open Sans" w:hAnsi="Open Sans" w:cs="Open Sans"/>
                <w:i/>
                <w:sz w:val="22"/>
                <w:szCs w:val="22"/>
                <w:highlight w:val="white"/>
              </w:rPr>
              <w:t>5 puncte</w:t>
            </w:r>
          </w:p>
        </w:tc>
        <w:tc>
          <w:tcPr>
            <w:tcW w:w="1268" w:type="dxa"/>
          </w:tcPr>
          <w:p w14:paraId="41C11EEB" w14:textId="77777777" w:rsidR="004143D8" w:rsidRDefault="00344D11">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20</w:t>
            </w:r>
          </w:p>
        </w:tc>
      </w:tr>
      <w:tr w:rsidR="004143D8" w14:paraId="41C11EEF" w14:textId="77777777">
        <w:trPr>
          <w:trHeight w:val="390"/>
        </w:trPr>
        <w:tc>
          <w:tcPr>
            <w:tcW w:w="8655" w:type="dxa"/>
            <w:gridSpan w:val="2"/>
          </w:tcPr>
          <w:p w14:paraId="41C11EED" w14:textId="77777777" w:rsidR="004143D8" w:rsidRDefault="00344D11">
            <w:pPr>
              <w:spacing w:before="60" w:after="60"/>
              <w:jc w:val="right"/>
              <w:rPr>
                <w:rFonts w:ascii="Open Sans" w:eastAsia="Open Sans" w:hAnsi="Open Sans" w:cs="Open Sans"/>
                <w:sz w:val="22"/>
                <w:szCs w:val="22"/>
                <w:highlight w:val="white"/>
              </w:rPr>
            </w:pPr>
            <w:r>
              <w:rPr>
                <w:rFonts w:ascii="Open Sans" w:eastAsia="Open Sans" w:hAnsi="Open Sans" w:cs="Open Sans"/>
                <w:b/>
                <w:sz w:val="22"/>
                <w:szCs w:val="22"/>
              </w:rPr>
              <w:t> Punctaj maxim:</w:t>
            </w:r>
          </w:p>
        </w:tc>
        <w:tc>
          <w:tcPr>
            <w:tcW w:w="1268" w:type="dxa"/>
          </w:tcPr>
          <w:p w14:paraId="41C11EEE" w14:textId="77777777" w:rsidR="004143D8" w:rsidRDefault="00344D11">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100</w:t>
            </w:r>
          </w:p>
        </w:tc>
      </w:tr>
    </w:tbl>
    <w:p w14:paraId="41C11EF0" w14:textId="77777777" w:rsidR="004143D8" w:rsidRDefault="00344D11">
      <w:pPr>
        <w:spacing w:before="60" w:after="60"/>
        <w:jc w:val="both"/>
        <w:rPr>
          <w:rFonts w:ascii="Open Sans" w:eastAsia="Open Sans" w:hAnsi="Open Sans" w:cs="Open Sans"/>
          <w:b/>
          <w:color w:val="2F5496"/>
          <w:sz w:val="22"/>
          <w:szCs w:val="22"/>
          <w:highlight w:val="white"/>
        </w:rPr>
      </w:pPr>
      <w:r>
        <w:rPr>
          <w:rFonts w:ascii="Open Sans" w:eastAsia="Open Sans" w:hAnsi="Open Sans" w:cs="Open Sans"/>
          <w:b/>
          <w:color w:val="2F5496"/>
          <w:sz w:val="22"/>
          <w:szCs w:val="22"/>
          <w:highlight w:val="white"/>
        </w:rPr>
        <w:lastRenderedPageBreak/>
        <w:t>Punctajul care urmează a fi obținut în rezultatul evaluării trebuie să fie de minim 75 de puncte pentru ca propunerea de proiect să fie eligibilă pentru finanțare.</w:t>
      </w:r>
    </w:p>
    <w:p w14:paraId="41C11EF1"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În rezultatul evaluării, un număr total de 10 (zece) propuneri de proiecte vor fi sprijinite</w:t>
      </w:r>
      <w:r>
        <w:rPr>
          <w:rFonts w:ascii="Open Sans" w:eastAsia="Open Sans" w:hAnsi="Open Sans" w:cs="Open Sans"/>
          <w:sz w:val="22"/>
          <w:szCs w:val="22"/>
          <w:highlight w:val="white"/>
        </w:rPr>
        <w:t xml:space="preserve"> financiar de proiectul STRONG.</w:t>
      </w:r>
    </w:p>
    <w:bookmarkStart w:id="6" w:name="_heading=h.3dy6vkm" w:colFirst="0" w:colLast="0"/>
    <w:bookmarkEnd w:id="6"/>
    <w:p w14:paraId="41C11EF2" w14:textId="77777777" w:rsidR="004143D8" w:rsidRDefault="00344D11" w:rsidP="00367630">
      <w:pPr>
        <w:pStyle w:val="Heading1"/>
        <w:numPr>
          <w:ilvl w:val="0"/>
          <w:numId w:val="0"/>
        </w:numPr>
        <w:spacing w:after="0"/>
        <w:ind w:left="360"/>
        <w:rPr>
          <w:rFonts w:ascii="Open Sans" w:eastAsia="Open Sans" w:hAnsi="Open Sans" w:cs="Open Sans"/>
          <w:color w:val="2F5496"/>
          <w:sz w:val="22"/>
          <w:szCs w:val="22"/>
          <w:highlight w:val="white"/>
        </w:rPr>
      </w:pPr>
      <w:sdt>
        <w:sdtPr>
          <w:tag w:val="goog_rdk_22"/>
          <w:id w:val="1208991568"/>
        </w:sdtPr>
        <w:sdtEndPr/>
        <w:sdtContent>
          <w:r>
            <w:rPr>
              <w:rFonts w:ascii="Arial" w:eastAsia="Arial" w:hAnsi="Arial" w:cs="Arial"/>
              <w:color w:val="2F5496"/>
              <w:sz w:val="22"/>
              <w:szCs w:val="22"/>
              <w:highlight w:val="white"/>
            </w:rPr>
            <w:t>PROCEDURA DE APLICARE ȘI CONTRACTARE</w:t>
          </w:r>
        </w:sdtContent>
      </w:sdt>
    </w:p>
    <w:p w14:paraId="41C11EF3" w14:textId="77777777" w:rsidR="004143D8" w:rsidRDefault="00344D11">
      <w:pPr>
        <w:spacing w:before="60" w:after="60"/>
        <w:jc w:val="both"/>
        <w:rPr>
          <w:rFonts w:ascii="Open Sans" w:eastAsia="Open Sans" w:hAnsi="Open Sans" w:cs="Open Sans"/>
          <w:b/>
          <w:sz w:val="22"/>
          <w:szCs w:val="22"/>
          <w:highlight w:val="white"/>
        </w:rPr>
      </w:pPr>
      <w:sdt>
        <w:sdtPr>
          <w:tag w:val="goog_rdk_23"/>
          <w:id w:val="-1288108353"/>
        </w:sdtPr>
        <w:sdtEndPr/>
        <w:sdtContent>
          <w:r>
            <w:rPr>
              <w:rFonts w:ascii="Arial" w:eastAsia="Arial" w:hAnsi="Arial" w:cs="Arial"/>
              <w:b/>
              <w:sz w:val="22"/>
              <w:szCs w:val="22"/>
              <w:highlight w:val="white"/>
            </w:rPr>
            <w:t>Procesul și termenul de aplicare</w:t>
          </w:r>
        </w:sdtContent>
      </w:sdt>
    </w:p>
    <w:p w14:paraId="41C11EF4" w14:textId="5DE49DFB"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 xml:space="preserve">Dosarul de aplicare trebuie transmis în format electronic la următoarea adresă de e-mail: </w:t>
      </w:r>
      <w:hyperlink r:id="rId9">
        <w:r>
          <w:rPr>
            <w:rFonts w:ascii="Open Sans" w:eastAsia="Open Sans" w:hAnsi="Open Sans" w:cs="Open Sans"/>
            <w:color w:val="0563C1"/>
            <w:sz w:val="22"/>
            <w:szCs w:val="22"/>
            <w:highlight w:val="white"/>
            <w:u w:val="single"/>
          </w:rPr>
          <w:t>natalia.lipca</w:t>
        </w:r>
        <w:r>
          <w:rPr>
            <w:rFonts w:ascii="Open Sans" w:eastAsia="Open Sans" w:hAnsi="Open Sans" w:cs="Open Sans"/>
            <w:color w:val="0563C1"/>
            <w:sz w:val="22"/>
            <w:szCs w:val="22"/>
            <w:highlight w:val="white"/>
            <w:u w:val="single"/>
          </w:rPr>
          <w:t>@undp.org</w:t>
        </w:r>
      </w:hyperlink>
      <w:r>
        <w:rPr>
          <w:rFonts w:ascii="Open Sans" w:eastAsia="Open Sans" w:hAnsi="Open Sans" w:cs="Open Sans"/>
          <w:sz w:val="22"/>
          <w:szCs w:val="22"/>
          <w:highlight w:val="white"/>
        </w:rPr>
        <w:t xml:space="preserve">  cu următorul text în titlul mesajului: „Concurs de Granturi  STRONG” până la </w:t>
      </w:r>
      <w:r w:rsidR="008648F5">
        <w:rPr>
          <w:rFonts w:ascii="Open Sans" w:eastAsia="Open Sans" w:hAnsi="Open Sans" w:cs="Open Sans"/>
          <w:sz w:val="22"/>
          <w:szCs w:val="22"/>
          <w:highlight w:val="white"/>
        </w:rPr>
        <w:t>2</w:t>
      </w:r>
      <w:r>
        <w:rPr>
          <w:rFonts w:ascii="Open Sans" w:eastAsia="Open Sans" w:hAnsi="Open Sans" w:cs="Open Sans"/>
          <w:sz w:val="22"/>
          <w:szCs w:val="22"/>
          <w:highlight w:val="white"/>
        </w:rPr>
        <w:t xml:space="preserve">0 </w:t>
      </w:r>
      <w:r w:rsidR="008648F5">
        <w:rPr>
          <w:rFonts w:ascii="Open Sans" w:eastAsia="Open Sans" w:hAnsi="Open Sans" w:cs="Open Sans"/>
          <w:sz w:val="22"/>
          <w:szCs w:val="22"/>
          <w:highlight w:val="white"/>
        </w:rPr>
        <w:t>iunie</w:t>
      </w:r>
      <w:r>
        <w:rPr>
          <w:rFonts w:ascii="Open Sans" w:eastAsia="Open Sans" w:hAnsi="Open Sans" w:cs="Open Sans"/>
          <w:sz w:val="22"/>
          <w:szCs w:val="22"/>
          <w:highlight w:val="white"/>
        </w:rPr>
        <w:t xml:space="preserve"> 2024, orele 17.00.</w:t>
      </w:r>
    </w:p>
    <w:p w14:paraId="41C11EF5" w14:textId="77777777" w:rsidR="004143D8" w:rsidRDefault="004143D8">
      <w:pPr>
        <w:spacing w:before="60" w:after="60"/>
        <w:jc w:val="both"/>
        <w:rPr>
          <w:rFonts w:ascii="Open Sans" w:eastAsia="Open Sans" w:hAnsi="Open Sans" w:cs="Open Sans"/>
          <w:sz w:val="22"/>
          <w:szCs w:val="22"/>
          <w:highlight w:val="white"/>
        </w:rPr>
      </w:pPr>
    </w:p>
    <w:p w14:paraId="41C11EF6" w14:textId="77777777" w:rsidR="004143D8" w:rsidRDefault="00344D11">
      <w:pPr>
        <w:spacing w:before="60" w:after="6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Dosarul de aplicare</w:t>
      </w:r>
    </w:p>
    <w:p w14:paraId="41C11EF7"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Dosarul de aplicare în cadrul concursului va include:</w:t>
      </w:r>
    </w:p>
    <w:p w14:paraId="41C11EF8" w14:textId="77777777" w:rsidR="004143D8" w:rsidRDefault="00344D11">
      <w:pPr>
        <w:numPr>
          <w:ilvl w:val="0"/>
          <w:numId w:val="5"/>
        </w:numPr>
        <w:pBdr>
          <w:top w:val="nil"/>
          <w:left w:val="nil"/>
          <w:bottom w:val="nil"/>
          <w:right w:val="nil"/>
          <w:between w:val="nil"/>
        </w:pBdr>
        <w:spacing w:before="60"/>
        <w:jc w:val="both"/>
        <w:rPr>
          <w:rFonts w:ascii="Open Sans" w:eastAsia="Open Sans" w:hAnsi="Open Sans" w:cs="Open Sans"/>
          <w:color w:val="000000"/>
          <w:sz w:val="22"/>
          <w:szCs w:val="22"/>
          <w:highlight w:val="white"/>
        </w:rPr>
      </w:pPr>
      <w:sdt>
        <w:sdtPr>
          <w:tag w:val="goog_rdk_24"/>
          <w:id w:val="357781098"/>
        </w:sdtPr>
        <w:sdtEndPr/>
        <w:sdtContent>
          <w:r>
            <w:rPr>
              <w:rFonts w:ascii="Arial" w:eastAsia="Arial" w:hAnsi="Arial" w:cs="Arial"/>
              <w:color w:val="000000"/>
              <w:sz w:val="22"/>
              <w:szCs w:val="22"/>
              <w:highlight w:val="white"/>
            </w:rPr>
            <w:t>Cererea de finanțare – Anexa A;</w:t>
          </w:r>
        </w:sdtContent>
      </w:sdt>
    </w:p>
    <w:p w14:paraId="41C11EF9" w14:textId="77777777" w:rsidR="004143D8" w:rsidRDefault="00344D11">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Planul de activități – format pdf semnat de reprezentantul legal al Solicitantului - Anexa B</w:t>
      </w:r>
    </w:p>
    <w:p w14:paraId="41C11EFA" w14:textId="77777777" w:rsidR="004143D8" w:rsidRDefault="00344D11">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Bugetul proiectului – Anexa C;</w:t>
      </w:r>
    </w:p>
    <w:p w14:paraId="41C11EFB" w14:textId="77777777" w:rsidR="004143D8" w:rsidRDefault="00344D11">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Angajamentul de participare la Program - Anexa D;</w:t>
      </w:r>
    </w:p>
    <w:p w14:paraId="41C11EFC" w14:textId="77777777" w:rsidR="004143D8" w:rsidRDefault="00344D11">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Acordul de parteneriat semnat de APL și/sau Planul de acțiuni pentru implementarea</w:t>
      </w:r>
      <w:r>
        <w:rPr>
          <w:rFonts w:ascii="Open Sans" w:eastAsia="Open Sans" w:hAnsi="Open Sans" w:cs="Open Sans"/>
          <w:color w:val="000000"/>
          <w:sz w:val="22"/>
          <w:szCs w:val="22"/>
          <w:highlight w:val="white"/>
        </w:rPr>
        <w:t xml:space="preserve"> procesului de implicare a cetățenilor în elaborarea, implementarea, monitorizarea și evaluarea dezvoltării comunitare – Anexa E;</w:t>
      </w:r>
    </w:p>
    <w:p w14:paraId="41C11EFD" w14:textId="77777777" w:rsidR="004143D8" w:rsidRDefault="00344D11">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rPr>
        <w:t>Dovada prioritizării ideii de proiect cu participarea migranților/diasporei din localitate;</w:t>
      </w:r>
    </w:p>
    <w:p w14:paraId="41C11EFE" w14:textId="77777777" w:rsidR="004143D8" w:rsidRDefault="00344D11">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sdt>
        <w:sdtPr>
          <w:rPr>
            <w:rFonts w:ascii="Open Sans" w:eastAsia="Open Sans" w:hAnsi="Open Sans" w:cs="Open Sans"/>
            <w:color w:val="000000"/>
            <w:sz w:val="22"/>
            <w:szCs w:val="22"/>
            <w:highlight w:val="white"/>
          </w:rPr>
          <w:tag w:val="goog_rdk_25"/>
          <w:id w:val="-1629080964"/>
        </w:sdtPr>
        <w:sdtEndPr/>
        <w:sdtContent>
          <w:r w:rsidRPr="00344D11">
            <w:rPr>
              <w:rFonts w:ascii="Open Sans" w:eastAsia="Open Sans" w:hAnsi="Open Sans" w:cs="Open Sans"/>
              <w:color w:val="000000"/>
              <w:sz w:val="22"/>
              <w:szCs w:val="22"/>
              <w:highlight w:val="white"/>
            </w:rPr>
            <w:t>Angajament de colectare de fonduri</w:t>
          </w:r>
          <w:r w:rsidRPr="00344D11">
            <w:rPr>
              <w:rFonts w:ascii="Open Sans" w:eastAsia="Open Sans" w:hAnsi="Open Sans" w:cs="Open Sans"/>
              <w:color w:val="000000"/>
              <w:sz w:val="22"/>
              <w:szCs w:val="22"/>
              <w:highlight w:val="white"/>
            </w:rPr>
            <w:t xml:space="preserve"> cu indicarea sumei și surselor de finanțare;</w:t>
          </w:r>
        </w:sdtContent>
      </w:sdt>
    </w:p>
    <w:p w14:paraId="41C11EFF" w14:textId="77777777" w:rsidR="004143D8" w:rsidRDefault="00344D11">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sdt>
        <w:sdtPr>
          <w:rPr>
            <w:rFonts w:ascii="Open Sans" w:eastAsia="Open Sans" w:hAnsi="Open Sans" w:cs="Open Sans"/>
            <w:color w:val="000000"/>
            <w:sz w:val="22"/>
            <w:szCs w:val="22"/>
            <w:highlight w:val="white"/>
          </w:rPr>
          <w:tag w:val="goog_rdk_26"/>
          <w:id w:val="355085105"/>
        </w:sdtPr>
        <w:sdtEndPr/>
        <w:sdtContent>
          <w:r w:rsidRPr="00344D11">
            <w:rPr>
              <w:rFonts w:ascii="Open Sans" w:eastAsia="Open Sans" w:hAnsi="Open Sans" w:cs="Open Sans"/>
              <w:color w:val="000000"/>
              <w:sz w:val="22"/>
              <w:szCs w:val="22"/>
              <w:highlight w:val="white"/>
            </w:rPr>
            <w:t>Copia certificatului de înregistrare și a statutului a AdB;</w:t>
          </w:r>
        </w:sdtContent>
      </w:sdt>
    </w:p>
    <w:p w14:paraId="41C11F00" w14:textId="77777777" w:rsidR="004143D8" w:rsidRDefault="00344D11">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rPr>
        <w:t>Deviz pentru proiectele care prevăd lucrări de construcție – format pdf;</w:t>
      </w:r>
    </w:p>
    <w:p w14:paraId="41C11F01" w14:textId="77777777" w:rsidR="004143D8" w:rsidRDefault="00344D11">
      <w:pPr>
        <w:numPr>
          <w:ilvl w:val="0"/>
          <w:numId w:val="5"/>
        </w:numPr>
        <w:pBdr>
          <w:top w:val="nil"/>
          <w:left w:val="nil"/>
          <w:bottom w:val="nil"/>
          <w:right w:val="nil"/>
          <w:between w:val="nil"/>
        </w:pBdr>
        <w:spacing w:after="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rPr>
        <w:t>CV-urile echipei de proiect.</w:t>
      </w:r>
    </w:p>
    <w:p w14:paraId="41C11F05" w14:textId="77777777" w:rsidR="004143D8" w:rsidRDefault="004143D8">
      <w:pPr>
        <w:spacing w:before="60" w:after="60"/>
        <w:jc w:val="both"/>
        <w:rPr>
          <w:rFonts w:ascii="Open Sans" w:eastAsia="Open Sans" w:hAnsi="Open Sans" w:cs="Open Sans"/>
          <w:sz w:val="22"/>
          <w:szCs w:val="22"/>
          <w:highlight w:val="white"/>
        </w:rPr>
      </w:pPr>
    </w:p>
    <w:p w14:paraId="41C11F06" w14:textId="77777777" w:rsidR="004143D8" w:rsidRDefault="00344D11">
      <w:pPr>
        <w:spacing w:before="60" w:after="60"/>
        <w:jc w:val="both"/>
        <w:rPr>
          <w:rFonts w:ascii="Open Sans" w:eastAsia="Open Sans" w:hAnsi="Open Sans" w:cs="Open Sans"/>
          <w:b/>
          <w:sz w:val="22"/>
          <w:szCs w:val="22"/>
          <w:highlight w:val="white"/>
        </w:rPr>
      </w:pPr>
      <w:r>
        <w:rPr>
          <w:rFonts w:ascii="Open Sans" w:eastAsia="Open Sans" w:hAnsi="Open Sans" w:cs="Open Sans"/>
          <w:b/>
          <w:sz w:val="22"/>
          <w:szCs w:val="22"/>
          <w:highlight w:val="white"/>
        </w:rPr>
        <w:t>Procedura de contractare</w:t>
      </w:r>
    </w:p>
    <w:p w14:paraId="41C11F08" w14:textId="19D2BEDA"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Înainte de a semna contrac</w:t>
      </w:r>
      <w:r>
        <w:rPr>
          <w:rFonts w:ascii="Open Sans" w:eastAsia="Open Sans" w:hAnsi="Open Sans" w:cs="Open Sans"/>
          <w:sz w:val="22"/>
          <w:szCs w:val="22"/>
          <w:highlight w:val="white"/>
        </w:rPr>
        <w:t>tul de finanțare, toate proiectele selectate și aprobate vor fi supuse unei proceduri de contractare. În această perioadă, solicitanții vor fi rugați să prezinte toate documentele și informațiile necesare. Ca urmare a tuturor etapelor de pregătire, benefic</w:t>
      </w:r>
      <w:r>
        <w:rPr>
          <w:rFonts w:ascii="Open Sans" w:eastAsia="Open Sans" w:hAnsi="Open Sans" w:cs="Open Sans"/>
          <w:sz w:val="22"/>
          <w:szCs w:val="22"/>
          <w:highlight w:val="white"/>
        </w:rPr>
        <w:t>iarii vor semna un contract de finanțare.</w:t>
      </w:r>
    </w:p>
    <w:p w14:paraId="41C11F09" w14:textId="77777777" w:rsidR="004143D8" w:rsidRDefault="00344D11">
      <w:pPr>
        <w:spacing w:before="60" w:after="60"/>
        <w:jc w:val="both"/>
        <w:rPr>
          <w:rFonts w:ascii="Open Sans" w:eastAsia="Open Sans" w:hAnsi="Open Sans" w:cs="Open Sans"/>
          <w:b/>
          <w:sz w:val="22"/>
          <w:szCs w:val="22"/>
          <w:highlight w:val="white"/>
        </w:rPr>
      </w:pPr>
      <w:sdt>
        <w:sdtPr>
          <w:tag w:val="goog_rdk_28"/>
          <w:id w:val="1439483608"/>
        </w:sdtPr>
        <w:sdtEndPr/>
        <w:sdtContent>
          <w:r>
            <w:rPr>
              <w:rFonts w:ascii="Arial" w:eastAsia="Arial" w:hAnsi="Arial" w:cs="Arial"/>
              <w:b/>
              <w:sz w:val="22"/>
              <w:szCs w:val="22"/>
              <w:highlight w:val="white"/>
            </w:rPr>
            <w:t>Raportarea pentru suma grantului oferit pentru AdB se va realiza conform cerințelor și procedurilor PNUD Moldova.</w:t>
          </w:r>
        </w:sdtContent>
      </w:sdt>
    </w:p>
    <w:p w14:paraId="41C11F0A" w14:textId="77777777" w:rsidR="004143D8" w:rsidRDefault="00344D11">
      <w:pPr>
        <w:spacing w:before="60" w:after="60"/>
        <w:jc w:val="both"/>
        <w:rPr>
          <w:rFonts w:ascii="Open Sans" w:eastAsia="Open Sans" w:hAnsi="Open Sans" w:cs="Open Sans"/>
          <w:sz w:val="22"/>
          <w:szCs w:val="22"/>
          <w:highlight w:val="white"/>
        </w:rPr>
      </w:pPr>
      <w:sdt>
        <w:sdtPr>
          <w:tag w:val="goog_rdk_29"/>
          <w:id w:val="-1536419812"/>
        </w:sdtPr>
        <w:sdtEndPr/>
        <w:sdtContent>
          <w:r>
            <w:rPr>
              <w:rFonts w:ascii="Arial" w:eastAsia="Arial" w:hAnsi="Arial" w:cs="Arial"/>
              <w:sz w:val="22"/>
              <w:szCs w:val="22"/>
              <w:highlight w:val="white"/>
            </w:rPr>
            <w:t>Informații suplimentare:</w:t>
          </w:r>
        </w:sdtContent>
      </w:sdt>
    </w:p>
    <w:p w14:paraId="41C11F0B" w14:textId="77777777"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Informații suplimentare pot fi obținute, contactând persoanele de referință din cadrul proiectului PNUD/STRONG:</w:t>
      </w:r>
    </w:p>
    <w:p w14:paraId="41C11F0C" w14:textId="12C63509"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 xml:space="preserve">Natalia LIPCA, </w:t>
      </w:r>
      <w:hyperlink r:id="rId10">
        <w:r>
          <w:rPr>
            <w:rFonts w:ascii="Open Sans" w:eastAsia="Open Sans" w:hAnsi="Open Sans" w:cs="Open Sans"/>
            <w:color w:val="0563C1"/>
            <w:sz w:val="22"/>
            <w:szCs w:val="22"/>
            <w:highlight w:val="white"/>
            <w:u w:val="single"/>
          </w:rPr>
          <w:t>natalia.lipca@undp.org</w:t>
        </w:r>
      </w:hyperlink>
      <w:r>
        <w:rPr>
          <w:rFonts w:ascii="Open Sans" w:eastAsia="Open Sans" w:hAnsi="Open Sans" w:cs="Open Sans"/>
          <w:sz w:val="22"/>
          <w:szCs w:val="22"/>
          <w:highlight w:val="white"/>
        </w:rPr>
        <w:t xml:space="preserve">  </w:t>
      </w:r>
    </w:p>
    <w:p w14:paraId="41C11F0F" w14:textId="2EDB7D30" w:rsidR="004143D8" w:rsidRDefault="00344D11">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rPr>
        <w:t xml:space="preserve">Întrebările referitoare la acest concurs de granturi pot fi direcționate la adresa de e-mail </w:t>
      </w:r>
      <w:hyperlink r:id="rId11">
        <w:r>
          <w:rPr>
            <w:rFonts w:ascii="Open Sans" w:eastAsia="Open Sans" w:hAnsi="Open Sans" w:cs="Open Sans"/>
            <w:color w:val="0563C1"/>
            <w:sz w:val="22"/>
            <w:szCs w:val="22"/>
            <w:highlight w:val="white"/>
            <w:u w:val="single"/>
          </w:rPr>
          <w:t>natalia.lipca@undp.org</w:t>
        </w:r>
      </w:hyperlink>
      <w:r>
        <w:rPr>
          <w:rFonts w:ascii="Open Sans" w:eastAsia="Open Sans" w:hAnsi="Open Sans" w:cs="Open Sans"/>
          <w:sz w:val="22"/>
          <w:szCs w:val="22"/>
          <w:highlight w:val="white"/>
        </w:rPr>
        <w:t xml:space="preserve">  cu subiectul „Întrebări Concurs de Granturi STRONG”, pînă la data de </w:t>
      </w:r>
      <w:r w:rsidR="00FF7EBD">
        <w:rPr>
          <w:rFonts w:ascii="Open Sans" w:eastAsia="Open Sans" w:hAnsi="Open Sans" w:cs="Open Sans"/>
          <w:sz w:val="22"/>
          <w:szCs w:val="22"/>
          <w:highlight w:val="white"/>
        </w:rPr>
        <w:t>1</w:t>
      </w:r>
      <w:r w:rsidR="00A0331A">
        <w:rPr>
          <w:rFonts w:ascii="Open Sans" w:eastAsia="Open Sans" w:hAnsi="Open Sans" w:cs="Open Sans"/>
          <w:sz w:val="22"/>
          <w:szCs w:val="22"/>
          <w:highlight w:val="white"/>
        </w:rPr>
        <w:t>4</w:t>
      </w:r>
      <w:r w:rsidR="00FF7EBD">
        <w:rPr>
          <w:rFonts w:ascii="Open Sans" w:eastAsia="Open Sans" w:hAnsi="Open Sans" w:cs="Open Sans"/>
          <w:sz w:val="22"/>
          <w:szCs w:val="22"/>
          <w:highlight w:val="white"/>
        </w:rPr>
        <w:t xml:space="preserve"> iunie</w:t>
      </w:r>
      <w:r w:rsidR="00A0331A">
        <w:rPr>
          <w:rFonts w:ascii="Open Sans" w:eastAsia="Open Sans" w:hAnsi="Open Sans" w:cs="Open Sans"/>
          <w:sz w:val="22"/>
          <w:szCs w:val="22"/>
          <w:highlight w:val="white"/>
        </w:rPr>
        <w:t xml:space="preserve"> </w:t>
      </w:r>
      <w:r>
        <w:rPr>
          <w:rFonts w:ascii="Open Sans" w:eastAsia="Open Sans" w:hAnsi="Open Sans" w:cs="Open Sans"/>
          <w:sz w:val="22"/>
          <w:szCs w:val="22"/>
          <w:highlight w:val="white"/>
        </w:rPr>
        <w:t xml:space="preserve">2024. </w:t>
      </w:r>
    </w:p>
    <w:sectPr w:rsidR="004143D8">
      <w:headerReference w:type="default" r:id="rId12"/>
      <w:footerReference w:type="default" r:id="rId13"/>
      <w:headerReference w:type="first" r:id="rId14"/>
      <w:footerReference w:type="first" r:id="rId15"/>
      <w:pgSz w:w="11906" w:h="16838"/>
      <w:pgMar w:top="568" w:right="1106" w:bottom="1620" w:left="1350" w:header="720" w:footer="673"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11F1D" w14:textId="77777777" w:rsidR="00344D11" w:rsidRDefault="00344D11">
      <w:r>
        <w:separator/>
      </w:r>
    </w:p>
  </w:endnote>
  <w:endnote w:type="continuationSeparator" w:id="0">
    <w:p w14:paraId="41C11F1F" w14:textId="77777777" w:rsidR="00344D11" w:rsidRDefault="0034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z Sem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 Sans">
    <w:charset w:val="00"/>
    <w:family w:val="auto"/>
    <w:pitch w:val="default"/>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1F14" w14:textId="018D3664" w:rsidR="004143D8" w:rsidRDefault="00344D11">
    <w:pPr>
      <w:pBdr>
        <w:top w:val="nil"/>
        <w:left w:val="nil"/>
        <w:bottom w:val="nil"/>
        <w:right w:val="nil"/>
        <w:between w:val="nil"/>
      </w:pBdr>
      <w:tabs>
        <w:tab w:val="center" w:pos="4844"/>
        <w:tab w:val="right" w:pos="9689"/>
      </w:tabs>
      <w:jc w:val="right"/>
      <w:rPr>
        <w:rFonts w:ascii="Open Sans" w:eastAsia="Open Sans" w:hAnsi="Open Sans" w:cs="Open Sans"/>
        <w:color w:val="000000"/>
        <w:sz w:val="20"/>
        <w:szCs w:val="20"/>
      </w:rPr>
    </w:pPr>
    <w:r>
      <w:rPr>
        <w:rFonts w:ascii="Open Sans" w:eastAsia="Open Sans" w:hAnsi="Open Sans" w:cs="Open Sans"/>
        <w:color w:val="000000"/>
        <w:sz w:val="20"/>
        <w:szCs w:val="20"/>
      </w:rPr>
      <w:fldChar w:fldCharType="begin"/>
    </w:r>
    <w:r>
      <w:rPr>
        <w:rFonts w:ascii="Open Sans" w:eastAsia="Open Sans" w:hAnsi="Open Sans" w:cs="Open Sans"/>
        <w:color w:val="000000"/>
        <w:sz w:val="20"/>
        <w:szCs w:val="20"/>
      </w:rPr>
      <w:instrText>PAGE</w:instrText>
    </w:r>
    <w:r>
      <w:rPr>
        <w:rFonts w:ascii="Open Sans" w:eastAsia="Open Sans" w:hAnsi="Open Sans" w:cs="Open Sans"/>
        <w:color w:val="000000"/>
        <w:sz w:val="20"/>
        <w:szCs w:val="20"/>
      </w:rPr>
      <w:fldChar w:fldCharType="separate"/>
    </w:r>
    <w:r w:rsidR="00367630">
      <w:rPr>
        <w:rFonts w:ascii="Open Sans" w:eastAsia="Open Sans" w:hAnsi="Open Sans" w:cs="Open Sans"/>
        <w:noProof/>
        <w:color w:val="000000"/>
        <w:sz w:val="20"/>
        <w:szCs w:val="20"/>
      </w:rPr>
      <w:t>2</w:t>
    </w:r>
    <w:r>
      <w:rPr>
        <w:rFonts w:ascii="Open Sans" w:eastAsia="Open Sans" w:hAnsi="Open Sans" w:cs="Open Sans"/>
        <w:color w:val="000000"/>
        <w:sz w:val="20"/>
        <w:szCs w:val="20"/>
      </w:rPr>
      <w:fldChar w:fldCharType="end"/>
    </w:r>
  </w:p>
  <w:p w14:paraId="41C11F15" w14:textId="77777777" w:rsidR="004143D8" w:rsidRDefault="004143D8">
    <w:pPr>
      <w:pBdr>
        <w:top w:val="nil"/>
        <w:left w:val="nil"/>
        <w:bottom w:val="nil"/>
        <w:right w:val="nil"/>
        <w:between w:val="nil"/>
      </w:pBdr>
      <w:tabs>
        <w:tab w:val="center" w:pos="4844"/>
        <w:tab w:val="right" w:pos="9689"/>
      </w:tabs>
      <w:rPr>
        <w:rFonts w:ascii="Open Sans" w:eastAsia="Open Sans" w:hAnsi="Open Sans" w:cs="Open Sans"/>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1F17" w14:textId="631040A7" w:rsidR="004143D8" w:rsidRDefault="00344D11">
    <w:pPr>
      <w:pBdr>
        <w:top w:val="nil"/>
        <w:left w:val="nil"/>
        <w:bottom w:val="nil"/>
        <w:right w:val="nil"/>
        <w:between w:val="nil"/>
      </w:pBdr>
      <w:tabs>
        <w:tab w:val="center" w:pos="4844"/>
        <w:tab w:val="right" w:pos="9689"/>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67630">
      <w:rPr>
        <w:noProof/>
        <w:color w:val="000000"/>
        <w:sz w:val="20"/>
        <w:szCs w:val="20"/>
      </w:rPr>
      <w:t>1</w:t>
    </w:r>
    <w:r>
      <w:rPr>
        <w:color w:val="000000"/>
        <w:sz w:val="20"/>
        <w:szCs w:val="20"/>
      </w:rPr>
      <w:fldChar w:fldCharType="end"/>
    </w:r>
  </w:p>
  <w:p w14:paraId="41C11F18" w14:textId="77777777" w:rsidR="004143D8" w:rsidRDefault="004143D8">
    <w:pPr>
      <w:pBdr>
        <w:top w:val="nil"/>
        <w:left w:val="nil"/>
        <w:bottom w:val="nil"/>
        <w:right w:val="nil"/>
        <w:between w:val="nil"/>
      </w:pBdr>
      <w:tabs>
        <w:tab w:val="center" w:pos="4844"/>
        <w:tab w:val="right" w:pos="968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1F19" w14:textId="77777777" w:rsidR="00344D11" w:rsidRDefault="00344D11">
      <w:r>
        <w:separator/>
      </w:r>
    </w:p>
  </w:footnote>
  <w:footnote w:type="continuationSeparator" w:id="0">
    <w:p w14:paraId="41C11F1B" w14:textId="77777777" w:rsidR="00344D11" w:rsidRDefault="0034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1F13" w14:textId="77777777" w:rsidR="004143D8" w:rsidRDefault="00344D11">
    <w:pPr>
      <w:pBdr>
        <w:top w:val="nil"/>
        <w:left w:val="nil"/>
        <w:bottom w:val="nil"/>
        <w:right w:val="nil"/>
        <w:between w:val="nil"/>
      </w:pBdr>
      <w:tabs>
        <w:tab w:val="center" w:pos="4844"/>
        <w:tab w:val="right" w:pos="9689"/>
      </w:tabs>
      <w:rPr>
        <w:color w:val="000000"/>
      </w:rPr>
    </w:pPr>
    <w:r>
      <w:rPr>
        <w:noProof/>
      </w:rPr>
      <w:drawing>
        <wp:anchor distT="0" distB="0" distL="114300" distR="114300" simplePos="0" relativeHeight="251658240" behindDoc="0" locked="0" layoutInCell="1" hidden="0" allowOverlap="1" wp14:anchorId="41C11F19" wp14:editId="41C11F1A">
          <wp:simplePos x="0" y="0"/>
          <wp:positionH relativeFrom="column">
            <wp:posOffset>-251776</wp:posOffset>
          </wp:positionH>
          <wp:positionV relativeFrom="paragraph">
            <wp:posOffset>-215899</wp:posOffset>
          </wp:positionV>
          <wp:extent cx="4789805" cy="741045"/>
          <wp:effectExtent l="0" t="0" r="0" b="0"/>
          <wp:wrapTopAndBottom distT="0" distB="0"/>
          <wp:docPr id="20772476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89805" cy="7410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1F16" w14:textId="77777777" w:rsidR="004143D8" w:rsidRDefault="004143D8">
    <w:pPr>
      <w:pBdr>
        <w:top w:val="nil"/>
        <w:left w:val="nil"/>
        <w:bottom w:val="nil"/>
        <w:right w:val="nil"/>
        <w:between w:val="nil"/>
      </w:pBdr>
      <w:tabs>
        <w:tab w:val="center" w:pos="4844"/>
        <w:tab w:val="right" w:pos="968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AFF"/>
    <w:multiLevelType w:val="multilevel"/>
    <w:tmpl w:val="5288A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D57F65"/>
    <w:multiLevelType w:val="multilevel"/>
    <w:tmpl w:val="119612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5769D"/>
    <w:multiLevelType w:val="multilevel"/>
    <w:tmpl w:val="9344215E"/>
    <w:lvl w:ilvl="0">
      <w:start w:val="1"/>
      <w:numFmt w:val="bullet"/>
      <w:lvlText w:val="▪"/>
      <w:lvlJc w:val="left"/>
      <w:pPr>
        <w:ind w:left="450" w:hanging="360"/>
      </w:pPr>
      <w:rPr>
        <w:rFonts w:ascii="Noto Sans Symbols" w:eastAsia="Noto Sans Symbols" w:hAnsi="Noto Sans Symbols" w:cs="Noto Sans Symbols"/>
        <w:color w:val="2F549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B02998"/>
    <w:multiLevelType w:val="multilevel"/>
    <w:tmpl w:val="CBC83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924DE7"/>
    <w:multiLevelType w:val="multilevel"/>
    <w:tmpl w:val="C40C9F1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5" w15:restartNumberingAfterBreak="0">
    <w:nsid w:val="61FE1A2A"/>
    <w:multiLevelType w:val="multilevel"/>
    <w:tmpl w:val="F7D09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803AA5"/>
    <w:multiLevelType w:val="multilevel"/>
    <w:tmpl w:val="24BC8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610402">
    <w:abstractNumId w:val="3"/>
  </w:num>
  <w:num w:numId="2" w16cid:durableId="587226828">
    <w:abstractNumId w:val="4"/>
  </w:num>
  <w:num w:numId="3" w16cid:durableId="577712145">
    <w:abstractNumId w:val="1"/>
  </w:num>
  <w:num w:numId="4" w16cid:durableId="1256284236">
    <w:abstractNumId w:val="0"/>
  </w:num>
  <w:num w:numId="5" w16cid:durableId="402070363">
    <w:abstractNumId w:val="5"/>
  </w:num>
  <w:num w:numId="6" w16cid:durableId="854884155">
    <w:abstractNumId w:val="2"/>
  </w:num>
  <w:num w:numId="7" w16cid:durableId="1247500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D8"/>
    <w:rsid w:val="00344D11"/>
    <w:rsid w:val="00367630"/>
    <w:rsid w:val="004143D8"/>
    <w:rsid w:val="008648F5"/>
    <w:rsid w:val="00A0331A"/>
    <w:rsid w:val="00A72419"/>
    <w:rsid w:val="00FF7E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C11E37"/>
  <w15:docId w15:val="{F8F6812E-FBD6-40DA-A5D1-87B40E67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B2B"/>
  </w:style>
  <w:style w:type="paragraph" w:styleId="Heading1">
    <w:name w:val="heading 1"/>
    <w:basedOn w:val="Normal"/>
    <w:next w:val="Normal"/>
    <w:link w:val="Heading1Char"/>
    <w:uiPriority w:val="9"/>
    <w:qFormat/>
    <w:rsid w:val="005D65EF"/>
    <w:pPr>
      <w:keepNext/>
      <w:keepLines/>
      <w:numPr>
        <w:numId w:val="2"/>
      </w:numPr>
      <w:spacing w:before="240" w:after="180" w:line="259" w:lineRule="auto"/>
      <w:jc w:val="both"/>
      <w:outlineLvl w:val="0"/>
    </w:pPr>
    <w:rPr>
      <w:rFonts w:ascii="Taz SemiBold" w:eastAsiaTheme="majorEastAsia" w:hAnsi="Taz SemiBold" w:cstheme="majorBidi"/>
      <w:b/>
      <w:color w:val="000000" w:themeColor="text1"/>
      <w:sz w:val="32"/>
      <w:szCs w:val="32"/>
    </w:rPr>
  </w:style>
  <w:style w:type="paragraph" w:styleId="Heading2">
    <w:name w:val="heading 2"/>
    <w:basedOn w:val="Normal"/>
    <w:next w:val="Normal"/>
    <w:link w:val="Heading2Char"/>
    <w:uiPriority w:val="9"/>
    <w:semiHidden/>
    <w:unhideWhenUsed/>
    <w:qFormat/>
    <w:rsid w:val="00E228E8"/>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228E8"/>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228E8"/>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28E8"/>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228E8"/>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228E8"/>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228E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28E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normaltextrun">
    <w:name w:val="normaltextrun"/>
    <w:basedOn w:val="DefaultParagraphFont"/>
    <w:rsid w:val="000F0401"/>
  </w:style>
  <w:style w:type="paragraph" w:styleId="ListParagraph">
    <w:name w:val="List Paragraph"/>
    <w:basedOn w:val="Normal"/>
    <w:link w:val="ListParagraphChar"/>
    <w:uiPriority w:val="34"/>
    <w:qFormat/>
    <w:rsid w:val="00537FE1"/>
    <w:pPr>
      <w:ind w:left="720"/>
      <w:contextualSpacing/>
    </w:pPr>
  </w:style>
  <w:style w:type="character" w:customStyle="1" w:styleId="eop">
    <w:name w:val="eop"/>
    <w:basedOn w:val="DefaultParagraphFont"/>
    <w:rsid w:val="00464ED9"/>
  </w:style>
  <w:style w:type="paragraph" w:styleId="Header">
    <w:name w:val="header"/>
    <w:basedOn w:val="Normal"/>
    <w:link w:val="HeaderChar"/>
    <w:uiPriority w:val="99"/>
    <w:unhideWhenUsed/>
    <w:rsid w:val="00D650DB"/>
    <w:pPr>
      <w:tabs>
        <w:tab w:val="center" w:pos="4844"/>
        <w:tab w:val="right" w:pos="9689"/>
      </w:tabs>
    </w:pPr>
  </w:style>
  <w:style w:type="character" w:customStyle="1" w:styleId="HeaderChar">
    <w:name w:val="Header Char"/>
    <w:basedOn w:val="DefaultParagraphFont"/>
    <w:link w:val="Header"/>
    <w:uiPriority w:val="99"/>
    <w:rsid w:val="00D650DB"/>
  </w:style>
  <w:style w:type="paragraph" w:styleId="Footer">
    <w:name w:val="footer"/>
    <w:basedOn w:val="Normal"/>
    <w:link w:val="FooterChar"/>
    <w:uiPriority w:val="99"/>
    <w:unhideWhenUsed/>
    <w:rsid w:val="00D650DB"/>
    <w:pPr>
      <w:tabs>
        <w:tab w:val="center" w:pos="4844"/>
        <w:tab w:val="right" w:pos="9689"/>
      </w:tabs>
    </w:pPr>
  </w:style>
  <w:style w:type="character" w:customStyle="1" w:styleId="FooterChar">
    <w:name w:val="Footer Char"/>
    <w:basedOn w:val="DefaultParagraphFont"/>
    <w:link w:val="Footer"/>
    <w:uiPriority w:val="99"/>
    <w:rsid w:val="00D650DB"/>
  </w:style>
  <w:style w:type="table" w:styleId="TableGrid">
    <w:name w:val="Table Grid"/>
    <w:basedOn w:val="TableNormal"/>
    <w:uiPriority w:val="59"/>
    <w:rsid w:val="00915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5A78"/>
    <w:rPr>
      <w:sz w:val="16"/>
      <w:szCs w:val="16"/>
    </w:rPr>
  </w:style>
  <w:style w:type="paragraph" w:styleId="CommentText">
    <w:name w:val="annotation text"/>
    <w:basedOn w:val="Normal"/>
    <w:link w:val="CommentTextChar"/>
    <w:uiPriority w:val="99"/>
    <w:unhideWhenUsed/>
    <w:rsid w:val="00575A78"/>
    <w:rPr>
      <w:sz w:val="20"/>
      <w:szCs w:val="20"/>
    </w:rPr>
  </w:style>
  <w:style w:type="character" w:customStyle="1" w:styleId="CommentTextChar">
    <w:name w:val="Comment Text Char"/>
    <w:basedOn w:val="DefaultParagraphFont"/>
    <w:link w:val="CommentText"/>
    <w:uiPriority w:val="99"/>
    <w:rsid w:val="00575A78"/>
    <w:rPr>
      <w:sz w:val="20"/>
      <w:szCs w:val="20"/>
    </w:rPr>
  </w:style>
  <w:style w:type="paragraph" w:styleId="CommentSubject">
    <w:name w:val="annotation subject"/>
    <w:basedOn w:val="CommentText"/>
    <w:next w:val="CommentText"/>
    <w:link w:val="CommentSubjectChar"/>
    <w:uiPriority w:val="99"/>
    <w:semiHidden/>
    <w:unhideWhenUsed/>
    <w:rsid w:val="00575A78"/>
    <w:rPr>
      <w:b/>
      <w:bCs/>
    </w:rPr>
  </w:style>
  <w:style w:type="character" w:customStyle="1" w:styleId="CommentSubjectChar">
    <w:name w:val="Comment Subject Char"/>
    <w:basedOn w:val="CommentTextChar"/>
    <w:link w:val="CommentSubject"/>
    <w:uiPriority w:val="99"/>
    <w:semiHidden/>
    <w:rsid w:val="00575A78"/>
    <w:rPr>
      <w:b/>
      <w:bCs/>
      <w:sz w:val="20"/>
      <w:szCs w:val="20"/>
    </w:rPr>
  </w:style>
  <w:style w:type="paragraph" w:customStyle="1" w:styleId="paragraph">
    <w:name w:val="paragraph"/>
    <w:basedOn w:val="Normal"/>
    <w:rsid w:val="00074B2B"/>
    <w:pPr>
      <w:spacing w:before="100" w:beforeAutospacing="1" w:after="100" w:afterAutospacing="1"/>
    </w:pPr>
  </w:style>
  <w:style w:type="paragraph" w:customStyle="1" w:styleId="BodyA">
    <w:name w:val="Body A"/>
    <w:rsid w:val="00C53CAD"/>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C53CAD"/>
  </w:style>
  <w:style w:type="table" w:styleId="TableGridLight">
    <w:name w:val="Grid Table Light"/>
    <w:basedOn w:val="TableNormal"/>
    <w:uiPriority w:val="40"/>
    <w:rsid w:val="00C53CAD"/>
    <w:pPr>
      <w:pBdr>
        <w:top w:val="nil"/>
        <w:left w:val="nil"/>
        <w:bottom w:val="nil"/>
        <w:right w:val="nil"/>
        <w:between w:val="nil"/>
        <w:bar w:val="nil"/>
      </w:pBdr>
    </w:pPr>
    <w:rPr>
      <w:rFonts w:eastAsia="Arial Unicode MS"/>
      <w:sz w:val="20"/>
      <w:szCs w:val="20"/>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aliases w:val="Fußnotentextf,fn,Footnote Text Char Char Char,Footnote Text Char Char,Fußnote, Car Car,Footnote Text Char Char1,Footnote Text Char1 Char Char,Footnote Text Char Char1 Char Char,Footnote Text Char Char Char Char Char Char,Car Car,ft"/>
    <w:basedOn w:val="Normal"/>
    <w:link w:val="FootnoteTextChar"/>
    <w:uiPriority w:val="99"/>
    <w:unhideWhenUsed/>
    <w:qFormat/>
    <w:rsid w:val="009F3503"/>
    <w:rPr>
      <w:sz w:val="20"/>
      <w:szCs w:val="20"/>
    </w:rPr>
  </w:style>
  <w:style w:type="character" w:customStyle="1" w:styleId="FootnoteTextChar">
    <w:name w:val="Footnote Text Char"/>
    <w:aliases w:val="Fußnotentextf Char,fn Char,Footnote Text Char Char Char Char,Footnote Text Char Char Char1,Fußnote Char, Car Car Char,Footnote Text Char Char1 Char,Footnote Text Char1 Char Char Char,Footnote Text Char Char1 Char Char Char,ft Char"/>
    <w:basedOn w:val="DefaultParagraphFont"/>
    <w:link w:val="FootnoteText"/>
    <w:uiPriority w:val="99"/>
    <w:rsid w:val="009F3503"/>
    <w:rPr>
      <w:rFonts w:ascii="Times New Roman" w:eastAsia="Times New Roman" w:hAnsi="Times New Roman" w:cs="Times New Roman"/>
      <w:sz w:val="20"/>
      <w:szCs w:val="20"/>
    </w:rPr>
  </w:style>
  <w:style w:type="character" w:styleId="FootnoteReference">
    <w:name w:val="footnote reference"/>
    <w:aliases w:val="BVI fnr,BVI fnr Char,Appel note de bas de p..BVI fnr Car Car Car Car,Footnote Reference Char Char Char Char,Footnote Reference Char Char Char Char Char Char Char,BVI fnr Char1 Char Char Char Char Char Char"/>
    <w:basedOn w:val="DefaultParagraphFont"/>
    <w:link w:val="Char2"/>
    <w:uiPriority w:val="99"/>
    <w:unhideWhenUsed/>
    <w:qFormat/>
    <w:rsid w:val="009F3503"/>
    <w:rPr>
      <w:vertAlign w:val="superscript"/>
    </w:rPr>
  </w:style>
  <w:style w:type="character" w:styleId="Hyperlink">
    <w:name w:val="Hyperlink"/>
    <w:basedOn w:val="DefaultParagraphFont"/>
    <w:uiPriority w:val="99"/>
    <w:unhideWhenUsed/>
    <w:rsid w:val="00391CA9"/>
    <w:rPr>
      <w:color w:val="0563C1" w:themeColor="hyperlink"/>
      <w:u w:val="single"/>
    </w:rPr>
  </w:style>
  <w:style w:type="character" w:customStyle="1" w:styleId="UnresolvedMention1">
    <w:name w:val="Unresolved Mention1"/>
    <w:basedOn w:val="DefaultParagraphFont"/>
    <w:uiPriority w:val="99"/>
    <w:semiHidden/>
    <w:unhideWhenUsed/>
    <w:rsid w:val="00391CA9"/>
    <w:rPr>
      <w:color w:val="605E5C"/>
      <w:shd w:val="clear" w:color="auto" w:fill="E1DFDD"/>
    </w:rPr>
  </w:style>
  <w:style w:type="paragraph" w:styleId="Revision">
    <w:name w:val="Revision"/>
    <w:hidden/>
    <w:uiPriority w:val="99"/>
    <w:semiHidden/>
    <w:rsid w:val="00D265C4"/>
  </w:style>
  <w:style w:type="paragraph" w:customStyle="1" w:styleId="Char2">
    <w:name w:val="Char2"/>
    <w:basedOn w:val="Normal"/>
    <w:link w:val="FootnoteReference"/>
    <w:uiPriority w:val="99"/>
    <w:rsid w:val="00D64169"/>
    <w:pPr>
      <w:spacing w:before="120" w:after="160" w:line="240" w:lineRule="exact"/>
    </w:pPr>
    <w:rPr>
      <w:rFonts w:asciiTheme="minorHAnsi" w:eastAsiaTheme="minorHAnsi" w:hAnsiTheme="minorHAnsi" w:cstheme="minorBidi"/>
      <w:sz w:val="22"/>
      <w:szCs w:val="22"/>
      <w:vertAlign w:val="superscript"/>
    </w:rPr>
  </w:style>
  <w:style w:type="character" w:customStyle="1" w:styleId="Heading1Char">
    <w:name w:val="Heading 1 Char"/>
    <w:basedOn w:val="DefaultParagraphFont"/>
    <w:link w:val="Heading1"/>
    <w:uiPriority w:val="9"/>
    <w:rsid w:val="005D65EF"/>
    <w:rPr>
      <w:rFonts w:ascii="Taz SemiBold" w:eastAsiaTheme="majorEastAsia" w:hAnsi="Taz SemiBold" w:cstheme="majorBidi"/>
      <w:b/>
      <w:color w:val="000000" w:themeColor="text1"/>
      <w:sz w:val="32"/>
      <w:szCs w:val="32"/>
    </w:rPr>
  </w:style>
  <w:style w:type="character" w:customStyle="1" w:styleId="ListParagraphChar">
    <w:name w:val="List Paragraph Char"/>
    <w:basedOn w:val="DefaultParagraphFont"/>
    <w:link w:val="ListParagraph"/>
    <w:uiPriority w:val="34"/>
    <w:locked/>
    <w:rsid w:val="005D65EF"/>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A0FF2"/>
    <w:pPr>
      <w:spacing w:after="0"/>
      <w:jc w:val="left"/>
      <w:outlineLvl w:val="9"/>
    </w:pPr>
    <w:rPr>
      <w:rFonts w:asciiTheme="majorHAnsi" w:hAnsiTheme="majorHAnsi"/>
      <w:b w:val="0"/>
      <w:color w:val="2F5496" w:themeColor="accent1" w:themeShade="BF"/>
    </w:rPr>
  </w:style>
  <w:style w:type="character" w:customStyle="1" w:styleId="Heading2Char">
    <w:name w:val="Heading 2 Char"/>
    <w:basedOn w:val="DefaultParagraphFont"/>
    <w:link w:val="Heading2"/>
    <w:uiPriority w:val="9"/>
    <w:semiHidden/>
    <w:rsid w:val="00E228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228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228E8"/>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E228E8"/>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E228E8"/>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E228E8"/>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E228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28E8"/>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54749D"/>
    <w:pPr>
      <w:spacing w:after="100"/>
    </w:pPr>
  </w:style>
  <w:style w:type="character" w:styleId="UnresolvedMention">
    <w:name w:val="Unresolved Mention"/>
    <w:basedOn w:val="DefaultParagraphFont"/>
    <w:uiPriority w:val="99"/>
    <w:semiHidden/>
    <w:unhideWhenUsed/>
    <w:rsid w:val="00681CF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pPr>
    <w:rPr>
      <w:sz w:val="20"/>
      <w:szCs w:val="20"/>
    </w:rPr>
    <w:tblPr>
      <w:tblStyleRowBandSize w:val="1"/>
      <w:tblStyleColBandSize w:val="1"/>
    </w:tblPr>
  </w:style>
  <w:style w:type="table" w:customStyle="1" w:styleId="a0">
    <w:basedOn w:val="TableNormal"/>
    <w:pPr>
      <w:pBdr>
        <w:top w:val="nil"/>
        <w:left w:val="nil"/>
        <w:bottom w:val="nil"/>
        <w:right w:val="nil"/>
        <w:between w:val="nil"/>
      </w:pBdr>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a.lipca@undp.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atalia.lipca@undp.org" TargetMode="External"/><Relationship Id="rId4" Type="http://schemas.openxmlformats.org/officeDocument/2006/relationships/settings" Target="settings.xml"/><Relationship Id="rId9" Type="http://schemas.openxmlformats.org/officeDocument/2006/relationships/hyperlink" Target="mailto:natalia.lipca@undp.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0hBa9eWKwee4sRgi6f2IElCYw==">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3156</Words>
  <Characters>18309</Characters>
  <Application>Microsoft Office Word</Application>
  <DocSecurity>0</DocSecurity>
  <Lines>152</Lines>
  <Paragraphs>42</Paragraphs>
  <ScaleCrop>false</ScaleCrop>
  <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Toma</dc:creator>
  <cp:lastModifiedBy>Natalia Lipca</cp:lastModifiedBy>
  <cp:revision>7</cp:revision>
  <dcterms:created xsi:type="dcterms:W3CDTF">2024-04-12T09:31:00Z</dcterms:created>
  <dcterms:modified xsi:type="dcterms:W3CDTF">2024-05-23T14:26:00Z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9a705a2c0009bcd5318781faf71e54f8ed9823b14fe6c58881d07cb0ed762634</vt:lpwstr>
  </property>
</Properties>
</file>