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6F71C3A2" w:rsidR="000004D1" w:rsidRPr="008A15CD" w:rsidRDefault="000004D1" w:rsidP="000004D1">
            <w:pPr>
              <w:spacing w:after="60"/>
              <w:rPr>
                <w:rFonts w:cstheme="minorHAnsi"/>
                <w:b/>
                <w:bCs/>
                <w:noProof/>
                <w:sz w:val="36"/>
                <w:szCs w:val="36"/>
                <w:lang w:eastAsia="en-GB"/>
              </w:rPr>
            </w:pP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77777777"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r w:rsidR="002C1915" w:rsidRPr="008A15CD">
        <w:rPr>
          <w:rFonts w:eastAsia="MS Gothic" w:cstheme="minorHAnsi"/>
        </w:rPr>
        <w:t>Agreement for Performance of Work (APW)</w:t>
      </w:r>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2"/>
        <w:gridCol w:w="1542"/>
        <w:gridCol w:w="3339"/>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08F1F5C3" w:rsidR="002C1915" w:rsidRPr="008A15CD" w:rsidRDefault="00B8414B" w:rsidP="009E56EF">
            <w:pPr>
              <w:spacing w:after="60"/>
              <w:rPr>
                <w:rFonts w:cstheme="minorHAnsi"/>
                <w:sz w:val="20"/>
                <w:szCs w:val="20"/>
              </w:rPr>
            </w:pPr>
            <w:r>
              <w:rPr>
                <w:rFonts w:cstheme="minorHAnsi"/>
                <w:sz w:val="20"/>
                <w:szCs w:val="20"/>
              </w:rPr>
              <w:t>M</w:t>
            </w:r>
            <w:r w:rsidR="00D86752">
              <w:rPr>
                <w:rFonts w:cstheme="minorHAnsi"/>
                <w:sz w:val="20"/>
                <w:szCs w:val="20"/>
              </w:rPr>
              <w:t>s</w:t>
            </w:r>
            <w:r>
              <w:rPr>
                <w:rFonts w:cstheme="minorHAnsi"/>
                <w:sz w:val="20"/>
                <w:szCs w:val="20"/>
              </w:rPr>
              <w:t xml:space="preserve">. </w:t>
            </w:r>
            <w:r w:rsidR="00FA6DA3">
              <w:rPr>
                <w:rFonts w:cstheme="minorHAnsi"/>
                <w:sz w:val="20"/>
                <w:szCs w:val="20"/>
              </w:rPr>
              <w:t>Cornelia Panico</w:t>
            </w:r>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77777777" w:rsidR="000004D1" w:rsidRPr="008A15CD" w:rsidRDefault="000004D1"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2C88733A" w14:textId="6E457EFE" w:rsidR="00B13221" w:rsidRPr="00A3608D" w:rsidRDefault="0075541B" w:rsidP="00B13221">
      <w:pPr>
        <w:spacing w:after="0"/>
        <w:ind w:left="28"/>
        <w:jc w:val="both"/>
        <w:rPr>
          <w:rFonts w:cstheme="minorHAnsi"/>
        </w:rPr>
      </w:pPr>
      <w:r w:rsidRPr="00A3608D">
        <w:rPr>
          <w:rFonts w:cstheme="minorHAnsi"/>
        </w:rPr>
        <w:t xml:space="preserve">To carry out procurement </w:t>
      </w:r>
      <w:r w:rsidR="00BD0A17">
        <w:rPr>
          <w:rFonts w:cstheme="minorHAnsi"/>
        </w:rPr>
        <w:t xml:space="preserve">and installation of the </w:t>
      </w:r>
      <w:r w:rsidR="001E485B" w:rsidRPr="001E485B">
        <w:rPr>
          <w:rFonts w:cstheme="minorHAnsi"/>
        </w:rPr>
        <w:t xml:space="preserve">diagnostic devices for </w:t>
      </w:r>
      <w:r w:rsidR="00402074">
        <w:rPr>
          <w:rFonts w:cstheme="minorHAnsi"/>
        </w:rPr>
        <w:t>country</w:t>
      </w:r>
      <w:r w:rsidR="00B13221" w:rsidRPr="00B23B5F">
        <w:rPr>
          <w:rFonts w:cstheme="minorHAnsi"/>
        </w:rPr>
        <w:t xml:space="preserve"> hospitals</w:t>
      </w:r>
      <w:r w:rsidR="00B13221" w:rsidRPr="009761F5">
        <w:t xml:space="preserve">, </w:t>
      </w:r>
      <w:r w:rsidR="00B13221" w:rsidRPr="005E663B">
        <w:t xml:space="preserve">to strengthen the </w:t>
      </w:r>
      <w:r w:rsidR="00587297" w:rsidRPr="00587297">
        <w:t xml:space="preserve">capacities </w:t>
      </w:r>
      <w:r w:rsidR="005279D6">
        <w:t>in</w:t>
      </w:r>
      <w:r w:rsidR="00587297" w:rsidRPr="00587297">
        <w:t xml:space="preserve"> address</w:t>
      </w:r>
      <w:r w:rsidR="005279D6">
        <w:t>ing</w:t>
      </w:r>
      <w:r w:rsidR="00587297" w:rsidRPr="00587297">
        <w:t xml:space="preserve"> emergency health care</w:t>
      </w:r>
      <w:r w:rsidR="00C35D63">
        <w:t xml:space="preserve"> </w:t>
      </w:r>
      <w:r w:rsidR="00587297" w:rsidRPr="00587297">
        <w:t xml:space="preserve">services in case of acute management of patients with stroke </w:t>
      </w:r>
      <w:r w:rsidR="00B13221" w:rsidRPr="005E663B">
        <w:t>in the context of the refugee emergency crisis in the Republic of Moldova</w:t>
      </w:r>
      <w:r w:rsidR="00B13221">
        <w:rPr>
          <w:rFonts w:cstheme="minorHAnsi"/>
        </w:rPr>
        <w:t xml:space="preserve">. </w:t>
      </w:r>
    </w:p>
    <w:p w14:paraId="749B532A" w14:textId="09B94314" w:rsidR="0075541B" w:rsidRPr="0075541B" w:rsidRDefault="0075541B" w:rsidP="00B13221">
      <w:pPr>
        <w:spacing w:after="0"/>
        <w:ind w:left="28"/>
        <w:jc w:val="both"/>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4B4F99ED" w14:textId="77777777" w:rsidR="00983A9F" w:rsidRDefault="00983A9F" w:rsidP="00D73842">
      <w:pPr>
        <w:spacing w:after="60" w:line="240" w:lineRule="auto"/>
        <w:jc w:val="both"/>
      </w:pPr>
    </w:p>
    <w:p w14:paraId="5DACCC65" w14:textId="77777777" w:rsidR="00F57366" w:rsidRDefault="00983A9F" w:rsidP="00F57366">
      <w:pPr>
        <w:spacing w:after="60" w:line="240" w:lineRule="auto"/>
        <w:jc w:val="both"/>
      </w:pPr>
      <w:r w:rsidRPr="00983A9F">
        <w:t xml:space="preserve">Acute cerebrovascular accident i.e., stroke is one of the leading causes of death and disability worldwide. According to the World Health Organization (WHO, 2023),  over 15 million people suffer from stroke annually, of which some 1.1 million in Europe. The number is expected to increase by 2025 because of aging population, poor clinical management of stroke, limited access to health care services, and late detection of underlying risk factors. This scenario resembles Moldova. </w:t>
      </w:r>
      <w:r w:rsidR="00B32502">
        <w:t>T</w:t>
      </w:r>
      <w:r w:rsidR="00B32502" w:rsidRPr="00B32502">
        <w:t>he mortality rate caused by a stroke</w:t>
      </w:r>
      <w:r w:rsidR="0049285E">
        <w:t xml:space="preserve"> in 2021</w:t>
      </w:r>
      <w:r w:rsidR="00B32502" w:rsidRPr="00B32502">
        <w:t xml:space="preserve"> was 12% of the total deaths at national level, demonstrating a very high prevalence of acute stroke accidents.</w:t>
      </w:r>
      <w:r w:rsidR="00F57366">
        <w:t xml:space="preserve"> The key reasons include the increased risk factors amongst the population, coupled with the low capacities of the Moldovan health care system to ensure equitable access to quality continuum of care for stroke patients. Among others, there are concerns in ensuring initial stabilization of patients and the transfer to a higher level of care within adequate response time. This results in high rate of mortality and disabilities on survivors. Consequently, the mortality rate in Moldova is three to four times higher than in other European countries. </w:t>
      </w:r>
    </w:p>
    <w:p w14:paraId="17068F87" w14:textId="492A292A" w:rsidR="00983A9F" w:rsidRDefault="00F57366" w:rsidP="00F57366">
      <w:pPr>
        <w:spacing w:after="60" w:line="240" w:lineRule="auto"/>
        <w:jc w:val="both"/>
      </w:pPr>
      <w:r>
        <w:t>In addition, Moldovan Health Sector is challenged by a large number of refugees from Ukraine that are staying in Moldova, putting an additional strain on the resources of the hospitals to provide emergency health care services for all. It is also worth to note, that Ukraine is amongst the countries with highest prevalence of stroke accidents in Europe.</w:t>
      </w:r>
    </w:p>
    <w:p w14:paraId="40EC229D" w14:textId="1142B8C8" w:rsidR="00F57366" w:rsidRDefault="007354F2" w:rsidP="00F57366">
      <w:pPr>
        <w:spacing w:after="60" w:line="240" w:lineRule="auto"/>
        <w:jc w:val="both"/>
      </w:pPr>
      <w:r w:rsidRPr="007354F2">
        <w:t>One of the key priorities of the Government of Moldova (GoM) and the Ministry of Health (MoH) is to strengthen the prevention of and treatment for acute stroke accidents and reduce mortality and long-term consequences in line with the commitments to the European Action Plan on Stroke Prevention 2018-2030.</w:t>
      </w:r>
      <w:r w:rsidR="006E465F">
        <w:t xml:space="preserve"> </w:t>
      </w:r>
      <w:r w:rsidR="006E465F" w:rsidRPr="006E465F">
        <w:t>To address the abovementioned gaps, it is required to streamline the stroke care pathways, reorganize the existing infrastructure, and develop written protocols for all stroke patients for all levels of care, and train staff. Standardized stroke care protocols and clinical pathways will need to be developed for primary healthcare, ambulance and hospital levels, enabling maintenance of the required quality standards for stroke care.</w:t>
      </w:r>
    </w:p>
    <w:p w14:paraId="06FB5985" w14:textId="0377D3B9" w:rsidR="00F57366" w:rsidRDefault="006D2CC7" w:rsidP="00F57366">
      <w:pPr>
        <w:spacing w:after="60" w:line="240" w:lineRule="auto"/>
        <w:jc w:val="both"/>
      </w:pPr>
      <w:r w:rsidRPr="006D2CC7">
        <w:t>In June 2022, MoH approved a decision and a concept regarding to the system of regionalization of the emergency care for stroke accidents, including referral mechanisms, diagnostic, and treatment of the stroke patients.</w:t>
      </w:r>
      <w:r w:rsidR="00680E5D">
        <w:t xml:space="preserve"> </w:t>
      </w:r>
      <w:r w:rsidR="00680E5D" w:rsidRPr="00680E5D">
        <w:t>The concept foresees a creation of 10 regional primary stroke centers, two multifunctional stroke centers and one comprehensive stroke center in Chisinau, addressing 11 geographic zones with a focus in establishing a rapid intervention system to acute stroke accidents, thus, reducing the mortality rate of stroke accidents by 10 per cent by 2030.</w:t>
      </w:r>
      <w:r w:rsidR="002D5757">
        <w:t xml:space="preserve"> The above mentioned concept has been finalized and the MoH order on </w:t>
      </w:r>
      <w:r w:rsidR="006F4D99">
        <w:t>establishment</w:t>
      </w:r>
      <w:r w:rsidR="002D5757">
        <w:t xml:space="preserve"> of the STROKE Centres</w:t>
      </w:r>
      <w:r w:rsidR="006F4D99">
        <w:t xml:space="preserve"> has been issued in October 2023. </w:t>
      </w:r>
    </w:p>
    <w:p w14:paraId="7D8A8878" w14:textId="77777777" w:rsidR="006E465F" w:rsidRDefault="006E465F" w:rsidP="00D73842">
      <w:pPr>
        <w:spacing w:after="60" w:line="240" w:lineRule="auto"/>
        <w:jc w:val="both"/>
      </w:pPr>
    </w:p>
    <w:p w14:paraId="5C0F9B22" w14:textId="77777777" w:rsidR="006E465F" w:rsidRDefault="006E465F" w:rsidP="00D73842">
      <w:pPr>
        <w:spacing w:after="60" w:line="240" w:lineRule="auto"/>
        <w:jc w:val="both"/>
      </w:pPr>
    </w:p>
    <w:p w14:paraId="0DC75FE1" w14:textId="77777777" w:rsidR="006E465F" w:rsidRDefault="006E465F" w:rsidP="00D73842">
      <w:pPr>
        <w:spacing w:after="60" w:line="240" w:lineRule="auto"/>
        <w:jc w:val="both"/>
      </w:pPr>
    </w:p>
    <w:p w14:paraId="1DA91D93" w14:textId="2709ABFF" w:rsidR="00A02E06" w:rsidRDefault="00103621" w:rsidP="00A02E06">
      <w:pPr>
        <w:spacing w:after="60" w:line="240" w:lineRule="auto"/>
        <w:jc w:val="both"/>
      </w:pPr>
      <w:r w:rsidRPr="00103621">
        <w:t xml:space="preserve">To ensure the main objective of the </w:t>
      </w:r>
      <w:r w:rsidR="00E235B2">
        <w:t xml:space="preserve">STROKE </w:t>
      </w:r>
      <w:r w:rsidR="00F55D31">
        <w:t>Management</w:t>
      </w:r>
      <w:r w:rsidRPr="00103621">
        <w:t xml:space="preserve"> - provision of quality emergency care</w:t>
      </w:r>
      <w:r w:rsidR="002D2526">
        <w:t xml:space="preserve">, including </w:t>
      </w:r>
      <w:r w:rsidRPr="00103621">
        <w:t xml:space="preserve"> </w:t>
      </w:r>
      <w:r w:rsidR="002D2526" w:rsidRPr="002D2526">
        <w:t>prevention and treatment for acute stroke accidents</w:t>
      </w:r>
      <w:r w:rsidRPr="00103621">
        <w:t xml:space="preserve"> patients, </w:t>
      </w:r>
      <w:r w:rsidR="00457653">
        <w:t xml:space="preserve">for hosting population and </w:t>
      </w:r>
      <w:r w:rsidRPr="00103621">
        <w:t>refugees from Ukraine,</w:t>
      </w:r>
      <w:r w:rsidR="00457653">
        <w:t xml:space="preserve"> procurement of </w:t>
      </w:r>
      <w:r w:rsidR="008871E9" w:rsidRPr="008871E9">
        <w:t>diagnostic devise, specifically Portable PT/INR Point-of-Care Testing (POCT) device and Portable PROFESSIONAL VEIN finder device</w:t>
      </w:r>
      <w:r w:rsidR="008871E9" w:rsidRPr="008871E9">
        <w:t xml:space="preserve"> </w:t>
      </w:r>
      <w:r w:rsidRPr="00103621">
        <w:t>for the emergency departments</w:t>
      </w:r>
      <w:r w:rsidR="00A02E06">
        <w:t xml:space="preserve"> 10 regional hospitals, </w:t>
      </w:r>
      <w:r w:rsidR="00A02E06" w:rsidRPr="00680E5D">
        <w:t>two multifunctional stroke centers</w:t>
      </w:r>
      <w:r w:rsidR="00A02E06">
        <w:t xml:space="preserve"> (Sfinta Treime and Emergency Medicine Institute Hospitals)</w:t>
      </w:r>
      <w:r w:rsidR="00A02E06" w:rsidRPr="00680E5D">
        <w:t xml:space="preserve"> and one comprehensive stroke center in Chisinau</w:t>
      </w:r>
      <w:r w:rsidR="00A02E06">
        <w:t xml:space="preserve"> (</w:t>
      </w:r>
      <w:r w:rsidR="00A02E06" w:rsidRPr="00061136">
        <w:t>Institute of Neurology and Neurosurgery “Diomid Gherman"</w:t>
      </w:r>
      <w:r w:rsidR="00A02E06">
        <w:t>).</w:t>
      </w:r>
    </w:p>
    <w:p w14:paraId="08D27FE6" w14:textId="4D066B36" w:rsidR="00E06DCA" w:rsidRDefault="00D73842" w:rsidP="00D73842">
      <w:pPr>
        <w:spacing w:after="60" w:line="240" w:lineRule="auto"/>
        <w:jc w:val="both"/>
      </w:pPr>
      <w:r>
        <w:t xml:space="preserve">In this context, WHO is planning to procure </w:t>
      </w:r>
      <w:r w:rsidR="00A02E06">
        <w:t>13</w:t>
      </w:r>
      <w:r w:rsidR="00061136">
        <w:t xml:space="preserve"> </w:t>
      </w:r>
      <w:r w:rsidR="00121224" w:rsidRPr="00121224">
        <w:t>Telemedicine</w:t>
      </w:r>
      <w:r w:rsidR="0080285D">
        <w:t xml:space="preserve"> cart units</w:t>
      </w:r>
      <w:r w:rsidR="00AF75F3">
        <w:t xml:space="preserve"> </w:t>
      </w:r>
      <w:r>
        <w:t xml:space="preserve">to support the implementation of the </w:t>
      </w:r>
      <w:r w:rsidR="00061136">
        <w:t>STROKE</w:t>
      </w:r>
      <w:r>
        <w:t xml:space="preserve"> management plan.</w:t>
      </w:r>
    </w:p>
    <w:p w14:paraId="5DF456E5" w14:textId="77777777" w:rsidR="00D73842" w:rsidRPr="008A15CD" w:rsidRDefault="00D73842" w:rsidP="00D73842">
      <w:pPr>
        <w:spacing w:after="60" w:line="240" w:lineRule="auto"/>
        <w:jc w:val="both"/>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14EC6047" w:rsidR="000004D1" w:rsidRPr="008A15CD" w:rsidRDefault="00552F52" w:rsidP="000004D1">
      <w:pPr>
        <w:spacing w:after="60" w:line="240" w:lineRule="auto"/>
        <w:rPr>
          <w:rFonts w:cstheme="minorHAnsi"/>
        </w:rPr>
      </w:pPr>
      <w:r>
        <w:rPr>
          <w:rFonts w:cstheme="minorHAnsi"/>
        </w:rPr>
        <w:t xml:space="preserve">By </w:t>
      </w:r>
      <w:r w:rsidR="00923B60">
        <w:rPr>
          <w:rFonts w:cstheme="minorHAnsi"/>
        </w:rPr>
        <w:t>28</w:t>
      </w:r>
      <w:r w:rsidR="00923B60" w:rsidRPr="00923B60">
        <w:rPr>
          <w:rFonts w:cstheme="minorHAnsi"/>
          <w:vertAlign w:val="superscript"/>
        </w:rPr>
        <w:t>th</w:t>
      </w:r>
      <w:r w:rsidR="00923B60">
        <w:rPr>
          <w:rFonts w:cstheme="minorHAnsi"/>
        </w:rPr>
        <w:t xml:space="preserve"> of </w:t>
      </w:r>
      <w:r w:rsidR="008871E9">
        <w:rPr>
          <w:rFonts w:cstheme="minorHAnsi"/>
        </w:rPr>
        <w:t>August</w:t>
      </w:r>
      <w:r w:rsidR="00923B60">
        <w:rPr>
          <w:rFonts w:cstheme="minorHAnsi"/>
        </w:rPr>
        <w:t xml:space="preserve"> 2024</w:t>
      </w:r>
    </w:p>
    <w:p w14:paraId="2F7FD1EF" w14:textId="46C2FD6C" w:rsidR="00CF48C5" w:rsidRDefault="00CF48C5" w:rsidP="00CF48C5">
      <w:pPr>
        <w:pStyle w:val="ListParagraph"/>
        <w:spacing w:after="60" w:line="240" w:lineRule="auto"/>
        <w:ind w:left="360"/>
        <w:rPr>
          <w:rFonts w:cstheme="minorHAnsi"/>
          <w:b/>
          <w:bCs/>
        </w:rPr>
      </w:pPr>
    </w:p>
    <w:p w14:paraId="4180FDEA" w14:textId="77777777" w:rsidR="00E06DCA" w:rsidRDefault="00E06DCA"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284CD6A1" w14:textId="15FF4831" w:rsidR="0054217E" w:rsidRPr="00A3608D" w:rsidRDefault="00C51175" w:rsidP="005E663B">
      <w:pPr>
        <w:spacing w:after="0"/>
        <w:ind w:left="28"/>
        <w:rPr>
          <w:rFonts w:cstheme="minorHAnsi"/>
        </w:rPr>
      </w:pPr>
      <w:r w:rsidRPr="008A15CD">
        <w:rPr>
          <w:rFonts w:cstheme="minorHAnsi"/>
          <w:u w:val="single"/>
        </w:rPr>
        <w:t>Objective</w:t>
      </w:r>
      <w:r w:rsidR="000004D1" w:rsidRPr="00FC4B20">
        <w:rPr>
          <w:rFonts w:cstheme="minorHAnsi"/>
          <w:sz w:val="20"/>
          <w:szCs w:val="20"/>
        </w:rPr>
        <w:t xml:space="preserve">: </w:t>
      </w:r>
      <w:r w:rsidR="008D09C9" w:rsidRPr="00A3608D">
        <w:rPr>
          <w:rFonts w:cstheme="minorHAnsi"/>
        </w:rPr>
        <w:t xml:space="preserve">To carry out procurement </w:t>
      </w:r>
      <w:r w:rsidR="00AF75F3">
        <w:rPr>
          <w:rFonts w:cstheme="minorHAnsi"/>
        </w:rPr>
        <w:t>13</w:t>
      </w:r>
      <w:r w:rsidR="002B585D">
        <w:rPr>
          <w:rFonts w:cstheme="minorHAnsi"/>
        </w:rPr>
        <w:t xml:space="preserve"> </w:t>
      </w:r>
      <w:r w:rsidR="008871E9" w:rsidRPr="008871E9">
        <w:rPr>
          <w:rFonts w:cstheme="minorHAnsi"/>
        </w:rPr>
        <w:t>diagnostic devise, specifically Portable PT/INR Point-of-Care Testing (POCT) device</w:t>
      </w:r>
      <w:r w:rsidR="008871E9">
        <w:rPr>
          <w:rFonts w:cstheme="minorHAnsi"/>
        </w:rPr>
        <w:t xml:space="preserve"> (including consumables)</w:t>
      </w:r>
      <w:r w:rsidR="008871E9" w:rsidRPr="008871E9">
        <w:rPr>
          <w:rFonts w:cstheme="minorHAnsi"/>
        </w:rPr>
        <w:t xml:space="preserve"> and </w:t>
      </w:r>
      <w:r w:rsidR="008871E9">
        <w:rPr>
          <w:rFonts w:cstheme="minorHAnsi"/>
        </w:rPr>
        <w:t xml:space="preserve">13 </w:t>
      </w:r>
      <w:r w:rsidR="008871E9" w:rsidRPr="008871E9">
        <w:rPr>
          <w:rFonts w:cstheme="minorHAnsi"/>
        </w:rPr>
        <w:t>Portable PROFESSIONAL VEIN finder device</w:t>
      </w:r>
      <w:r w:rsidR="00552F52">
        <w:rPr>
          <w:rFonts w:cstheme="minorHAnsi"/>
        </w:rPr>
        <w:t xml:space="preserve">, for the </w:t>
      </w:r>
      <w:r w:rsidR="002B585D">
        <w:rPr>
          <w:rFonts w:cstheme="minorHAnsi"/>
        </w:rPr>
        <w:t xml:space="preserve">13 STROKE </w:t>
      </w:r>
      <w:r w:rsidR="00061136">
        <w:rPr>
          <w:rFonts w:cstheme="minorHAnsi"/>
        </w:rPr>
        <w:t>Centres</w:t>
      </w:r>
      <w:r w:rsidR="002B585D">
        <w:rPr>
          <w:rFonts w:cstheme="minorHAnsi"/>
        </w:rPr>
        <w:t xml:space="preserve"> and </w:t>
      </w:r>
      <w:r w:rsidR="00162722">
        <w:rPr>
          <w:rFonts w:cstheme="minorHAnsi"/>
        </w:rPr>
        <w:t>for the Emergency Medicine Institute</w:t>
      </w:r>
      <w:r w:rsidR="00552F52">
        <w:rPr>
          <w:rFonts w:cstheme="minorHAnsi"/>
        </w:rPr>
        <w:t xml:space="preserve"> </w:t>
      </w:r>
      <w:r w:rsidR="005E663B" w:rsidRPr="005E663B">
        <w:t xml:space="preserve">as specified in the Technical Specifications </w:t>
      </w:r>
      <w:r w:rsidR="005E663B">
        <w:t>and</w:t>
      </w:r>
      <w:r w:rsidR="005E663B" w:rsidRPr="005E663B">
        <w:t xml:space="preserve"> </w:t>
      </w:r>
      <w:r w:rsidR="005E663B">
        <w:t>t</w:t>
      </w:r>
      <w:r w:rsidR="005E663B" w:rsidRPr="005E663B">
        <w:t>ransport</w:t>
      </w:r>
      <w:r w:rsidR="005E663B">
        <w:t xml:space="preserve">, </w:t>
      </w:r>
      <w:r w:rsidR="00162722">
        <w:t>i</w:t>
      </w:r>
      <w:r w:rsidR="00162722" w:rsidRPr="005E663B">
        <w:t>nstallation,</w:t>
      </w:r>
      <w:r w:rsidR="005E663B">
        <w:t xml:space="preserve"> and </w:t>
      </w:r>
      <w:r w:rsidR="00AF75F3">
        <w:t>training</w:t>
      </w:r>
      <w:r w:rsidR="005E663B">
        <w:t>.</w:t>
      </w:r>
      <w:r w:rsidR="005E663B" w:rsidRPr="005E663B">
        <w:t xml:space="preserve"> </w:t>
      </w:r>
    </w:p>
    <w:p w14:paraId="1FABD93B" w14:textId="76B08DE7" w:rsidR="007E6EA0" w:rsidRPr="00A3608D" w:rsidRDefault="007E6EA0" w:rsidP="007E6EA0">
      <w:pPr>
        <w:spacing w:after="0"/>
        <w:ind w:left="28"/>
        <w:rPr>
          <w:rFonts w:cstheme="minorHAnsi"/>
        </w:rPr>
      </w:pPr>
    </w:p>
    <w:p w14:paraId="16FC65D4" w14:textId="3C60801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5D1DDFA5" w14:textId="5E19A41E" w:rsidR="00884E76" w:rsidRDefault="00884E76" w:rsidP="00884E76">
      <w:pPr>
        <w:pStyle w:val="ListParagraph"/>
        <w:spacing w:after="60" w:line="240" w:lineRule="auto"/>
        <w:ind w:left="360"/>
        <w:rPr>
          <w:rFonts w:cstheme="minorHAnsi"/>
          <w:b/>
          <w:bCs/>
        </w:rPr>
      </w:pPr>
    </w:p>
    <w:p w14:paraId="1F11033D" w14:textId="00C20CED" w:rsidR="00ED54FF" w:rsidRDefault="00F36895" w:rsidP="008D09C9">
      <w:pPr>
        <w:ind w:left="252"/>
        <w:jc w:val="both"/>
        <w:rPr>
          <w:rFonts w:cstheme="minorHAnsi"/>
          <w:b/>
        </w:rPr>
      </w:pPr>
      <w:r w:rsidRPr="009B4806">
        <w:rPr>
          <w:rFonts w:cstheme="minorHAnsi"/>
          <w:b/>
        </w:rPr>
        <w:t>Technical specifications</w:t>
      </w:r>
      <w:r w:rsidR="00B8414B" w:rsidRPr="009B4806">
        <w:rPr>
          <w:rFonts w:cstheme="minorHAnsi"/>
          <w:b/>
        </w:rPr>
        <w:t xml:space="preserve"> </w:t>
      </w:r>
    </w:p>
    <w:p w14:paraId="2F7680B1" w14:textId="762D38CB" w:rsidR="00CB5389" w:rsidRPr="005E663B" w:rsidRDefault="005E663B" w:rsidP="008D09C9">
      <w:pPr>
        <w:ind w:left="252"/>
        <w:jc w:val="both"/>
        <w:rPr>
          <w:rFonts w:cstheme="minorHAnsi"/>
          <w:i/>
          <w:iCs/>
        </w:rPr>
      </w:pPr>
      <w:r w:rsidRPr="005E663B">
        <w:rPr>
          <w:rFonts w:cstheme="minorHAnsi"/>
          <w:i/>
          <w:iCs/>
        </w:rPr>
        <w:t>In the attached file</w:t>
      </w:r>
      <w:r>
        <w:rPr>
          <w:rFonts w:cstheme="minorHAnsi"/>
          <w:i/>
          <w:iCs/>
        </w:rPr>
        <w:t>, as Annex 1</w:t>
      </w:r>
      <w:r w:rsidR="0033614B">
        <w:rPr>
          <w:rFonts w:cstheme="minorHAnsi"/>
          <w:i/>
          <w:iCs/>
        </w:rPr>
        <w:t>.</w:t>
      </w: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74A3A93C" w:rsid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w:t>
      </w:r>
      <w:r w:rsidR="00BD76CC">
        <w:rPr>
          <w:rFonts w:cstheme="minorHAnsi"/>
        </w:rPr>
        <w:t xml:space="preserve"> and </w:t>
      </w:r>
      <w:r w:rsidRPr="00F36895">
        <w:rPr>
          <w:rFonts w:cstheme="minorHAnsi"/>
        </w:rPr>
        <w:t>Ministry of Health.</w:t>
      </w:r>
      <w:r>
        <w:rPr>
          <w:rFonts w:cstheme="minorHAnsi"/>
        </w:rPr>
        <w:t xml:space="preserve"> </w:t>
      </w:r>
    </w:p>
    <w:p w14:paraId="45A05B5B" w14:textId="7AA2F806" w:rsidR="005E663B" w:rsidRPr="005E663B" w:rsidRDefault="005E663B" w:rsidP="005E663B">
      <w:pPr>
        <w:pStyle w:val="ListParagraph"/>
        <w:numPr>
          <w:ilvl w:val="0"/>
          <w:numId w:val="1"/>
        </w:numPr>
        <w:spacing w:after="0"/>
        <w:rPr>
          <w:rFonts w:cstheme="minorHAnsi"/>
          <w:b/>
          <w:bCs/>
        </w:rPr>
      </w:pPr>
      <w:r w:rsidRPr="005E663B">
        <w:rPr>
          <w:rFonts w:cstheme="minorHAnsi"/>
          <w:b/>
          <w:bCs/>
        </w:rPr>
        <w:t>Funding Source</w:t>
      </w:r>
    </w:p>
    <w:p w14:paraId="6F04727E" w14:textId="77777777" w:rsidR="005E663B" w:rsidRDefault="005E663B" w:rsidP="005E663B">
      <w:pPr>
        <w:pStyle w:val="ListParagraph"/>
        <w:spacing w:after="0"/>
        <w:ind w:left="360"/>
        <w:rPr>
          <w:rFonts w:ascii="Helvetica" w:hAnsi="Helvetica" w:cs="Helvetica"/>
          <w:b/>
          <w:i/>
          <w:iCs/>
          <w:sz w:val="20"/>
          <w:szCs w:val="18"/>
          <w:lang w:eastAsia="zh-CN"/>
        </w:rPr>
      </w:pPr>
    </w:p>
    <w:p w14:paraId="5911F5FD" w14:textId="72D27B73" w:rsidR="005E663B" w:rsidRPr="005E663B" w:rsidRDefault="005E663B" w:rsidP="005E663B">
      <w:pPr>
        <w:pStyle w:val="ListParagraph"/>
        <w:spacing w:after="0"/>
        <w:ind w:left="360"/>
        <w:rPr>
          <w:rFonts w:cstheme="minorHAnsi"/>
          <w:i/>
          <w:iCs/>
        </w:rPr>
      </w:pPr>
      <w:r w:rsidRPr="005E663B">
        <w:rPr>
          <w:rFonts w:ascii="Helvetica" w:hAnsi="Helvetica" w:cs="Helvetica"/>
          <w:b/>
          <w:i/>
          <w:iCs/>
          <w:sz w:val="20"/>
          <w:szCs w:val="18"/>
          <w:lang w:eastAsia="zh-CN"/>
        </w:rPr>
        <w:t>EUMDA</w:t>
      </w:r>
      <w:r w:rsidR="008871E9">
        <w:rPr>
          <w:rFonts w:ascii="Helvetica" w:hAnsi="Helvetica" w:cs="Helvetica"/>
          <w:b/>
          <w:i/>
          <w:iCs/>
          <w:sz w:val="20"/>
          <w:szCs w:val="18"/>
          <w:lang w:eastAsia="zh-CN"/>
        </w:rPr>
        <w:t>2422</w:t>
      </w:r>
      <w:r w:rsidR="00956545">
        <w:rPr>
          <w:rFonts w:ascii="Helvetica" w:hAnsi="Helvetica" w:cs="Helvetica"/>
          <w:b/>
          <w:i/>
          <w:iCs/>
          <w:sz w:val="20"/>
          <w:szCs w:val="18"/>
          <w:lang w:eastAsia="zh-CN"/>
        </w:rPr>
        <w:t>874</w:t>
      </w:r>
      <w:r w:rsidRPr="005E663B">
        <w:rPr>
          <w:rFonts w:ascii="Helvetica" w:hAnsi="Helvetica" w:cs="Helvetica"/>
          <w:b/>
          <w:i/>
          <w:iCs/>
          <w:sz w:val="20"/>
          <w:szCs w:val="18"/>
          <w:lang w:eastAsia="zh-CN"/>
        </w:rPr>
        <w:t xml:space="preserve">, award </w:t>
      </w:r>
      <w:r w:rsidR="003B58F0" w:rsidRPr="003B58F0">
        <w:rPr>
          <w:rFonts w:ascii="Helvetica" w:hAnsi="Helvetica" w:cs="Helvetica"/>
          <w:b/>
          <w:i/>
          <w:iCs/>
          <w:sz w:val="20"/>
          <w:szCs w:val="18"/>
          <w:lang w:eastAsia="zh-CN"/>
        </w:rPr>
        <w:t>75</w:t>
      </w:r>
      <w:r w:rsidR="00A831DA">
        <w:rPr>
          <w:rFonts w:ascii="Helvetica" w:hAnsi="Helvetica" w:cs="Helvetica"/>
          <w:b/>
          <w:i/>
          <w:iCs/>
          <w:sz w:val="20"/>
          <w:szCs w:val="18"/>
          <w:lang w:eastAsia="zh-CN"/>
        </w:rPr>
        <w:t>618</w:t>
      </w:r>
      <w:r w:rsidRPr="005E663B">
        <w:rPr>
          <w:rFonts w:ascii="Helvetica" w:hAnsi="Helvetica" w:cs="Helvetica"/>
          <w:b/>
          <w:i/>
          <w:iCs/>
          <w:sz w:val="20"/>
          <w:szCs w:val="18"/>
          <w:lang w:eastAsia="zh-CN"/>
        </w:rPr>
        <w:t xml:space="preserve">, TT 8.1 </w:t>
      </w:r>
    </w:p>
    <w:p w14:paraId="17DA31EF" w14:textId="77777777" w:rsidR="00C51175" w:rsidRPr="008A15CD" w:rsidRDefault="00C51175"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3856"/>
        <w:gridCol w:w="729"/>
        <w:gridCol w:w="2947"/>
      </w:tblGrid>
      <w:tr w:rsidR="005E663B" w:rsidRPr="008A15CD" w14:paraId="69353C29" w14:textId="77777777" w:rsidTr="005E663B">
        <w:tc>
          <w:tcPr>
            <w:tcW w:w="2209" w:type="dxa"/>
          </w:tcPr>
          <w:p w14:paraId="107FD51F" w14:textId="77777777" w:rsidR="005E663B" w:rsidRPr="008A15CD" w:rsidRDefault="005E663B" w:rsidP="005E663B">
            <w:pPr>
              <w:spacing w:after="60"/>
              <w:rPr>
                <w:rFonts w:cstheme="minorHAnsi"/>
                <w:b/>
                <w:bCs/>
                <w:sz w:val="20"/>
                <w:szCs w:val="20"/>
              </w:rPr>
            </w:pPr>
            <w:r w:rsidRPr="008A15CD">
              <w:rPr>
                <w:rFonts w:cstheme="minorHAnsi"/>
                <w:b/>
                <w:bCs/>
                <w:sz w:val="20"/>
                <w:szCs w:val="20"/>
              </w:rPr>
              <w:t xml:space="preserve">Technical Officer: </w:t>
            </w:r>
          </w:p>
        </w:tc>
        <w:tc>
          <w:tcPr>
            <w:tcW w:w="3856" w:type="dxa"/>
            <w:vAlign w:val="bottom"/>
          </w:tcPr>
          <w:p w14:paraId="131FB0D3" w14:textId="41AE01D2" w:rsidR="005E663B" w:rsidRPr="00956C91" w:rsidRDefault="005E663B" w:rsidP="005E663B">
            <w:pPr>
              <w:spacing w:after="60"/>
              <w:rPr>
                <w:bCs/>
              </w:rPr>
            </w:pPr>
            <w:r>
              <w:rPr>
                <w:bCs/>
              </w:rPr>
              <w:t xml:space="preserve">Cornelia Panico, NPO </w:t>
            </w:r>
            <w:r w:rsidR="00956545">
              <w:rPr>
                <w:bCs/>
              </w:rPr>
              <w:t>EPR</w:t>
            </w:r>
          </w:p>
        </w:tc>
        <w:tc>
          <w:tcPr>
            <w:tcW w:w="729" w:type="dxa"/>
          </w:tcPr>
          <w:p w14:paraId="41CF48B9" w14:textId="77777777" w:rsidR="005E663B" w:rsidRPr="008A15CD" w:rsidRDefault="005E663B" w:rsidP="005E663B">
            <w:pPr>
              <w:spacing w:after="60"/>
              <w:rPr>
                <w:rFonts w:cstheme="minorHAnsi"/>
                <w:b/>
                <w:bCs/>
                <w:sz w:val="20"/>
                <w:szCs w:val="20"/>
              </w:rPr>
            </w:pPr>
            <w:r w:rsidRPr="008A15CD">
              <w:rPr>
                <w:rFonts w:cstheme="minorHAnsi"/>
                <w:b/>
                <w:bCs/>
                <w:sz w:val="20"/>
                <w:szCs w:val="20"/>
              </w:rPr>
              <w:t>Email:</w:t>
            </w:r>
          </w:p>
        </w:tc>
        <w:tc>
          <w:tcPr>
            <w:tcW w:w="2947" w:type="dxa"/>
          </w:tcPr>
          <w:p w14:paraId="4825B247" w14:textId="454B4E7C" w:rsidR="005E663B" w:rsidRPr="008A15CD" w:rsidRDefault="00956545" w:rsidP="005E663B">
            <w:pPr>
              <w:spacing w:after="60"/>
              <w:rPr>
                <w:rFonts w:cstheme="minorHAnsi"/>
                <w:b/>
                <w:bCs/>
                <w:sz w:val="20"/>
                <w:szCs w:val="20"/>
              </w:rPr>
            </w:pPr>
            <w:hyperlink r:id="rId9" w:history="1">
              <w:r w:rsidR="005E663B" w:rsidRPr="002E2F07">
                <w:rPr>
                  <w:rStyle w:val="Hyperlink"/>
                  <w:rFonts w:cstheme="minorHAnsi"/>
                  <w:b/>
                  <w:bCs/>
                  <w:sz w:val="20"/>
                  <w:szCs w:val="20"/>
                </w:rPr>
                <w:t>panicoc@who.int</w:t>
              </w:r>
            </w:hyperlink>
          </w:p>
        </w:tc>
      </w:tr>
      <w:tr w:rsidR="005E663B" w:rsidRPr="008A15CD" w14:paraId="35616953" w14:textId="77777777" w:rsidTr="005E663B">
        <w:tc>
          <w:tcPr>
            <w:tcW w:w="2209" w:type="dxa"/>
            <w:tcBorders>
              <w:bottom w:val="single" w:sz="4" w:space="0" w:color="A6A6A6" w:themeColor="background1" w:themeShade="A6"/>
            </w:tcBorders>
          </w:tcPr>
          <w:p w14:paraId="3A51E017" w14:textId="77777777" w:rsidR="005E663B" w:rsidRPr="008A15CD" w:rsidRDefault="005E663B" w:rsidP="005E663B">
            <w:pPr>
              <w:spacing w:after="60"/>
              <w:rPr>
                <w:rFonts w:cstheme="minorHAnsi"/>
                <w:sz w:val="20"/>
                <w:szCs w:val="20"/>
              </w:rPr>
            </w:pPr>
            <w:r w:rsidRPr="008A15CD">
              <w:rPr>
                <w:rFonts w:cstheme="minorHAnsi"/>
                <w:sz w:val="20"/>
                <w:szCs w:val="20"/>
              </w:rPr>
              <w:t>For the purpose of:</w:t>
            </w:r>
          </w:p>
        </w:tc>
        <w:tc>
          <w:tcPr>
            <w:tcW w:w="7532" w:type="dxa"/>
            <w:gridSpan w:val="3"/>
            <w:tcBorders>
              <w:bottom w:val="single" w:sz="4" w:space="0" w:color="A6A6A6" w:themeColor="background1" w:themeShade="A6"/>
            </w:tcBorders>
          </w:tcPr>
          <w:p w14:paraId="720E9B1C" w14:textId="77777777" w:rsidR="005E663B" w:rsidRPr="008A15CD" w:rsidRDefault="005E663B" w:rsidP="005E663B">
            <w:pPr>
              <w:spacing w:after="60"/>
              <w:rPr>
                <w:rFonts w:cstheme="minorHAnsi"/>
                <w:sz w:val="20"/>
                <w:szCs w:val="20"/>
                <w:highlight w:val="yellow"/>
              </w:rPr>
            </w:pPr>
            <w:r w:rsidRPr="00F36895">
              <w:rPr>
                <w:rFonts w:cstheme="minorHAnsi"/>
                <w:sz w:val="20"/>
                <w:szCs w:val="20"/>
              </w:rPr>
              <w:t>Technical supervision and instructions - Reporting</w:t>
            </w:r>
          </w:p>
        </w:tc>
      </w:tr>
      <w:tr w:rsidR="005E663B" w:rsidRPr="008A15CD" w14:paraId="5477D86E" w14:textId="77777777" w:rsidTr="005E663B">
        <w:tc>
          <w:tcPr>
            <w:tcW w:w="2209" w:type="dxa"/>
          </w:tcPr>
          <w:p w14:paraId="75125B35" w14:textId="77777777" w:rsidR="005E663B" w:rsidRPr="008A15CD" w:rsidRDefault="005E663B" w:rsidP="005E663B">
            <w:pPr>
              <w:tabs>
                <w:tab w:val="right" w:pos="1735"/>
              </w:tabs>
              <w:spacing w:after="60"/>
              <w:rPr>
                <w:rFonts w:cstheme="minorHAnsi"/>
                <w:b/>
                <w:bCs/>
                <w:sz w:val="20"/>
                <w:szCs w:val="20"/>
              </w:rPr>
            </w:pPr>
            <w:r w:rsidRPr="008A15CD">
              <w:rPr>
                <w:rFonts w:cstheme="minorHAnsi"/>
                <w:b/>
                <w:bCs/>
                <w:sz w:val="20"/>
                <w:szCs w:val="20"/>
              </w:rPr>
              <w:t>Administrative Officer:</w:t>
            </w:r>
          </w:p>
        </w:tc>
        <w:tc>
          <w:tcPr>
            <w:tcW w:w="3856" w:type="dxa"/>
          </w:tcPr>
          <w:p w14:paraId="5C41FA16" w14:textId="626F3016" w:rsidR="005E663B" w:rsidRPr="008A15CD" w:rsidRDefault="005E663B" w:rsidP="005E663B">
            <w:pPr>
              <w:spacing w:after="60"/>
              <w:rPr>
                <w:rFonts w:cstheme="minorHAnsi"/>
                <w:b/>
                <w:bCs/>
                <w:sz w:val="20"/>
                <w:szCs w:val="20"/>
              </w:rPr>
            </w:pPr>
            <w:r>
              <w:rPr>
                <w:rFonts w:cstheme="minorHAnsi"/>
                <w:b/>
                <w:bCs/>
                <w:sz w:val="20"/>
                <w:szCs w:val="20"/>
              </w:rPr>
              <w:t xml:space="preserve">Project assistant, </w:t>
            </w:r>
            <w:r w:rsidR="00956545">
              <w:rPr>
                <w:rFonts w:cstheme="minorHAnsi"/>
                <w:b/>
                <w:bCs/>
                <w:sz w:val="20"/>
                <w:szCs w:val="20"/>
              </w:rPr>
              <w:t>Stratan Marcela</w:t>
            </w:r>
          </w:p>
        </w:tc>
        <w:tc>
          <w:tcPr>
            <w:tcW w:w="729" w:type="dxa"/>
          </w:tcPr>
          <w:p w14:paraId="6A240551" w14:textId="77777777" w:rsidR="005E663B" w:rsidRPr="008A15CD" w:rsidRDefault="005E663B" w:rsidP="005E663B">
            <w:pPr>
              <w:spacing w:after="60"/>
              <w:rPr>
                <w:rFonts w:cstheme="minorHAnsi"/>
                <w:b/>
                <w:bCs/>
                <w:sz w:val="20"/>
                <w:szCs w:val="20"/>
              </w:rPr>
            </w:pPr>
            <w:r w:rsidRPr="008A15CD">
              <w:rPr>
                <w:rFonts w:cstheme="minorHAnsi"/>
                <w:b/>
                <w:bCs/>
                <w:sz w:val="20"/>
                <w:szCs w:val="20"/>
              </w:rPr>
              <w:t>Email:</w:t>
            </w:r>
          </w:p>
        </w:tc>
        <w:tc>
          <w:tcPr>
            <w:tcW w:w="2947" w:type="dxa"/>
          </w:tcPr>
          <w:p w14:paraId="02ECE0C7" w14:textId="4614243A" w:rsidR="005E663B" w:rsidRPr="008A15CD" w:rsidRDefault="00956545" w:rsidP="005E663B">
            <w:pPr>
              <w:spacing w:after="60"/>
              <w:rPr>
                <w:rFonts w:cstheme="minorHAnsi"/>
                <w:b/>
                <w:bCs/>
                <w:sz w:val="20"/>
                <w:szCs w:val="20"/>
              </w:rPr>
            </w:pPr>
            <w:r>
              <w:rPr>
                <w:rFonts w:cstheme="minorHAnsi"/>
                <w:b/>
                <w:bCs/>
                <w:sz w:val="20"/>
                <w:szCs w:val="20"/>
              </w:rPr>
              <w:t>stratanm</w:t>
            </w:r>
            <w:r w:rsidR="005E663B" w:rsidRPr="008A15CD">
              <w:rPr>
                <w:rFonts w:cstheme="minorHAnsi"/>
                <w:b/>
                <w:bCs/>
                <w:sz w:val="20"/>
                <w:szCs w:val="20"/>
              </w:rPr>
              <w:t>@who.int</w:t>
            </w:r>
          </w:p>
        </w:tc>
      </w:tr>
      <w:tr w:rsidR="005E663B" w:rsidRPr="008A15CD" w14:paraId="7DC854A6" w14:textId="77777777" w:rsidTr="005E663B">
        <w:tc>
          <w:tcPr>
            <w:tcW w:w="2209" w:type="dxa"/>
          </w:tcPr>
          <w:p w14:paraId="14B6DF43" w14:textId="77777777" w:rsidR="005E663B" w:rsidRPr="008A15CD" w:rsidRDefault="005E663B" w:rsidP="005E663B">
            <w:pPr>
              <w:spacing w:after="60"/>
              <w:rPr>
                <w:rFonts w:cstheme="minorHAnsi"/>
                <w:sz w:val="20"/>
                <w:szCs w:val="20"/>
              </w:rPr>
            </w:pPr>
            <w:r w:rsidRPr="008A15CD">
              <w:rPr>
                <w:rFonts w:cstheme="minorHAnsi"/>
                <w:sz w:val="20"/>
                <w:szCs w:val="20"/>
              </w:rPr>
              <w:t>For the purpose of:</w:t>
            </w:r>
          </w:p>
        </w:tc>
        <w:tc>
          <w:tcPr>
            <w:tcW w:w="7532" w:type="dxa"/>
            <w:gridSpan w:val="3"/>
          </w:tcPr>
          <w:p w14:paraId="469FDC04" w14:textId="77777777" w:rsidR="005E663B" w:rsidRPr="008A15CD" w:rsidRDefault="005E663B" w:rsidP="005E663B">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540D9D11"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 local market</w:t>
      </w:r>
      <w:r w:rsidR="00A44C8C">
        <w:t xml:space="preserve"> in Moldova</w:t>
      </w:r>
      <w:r>
        <w:t>.</w:t>
      </w:r>
      <w:r w:rsidR="008D6A2E">
        <w:t xml:space="preserve"> E</w:t>
      </w:r>
      <w:r w:rsidR="008D6A2E" w:rsidRPr="008D6A2E">
        <w:t xml:space="preserve">xperience in developing and producing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781F09FD" w:rsidR="009439E6" w:rsidRDefault="00A44C8C" w:rsidP="009439E6">
      <w:pPr>
        <w:spacing w:after="60" w:line="240" w:lineRule="auto"/>
      </w:pPr>
      <w:r>
        <w:t xml:space="preserve">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w:t>
      </w:r>
      <w:r>
        <w:lastRenderedPageBreak/>
        <w:t>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during the course of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59CF2585" w14:textId="77777777" w:rsidR="00522D9F" w:rsidRDefault="00522D9F" w:rsidP="009439E6">
      <w:pPr>
        <w:spacing w:after="60" w:line="240" w:lineRule="auto"/>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74200073" w:rsidR="00F36895" w:rsidRPr="00F36895" w:rsidRDefault="00F36895" w:rsidP="00F36895">
      <w:pPr>
        <w:pStyle w:val="ListParagraph"/>
        <w:spacing w:after="60" w:line="240" w:lineRule="auto"/>
        <w:ind w:left="360"/>
        <w:rPr>
          <w:rFonts w:cstheme="minorHAnsi"/>
        </w:rPr>
      </w:pPr>
      <w:r w:rsidRPr="00F36895">
        <w:rPr>
          <w:rFonts w:cstheme="minorHAnsi"/>
        </w:rPr>
        <w:t xml:space="preserve">The activity will include </w:t>
      </w:r>
      <w:r w:rsidR="00196D7B">
        <w:rPr>
          <w:rFonts w:cstheme="minorHAnsi"/>
        </w:rPr>
        <w:t xml:space="preserve">distribution </w:t>
      </w:r>
      <w:r w:rsidR="005E663B">
        <w:rPr>
          <w:rFonts w:cstheme="minorHAnsi"/>
        </w:rPr>
        <w:t xml:space="preserve">and installation </w:t>
      </w:r>
      <w:r w:rsidR="00196D7B">
        <w:rPr>
          <w:rFonts w:cstheme="minorHAnsi"/>
        </w:rPr>
        <w:t>of the equipment</w:t>
      </w:r>
      <w:r w:rsidR="005E663B">
        <w:rPr>
          <w:rFonts w:cstheme="minorHAnsi"/>
        </w:rPr>
        <w:t xml:space="preserve"> to the final beneficiary</w:t>
      </w:r>
      <w:r w:rsidR="00196D7B">
        <w:rPr>
          <w:rFonts w:cstheme="minorHAnsi"/>
        </w:rPr>
        <w:t xml:space="preserve"> </w:t>
      </w:r>
      <w:r w:rsidR="00BD76CC">
        <w:rPr>
          <w:rFonts w:cstheme="minorHAnsi"/>
        </w:rPr>
        <w:t>(</w:t>
      </w:r>
      <w:r w:rsidR="00162722">
        <w:rPr>
          <w:rFonts w:cstheme="minorHAnsi"/>
        </w:rPr>
        <w:t>1</w:t>
      </w:r>
      <w:r w:rsidR="00FD5EFD">
        <w:rPr>
          <w:rFonts w:cstheme="minorHAnsi"/>
        </w:rPr>
        <w:t>0 Regional Hospitals and 3 Hosp</w:t>
      </w:r>
      <w:r w:rsidR="00514853">
        <w:rPr>
          <w:rFonts w:cstheme="minorHAnsi"/>
        </w:rPr>
        <w:t>i</w:t>
      </w:r>
      <w:r w:rsidR="00FD5EFD">
        <w:rPr>
          <w:rFonts w:cstheme="minorHAnsi"/>
        </w:rPr>
        <w:t>tal</w:t>
      </w:r>
      <w:r w:rsidR="00514853">
        <w:rPr>
          <w:rFonts w:cstheme="minorHAnsi"/>
        </w:rPr>
        <w:t>s</w:t>
      </w:r>
      <w:r w:rsidR="00FD5EFD">
        <w:rPr>
          <w:rFonts w:cstheme="minorHAnsi"/>
        </w:rPr>
        <w:t xml:space="preserve"> in Chisinau</w:t>
      </w:r>
      <w:r w:rsidR="007744F8">
        <w:rPr>
          <w:rFonts w:cstheme="minorHAnsi"/>
        </w:rPr>
        <w:t xml:space="preserve"> </w:t>
      </w:r>
      <w:r w:rsidR="007744F8">
        <w:t xml:space="preserve">(Sfinta Treime, Emergency Medicine Institute </w:t>
      </w:r>
      <w:r w:rsidR="00425D03">
        <w:t xml:space="preserve">and </w:t>
      </w:r>
      <w:r w:rsidR="007744F8" w:rsidRPr="00061136">
        <w:t>Institute of Neurology and Neurosurgery “Diomid Gherman"</w:t>
      </w:r>
      <w:r w:rsidR="007744F8">
        <w:t>)</w:t>
      </w:r>
      <w:r w:rsidR="00BD76CC">
        <w:rPr>
          <w:rFonts w:cstheme="minorHAnsi"/>
        </w:rPr>
        <w:t>, Republic of Moldova</w:t>
      </w:r>
      <w:r w:rsidR="00283AD3">
        <w:rPr>
          <w:rFonts w:cstheme="minorHAnsi"/>
        </w:rPr>
        <w:t>.</w:t>
      </w:r>
    </w:p>
    <w:sectPr w:rsidR="00F36895" w:rsidRPr="00F36895" w:rsidSect="000004D1">
      <w:footerReference w:type="default" r:id="rId10"/>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6B0E" w14:textId="77777777" w:rsidR="00982F40" w:rsidRDefault="00982F40" w:rsidP="00116345">
      <w:pPr>
        <w:spacing w:after="0" w:line="240" w:lineRule="auto"/>
      </w:pPr>
      <w:r>
        <w:separator/>
      </w:r>
    </w:p>
  </w:endnote>
  <w:endnote w:type="continuationSeparator" w:id="0">
    <w:p w14:paraId="6470BB11" w14:textId="77777777" w:rsidR="00982F40" w:rsidRDefault="00982F40"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686F" w14:textId="77777777" w:rsidR="00982F40" w:rsidRDefault="00982F40" w:rsidP="00116345">
      <w:pPr>
        <w:spacing w:after="0" w:line="240" w:lineRule="auto"/>
      </w:pPr>
      <w:r>
        <w:separator/>
      </w:r>
    </w:p>
  </w:footnote>
  <w:footnote w:type="continuationSeparator" w:id="0">
    <w:p w14:paraId="3234B71F" w14:textId="77777777" w:rsidR="00982F40" w:rsidRDefault="00982F40" w:rsidP="00116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607783">
    <w:abstractNumId w:val="8"/>
  </w:num>
  <w:num w:numId="2" w16cid:durableId="2077824717">
    <w:abstractNumId w:val="10"/>
  </w:num>
  <w:num w:numId="3" w16cid:durableId="309753854">
    <w:abstractNumId w:val="4"/>
  </w:num>
  <w:num w:numId="4" w16cid:durableId="210311783">
    <w:abstractNumId w:val="1"/>
  </w:num>
  <w:num w:numId="5" w16cid:durableId="1958566550">
    <w:abstractNumId w:val="9"/>
  </w:num>
  <w:num w:numId="6" w16cid:durableId="196089248">
    <w:abstractNumId w:val="3"/>
  </w:num>
  <w:num w:numId="7" w16cid:durableId="637959793">
    <w:abstractNumId w:val="7"/>
  </w:num>
  <w:num w:numId="8" w16cid:durableId="1293756750">
    <w:abstractNumId w:val="6"/>
  </w:num>
  <w:num w:numId="9" w16cid:durableId="31343406">
    <w:abstractNumId w:val="5"/>
  </w:num>
  <w:num w:numId="10" w16cid:durableId="1541282861">
    <w:abstractNumId w:val="2"/>
  </w:num>
  <w:num w:numId="11" w16cid:durableId="45425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04956"/>
    <w:rsid w:val="00011C04"/>
    <w:rsid w:val="00047E90"/>
    <w:rsid w:val="00051998"/>
    <w:rsid w:val="00061136"/>
    <w:rsid w:val="000752A5"/>
    <w:rsid w:val="00080017"/>
    <w:rsid w:val="00083089"/>
    <w:rsid w:val="00086BB2"/>
    <w:rsid w:val="000902DC"/>
    <w:rsid w:val="000A7AAF"/>
    <w:rsid w:val="000B539D"/>
    <w:rsid w:val="00103621"/>
    <w:rsid w:val="00116345"/>
    <w:rsid w:val="00116A84"/>
    <w:rsid w:val="00121224"/>
    <w:rsid w:val="001533BD"/>
    <w:rsid w:val="00157977"/>
    <w:rsid w:val="00162722"/>
    <w:rsid w:val="001648E8"/>
    <w:rsid w:val="00185403"/>
    <w:rsid w:val="00196D7B"/>
    <w:rsid w:val="001D06C8"/>
    <w:rsid w:val="001E485B"/>
    <w:rsid w:val="001F3ED9"/>
    <w:rsid w:val="00212C2E"/>
    <w:rsid w:val="00241933"/>
    <w:rsid w:val="00252887"/>
    <w:rsid w:val="00254115"/>
    <w:rsid w:val="00262620"/>
    <w:rsid w:val="00283AD3"/>
    <w:rsid w:val="00291477"/>
    <w:rsid w:val="002A49D7"/>
    <w:rsid w:val="002A53F6"/>
    <w:rsid w:val="002B585D"/>
    <w:rsid w:val="002C1915"/>
    <w:rsid w:val="002D2526"/>
    <w:rsid w:val="002D5757"/>
    <w:rsid w:val="0033614B"/>
    <w:rsid w:val="0034300D"/>
    <w:rsid w:val="00373B33"/>
    <w:rsid w:val="00383B84"/>
    <w:rsid w:val="003B58F0"/>
    <w:rsid w:val="003D36BE"/>
    <w:rsid w:val="00402074"/>
    <w:rsid w:val="0042287E"/>
    <w:rsid w:val="00425D03"/>
    <w:rsid w:val="00435B6E"/>
    <w:rsid w:val="00454AF8"/>
    <w:rsid w:val="00457653"/>
    <w:rsid w:val="0049285E"/>
    <w:rsid w:val="004B7773"/>
    <w:rsid w:val="004C35D6"/>
    <w:rsid w:val="004D3436"/>
    <w:rsid w:val="00514853"/>
    <w:rsid w:val="00522D9F"/>
    <w:rsid w:val="0052525A"/>
    <w:rsid w:val="005279D6"/>
    <w:rsid w:val="00532298"/>
    <w:rsid w:val="0054217E"/>
    <w:rsid w:val="00544172"/>
    <w:rsid w:val="00545670"/>
    <w:rsid w:val="00552F52"/>
    <w:rsid w:val="0058063F"/>
    <w:rsid w:val="00587297"/>
    <w:rsid w:val="00593183"/>
    <w:rsid w:val="005B2C28"/>
    <w:rsid w:val="005B3361"/>
    <w:rsid w:val="005E663B"/>
    <w:rsid w:val="006117D2"/>
    <w:rsid w:val="00680E5D"/>
    <w:rsid w:val="006816A5"/>
    <w:rsid w:val="006D2CC7"/>
    <w:rsid w:val="006E465F"/>
    <w:rsid w:val="006F4D99"/>
    <w:rsid w:val="007354F2"/>
    <w:rsid w:val="0075541B"/>
    <w:rsid w:val="00763D80"/>
    <w:rsid w:val="0077203D"/>
    <w:rsid w:val="007744F8"/>
    <w:rsid w:val="007A0D08"/>
    <w:rsid w:val="007A21A2"/>
    <w:rsid w:val="007B0647"/>
    <w:rsid w:val="007E6EA0"/>
    <w:rsid w:val="007E77CD"/>
    <w:rsid w:val="0080064F"/>
    <w:rsid w:val="0080285D"/>
    <w:rsid w:val="00817492"/>
    <w:rsid w:val="00844679"/>
    <w:rsid w:val="00847D0B"/>
    <w:rsid w:val="00881581"/>
    <w:rsid w:val="0088367F"/>
    <w:rsid w:val="00884148"/>
    <w:rsid w:val="00884E76"/>
    <w:rsid w:val="008871E9"/>
    <w:rsid w:val="008A15CD"/>
    <w:rsid w:val="008C1753"/>
    <w:rsid w:val="008D09C9"/>
    <w:rsid w:val="008D61DE"/>
    <w:rsid w:val="008D6A2E"/>
    <w:rsid w:val="00905B9C"/>
    <w:rsid w:val="00923B60"/>
    <w:rsid w:val="00924182"/>
    <w:rsid w:val="00937A60"/>
    <w:rsid w:val="009439E6"/>
    <w:rsid w:val="00956545"/>
    <w:rsid w:val="00956C91"/>
    <w:rsid w:val="00961D87"/>
    <w:rsid w:val="009637FD"/>
    <w:rsid w:val="009659BC"/>
    <w:rsid w:val="00966B1A"/>
    <w:rsid w:val="00982F40"/>
    <w:rsid w:val="00983A9F"/>
    <w:rsid w:val="00992C92"/>
    <w:rsid w:val="009B4806"/>
    <w:rsid w:val="009B5711"/>
    <w:rsid w:val="009C0BE6"/>
    <w:rsid w:val="009E5D3E"/>
    <w:rsid w:val="009E5FD1"/>
    <w:rsid w:val="009F1837"/>
    <w:rsid w:val="00A02E06"/>
    <w:rsid w:val="00A16F91"/>
    <w:rsid w:val="00A3608D"/>
    <w:rsid w:val="00A44C8C"/>
    <w:rsid w:val="00A831DA"/>
    <w:rsid w:val="00AA7BC9"/>
    <w:rsid w:val="00AC164C"/>
    <w:rsid w:val="00AC4DFA"/>
    <w:rsid w:val="00AF20FC"/>
    <w:rsid w:val="00AF75F3"/>
    <w:rsid w:val="00B13221"/>
    <w:rsid w:val="00B13252"/>
    <w:rsid w:val="00B32502"/>
    <w:rsid w:val="00B62B08"/>
    <w:rsid w:val="00B8414B"/>
    <w:rsid w:val="00BD0A17"/>
    <w:rsid w:val="00BD76CC"/>
    <w:rsid w:val="00C05E37"/>
    <w:rsid w:val="00C35D63"/>
    <w:rsid w:val="00C37F4B"/>
    <w:rsid w:val="00C440C5"/>
    <w:rsid w:val="00C46A08"/>
    <w:rsid w:val="00C51175"/>
    <w:rsid w:val="00C53A91"/>
    <w:rsid w:val="00CB5389"/>
    <w:rsid w:val="00CC1C63"/>
    <w:rsid w:val="00CF48C5"/>
    <w:rsid w:val="00D219C2"/>
    <w:rsid w:val="00D6554A"/>
    <w:rsid w:val="00D73842"/>
    <w:rsid w:val="00D86752"/>
    <w:rsid w:val="00DA0187"/>
    <w:rsid w:val="00DB246F"/>
    <w:rsid w:val="00DD12DB"/>
    <w:rsid w:val="00DD4733"/>
    <w:rsid w:val="00E06DCA"/>
    <w:rsid w:val="00E10D2D"/>
    <w:rsid w:val="00E235B2"/>
    <w:rsid w:val="00E248EE"/>
    <w:rsid w:val="00E42E36"/>
    <w:rsid w:val="00E93504"/>
    <w:rsid w:val="00EA26FF"/>
    <w:rsid w:val="00ED54FF"/>
    <w:rsid w:val="00EF3128"/>
    <w:rsid w:val="00F14B8B"/>
    <w:rsid w:val="00F3293F"/>
    <w:rsid w:val="00F36895"/>
    <w:rsid w:val="00F37168"/>
    <w:rsid w:val="00F4529D"/>
    <w:rsid w:val="00F55D31"/>
    <w:rsid w:val="00F57366"/>
    <w:rsid w:val="00F57EF4"/>
    <w:rsid w:val="00F75A39"/>
    <w:rsid w:val="00FA6DA3"/>
    <w:rsid w:val="00FC3577"/>
    <w:rsid w:val="00FC4B20"/>
    <w:rsid w:val="00FD5EFD"/>
    <w:rsid w:val="00FD781D"/>
    <w:rsid w:val="00FF3A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 w:type="character" w:styleId="Hyperlink">
    <w:name w:val="Hyperlink"/>
    <w:basedOn w:val="DefaultParagraphFont"/>
    <w:uiPriority w:val="99"/>
    <w:unhideWhenUsed/>
    <w:rsid w:val="00D6554A"/>
    <w:rPr>
      <w:color w:val="0000FF" w:themeColor="hyperlink"/>
      <w:u w:val="single"/>
    </w:rPr>
  </w:style>
  <w:style w:type="character" w:styleId="UnresolvedMention">
    <w:name w:val="Unresolved Mention"/>
    <w:basedOn w:val="DefaultParagraphFont"/>
    <w:uiPriority w:val="99"/>
    <w:semiHidden/>
    <w:unhideWhenUsed/>
    <w:rsid w:val="00D6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2450">
      <w:bodyDiv w:val="1"/>
      <w:marLeft w:val="0"/>
      <w:marRight w:val="0"/>
      <w:marTop w:val="0"/>
      <w:marBottom w:val="0"/>
      <w:divBdr>
        <w:top w:val="none" w:sz="0" w:space="0" w:color="auto"/>
        <w:left w:val="none" w:sz="0" w:space="0" w:color="auto"/>
        <w:bottom w:val="none" w:sz="0" w:space="0" w:color="auto"/>
        <w:right w:val="none" w:sz="0" w:space="0" w:color="auto"/>
      </w:divBdr>
    </w:div>
    <w:div w:id="828133370">
      <w:bodyDiv w:val="1"/>
      <w:marLeft w:val="0"/>
      <w:marRight w:val="0"/>
      <w:marTop w:val="0"/>
      <w:marBottom w:val="0"/>
      <w:divBdr>
        <w:top w:val="none" w:sz="0" w:space="0" w:color="auto"/>
        <w:left w:val="none" w:sz="0" w:space="0" w:color="auto"/>
        <w:bottom w:val="none" w:sz="0" w:space="0" w:color="auto"/>
        <w:right w:val="none" w:sz="0" w:space="0" w:color="auto"/>
      </w:divBdr>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1479107336">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nicoc@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185E-6F77-4AEB-A8A9-45ACF21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PANICO, Cornelia</cp:lastModifiedBy>
  <cp:revision>81</cp:revision>
  <dcterms:created xsi:type="dcterms:W3CDTF">2022-11-24T07:55:00Z</dcterms:created>
  <dcterms:modified xsi:type="dcterms:W3CDTF">2024-07-10T12:04:00Z</dcterms:modified>
</cp:coreProperties>
</file>