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26869" w14:textId="77777777" w:rsidR="00304029" w:rsidRPr="00740028" w:rsidRDefault="00304029">
      <w:pPr>
        <w:pStyle w:val="BodyText"/>
        <w:rPr>
          <w:sz w:val="32"/>
        </w:rPr>
      </w:pPr>
    </w:p>
    <w:p w14:paraId="403C5032" w14:textId="77777777" w:rsidR="00304029" w:rsidRPr="00740028" w:rsidRDefault="00304029">
      <w:pPr>
        <w:pStyle w:val="BodyText"/>
        <w:rPr>
          <w:sz w:val="32"/>
        </w:rPr>
      </w:pPr>
    </w:p>
    <w:p w14:paraId="64DD7603" w14:textId="77777777" w:rsidR="00304029" w:rsidRPr="00740028" w:rsidRDefault="00304029">
      <w:pPr>
        <w:pStyle w:val="BodyText"/>
        <w:rPr>
          <w:sz w:val="32"/>
        </w:rPr>
      </w:pPr>
    </w:p>
    <w:p w14:paraId="1F0547DB" w14:textId="77777777" w:rsidR="00304029" w:rsidRPr="00740028" w:rsidRDefault="00304029">
      <w:pPr>
        <w:pStyle w:val="BodyText"/>
        <w:rPr>
          <w:sz w:val="32"/>
        </w:rPr>
      </w:pPr>
    </w:p>
    <w:p w14:paraId="28A24C37" w14:textId="77777777" w:rsidR="00304029" w:rsidRPr="00740028" w:rsidRDefault="00304029">
      <w:pPr>
        <w:pStyle w:val="BodyText"/>
        <w:rPr>
          <w:sz w:val="32"/>
        </w:rPr>
      </w:pPr>
    </w:p>
    <w:p w14:paraId="7552A189" w14:textId="77777777" w:rsidR="00304029" w:rsidRPr="00740028" w:rsidRDefault="00304029">
      <w:pPr>
        <w:pStyle w:val="BodyText"/>
        <w:rPr>
          <w:sz w:val="32"/>
        </w:rPr>
      </w:pPr>
    </w:p>
    <w:p w14:paraId="7E0BF083" w14:textId="77777777" w:rsidR="00304029" w:rsidRPr="00740028" w:rsidRDefault="00304029">
      <w:pPr>
        <w:pStyle w:val="BodyText"/>
        <w:rPr>
          <w:sz w:val="32"/>
        </w:rPr>
      </w:pPr>
    </w:p>
    <w:p w14:paraId="2B16D996" w14:textId="77777777" w:rsidR="00304029" w:rsidRPr="00740028" w:rsidRDefault="00304029">
      <w:pPr>
        <w:pStyle w:val="BodyText"/>
        <w:rPr>
          <w:sz w:val="32"/>
        </w:rPr>
      </w:pPr>
    </w:p>
    <w:p w14:paraId="26A61D0B" w14:textId="77777777" w:rsidR="00304029" w:rsidRPr="00740028" w:rsidRDefault="00304029">
      <w:pPr>
        <w:pStyle w:val="BodyText"/>
        <w:rPr>
          <w:sz w:val="32"/>
        </w:rPr>
      </w:pPr>
    </w:p>
    <w:p w14:paraId="4DB508C2" w14:textId="77777777" w:rsidR="00304029" w:rsidRPr="00740028" w:rsidRDefault="00304029">
      <w:pPr>
        <w:pStyle w:val="BodyText"/>
        <w:rPr>
          <w:sz w:val="32"/>
        </w:rPr>
      </w:pPr>
    </w:p>
    <w:p w14:paraId="351DEB8B" w14:textId="77777777" w:rsidR="00304029" w:rsidRPr="00740028" w:rsidRDefault="00304029">
      <w:pPr>
        <w:pStyle w:val="BodyText"/>
        <w:rPr>
          <w:sz w:val="32"/>
        </w:rPr>
      </w:pPr>
    </w:p>
    <w:p w14:paraId="57E21101" w14:textId="77777777" w:rsidR="00304029" w:rsidRPr="00740028" w:rsidRDefault="00304029">
      <w:pPr>
        <w:pStyle w:val="BodyText"/>
        <w:rPr>
          <w:sz w:val="32"/>
        </w:rPr>
      </w:pPr>
    </w:p>
    <w:p w14:paraId="16B34794" w14:textId="77777777" w:rsidR="00304029" w:rsidRPr="00740028" w:rsidRDefault="00304029" w:rsidP="0925388F">
      <w:pPr>
        <w:pStyle w:val="BodyText"/>
        <w:spacing w:before="221"/>
        <w:rPr>
          <w:sz w:val="32"/>
        </w:rPr>
      </w:pPr>
    </w:p>
    <w:p w14:paraId="397F2639" w14:textId="66882564" w:rsidR="00E24D6A" w:rsidRPr="00740028" w:rsidRDefault="00E24D6A" w:rsidP="41BFDA58">
      <w:pPr>
        <w:spacing w:before="120" w:line="259" w:lineRule="auto"/>
        <w:ind w:left="81" w:right="3"/>
        <w:jc w:val="center"/>
        <w:rPr>
          <w:rFonts w:ascii="Arial" w:eastAsia="Arial" w:hAnsi="Arial" w:cs="Arial"/>
          <w:b/>
          <w:bCs/>
          <w:smallCaps/>
          <w:color w:val="4471C4"/>
          <w:sz w:val="36"/>
          <w:szCs w:val="36"/>
        </w:rPr>
      </w:pPr>
      <w:r w:rsidRPr="00740028">
        <w:rPr>
          <w:rFonts w:ascii="Arial" w:eastAsia="Arial" w:hAnsi="Arial" w:cs="Arial"/>
          <w:b/>
          <w:bCs/>
          <w:smallCaps/>
          <w:color w:val="4471C4"/>
          <w:sz w:val="36"/>
          <w:szCs w:val="36"/>
        </w:rPr>
        <w:t>РУКОВОДСТВО ЗАЯВИТЕЛЯ</w:t>
      </w:r>
    </w:p>
    <w:p w14:paraId="709D4610" w14:textId="77777777" w:rsidR="00AB48D5" w:rsidRPr="00740028" w:rsidRDefault="00AB48D5" w:rsidP="41BFDA58">
      <w:pPr>
        <w:spacing w:before="120" w:line="259" w:lineRule="auto"/>
        <w:ind w:left="81" w:right="3"/>
        <w:jc w:val="center"/>
        <w:rPr>
          <w:rFonts w:ascii="Arial" w:eastAsia="Arial" w:hAnsi="Arial" w:cs="Arial"/>
          <w:b/>
          <w:bCs/>
          <w:smallCaps/>
          <w:color w:val="4471C4"/>
          <w:sz w:val="36"/>
          <w:szCs w:val="36"/>
        </w:rPr>
      </w:pPr>
    </w:p>
    <w:p w14:paraId="04C47606" w14:textId="39FFD98C" w:rsidR="00E24D6A" w:rsidRPr="00740028" w:rsidRDefault="00E24D6A" w:rsidP="22299825">
      <w:pPr>
        <w:spacing w:before="120" w:line="259" w:lineRule="auto"/>
        <w:ind w:left="81" w:right="3"/>
        <w:jc w:val="center"/>
        <w:rPr>
          <w:rFonts w:ascii="Arial" w:eastAsia="Arial" w:hAnsi="Arial" w:cs="Arial"/>
          <w:b/>
          <w:bCs/>
          <w:smallCaps/>
          <w:color w:val="4471C4"/>
          <w:sz w:val="36"/>
          <w:szCs w:val="36"/>
        </w:rPr>
      </w:pPr>
      <w:r w:rsidRPr="00740028">
        <w:rPr>
          <w:rFonts w:ascii="Arial" w:eastAsia="Arial" w:hAnsi="Arial" w:cs="Arial"/>
          <w:b/>
          <w:bCs/>
          <w:smallCaps/>
          <w:color w:val="4471C4"/>
          <w:sz w:val="36"/>
          <w:szCs w:val="36"/>
        </w:rPr>
        <w:t xml:space="preserve"> ПРОГРАММ</w:t>
      </w:r>
      <w:r w:rsidR="02B91C62" w:rsidRPr="00740028">
        <w:rPr>
          <w:rFonts w:ascii="Arial" w:eastAsia="Arial" w:hAnsi="Arial" w:cs="Arial"/>
          <w:b/>
          <w:bCs/>
          <w:smallCaps/>
          <w:color w:val="4471C4"/>
          <w:sz w:val="36"/>
          <w:szCs w:val="36"/>
        </w:rPr>
        <w:t>A</w:t>
      </w:r>
      <w:r w:rsidRPr="00740028">
        <w:rPr>
          <w:rFonts w:ascii="Arial" w:eastAsia="Arial" w:hAnsi="Arial" w:cs="Arial"/>
          <w:b/>
          <w:bCs/>
          <w:smallCaps/>
          <w:color w:val="4471C4"/>
          <w:sz w:val="36"/>
          <w:szCs w:val="36"/>
        </w:rPr>
        <w:t xml:space="preserve"> ДЛЯ </w:t>
      </w:r>
      <w:r w:rsidR="003C792D" w:rsidRPr="00740028">
        <w:rPr>
          <w:rFonts w:ascii="Arial" w:eastAsia="Arial" w:hAnsi="Arial" w:cs="Arial"/>
          <w:b/>
          <w:bCs/>
          <w:smallCaps/>
          <w:color w:val="4471C4"/>
          <w:sz w:val="36"/>
          <w:szCs w:val="36"/>
        </w:rPr>
        <w:t xml:space="preserve">ПОДДЕРЖКИ </w:t>
      </w:r>
      <w:r w:rsidRPr="00740028">
        <w:rPr>
          <w:rFonts w:ascii="Arial" w:eastAsia="Arial" w:hAnsi="Arial" w:cs="Arial"/>
          <w:b/>
          <w:bCs/>
          <w:smallCaps/>
          <w:color w:val="4471C4"/>
          <w:sz w:val="36"/>
          <w:szCs w:val="36"/>
        </w:rPr>
        <w:t>СООБЩЕСТВ В РАЗРАБОТКЕ И РЕАЛИЗАЦИИ УСТОЙЧИВЫХ ПЛАНОВ ПО КЛИМАТУ И ЭНЕРГИИ</w:t>
      </w:r>
      <w:r w:rsidR="00AB48D5" w:rsidRPr="00740028">
        <w:rPr>
          <w:rFonts w:ascii="Arial" w:eastAsia="Arial" w:hAnsi="Arial" w:cs="Arial"/>
          <w:b/>
          <w:bCs/>
          <w:smallCaps/>
          <w:color w:val="4471C4"/>
          <w:sz w:val="36"/>
          <w:szCs w:val="36"/>
        </w:rPr>
        <w:t xml:space="preserve"> С ИНТЕГРАЦИЕЙ ГЕНДЕРНЫХ АСПЕКТОВ</w:t>
      </w:r>
    </w:p>
    <w:p w14:paraId="18619F08" w14:textId="77777777" w:rsidR="009E1E25" w:rsidRPr="00740028" w:rsidRDefault="009E1E25" w:rsidP="22299825">
      <w:pPr>
        <w:spacing w:before="120" w:line="259" w:lineRule="auto"/>
        <w:ind w:left="81" w:right="3"/>
        <w:jc w:val="center"/>
        <w:rPr>
          <w:rFonts w:ascii="Arial" w:eastAsia="Arial" w:hAnsi="Arial" w:cs="Arial"/>
          <w:b/>
          <w:bCs/>
          <w:smallCaps/>
          <w:color w:val="4471C4"/>
          <w:sz w:val="40"/>
          <w:szCs w:val="40"/>
        </w:rPr>
      </w:pPr>
    </w:p>
    <w:p w14:paraId="5EA9671A" w14:textId="5F7FBD8C" w:rsidR="00304029" w:rsidRPr="00740028" w:rsidRDefault="00835C25" w:rsidP="00835C25">
      <w:pPr>
        <w:pStyle w:val="BodyText"/>
        <w:jc w:val="center"/>
        <w:rPr>
          <w:rFonts w:ascii="Arial" w:hAnsi="Arial"/>
          <w:b/>
          <w:sz w:val="32"/>
          <w:szCs w:val="32"/>
        </w:rPr>
      </w:pPr>
      <w:r w:rsidRPr="00740028">
        <w:rPr>
          <w:rFonts w:ascii="Arial" w:hAnsi="Arial"/>
          <w:b/>
          <w:bCs/>
          <w:sz w:val="32"/>
          <w:szCs w:val="32"/>
        </w:rPr>
        <w:t>Проект ПРООН „Устойчивые сообщества через расширение прав и возможностей женщин</w:t>
      </w:r>
      <w:r w:rsidR="00E17472" w:rsidRPr="00740028">
        <w:rPr>
          <w:rFonts w:ascii="Arial" w:hAnsi="Arial"/>
          <w:b/>
          <w:bCs/>
          <w:sz w:val="32"/>
          <w:szCs w:val="32"/>
        </w:rPr>
        <w:t>“, второй</w:t>
      </w:r>
      <w:r w:rsidR="2B43D2F9" w:rsidRPr="00740028">
        <w:rPr>
          <w:rFonts w:ascii="Arial" w:hAnsi="Arial"/>
          <w:b/>
          <w:bCs/>
          <w:sz w:val="32"/>
          <w:szCs w:val="32"/>
        </w:rPr>
        <w:t xml:space="preserve"> этап</w:t>
      </w:r>
    </w:p>
    <w:p w14:paraId="23E538F9" w14:textId="77777777" w:rsidR="00304029" w:rsidRPr="00740028" w:rsidRDefault="003167AA">
      <w:pPr>
        <w:pStyle w:val="BodyText"/>
        <w:spacing w:before="33"/>
        <w:rPr>
          <w:rFonts w:ascii="Arial"/>
          <w:b/>
          <w:sz w:val="20"/>
        </w:rPr>
      </w:pPr>
      <w:r w:rsidRPr="00740028"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8E5D8B7" wp14:editId="54B7E3DC">
                <wp:simplePos x="0" y="0"/>
                <wp:positionH relativeFrom="page">
                  <wp:posOffset>809942</wp:posOffset>
                </wp:positionH>
                <wp:positionV relativeFrom="paragraph">
                  <wp:posOffset>182713</wp:posOffset>
                </wp:positionV>
                <wp:extent cx="603250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25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2500" h="6350">
                              <a:moveTo>
                                <a:pt x="6028690" y="0"/>
                              </a:moveTo>
                              <a:lnTo>
                                <a:pt x="3175" y="0"/>
                              </a:lnTo>
                              <a:lnTo>
                                <a:pt x="0" y="0"/>
                              </a:lnTo>
                              <a:lnTo>
                                <a:pt x="0" y="3175"/>
                              </a:lnTo>
                              <a:lnTo>
                                <a:pt x="0" y="6350"/>
                              </a:lnTo>
                              <a:lnTo>
                                <a:pt x="3175" y="6350"/>
                              </a:lnTo>
                              <a:lnTo>
                                <a:pt x="6028690" y="6350"/>
                              </a:lnTo>
                              <a:lnTo>
                                <a:pt x="6028690" y="3175"/>
                              </a:lnTo>
                              <a:lnTo>
                                <a:pt x="6028690" y="0"/>
                              </a:lnTo>
                              <a:close/>
                            </a:path>
                            <a:path w="6032500" h="6350">
                              <a:moveTo>
                                <a:pt x="6031928" y="0"/>
                              </a:moveTo>
                              <a:lnTo>
                                <a:pt x="6028753" y="0"/>
                              </a:lnTo>
                              <a:lnTo>
                                <a:pt x="6028753" y="3175"/>
                              </a:lnTo>
                              <a:lnTo>
                                <a:pt x="6028753" y="6350"/>
                              </a:lnTo>
                              <a:lnTo>
                                <a:pt x="6031928" y="6350"/>
                              </a:lnTo>
                              <a:lnTo>
                                <a:pt x="6031928" y="3175"/>
                              </a:lnTo>
                              <a:lnTo>
                                <a:pt x="60319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 xmlns:w16du="http://schemas.microsoft.com/office/word/2023/wordml/word16du">
            <w:pict>
              <v:shape id="Graphic 4" style="position:absolute;margin-left:63.75pt;margin-top:14.4pt;width:47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2500,6350" o:spid="_x0000_s1026" fillcolor="#9f9f9f" stroked="f" path="m6028690,l3175,,,,,3175,,6350r3175,l6028690,6350r,-3175l6028690,xem6031928,r-3175,l6028753,3175r,3175l6031928,6350r,-3175l603192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" w14:anchorId="4F1D00F8">
                <v:path arrowok="t"/>
                <w10:wrap type="topAndBottom" anchorx="page"/>
              </v:shape>
            </w:pict>
          </mc:Fallback>
        </mc:AlternateContent>
      </w:r>
    </w:p>
    <w:p w14:paraId="2BC76AD8" w14:textId="77777777" w:rsidR="00304029" w:rsidRPr="00740028" w:rsidRDefault="00304029">
      <w:pPr>
        <w:pStyle w:val="BodyText"/>
        <w:rPr>
          <w:rFonts w:ascii="Arial"/>
          <w:b/>
          <w:sz w:val="22"/>
        </w:rPr>
      </w:pPr>
    </w:p>
    <w:p w14:paraId="1C5AB7C3" w14:textId="77777777" w:rsidR="00304029" w:rsidRPr="00740028" w:rsidRDefault="00304029">
      <w:pPr>
        <w:pStyle w:val="BodyText"/>
        <w:rPr>
          <w:rFonts w:ascii="Arial"/>
          <w:b/>
          <w:sz w:val="22"/>
        </w:rPr>
      </w:pPr>
    </w:p>
    <w:p w14:paraId="5F487EC4" w14:textId="77777777" w:rsidR="00304029" w:rsidRPr="00740028" w:rsidRDefault="00304029">
      <w:pPr>
        <w:pStyle w:val="BodyText"/>
        <w:rPr>
          <w:rFonts w:ascii="Arial"/>
          <w:b/>
          <w:sz w:val="22"/>
        </w:rPr>
      </w:pPr>
    </w:p>
    <w:p w14:paraId="7B34179E" w14:textId="77777777" w:rsidR="00304029" w:rsidRPr="00740028" w:rsidRDefault="00304029">
      <w:pPr>
        <w:pStyle w:val="BodyText"/>
        <w:rPr>
          <w:rFonts w:ascii="Arial"/>
          <w:b/>
          <w:sz w:val="22"/>
        </w:rPr>
      </w:pPr>
    </w:p>
    <w:p w14:paraId="187AF040" w14:textId="77777777" w:rsidR="00304029" w:rsidRPr="00740028" w:rsidRDefault="00304029">
      <w:pPr>
        <w:pStyle w:val="BodyText"/>
        <w:rPr>
          <w:rFonts w:ascii="Arial"/>
          <w:b/>
          <w:sz w:val="22"/>
        </w:rPr>
      </w:pPr>
    </w:p>
    <w:p w14:paraId="3F5F97CC" w14:textId="77777777" w:rsidR="00304029" w:rsidRPr="00740028" w:rsidRDefault="00304029">
      <w:pPr>
        <w:pStyle w:val="BodyText"/>
        <w:rPr>
          <w:rFonts w:ascii="Arial"/>
          <w:b/>
          <w:sz w:val="22"/>
        </w:rPr>
      </w:pPr>
    </w:p>
    <w:p w14:paraId="514F5110" w14:textId="77777777" w:rsidR="00304029" w:rsidRPr="00740028" w:rsidRDefault="00304029">
      <w:pPr>
        <w:pStyle w:val="BodyText"/>
        <w:rPr>
          <w:rFonts w:ascii="Arial"/>
          <w:b/>
          <w:sz w:val="22"/>
        </w:rPr>
      </w:pPr>
    </w:p>
    <w:p w14:paraId="6AE5B87D" w14:textId="77777777" w:rsidR="00304029" w:rsidRPr="00740028" w:rsidRDefault="00304029">
      <w:pPr>
        <w:pStyle w:val="BodyText"/>
        <w:rPr>
          <w:rFonts w:ascii="Arial"/>
          <w:b/>
          <w:sz w:val="22"/>
        </w:rPr>
      </w:pPr>
    </w:p>
    <w:p w14:paraId="09E37FE9" w14:textId="77777777" w:rsidR="00304029" w:rsidRPr="00740028" w:rsidRDefault="00304029">
      <w:pPr>
        <w:pStyle w:val="BodyText"/>
        <w:rPr>
          <w:rFonts w:ascii="Arial"/>
          <w:b/>
          <w:sz w:val="22"/>
        </w:rPr>
      </w:pPr>
    </w:p>
    <w:p w14:paraId="77AEC1B7" w14:textId="77777777" w:rsidR="00304029" w:rsidRPr="00740028" w:rsidRDefault="00304029">
      <w:pPr>
        <w:pStyle w:val="BodyText"/>
        <w:rPr>
          <w:rFonts w:ascii="Arial"/>
          <w:b/>
          <w:sz w:val="22"/>
        </w:rPr>
      </w:pPr>
    </w:p>
    <w:p w14:paraId="064A92E7" w14:textId="77777777" w:rsidR="00304029" w:rsidRPr="00740028" w:rsidRDefault="00304029">
      <w:pPr>
        <w:pStyle w:val="BodyText"/>
        <w:rPr>
          <w:rFonts w:ascii="Arial"/>
          <w:b/>
          <w:sz w:val="22"/>
        </w:rPr>
      </w:pPr>
    </w:p>
    <w:p w14:paraId="245F77E7" w14:textId="77777777" w:rsidR="00304029" w:rsidRPr="00740028" w:rsidRDefault="00304029">
      <w:pPr>
        <w:pStyle w:val="BodyText"/>
        <w:rPr>
          <w:rFonts w:ascii="Arial"/>
          <w:b/>
          <w:sz w:val="22"/>
        </w:rPr>
      </w:pPr>
    </w:p>
    <w:p w14:paraId="7D878D97" w14:textId="77777777" w:rsidR="00304029" w:rsidRPr="00740028" w:rsidRDefault="00304029">
      <w:pPr>
        <w:pStyle w:val="BodyText"/>
        <w:rPr>
          <w:rFonts w:ascii="Arial"/>
          <w:b/>
          <w:sz w:val="22"/>
        </w:rPr>
      </w:pPr>
    </w:p>
    <w:p w14:paraId="544FCE4B" w14:textId="77777777" w:rsidR="00304029" w:rsidRPr="00740028" w:rsidRDefault="00304029">
      <w:pPr>
        <w:pStyle w:val="BodyText"/>
        <w:rPr>
          <w:rFonts w:ascii="Arial"/>
          <w:b/>
          <w:sz w:val="22"/>
        </w:rPr>
      </w:pPr>
    </w:p>
    <w:p w14:paraId="14A9F794" w14:textId="77777777" w:rsidR="00304029" w:rsidRPr="00740028" w:rsidRDefault="00304029">
      <w:pPr>
        <w:pStyle w:val="BodyText"/>
        <w:rPr>
          <w:rFonts w:ascii="Arial"/>
          <w:b/>
          <w:sz w:val="22"/>
        </w:rPr>
      </w:pPr>
    </w:p>
    <w:p w14:paraId="578BA48F" w14:textId="77777777" w:rsidR="00304029" w:rsidRPr="00740028" w:rsidRDefault="00304029">
      <w:pPr>
        <w:pStyle w:val="BodyText"/>
        <w:rPr>
          <w:rFonts w:ascii="Arial"/>
          <w:b/>
          <w:sz w:val="22"/>
        </w:rPr>
      </w:pPr>
    </w:p>
    <w:p w14:paraId="2334D9D8" w14:textId="77777777" w:rsidR="00304029" w:rsidRPr="00740028" w:rsidRDefault="00304029">
      <w:pPr>
        <w:pStyle w:val="BodyText"/>
        <w:spacing w:before="77"/>
        <w:rPr>
          <w:rFonts w:ascii="Arial"/>
          <w:b/>
          <w:sz w:val="22"/>
        </w:rPr>
      </w:pPr>
    </w:p>
    <w:p w14:paraId="3D95E96B" w14:textId="1A5BC085" w:rsidR="00304029" w:rsidRPr="00740028" w:rsidRDefault="003167AA">
      <w:pPr>
        <w:ind w:left="81"/>
        <w:jc w:val="center"/>
        <w:rPr>
          <w:rFonts w:ascii="Arial"/>
          <w:b/>
        </w:rPr>
      </w:pPr>
      <w:r w:rsidRPr="00740028">
        <w:rPr>
          <w:rFonts w:ascii="Arial"/>
          <w:b/>
          <w:spacing w:val="-4"/>
        </w:rPr>
        <w:t>202</w:t>
      </w:r>
      <w:r w:rsidR="0073309E" w:rsidRPr="00740028">
        <w:rPr>
          <w:rFonts w:ascii="Arial"/>
          <w:b/>
          <w:spacing w:val="-4"/>
        </w:rPr>
        <w:t>4</w:t>
      </w:r>
    </w:p>
    <w:p w14:paraId="3B287F52" w14:textId="77777777" w:rsidR="00304029" w:rsidRPr="00740028" w:rsidRDefault="00304029">
      <w:pPr>
        <w:jc w:val="center"/>
        <w:rPr>
          <w:rFonts w:ascii="Arial"/>
        </w:rPr>
        <w:sectPr w:rsidR="00304029" w:rsidRPr="00740028">
          <w:headerReference w:type="default" r:id="rId11"/>
          <w:footerReference w:type="default" r:id="rId12"/>
          <w:type w:val="continuous"/>
          <w:pgSz w:w="11910" w:h="16840"/>
          <w:pgMar w:top="1480" w:right="740" w:bottom="280" w:left="1160" w:header="122" w:footer="0" w:gutter="0"/>
          <w:pgNumType w:start="1"/>
          <w:cols w:space="720"/>
        </w:sectPr>
      </w:pPr>
    </w:p>
    <w:p w14:paraId="1BA93147" w14:textId="77777777" w:rsidR="00304029" w:rsidRPr="00740028" w:rsidRDefault="00304029" w:rsidP="1D030ED5">
      <w:pPr>
        <w:pStyle w:val="BodyText"/>
        <w:rPr>
          <w:rFonts w:ascii="Arial"/>
          <w:b/>
          <w:bCs/>
          <w:sz w:val="19"/>
          <w:szCs w:val="19"/>
        </w:rPr>
      </w:pPr>
    </w:p>
    <w:p w14:paraId="44D42505" w14:textId="77777777" w:rsidR="00304029" w:rsidRPr="00740028" w:rsidRDefault="00304029" w:rsidP="1D030ED5">
      <w:pPr>
        <w:pStyle w:val="BodyText"/>
        <w:rPr>
          <w:rFonts w:ascii="Arial"/>
          <w:b/>
          <w:bCs/>
          <w:sz w:val="19"/>
          <w:szCs w:val="19"/>
        </w:rPr>
      </w:pPr>
    </w:p>
    <w:p w14:paraId="199CFB73" w14:textId="77777777" w:rsidR="00304029" w:rsidRPr="00740028" w:rsidRDefault="00304029" w:rsidP="1D030ED5">
      <w:pPr>
        <w:pStyle w:val="BodyText"/>
        <w:rPr>
          <w:rFonts w:ascii="Arial"/>
          <w:b/>
          <w:bCs/>
          <w:sz w:val="19"/>
          <w:szCs w:val="19"/>
        </w:rPr>
      </w:pPr>
    </w:p>
    <w:p w14:paraId="36671AF5" w14:textId="77777777" w:rsidR="00304029" w:rsidRPr="00740028" w:rsidRDefault="00304029" w:rsidP="1D030ED5">
      <w:pPr>
        <w:pStyle w:val="BodyText"/>
        <w:spacing w:before="79"/>
        <w:rPr>
          <w:rFonts w:ascii="Arial" w:hAnsi="Arial"/>
          <w:b/>
          <w:bCs/>
          <w:color w:val="4471C4"/>
          <w:spacing w:val="-2"/>
        </w:rPr>
      </w:pPr>
    </w:p>
    <w:p w14:paraId="2C81FAFA" w14:textId="3D86089A" w:rsidR="00304029" w:rsidRPr="00740028" w:rsidRDefault="003167AA" w:rsidP="1D030ED5">
      <w:pPr>
        <w:spacing w:before="1"/>
        <w:ind w:left="115"/>
        <w:jc w:val="both"/>
        <w:rPr>
          <w:rFonts w:ascii="Arial" w:hAnsi="Arial"/>
          <w:b/>
          <w:bCs/>
          <w:color w:val="4471C4"/>
          <w:spacing w:val="-2"/>
          <w:sz w:val="24"/>
          <w:szCs w:val="24"/>
        </w:rPr>
      </w:pPr>
      <w:bookmarkStart w:id="0" w:name="I:_Context:"/>
      <w:bookmarkEnd w:id="0"/>
      <w:r w:rsidRPr="00740028">
        <w:rPr>
          <w:rFonts w:ascii="Arial" w:hAnsi="Arial"/>
          <w:b/>
          <w:bCs/>
          <w:color w:val="4471C4"/>
          <w:spacing w:val="-2"/>
          <w:sz w:val="24"/>
          <w:szCs w:val="24"/>
        </w:rPr>
        <w:t xml:space="preserve">I: </w:t>
      </w:r>
      <w:r w:rsidR="00835C25" w:rsidRPr="00740028">
        <w:rPr>
          <w:rFonts w:ascii="Arial" w:hAnsi="Arial"/>
          <w:b/>
          <w:bCs/>
          <w:color w:val="4471C4"/>
          <w:spacing w:val="-2"/>
          <w:sz w:val="24"/>
          <w:szCs w:val="24"/>
        </w:rPr>
        <w:t>Контекст</w:t>
      </w:r>
      <w:r w:rsidRPr="00740028">
        <w:rPr>
          <w:rFonts w:ascii="Arial" w:hAnsi="Arial"/>
          <w:b/>
          <w:bCs/>
          <w:color w:val="4471C4"/>
          <w:spacing w:val="-2"/>
          <w:sz w:val="24"/>
          <w:szCs w:val="24"/>
        </w:rPr>
        <w:t>:</w:t>
      </w:r>
    </w:p>
    <w:p w14:paraId="118617B9" w14:textId="77777777" w:rsidR="00304029" w:rsidRPr="00740028" w:rsidRDefault="00304029" w:rsidP="1D030ED5">
      <w:pPr>
        <w:pStyle w:val="BodyText"/>
        <w:spacing w:before="41"/>
        <w:rPr>
          <w:rFonts w:ascii="Arial"/>
          <w:b/>
          <w:bCs/>
          <w:sz w:val="19"/>
          <w:szCs w:val="19"/>
        </w:rPr>
      </w:pPr>
    </w:p>
    <w:p w14:paraId="68FBC7EA" w14:textId="4E38EE30" w:rsidR="00BA4788" w:rsidRPr="00740028" w:rsidRDefault="00835C25" w:rsidP="57BC9B5F">
      <w:pPr>
        <w:pStyle w:val="BodyText"/>
        <w:jc w:val="both"/>
        <w:rPr>
          <w:rFonts w:ascii="Calibri" w:hAnsi="Calibri" w:cs="Calibri"/>
        </w:rPr>
      </w:pPr>
      <w:r w:rsidRPr="00740028">
        <w:rPr>
          <w:rFonts w:ascii="Calibri" w:hAnsi="Calibri" w:cs="Calibri"/>
        </w:rPr>
        <w:t>Республика Молдова классифицируется как самая уязвимая страна в Европе к изменениям климата. Ожидается что предполагаемое воздействие изменений климата на социальные, экономические и экологические аспекты будет усиливаться в среднесрочной и долгосрочной перспективе</w:t>
      </w:r>
      <w:r w:rsidR="00BA4788" w:rsidRPr="00740028">
        <w:rPr>
          <w:rFonts w:ascii="Calibri" w:hAnsi="Calibri" w:cs="Calibri"/>
        </w:rPr>
        <w:t xml:space="preserve">. </w:t>
      </w:r>
    </w:p>
    <w:p w14:paraId="78E71C28" w14:textId="77777777" w:rsidR="00BA4788" w:rsidRPr="00740028" w:rsidRDefault="00BA4788" w:rsidP="1D030ED5">
      <w:pPr>
        <w:pStyle w:val="BodyText"/>
        <w:jc w:val="both"/>
        <w:rPr>
          <w:rFonts w:ascii="Calibri" w:hAnsi="Calibri" w:cs="Calibri"/>
        </w:rPr>
      </w:pPr>
    </w:p>
    <w:p w14:paraId="1E3145F5" w14:textId="701BDD9D" w:rsidR="00BA4788" w:rsidRPr="00740028" w:rsidRDefault="00835C25" w:rsidP="57BC9B5F">
      <w:pPr>
        <w:pStyle w:val="BodyText"/>
        <w:jc w:val="both"/>
        <w:rPr>
          <w:rFonts w:ascii="Calibri" w:hAnsi="Calibri" w:cs="Calibri"/>
        </w:rPr>
      </w:pPr>
      <w:r w:rsidRPr="00740028">
        <w:rPr>
          <w:rFonts w:ascii="Calibri" w:hAnsi="Calibri" w:cs="Calibri"/>
        </w:rPr>
        <w:t xml:space="preserve">Уровень бедности в сельских районах в 2019 году составил 34,5%, что в три раза выше, чем в городских районах. Значительная часть сельского населения работает в сельском хозяйстве для собственных нужд и рискует оказаться за чертой бедности, </w:t>
      </w:r>
      <w:r w:rsidR="00C2474D" w:rsidRPr="00740028">
        <w:rPr>
          <w:rFonts w:ascii="Calibri" w:hAnsi="Calibri" w:cs="Calibri"/>
        </w:rPr>
        <w:t>учитывая текущие кризисы в области энергетики и безопасности, а также экстремальные климатические явления.</w:t>
      </w:r>
      <w:r w:rsidR="00BA4788" w:rsidRPr="00740028">
        <w:rPr>
          <w:rFonts w:ascii="Calibri" w:hAnsi="Calibri" w:cs="Calibri"/>
        </w:rPr>
        <w:t xml:space="preserve"> </w:t>
      </w:r>
    </w:p>
    <w:p w14:paraId="34F833A1" w14:textId="77777777" w:rsidR="00BA4788" w:rsidRPr="00740028" w:rsidRDefault="00BA4788" w:rsidP="1D030ED5">
      <w:pPr>
        <w:pStyle w:val="BodyText"/>
        <w:jc w:val="both"/>
        <w:rPr>
          <w:rFonts w:ascii="Calibri" w:hAnsi="Calibri" w:cs="Calibri"/>
        </w:rPr>
      </w:pPr>
    </w:p>
    <w:p w14:paraId="14A5334D" w14:textId="79168B8A" w:rsidR="00304029" w:rsidRPr="00740028" w:rsidRDefault="00C2474D" w:rsidP="57BC9B5F">
      <w:pPr>
        <w:pStyle w:val="BodyText"/>
        <w:jc w:val="both"/>
        <w:rPr>
          <w:rFonts w:ascii="Calibri" w:hAnsi="Calibri" w:cs="Calibri"/>
        </w:rPr>
      </w:pPr>
      <w:r w:rsidRPr="00740028">
        <w:rPr>
          <w:rFonts w:ascii="Calibri" w:hAnsi="Calibri" w:cs="Calibri"/>
        </w:rPr>
        <w:t>Как и во многих развивающихся странах, женщины в Молдове чаще всего оказываются подвержены последствиям изменения климата. Потеря урожая и средств к существованию из-за климатических катастроф, в сочетании с увеличенными обязанностями по уходу за домом, повышают уязвимость женщин к изменениям климата.</w:t>
      </w:r>
    </w:p>
    <w:p w14:paraId="20ADC5CD" w14:textId="77777777" w:rsidR="00304029" w:rsidRPr="00740028" w:rsidRDefault="00304029" w:rsidP="1D030ED5">
      <w:pPr>
        <w:pStyle w:val="BodyText"/>
        <w:spacing w:before="32"/>
      </w:pPr>
    </w:p>
    <w:p w14:paraId="4589FF1F" w14:textId="2A3B4542" w:rsidR="00304029" w:rsidRPr="00740028" w:rsidRDefault="003167AA" w:rsidP="1D030ED5">
      <w:pPr>
        <w:ind w:left="115"/>
        <w:jc w:val="both"/>
        <w:rPr>
          <w:rFonts w:ascii="Arial" w:hAnsi="Arial"/>
          <w:b/>
          <w:bCs/>
          <w:color w:val="4471C4"/>
          <w:spacing w:val="-2"/>
          <w:sz w:val="24"/>
          <w:szCs w:val="24"/>
        </w:rPr>
      </w:pPr>
      <w:r w:rsidRPr="00740028">
        <w:rPr>
          <w:rFonts w:ascii="Arial" w:hAnsi="Arial"/>
          <w:b/>
          <w:bCs/>
          <w:color w:val="4471C4"/>
          <w:spacing w:val="-2"/>
          <w:sz w:val="24"/>
          <w:szCs w:val="24"/>
        </w:rPr>
        <w:t xml:space="preserve">II: </w:t>
      </w:r>
      <w:r w:rsidR="00C2474D" w:rsidRPr="00740028">
        <w:rPr>
          <w:rFonts w:ascii="Arial" w:hAnsi="Arial"/>
          <w:b/>
          <w:bCs/>
          <w:color w:val="4471C4"/>
          <w:spacing w:val="-2"/>
          <w:sz w:val="24"/>
          <w:szCs w:val="24"/>
        </w:rPr>
        <w:t>КРАТКАЯ ИНФОРМАЦИЯ О ПРОЕКТЕ</w:t>
      </w:r>
    </w:p>
    <w:p w14:paraId="1B9F51CE" w14:textId="77777777" w:rsidR="007B44E4" w:rsidRPr="00740028" w:rsidRDefault="007B44E4" w:rsidP="1D030ED5">
      <w:pPr>
        <w:ind w:left="115"/>
        <w:jc w:val="both"/>
        <w:rPr>
          <w:rFonts w:ascii="Arial" w:hAnsi="Arial"/>
          <w:b/>
          <w:bCs/>
          <w:sz w:val="24"/>
          <w:szCs w:val="24"/>
        </w:rPr>
      </w:pPr>
    </w:p>
    <w:p w14:paraId="147A0B07" w14:textId="31988AC9" w:rsidR="00BA06CD" w:rsidRPr="00740028" w:rsidRDefault="00BA06CD" w:rsidP="1D030ED5">
      <w:pPr>
        <w:ind w:left="115"/>
        <w:jc w:val="both"/>
        <w:rPr>
          <w:rFonts w:ascii="Calibri" w:hAnsi="Calibri" w:cs="Calibri"/>
          <w:sz w:val="24"/>
          <w:szCs w:val="24"/>
        </w:rPr>
      </w:pPr>
      <w:r w:rsidRPr="00740028">
        <w:rPr>
          <w:rFonts w:ascii="Calibri" w:hAnsi="Calibri" w:cs="Calibri"/>
          <w:sz w:val="24"/>
          <w:szCs w:val="24"/>
        </w:rPr>
        <w:t>Проект "Устойчивые сообщества через расширение прав и возможностей женщин", фаза II, направлен на дальнейшее повышение гендерной климатической устойчивости в Молдове путем интеграции гендерных аспектов в климатическую политику, укрепления лидерства женщин как агентов климатических действий и продвижения умных, гендерно чувствительных климатических решений.</w:t>
      </w:r>
    </w:p>
    <w:p w14:paraId="6B2F9B46" w14:textId="25C34E2A" w:rsidR="000E034B" w:rsidRPr="00740028" w:rsidRDefault="000E034B" w:rsidP="1D030ED5">
      <w:pPr>
        <w:ind w:left="115"/>
        <w:jc w:val="both"/>
        <w:rPr>
          <w:rFonts w:ascii="Calibri" w:hAnsi="Calibri" w:cs="Calibri"/>
          <w:sz w:val="24"/>
          <w:szCs w:val="24"/>
        </w:rPr>
      </w:pPr>
      <w:r w:rsidRPr="00740028">
        <w:rPr>
          <w:rFonts w:ascii="Calibri" w:hAnsi="Calibri" w:cs="Calibri"/>
          <w:sz w:val="24"/>
          <w:szCs w:val="24"/>
        </w:rPr>
        <w:t xml:space="preserve">Он соответствует национальным приоритетам и Национальной стратегии развития «Молдова 2030», направленной на адаптацию к изменению климата и защиту окружающей среды. Проект также поддерживает Программу по продвижению и обеспечению гендерного равенства в Республике Молдова на </w:t>
      </w:r>
      <w:r w:rsidR="00817BA0" w:rsidRPr="00740028">
        <w:rPr>
          <w:rFonts w:ascii="Calibri" w:hAnsi="Calibri" w:cs="Calibri"/>
          <w:sz w:val="24"/>
          <w:szCs w:val="24"/>
        </w:rPr>
        <w:t>2023–</w:t>
      </w:r>
      <w:r w:rsidR="00A244BA" w:rsidRPr="00740028">
        <w:rPr>
          <w:rFonts w:ascii="Calibri" w:hAnsi="Calibri" w:cs="Calibri"/>
          <w:sz w:val="24"/>
          <w:szCs w:val="24"/>
        </w:rPr>
        <w:t>2027 годы</w:t>
      </w:r>
      <w:r w:rsidRPr="00740028">
        <w:rPr>
          <w:rFonts w:ascii="Calibri" w:hAnsi="Calibri" w:cs="Calibri"/>
          <w:sz w:val="24"/>
          <w:szCs w:val="24"/>
        </w:rPr>
        <w:t xml:space="preserve"> и способствует достижению целей, связанных с энергетикой, путем улучшения производства и доступности местной энергии.</w:t>
      </w:r>
    </w:p>
    <w:p w14:paraId="6130BE6D" w14:textId="77777777" w:rsidR="000E034B" w:rsidRPr="00740028" w:rsidRDefault="000E034B" w:rsidP="1D030ED5">
      <w:pPr>
        <w:ind w:left="115"/>
        <w:jc w:val="both"/>
        <w:rPr>
          <w:rFonts w:ascii="Calibri" w:hAnsi="Calibri" w:cs="Calibri"/>
          <w:sz w:val="24"/>
          <w:szCs w:val="24"/>
        </w:rPr>
      </w:pPr>
    </w:p>
    <w:p w14:paraId="7AB9F05D" w14:textId="054231ED" w:rsidR="00E85990" w:rsidRPr="00740028" w:rsidRDefault="00704C22" w:rsidP="1D030ED5">
      <w:pPr>
        <w:ind w:left="115"/>
        <w:jc w:val="both"/>
        <w:rPr>
          <w:rFonts w:ascii="Calibri" w:hAnsi="Calibri" w:cs="Calibri"/>
          <w:spacing w:val="-4"/>
        </w:rPr>
      </w:pPr>
      <w:r w:rsidRPr="00740028">
        <w:rPr>
          <w:rFonts w:ascii="Calibri" w:hAnsi="Calibri" w:cs="Calibri"/>
          <w:sz w:val="24"/>
          <w:szCs w:val="24"/>
        </w:rPr>
        <w:t xml:space="preserve">Как продолжение </w:t>
      </w:r>
      <w:r w:rsidR="00511588" w:rsidRPr="00740028">
        <w:rPr>
          <w:rFonts w:ascii="Calibri" w:hAnsi="Calibri" w:cs="Calibri"/>
          <w:sz w:val="24"/>
          <w:szCs w:val="24"/>
        </w:rPr>
        <w:t>первой</w:t>
      </w:r>
      <w:r w:rsidRPr="00740028">
        <w:rPr>
          <w:rFonts w:ascii="Calibri" w:hAnsi="Calibri" w:cs="Calibri"/>
          <w:sz w:val="24"/>
          <w:szCs w:val="24"/>
        </w:rPr>
        <w:t xml:space="preserve"> фазы, проект направлен на достижение следующих результатов:</w:t>
      </w:r>
      <w:r w:rsidRPr="00740028">
        <w:br/>
      </w:r>
    </w:p>
    <w:p w14:paraId="01C9C37A" w14:textId="000B430D" w:rsidR="000F5D9F" w:rsidRPr="00740028" w:rsidRDefault="000F5D9F" w:rsidP="1D030ED5">
      <w:pPr>
        <w:ind w:left="720"/>
        <w:jc w:val="both"/>
        <w:rPr>
          <w:rFonts w:ascii="Calibri" w:hAnsi="Calibri" w:cs="Calibri"/>
          <w:sz w:val="24"/>
          <w:szCs w:val="24"/>
        </w:rPr>
      </w:pPr>
      <w:r w:rsidRPr="00740028">
        <w:rPr>
          <w:rFonts w:ascii="Calibri" w:hAnsi="Calibri" w:cs="Calibri"/>
          <w:sz w:val="24"/>
          <w:szCs w:val="24"/>
        </w:rPr>
        <w:t>1.</w:t>
      </w:r>
      <w:r w:rsidR="00E4390A" w:rsidRPr="00740028">
        <w:rPr>
          <w:rFonts w:ascii="Calibri" w:hAnsi="Calibri" w:cs="Calibri"/>
          <w:sz w:val="24"/>
          <w:szCs w:val="24"/>
        </w:rPr>
        <w:t xml:space="preserve"> </w:t>
      </w:r>
      <w:r w:rsidRPr="00740028">
        <w:rPr>
          <w:rFonts w:ascii="Calibri" w:hAnsi="Calibri" w:cs="Calibri"/>
          <w:sz w:val="24"/>
          <w:szCs w:val="24"/>
        </w:rPr>
        <w:t>Укрепление потенциала национальных и местных органов власти по продвижению преобразовательных действий в области климата с учетом гендерных аспектов. Это будет достигнуто путем включения климатических и гендерных аспектов в политические документы и содействия вовлечению различных заинтересованных сторон. Это поможет обеспечить учет климатических и гендерных аспектов на всех уровнях - от национального до местного, способствуя комплексному реагированию на вызовы;</w:t>
      </w:r>
    </w:p>
    <w:p w14:paraId="51503565" w14:textId="77777777" w:rsidR="00095DF3" w:rsidRPr="00740028" w:rsidRDefault="00095DF3" w:rsidP="1D030ED5">
      <w:pPr>
        <w:ind w:left="720"/>
        <w:jc w:val="both"/>
        <w:rPr>
          <w:rFonts w:ascii="Calibri" w:hAnsi="Calibri" w:cs="Calibri"/>
          <w:sz w:val="24"/>
          <w:szCs w:val="24"/>
        </w:rPr>
      </w:pPr>
    </w:p>
    <w:p w14:paraId="345CD618" w14:textId="0AE86DCB" w:rsidR="000F5D9F" w:rsidRPr="00740028" w:rsidRDefault="000F5D9F" w:rsidP="1D030ED5">
      <w:pPr>
        <w:ind w:left="720"/>
        <w:jc w:val="both"/>
        <w:rPr>
          <w:rFonts w:ascii="Calibri" w:hAnsi="Calibri" w:cs="Calibri"/>
          <w:sz w:val="24"/>
          <w:szCs w:val="24"/>
        </w:rPr>
      </w:pPr>
      <w:r w:rsidRPr="00740028">
        <w:rPr>
          <w:rFonts w:ascii="Calibri" w:hAnsi="Calibri" w:cs="Calibri"/>
          <w:sz w:val="24"/>
          <w:szCs w:val="24"/>
        </w:rPr>
        <w:t xml:space="preserve">2. Расширение и развитие лидерства женщин на национальном и местном уровнях в действиях по защите климата. Проект планирует достичь этого результата с помощью образования, наращивания потенциала и программы стипендий для руководителей. </w:t>
      </w:r>
      <w:r w:rsidRPr="00740028">
        <w:rPr>
          <w:rFonts w:ascii="Calibri" w:hAnsi="Calibri" w:cs="Calibri"/>
          <w:sz w:val="24"/>
          <w:szCs w:val="24"/>
        </w:rPr>
        <w:lastRenderedPageBreak/>
        <w:t>Расширение прав и возможностей женщин как лидеров и проводников перемен в рамках усилий по адаптации к изменению климата и смягчению его последствий имеет важное значение для обеспечения инклюзивного и устойчивого развития;</w:t>
      </w:r>
    </w:p>
    <w:p w14:paraId="246FAAB7" w14:textId="77777777" w:rsidR="00095DF3" w:rsidRPr="00740028" w:rsidRDefault="00095DF3" w:rsidP="1D030ED5">
      <w:pPr>
        <w:ind w:left="720"/>
        <w:jc w:val="both"/>
        <w:rPr>
          <w:rFonts w:ascii="Calibri" w:hAnsi="Calibri" w:cs="Calibri"/>
          <w:sz w:val="24"/>
          <w:szCs w:val="24"/>
        </w:rPr>
      </w:pPr>
    </w:p>
    <w:p w14:paraId="688E2817" w14:textId="130E4A3F" w:rsidR="000F5D9F" w:rsidRPr="00740028" w:rsidRDefault="000F5D9F" w:rsidP="1D030ED5">
      <w:pPr>
        <w:ind w:left="720"/>
        <w:jc w:val="both"/>
        <w:rPr>
          <w:rFonts w:ascii="Calibri" w:hAnsi="Calibri" w:cs="Calibri"/>
          <w:sz w:val="24"/>
          <w:szCs w:val="24"/>
        </w:rPr>
      </w:pPr>
      <w:r w:rsidRPr="00740028">
        <w:rPr>
          <w:rFonts w:ascii="Calibri" w:hAnsi="Calibri" w:cs="Calibri"/>
          <w:sz w:val="24"/>
          <w:szCs w:val="24"/>
        </w:rPr>
        <w:t>3. Выявление, поддержка и тиражирование среди женских групп и целевых сообществ климатически разумных решений под руководством женщин. Проект будет поддерживать реализацию климатически разумных мероприятий в домохозяйствах и сельскохозяйственных предприятиях, возглавляемых женщинами, способствуя внедрению устойчивых практик и созданию экономических возможностей</w:t>
      </w:r>
      <w:r w:rsidR="009A6297" w:rsidRPr="00740028">
        <w:rPr>
          <w:rFonts w:ascii="Calibri" w:hAnsi="Calibri" w:cs="Calibri"/>
          <w:sz w:val="24"/>
          <w:szCs w:val="24"/>
        </w:rPr>
        <w:t>;</w:t>
      </w:r>
    </w:p>
    <w:p w14:paraId="02802576" w14:textId="77777777" w:rsidR="00095DF3" w:rsidRPr="00740028" w:rsidRDefault="00095DF3" w:rsidP="1D030ED5">
      <w:pPr>
        <w:ind w:left="720"/>
        <w:jc w:val="both"/>
        <w:rPr>
          <w:rFonts w:ascii="Calibri" w:hAnsi="Calibri" w:cs="Calibri"/>
          <w:sz w:val="24"/>
          <w:szCs w:val="24"/>
        </w:rPr>
      </w:pPr>
    </w:p>
    <w:p w14:paraId="3C07991F" w14:textId="77777777" w:rsidR="000161E4" w:rsidRPr="00740028" w:rsidRDefault="000F5D9F" w:rsidP="000161E4">
      <w:pPr>
        <w:ind w:left="720"/>
        <w:jc w:val="both"/>
        <w:rPr>
          <w:rFonts w:ascii="Calibri" w:hAnsi="Calibri" w:cs="Calibri"/>
          <w:sz w:val="24"/>
          <w:szCs w:val="24"/>
        </w:rPr>
      </w:pPr>
      <w:r w:rsidRPr="00740028">
        <w:rPr>
          <w:rFonts w:ascii="Calibri" w:hAnsi="Calibri" w:cs="Calibri"/>
          <w:sz w:val="24"/>
          <w:szCs w:val="24"/>
        </w:rPr>
        <w:t>4. Распространение климатически разумных решений под руководством женщин и повышение осведомленности общества. В рамках проекта планируется проведение информационных кампаний, разработка гендерно-чувствительной платформы управления знаниями об изменении климата и меры по повышению наглядности проекта. Представляя истории успеха и организуя различные информационные кампании с привлечением различных ключевых участников, проект будет способствовать развитию культуры климатической осведомленности и гендерно-чувствительных</w:t>
      </w:r>
      <w:r w:rsidR="00E9607E" w:rsidRPr="00740028">
        <w:rPr>
          <w:rFonts w:ascii="Calibri" w:hAnsi="Calibri" w:cs="Calibri"/>
          <w:sz w:val="24"/>
          <w:szCs w:val="24"/>
        </w:rPr>
        <w:t xml:space="preserve"> </w:t>
      </w:r>
      <w:r w:rsidRPr="00740028">
        <w:rPr>
          <w:rFonts w:ascii="Calibri" w:hAnsi="Calibri" w:cs="Calibri"/>
          <w:sz w:val="24"/>
          <w:szCs w:val="24"/>
        </w:rPr>
        <w:t>действий.</w:t>
      </w:r>
    </w:p>
    <w:p w14:paraId="224F3670" w14:textId="77777777" w:rsidR="000161E4" w:rsidRPr="00740028" w:rsidRDefault="000161E4" w:rsidP="000161E4">
      <w:pPr>
        <w:jc w:val="both"/>
        <w:rPr>
          <w:rFonts w:ascii="Calibri" w:hAnsi="Calibri" w:cs="Calibri"/>
          <w:sz w:val="24"/>
          <w:szCs w:val="24"/>
        </w:rPr>
      </w:pPr>
    </w:p>
    <w:p w14:paraId="37DFF7A3" w14:textId="18341D28" w:rsidR="000A4EF7" w:rsidRPr="00740028" w:rsidRDefault="000A4EF7" w:rsidP="000161E4">
      <w:pPr>
        <w:jc w:val="both"/>
        <w:rPr>
          <w:rFonts w:ascii="Calibri" w:hAnsi="Calibri" w:cs="Calibri"/>
          <w:sz w:val="24"/>
          <w:szCs w:val="24"/>
        </w:rPr>
      </w:pPr>
      <w:r w:rsidRPr="00740028">
        <w:rPr>
          <w:rFonts w:ascii="Calibri" w:hAnsi="Calibri" w:cs="Calibri"/>
          <w:sz w:val="24"/>
          <w:szCs w:val="24"/>
        </w:rPr>
        <w:t xml:space="preserve">Проект </w:t>
      </w:r>
      <w:r w:rsidRPr="00740028">
        <w:rPr>
          <w:rFonts w:ascii="Calibri" w:hAnsi="Calibri" w:cs="Calibri"/>
          <w:b/>
          <w:bCs/>
          <w:sz w:val="24"/>
          <w:szCs w:val="24"/>
        </w:rPr>
        <w:t>«Устойчивые сообщества, через расширение прав и возможностей женщин», Фаза II</w:t>
      </w:r>
      <w:r w:rsidRPr="00740028">
        <w:rPr>
          <w:rFonts w:ascii="Calibri" w:hAnsi="Calibri" w:cs="Calibri"/>
          <w:sz w:val="24"/>
          <w:szCs w:val="24"/>
        </w:rPr>
        <w:t xml:space="preserve"> финансируется </w:t>
      </w:r>
      <w:r w:rsidRPr="00740028">
        <w:rPr>
          <w:rFonts w:ascii="Calibri" w:hAnsi="Calibri" w:cs="Calibri"/>
          <w:b/>
          <w:bCs/>
          <w:sz w:val="24"/>
          <w:szCs w:val="24"/>
        </w:rPr>
        <w:t>Швецией</w:t>
      </w:r>
      <w:r w:rsidRPr="00740028">
        <w:rPr>
          <w:rFonts w:ascii="Calibri" w:hAnsi="Calibri" w:cs="Calibri"/>
          <w:sz w:val="24"/>
          <w:szCs w:val="24"/>
        </w:rPr>
        <w:t xml:space="preserve"> и </w:t>
      </w:r>
      <w:r w:rsidRPr="00740028">
        <w:rPr>
          <w:rFonts w:ascii="Calibri" w:hAnsi="Calibri" w:cs="Calibri"/>
          <w:b/>
          <w:bCs/>
          <w:sz w:val="24"/>
          <w:szCs w:val="24"/>
        </w:rPr>
        <w:t>Норвегией</w:t>
      </w:r>
      <w:r w:rsidRPr="00740028">
        <w:rPr>
          <w:rFonts w:ascii="Calibri" w:hAnsi="Calibri" w:cs="Calibri"/>
          <w:sz w:val="24"/>
          <w:szCs w:val="24"/>
        </w:rPr>
        <w:t xml:space="preserve"> и осуществляется Программой Развития Организации Объед</w:t>
      </w:r>
      <w:r w:rsidR="002E230C" w:rsidRPr="00740028">
        <w:rPr>
          <w:rFonts w:ascii="Calibri" w:hAnsi="Calibri" w:cs="Calibri"/>
          <w:sz w:val="24"/>
          <w:szCs w:val="24"/>
        </w:rPr>
        <w:t>иненных Наций</w:t>
      </w:r>
      <w:r w:rsidRPr="00740028">
        <w:rPr>
          <w:rFonts w:ascii="Calibri" w:hAnsi="Calibri" w:cs="Calibri"/>
          <w:sz w:val="24"/>
          <w:szCs w:val="24"/>
        </w:rPr>
        <w:t xml:space="preserve"> (ПРООН) с августа 2024 по август 2028 года.</w:t>
      </w:r>
    </w:p>
    <w:p w14:paraId="6BC7D2A9" w14:textId="75A1534A" w:rsidR="005F065D" w:rsidRPr="00740028" w:rsidRDefault="005F065D" w:rsidP="1D030ED5">
      <w:pPr>
        <w:spacing w:before="118" w:line="242" w:lineRule="auto"/>
        <w:ind w:left="115" w:right="388"/>
        <w:jc w:val="both"/>
        <w:rPr>
          <w:sz w:val="24"/>
          <w:szCs w:val="24"/>
        </w:rPr>
      </w:pPr>
    </w:p>
    <w:p w14:paraId="4B53544D" w14:textId="1E57AB55" w:rsidR="00304029" w:rsidRPr="00740028" w:rsidRDefault="00A7758D" w:rsidP="57BC9B5F">
      <w:pPr>
        <w:pStyle w:val="BodyText"/>
        <w:spacing w:before="26"/>
        <w:rPr>
          <w:rFonts w:ascii="Calibri" w:hAnsi="Calibri" w:cs="Calibri"/>
        </w:rPr>
      </w:pPr>
      <w:r w:rsidRPr="00740028">
        <w:rPr>
          <w:rFonts w:ascii="Calibri" w:hAnsi="Calibri" w:cs="Calibri"/>
        </w:rPr>
        <w:t>Местные органы власти, отвечающие приведенным ниже критериям, приглашаются к подаче заявок на получение технической и финансовой помощи в рамках проекта.</w:t>
      </w:r>
    </w:p>
    <w:p w14:paraId="5BDB5E6B" w14:textId="77777777" w:rsidR="00A7758D" w:rsidRPr="00740028" w:rsidRDefault="00A7758D">
      <w:pPr>
        <w:pStyle w:val="BodyText"/>
        <w:spacing w:before="26"/>
      </w:pPr>
    </w:p>
    <w:p w14:paraId="66397319" w14:textId="31BAEEAE" w:rsidR="00304029" w:rsidRPr="00740028" w:rsidRDefault="003167AA" w:rsidP="1D030ED5">
      <w:pPr>
        <w:ind w:left="115"/>
        <w:jc w:val="both"/>
        <w:rPr>
          <w:rFonts w:ascii="Arial" w:hAnsi="Arial"/>
          <w:b/>
          <w:bCs/>
          <w:smallCaps/>
          <w:color w:val="4471C4"/>
          <w:spacing w:val="-2"/>
          <w:sz w:val="24"/>
          <w:szCs w:val="24"/>
        </w:rPr>
      </w:pPr>
      <w:bookmarkStart w:id="1" w:name="III:_Scop_și_obiective_Program_de_Grantu"/>
      <w:bookmarkEnd w:id="1"/>
      <w:r w:rsidRPr="00740028">
        <w:rPr>
          <w:rFonts w:ascii="Arial" w:hAnsi="Arial"/>
          <w:b/>
          <w:bCs/>
          <w:color w:val="4471C4"/>
          <w:spacing w:val="-2"/>
          <w:sz w:val="24"/>
          <w:szCs w:val="24"/>
        </w:rPr>
        <w:t xml:space="preserve">III: </w:t>
      </w:r>
      <w:r w:rsidR="00BF495F" w:rsidRPr="00740028">
        <w:rPr>
          <w:rFonts w:ascii="Arial" w:hAnsi="Arial"/>
          <w:b/>
          <w:bCs/>
          <w:smallCaps/>
          <w:color w:val="4471C4"/>
          <w:spacing w:val="-2"/>
          <w:sz w:val="24"/>
          <w:szCs w:val="24"/>
        </w:rPr>
        <w:t xml:space="preserve">ЦЕЛИ И ЗАДАЧИ ПРОГРАММЫ </w:t>
      </w:r>
      <w:r w:rsidR="007873E7" w:rsidRPr="00740028">
        <w:rPr>
          <w:rFonts w:ascii="Arial" w:hAnsi="Arial"/>
          <w:b/>
          <w:bCs/>
          <w:smallCaps/>
          <w:color w:val="4471C4"/>
          <w:spacing w:val="-2"/>
          <w:sz w:val="24"/>
          <w:szCs w:val="24"/>
        </w:rPr>
        <w:t>ДЛЯ ПОДДЕРЖКИ</w:t>
      </w:r>
      <w:r w:rsidR="00BF495F" w:rsidRPr="00740028">
        <w:rPr>
          <w:rFonts w:ascii="Arial" w:hAnsi="Arial"/>
          <w:b/>
          <w:bCs/>
          <w:smallCaps/>
          <w:color w:val="4471C4"/>
          <w:spacing w:val="-2"/>
          <w:sz w:val="24"/>
          <w:szCs w:val="24"/>
        </w:rPr>
        <w:t xml:space="preserve"> СООБЩЕСТВ</w:t>
      </w:r>
    </w:p>
    <w:p w14:paraId="46B1C81C" w14:textId="77777777" w:rsidR="00BF495F" w:rsidRPr="00740028" w:rsidRDefault="00BF495F" w:rsidP="00BF495F">
      <w:pPr>
        <w:ind w:left="115"/>
        <w:jc w:val="both"/>
        <w:rPr>
          <w:rFonts w:ascii="Calibri" w:hAnsi="Calibri" w:cs="Calibri"/>
        </w:rPr>
      </w:pPr>
    </w:p>
    <w:p w14:paraId="19950FFF" w14:textId="68098916" w:rsidR="00F2651C" w:rsidRPr="00740028" w:rsidRDefault="00AB7464" w:rsidP="57BC9B5F">
      <w:pPr>
        <w:pStyle w:val="BodyText"/>
        <w:ind w:left="115" w:right="393"/>
        <w:jc w:val="both"/>
        <w:rPr>
          <w:rFonts w:ascii="Calibri" w:hAnsi="Calibri" w:cs="Calibri"/>
        </w:rPr>
      </w:pPr>
      <w:r w:rsidRPr="00740028">
        <w:rPr>
          <w:rFonts w:ascii="Calibri" w:hAnsi="Calibri" w:cs="Calibri"/>
          <w:b/>
          <w:bCs/>
        </w:rPr>
        <w:t xml:space="preserve">Целью </w:t>
      </w:r>
      <w:r w:rsidRPr="00740028">
        <w:rPr>
          <w:rFonts w:ascii="Calibri" w:hAnsi="Calibri" w:cs="Calibri"/>
        </w:rPr>
        <w:t>данной программы поддержки является содействие устойчивому развитию и повышению устойчивости 20 партнерских населенных пунктов путем реализации мероприятий по адаптации к изменению климата и сокращению выбросов парниковых газов.</w:t>
      </w:r>
    </w:p>
    <w:p w14:paraId="3E62C3EB" w14:textId="77777777" w:rsidR="00AB7464" w:rsidRPr="00740028" w:rsidRDefault="00AB7464" w:rsidP="00F2651C">
      <w:pPr>
        <w:pStyle w:val="BodyText"/>
        <w:ind w:left="115" w:right="393"/>
        <w:jc w:val="both"/>
        <w:rPr>
          <w:rFonts w:ascii="Calibri" w:hAnsi="Calibri" w:cs="Calibri"/>
        </w:rPr>
      </w:pPr>
    </w:p>
    <w:p w14:paraId="28118717" w14:textId="5C354662" w:rsidR="003D161E" w:rsidRPr="00740028" w:rsidRDefault="003D161E" w:rsidP="57BC9B5F">
      <w:pPr>
        <w:pStyle w:val="BodyText"/>
        <w:ind w:left="115" w:right="393"/>
        <w:jc w:val="both"/>
        <w:rPr>
          <w:rFonts w:ascii="Calibri" w:hAnsi="Calibri" w:cs="Calibri"/>
        </w:rPr>
      </w:pPr>
      <w:r w:rsidRPr="00740028">
        <w:rPr>
          <w:rFonts w:ascii="Calibri" w:hAnsi="Calibri" w:cs="Calibri"/>
        </w:rPr>
        <w:t>Предлагаемые цели:</w:t>
      </w:r>
    </w:p>
    <w:p w14:paraId="24B9028C" w14:textId="77777777" w:rsidR="000161E4" w:rsidRPr="00740028" w:rsidRDefault="000161E4" w:rsidP="57BC9B5F">
      <w:pPr>
        <w:pStyle w:val="BodyText"/>
        <w:spacing w:line="290" w:lineRule="auto"/>
        <w:ind w:left="470" w:right="555"/>
        <w:jc w:val="both"/>
        <w:rPr>
          <w:rFonts w:ascii="Calibri" w:hAnsi="Calibri" w:cs="Calibri"/>
        </w:rPr>
      </w:pPr>
      <w:r w:rsidRPr="00740028">
        <w:rPr>
          <w:rFonts w:ascii="Calibri" w:hAnsi="Calibri" w:cs="Calibri"/>
        </w:rPr>
        <w:t>- Интеграция гендерно-чувствительных мер по адаптации к изменению климата в планирование развития на всех уровнях и в приоритетных секторах для обеспечения средне- и долгосрочной устойчивости к изменению климата экономических, социальных и экологических систем;</w:t>
      </w:r>
    </w:p>
    <w:p w14:paraId="68A3693B" w14:textId="7118B815" w:rsidR="000161E4" w:rsidRPr="00740028" w:rsidRDefault="000161E4" w:rsidP="57BC9B5F">
      <w:pPr>
        <w:pStyle w:val="BodyText"/>
        <w:spacing w:line="290" w:lineRule="auto"/>
        <w:ind w:left="470" w:right="555"/>
        <w:jc w:val="both"/>
        <w:rPr>
          <w:rFonts w:ascii="Calibri" w:hAnsi="Calibri" w:cs="Calibri"/>
        </w:rPr>
      </w:pPr>
      <w:r w:rsidRPr="00740028">
        <w:rPr>
          <w:rFonts w:ascii="Calibri" w:hAnsi="Calibri" w:cs="Calibri"/>
        </w:rPr>
        <w:t>- Разработка и реализация гендерно-чувствительных мер по смягчению последствий изменения климата и сокращению выбросов парниковых газов (ПГ) для снижения уязвимости общества к изменению климата.</w:t>
      </w:r>
    </w:p>
    <w:p w14:paraId="272AE456" w14:textId="77777777" w:rsidR="000161E4" w:rsidRPr="00740028" w:rsidRDefault="000161E4" w:rsidP="57BC9B5F">
      <w:pPr>
        <w:pStyle w:val="BodyText"/>
        <w:spacing w:line="290" w:lineRule="auto"/>
        <w:ind w:left="470" w:right="555"/>
        <w:jc w:val="both"/>
        <w:rPr>
          <w:rFonts w:ascii="Calibri" w:hAnsi="Calibri" w:cs="Calibri"/>
        </w:rPr>
      </w:pPr>
      <w:r w:rsidRPr="00740028">
        <w:rPr>
          <w:rFonts w:ascii="Calibri" w:hAnsi="Calibri" w:cs="Calibri"/>
        </w:rPr>
        <w:t>- Создание государственно-частных партнерств для охраны окружающей среды и повышения устойчивости к изменению климата на местном уровне</w:t>
      </w:r>
    </w:p>
    <w:p w14:paraId="2D617226" w14:textId="77777777" w:rsidR="008953BF" w:rsidRPr="00740028" w:rsidRDefault="008953BF" w:rsidP="001E50C3">
      <w:pPr>
        <w:spacing w:before="108" w:line="249" w:lineRule="auto"/>
        <w:ind w:right="383"/>
        <w:rPr>
          <w:rFonts w:ascii="Calibri" w:hAnsi="Calibri" w:cs="Calibri"/>
          <w:sz w:val="24"/>
          <w:szCs w:val="24"/>
        </w:rPr>
      </w:pPr>
      <w:r w:rsidRPr="00740028">
        <w:rPr>
          <w:rFonts w:ascii="Calibri" w:hAnsi="Calibri" w:cs="Calibri"/>
          <w:sz w:val="24"/>
          <w:szCs w:val="24"/>
        </w:rPr>
        <w:t>В результате этого конкурса будет отобрано не менее 20 сообществ, которые</w:t>
      </w:r>
    </w:p>
    <w:p w14:paraId="77C70DC6" w14:textId="385B9B4C" w:rsidR="00304029" w:rsidRPr="00740028" w:rsidRDefault="008953BF" w:rsidP="008953BF">
      <w:pPr>
        <w:spacing w:before="108" w:line="249" w:lineRule="auto"/>
        <w:ind w:left="831" w:right="383" w:hanging="361"/>
        <w:rPr>
          <w:rFonts w:ascii="Calibri" w:hAnsi="Calibri" w:cs="Calibri"/>
          <w:sz w:val="24"/>
          <w:szCs w:val="24"/>
        </w:rPr>
      </w:pPr>
      <w:r w:rsidRPr="00740028">
        <w:rPr>
          <w:rFonts w:ascii="Calibri" w:hAnsi="Calibri" w:cs="Calibri"/>
          <w:sz w:val="24"/>
          <w:szCs w:val="24"/>
        </w:rPr>
        <w:lastRenderedPageBreak/>
        <w:t>наберут наибольшее количество баллов.</w:t>
      </w:r>
    </w:p>
    <w:p w14:paraId="022BBA1D" w14:textId="2544F76F" w:rsidR="001C7173" w:rsidRPr="00740028" w:rsidRDefault="007253B2" w:rsidP="001C7173">
      <w:pPr>
        <w:spacing w:before="108" w:line="249" w:lineRule="auto"/>
        <w:ind w:right="383"/>
        <w:rPr>
          <w:rFonts w:ascii="Calibri" w:hAnsi="Calibri" w:cs="Calibri"/>
          <w:b/>
          <w:bCs/>
          <w:sz w:val="24"/>
          <w:szCs w:val="24"/>
        </w:rPr>
      </w:pPr>
      <w:r w:rsidRPr="00740028">
        <w:rPr>
          <w:rFonts w:ascii="Calibri" w:hAnsi="Calibri" w:cs="Calibri"/>
          <w:b/>
          <w:bCs/>
          <w:sz w:val="24"/>
          <w:szCs w:val="24"/>
        </w:rPr>
        <w:t>Программа реализуется в сотрудничестве с Альянсом по энергоэффективности и возобновляемым источникам энергии.</w:t>
      </w:r>
    </w:p>
    <w:p w14:paraId="525E8A8B" w14:textId="77777777" w:rsidR="008953BF" w:rsidRPr="00740028" w:rsidRDefault="008953BF" w:rsidP="1D030ED5">
      <w:pPr>
        <w:spacing w:before="108" w:line="249" w:lineRule="auto"/>
        <w:ind w:left="831" w:right="383" w:hanging="361"/>
        <w:rPr>
          <w:rFonts w:ascii="Arial" w:hAnsi="Arial"/>
          <w:sz w:val="18"/>
          <w:szCs w:val="18"/>
        </w:rPr>
      </w:pPr>
    </w:p>
    <w:p w14:paraId="000E3159" w14:textId="77D5E11E" w:rsidR="00304029" w:rsidRPr="00740028" w:rsidRDefault="003167AA" w:rsidP="1D030ED5">
      <w:pPr>
        <w:ind w:left="115"/>
        <w:jc w:val="both"/>
        <w:rPr>
          <w:rFonts w:ascii="Arial" w:hAnsi="Arial"/>
          <w:b/>
          <w:bCs/>
          <w:color w:val="4471C4"/>
          <w:spacing w:val="-2"/>
          <w:sz w:val="24"/>
          <w:szCs w:val="24"/>
        </w:rPr>
      </w:pPr>
      <w:bookmarkStart w:id="2" w:name="IV:_Localități_Eligibile:"/>
      <w:bookmarkEnd w:id="2"/>
      <w:r w:rsidRPr="00740028">
        <w:rPr>
          <w:rFonts w:ascii="Arial" w:hAnsi="Arial"/>
          <w:b/>
          <w:bCs/>
          <w:color w:val="4471C4"/>
          <w:spacing w:val="-2"/>
          <w:sz w:val="24"/>
          <w:szCs w:val="24"/>
        </w:rPr>
        <w:t xml:space="preserve">IV: </w:t>
      </w:r>
      <w:r w:rsidR="00C93AB5" w:rsidRPr="00740028">
        <w:rPr>
          <w:rFonts w:ascii="Arial" w:hAnsi="Arial"/>
          <w:b/>
          <w:bCs/>
          <w:color w:val="4471C4"/>
          <w:spacing w:val="-2"/>
          <w:sz w:val="24"/>
          <w:szCs w:val="24"/>
        </w:rPr>
        <w:t>НАСЕЛЕННЫЕ ПУНКТЫ, ИМЕЮЩИЕ ПРАВО ПОДАТЬ ЗАЯВКУ</w:t>
      </w:r>
      <w:r w:rsidRPr="00740028">
        <w:rPr>
          <w:rFonts w:ascii="Arial" w:hAnsi="Arial"/>
          <w:b/>
          <w:bCs/>
          <w:color w:val="4471C4"/>
          <w:spacing w:val="-2"/>
          <w:sz w:val="24"/>
          <w:szCs w:val="24"/>
        </w:rPr>
        <w:t>:</w:t>
      </w:r>
    </w:p>
    <w:p w14:paraId="18D773AA" w14:textId="59DBDA08" w:rsidR="00304029" w:rsidRPr="00740028" w:rsidRDefault="007437B1" w:rsidP="57BC9B5F">
      <w:pPr>
        <w:pStyle w:val="BodyText"/>
        <w:spacing w:before="210"/>
        <w:ind w:left="115" w:right="389"/>
        <w:jc w:val="both"/>
        <w:rPr>
          <w:rFonts w:ascii="Calibri" w:hAnsi="Calibri" w:cs="Calibri"/>
        </w:rPr>
      </w:pPr>
      <w:r w:rsidRPr="00740028">
        <w:rPr>
          <w:rFonts w:ascii="Calibri" w:hAnsi="Calibri" w:cs="Calibri"/>
        </w:rPr>
        <w:t>Заявки на выражение интереса в получении поддержки для разработки и внедрения устойчивых планов по климату и энергетике могут быть поданы местными органами власти на всей территории Республики Молдова, включая сообщества на левом берегу реки Днестр.</w:t>
      </w:r>
    </w:p>
    <w:p w14:paraId="3F3A33E0" w14:textId="0CA3AA43" w:rsidR="00311617" w:rsidRPr="00740028" w:rsidRDefault="00311617" w:rsidP="57BC9B5F">
      <w:pPr>
        <w:pStyle w:val="BodyText"/>
        <w:spacing w:before="210"/>
        <w:ind w:left="115" w:right="389"/>
        <w:rPr>
          <w:rFonts w:ascii="Calibri" w:hAnsi="Calibri" w:cs="Calibri"/>
        </w:rPr>
      </w:pPr>
      <w:r w:rsidRPr="00740028">
        <w:rPr>
          <w:rFonts w:ascii="Calibri" w:hAnsi="Calibri" w:cs="Calibri"/>
        </w:rPr>
        <w:t>Конкурс ориентирован на три разные группы сообществ:</w:t>
      </w:r>
    </w:p>
    <w:p w14:paraId="5E37DE8A" w14:textId="265EBC99" w:rsidR="00DA71FF" w:rsidRPr="00740028" w:rsidRDefault="00DA71FF" w:rsidP="57BC9B5F">
      <w:pPr>
        <w:pStyle w:val="ListParagraph"/>
        <w:numPr>
          <w:ilvl w:val="0"/>
          <w:numId w:val="20"/>
        </w:numPr>
        <w:tabs>
          <w:tab w:val="left" w:pos="835"/>
        </w:tabs>
        <w:spacing w:before="60" w:line="276" w:lineRule="auto"/>
        <w:jc w:val="both"/>
        <w:rPr>
          <w:rFonts w:ascii="Calibri" w:hAnsi="Calibri" w:cs="Calibri"/>
          <w:sz w:val="24"/>
          <w:szCs w:val="24"/>
        </w:rPr>
      </w:pPr>
      <w:r w:rsidRPr="00740028">
        <w:rPr>
          <w:rFonts w:ascii="Calibri" w:hAnsi="Calibri" w:cs="Calibri"/>
          <w:sz w:val="24"/>
          <w:szCs w:val="24"/>
        </w:rPr>
        <w:t xml:space="preserve">Сообщества, которые уже разработали свои </w:t>
      </w:r>
      <w:r w:rsidR="00E963FD" w:rsidRPr="00740028">
        <w:rPr>
          <w:rFonts w:ascii="Calibri" w:hAnsi="Calibri" w:cs="Calibri"/>
          <w:sz w:val="24"/>
          <w:szCs w:val="24"/>
        </w:rPr>
        <w:t>П</w:t>
      </w:r>
      <w:r w:rsidRPr="00740028">
        <w:rPr>
          <w:rFonts w:ascii="Calibri" w:hAnsi="Calibri" w:cs="Calibri"/>
          <w:sz w:val="24"/>
          <w:szCs w:val="24"/>
        </w:rPr>
        <w:t xml:space="preserve">ланы </w:t>
      </w:r>
      <w:r w:rsidR="00E963FD" w:rsidRPr="00740028">
        <w:rPr>
          <w:rFonts w:ascii="Calibri" w:hAnsi="Calibri" w:cs="Calibri"/>
          <w:sz w:val="24"/>
          <w:szCs w:val="24"/>
        </w:rPr>
        <w:t>Д</w:t>
      </w:r>
      <w:r w:rsidRPr="00740028">
        <w:rPr>
          <w:rFonts w:ascii="Calibri" w:hAnsi="Calibri" w:cs="Calibri"/>
          <w:sz w:val="24"/>
          <w:szCs w:val="24"/>
        </w:rPr>
        <w:t xml:space="preserve">ействий по </w:t>
      </w:r>
      <w:r w:rsidR="00E963FD" w:rsidRPr="00740028">
        <w:rPr>
          <w:rFonts w:ascii="Calibri" w:hAnsi="Calibri" w:cs="Calibri"/>
          <w:sz w:val="24"/>
          <w:szCs w:val="24"/>
        </w:rPr>
        <w:t>У</w:t>
      </w:r>
      <w:r w:rsidRPr="00740028">
        <w:rPr>
          <w:rFonts w:ascii="Calibri" w:hAnsi="Calibri" w:cs="Calibri"/>
          <w:sz w:val="24"/>
          <w:szCs w:val="24"/>
        </w:rPr>
        <w:t xml:space="preserve">стойчивой </w:t>
      </w:r>
      <w:r w:rsidR="00E963FD" w:rsidRPr="00740028">
        <w:rPr>
          <w:rFonts w:ascii="Calibri" w:hAnsi="Calibri" w:cs="Calibri"/>
          <w:sz w:val="24"/>
          <w:szCs w:val="24"/>
        </w:rPr>
        <w:t>Э</w:t>
      </w:r>
      <w:r w:rsidRPr="00740028">
        <w:rPr>
          <w:rFonts w:ascii="Calibri" w:hAnsi="Calibri" w:cs="Calibri"/>
          <w:sz w:val="24"/>
          <w:szCs w:val="24"/>
        </w:rPr>
        <w:t xml:space="preserve">нергетике и </w:t>
      </w:r>
      <w:r w:rsidR="00E963FD" w:rsidRPr="00740028">
        <w:rPr>
          <w:rFonts w:ascii="Calibri" w:hAnsi="Calibri" w:cs="Calibri"/>
          <w:sz w:val="24"/>
          <w:szCs w:val="24"/>
        </w:rPr>
        <w:t>К</w:t>
      </w:r>
      <w:r w:rsidRPr="00740028">
        <w:rPr>
          <w:rFonts w:ascii="Calibri" w:hAnsi="Calibri" w:cs="Calibri"/>
          <w:sz w:val="24"/>
          <w:szCs w:val="24"/>
        </w:rPr>
        <w:t>лимату (</w:t>
      </w:r>
      <w:r w:rsidR="00E963FD" w:rsidRPr="00740028">
        <w:rPr>
          <w:rFonts w:ascii="Calibri" w:hAnsi="Calibri" w:cs="Calibri"/>
          <w:sz w:val="24"/>
          <w:szCs w:val="24"/>
        </w:rPr>
        <w:t>ПДУЭК</w:t>
      </w:r>
      <w:r w:rsidRPr="00740028">
        <w:rPr>
          <w:rFonts w:ascii="Calibri" w:hAnsi="Calibri" w:cs="Calibri"/>
          <w:sz w:val="24"/>
          <w:szCs w:val="24"/>
        </w:rPr>
        <w:t>), но нуждаются в обновлении для включения новых условий с элементами устойчивой энергетики, климата, энергетической бедности или гендерных вопросов.</w:t>
      </w:r>
    </w:p>
    <w:p w14:paraId="20613B63" w14:textId="7773792E" w:rsidR="00DA71FF" w:rsidRPr="00740028" w:rsidRDefault="00DA71FF" w:rsidP="57BC9B5F">
      <w:pPr>
        <w:pStyle w:val="ListParagraph"/>
        <w:numPr>
          <w:ilvl w:val="0"/>
          <w:numId w:val="20"/>
        </w:numPr>
        <w:tabs>
          <w:tab w:val="left" w:pos="835"/>
        </w:tabs>
        <w:spacing w:before="60" w:line="276" w:lineRule="auto"/>
        <w:jc w:val="both"/>
        <w:rPr>
          <w:rFonts w:ascii="Calibri" w:hAnsi="Calibri" w:cs="Calibri"/>
          <w:sz w:val="24"/>
          <w:szCs w:val="24"/>
        </w:rPr>
      </w:pPr>
      <w:r w:rsidRPr="00740028">
        <w:rPr>
          <w:rFonts w:ascii="Calibri" w:hAnsi="Calibri" w:cs="Calibri"/>
          <w:sz w:val="24"/>
          <w:szCs w:val="24"/>
        </w:rPr>
        <w:t xml:space="preserve">Сообщества, которые разработали Планы </w:t>
      </w:r>
      <w:r w:rsidR="00E963FD" w:rsidRPr="00740028">
        <w:rPr>
          <w:rFonts w:ascii="Calibri" w:hAnsi="Calibri" w:cs="Calibri"/>
          <w:sz w:val="24"/>
          <w:szCs w:val="24"/>
        </w:rPr>
        <w:t>Д</w:t>
      </w:r>
      <w:r w:rsidRPr="00740028">
        <w:rPr>
          <w:rFonts w:ascii="Calibri" w:hAnsi="Calibri" w:cs="Calibri"/>
          <w:sz w:val="24"/>
          <w:szCs w:val="24"/>
        </w:rPr>
        <w:t xml:space="preserve">ействий по </w:t>
      </w:r>
      <w:r w:rsidR="00E963FD" w:rsidRPr="00740028">
        <w:rPr>
          <w:rFonts w:ascii="Calibri" w:hAnsi="Calibri" w:cs="Calibri"/>
          <w:sz w:val="24"/>
          <w:szCs w:val="24"/>
        </w:rPr>
        <w:t>У</w:t>
      </w:r>
      <w:r w:rsidRPr="00740028">
        <w:rPr>
          <w:rFonts w:ascii="Calibri" w:hAnsi="Calibri" w:cs="Calibri"/>
          <w:sz w:val="24"/>
          <w:szCs w:val="24"/>
        </w:rPr>
        <w:t xml:space="preserve">стойчивой </w:t>
      </w:r>
      <w:r w:rsidR="00E963FD" w:rsidRPr="00740028">
        <w:rPr>
          <w:rFonts w:ascii="Calibri" w:hAnsi="Calibri" w:cs="Calibri"/>
          <w:sz w:val="24"/>
          <w:szCs w:val="24"/>
        </w:rPr>
        <w:t>Э</w:t>
      </w:r>
      <w:r w:rsidRPr="00740028">
        <w:rPr>
          <w:rFonts w:ascii="Calibri" w:hAnsi="Calibri" w:cs="Calibri"/>
          <w:sz w:val="24"/>
          <w:szCs w:val="24"/>
        </w:rPr>
        <w:t>нергетике (ПДУЭ</w:t>
      </w:r>
      <w:r w:rsidR="00E963FD" w:rsidRPr="00740028">
        <w:rPr>
          <w:rFonts w:ascii="Calibri" w:hAnsi="Calibri" w:cs="Calibri"/>
          <w:sz w:val="24"/>
          <w:szCs w:val="24"/>
        </w:rPr>
        <w:t>К</w:t>
      </w:r>
      <w:r w:rsidRPr="00740028">
        <w:rPr>
          <w:rFonts w:ascii="Calibri" w:hAnsi="Calibri" w:cs="Calibri"/>
          <w:sz w:val="24"/>
          <w:szCs w:val="24"/>
        </w:rPr>
        <w:t>) к 2020 году, но нуждаются в обновлении для включения нового контекста с элементами устойчивой энергетики, климата, энергетической бедности или гендерных аспектов.</w:t>
      </w:r>
    </w:p>
    <w:p w14:paraId="6A45EA78" w14:textId="1FDFFA79" w:rsidR="00DA71FF" w:rsidRPr="00740028" w:rsidRDefault="00DA71FF" w:rsidP="005A2CA1">
      <w:pPr>
        <w:pStyle w:val="ListParagraph"/>
        <w:numPr>
          <w:ilvl w:val="0"/>
          <w:numId w:val="20"/>
        </w:numPr>
        <w:tabs>
          <w:tab w:val="left" w:pos="835"/>
        </w:tabs>
        <w:spacing w:before="60" w:line="276" w:lineRule="auto"/>
        <w:jc w:val="both"/>
        <w:rPr>
          <w:rFonts w:ascii="Calibri" w:hAnsi="Calibri" w:cs="Calibri"/>
          <w:sz w:val="24"/>
          <w:szCs w:val="24"/>
        </w:rPr>
      </w:pPr>
      <w:r w:rsidRPr="00740028">
        <w:rPr>
          <w:rFonts w:ascii="Calibri" w:hAnsi="Calibri" w:cs="Calibri"/>
          <w:sz w:val="24"/>
          <w:szCs w:val="24"/>
        </w:rPr>
        <w:t>Сообщества, которые в настоящее время не имеют ПДУЭ</w:t>
      </w:r>
      <w:r w:rsidR="00E963FD" w:rsidRPr="00740028">
        <w:rPr>
          <w:rFonts w:ascii="Calibri" w:hAnsi="Calibri" w:cs="Calibri"/>
          <w:sz w:val="24"/>
          <w:szCs w:val="24"/>
        </w:rPr>
        <w:t>К</w:t>
      </w:r>
      <w:r w:rsidRPr="00740028">
        <w:rPr>
          <w:rFonts w:ascii="Calibri" w:hAnsi="Calibri" w:cs="Calibri"/>
          <w:sz w:val="24"/>
          <w:szCs w:val="24"/>
        </w:rPr>
        <w:t>, но заинтересованы в начале процесса разработки.</w:t>
      </w:r>
    </w:p>
    <w:p w14:paraId="0825182C" w14:textId="77777777" w:rsidR="00234EA2" w:rsidRPr="00740028" w:rsidRDefault="00234EA2" w:rsidP="1D030ED5">
      <w:pPr>
        <w:tabs>
          <w:tab w:val="left" w:pos="835"/>
        </w:tabs>
        <w:spacing w:before="60" w:line="276" w:lineRule="auto"/>
        <w:rPr>
          <w:rFonts w:ascii="Calibri" w:hAnsi="Calibri" w:cs="Calibri"/>
          <w:sz w:val="24"/>
          <w:szCs w:val="24"/>
        </w:rPr>
      </w:pPr>
    </w:p>
    <w:p w14:paraId="17F90314" w14:textId="4365B309" w:rsidR="0008638A" w:rsidRPr="00740028" w:rsidRDefault="00E963FD" w:rsidP="1D030ED5">
      <w:pPr>
        <w:tabs>
          <w:tab w:val="left" w:pos="835"/>
        </w:tabs>
        <w:spacing w:before="2"/>
        <w:jc w:val="both"/>
        <w:rPr>
          <w:rFonts w:asciiTheme="minorHAnsi" w:hAnsiTheme="minorHAnsi" w:cstheme="minorBidi"/>
          <w:i/>
          <w:iCs/>
          <w:sz w:val="20"/>
          <w:szCs w:val="20"/>
        </w:rPr>
      </w:pPr>
      <w:r w:rsidRPr="00740028">
        <w:rPr>
          <w:rFonts w:asciiTheme="minorHAnsi" w:hAnsiTheme="minorHAnsi" w:cstheme="minorBidi"/>
          <w:b/>
          <w:bCs/>
          <w:sz w:val="20"/>
          <w:szCs w:val="20"/>
        </w:rPr>
        <w:t>Примечание:</w:t>
      </w:r>
      <w:r w:rsidRPr="00740028">
        <w:rPr>
          <w:rFonts w:asciiTheme="minorHAnsi" w:hAnsiTheme="minorHAnsi" w:cstheme="minorBidi"/>
          <w:sz w:val="20"/>
          <w:szCs w:val="20"/>
        </w:rPr>
        <w:t xml:space="preserve"> </w:t>
      </w:r>
      <w:r w:rsidRPr="00740028">
        <w:rPr>
          <w:rFonts w:asciiTheme="minorHAnsi" w:hAnsiTheme="minorHAnsi" w:cstheme="minorBidi"/>
          <w:i/>
          <w:iCs/>
          <w:sz w:val="20"/>
          <w:szCs w:val="20"/>
        </w:rPr>
        <w:t>В 2025 году будет организован новый конкурс по отбору 5 объединенных территориальных единиц, которые получат поддержку в разработке гендерно-чувствительных Планов Устойчивого Климата и Энергетики, а также техническую и финансовую помощь в их реализации.</w:t>
      </w:r>
    </w:p>
    <w:p w14:paraId="019AE8BD" w14:textId="77777777" w:rsidR="003549BB" w:rsidRPr="00740028" w:rsidRDefault="003549BB" w:rsidP="1D030ED5">
      <w:pPr>
        <w:pStyle w:val="ListParagraph"/>
        <w:tabs>
          <w:tab w:val="left" w:pos="835"/>
        </w:tabs>
        <w:spacing w:before="2"/>
        <w:ind w:firstLine="0"/>
        <w:rPr>
          <w:rFonts w:ascii="Symbol" w:hAnsi="Symbol"/>
          <w:b/>
          <w:bCs/>
        </w:rPr>
      </w:pPr>
    </w:p>
    <w:p w14:paraId="5D7EF43D" w14:textId="222119FD" w:rsidR="00304029" w:rsidRPr="00740028" w:rsidRDefault="003167AA" w:rsidP="1D030ED5">
      <w:pPr>
        <w:spacing w:before="119"/>
        <w:ind w:left="115"/>
        <w:jc w:val="both"/>
        <w:rPr>
          <w:rFonts w:ascii="Arial" w:hAnsi="Arial"/>
          <w:b/>
          <w:bCs/>
          <w:sz w:val="24"/>
          <w:szCs w:val="24"/>
        </w:rPr>
      </w:pPr>
      <w:r w:rsidRPr="00740028">
        <w:rPr>
          <w:rFonts w:ascii="Arial" w:hAnsi="Arial"/>
          <w:b/>
          <w:bCs/>
          <w:smallCaps/>
          <w:color w:val="4471C4"/>
          <w:spacing w:val="-4"/>
          <w:sz w:val="24"/>
          <w:szCs w:val="24"/>
        </w:rPr>
        <w:t>V:</w:t>
      </w:r>
      <w:r w:rsidRPr="00740028">
        <w:rPr>
          <w:rFonts w:ascii="Arial" w:hAnsi="Arial"/>
          <w:b/>
          <w:bCs/>
          <w:smallCaps/>
          <w:color w:val="4471C4"/>
          <w:spacing w:val="-9"/>
          <w:sz w:val="24"/>
          <w:szCs w:val="24"/>
        </w:rPr>
        <w:t xml:space="preserve"> </w:t>
      </w:r>
      <w:r w:rsidR="008C03FA" w:rsidRPr="00740028">
        <w:rPr>
          <w:rFonts w:ascii="Arial" w:hAnsi="Arial"/>
          <w:b/>
          <w:bCs/>
          <w:smallCaps/>
          <w:color w:val="4471C4"/>
          <w:spacing w:val="-4"/>
          <w:sz w:val="24"/>
          <w:szCs w:val="24"/>
        </w:rPr>
        <w:t>ПРЕДЛАГАЕМАЯ ПОДДЕРЖКА:</w:t>
      </w:r>
    </w:p>
    <w:p w14:paraId="6A6CB21B" w14:textId="538F7062" w:rsidR="00304029" w:rsidRPr="00740028" w:rsidRDefault="00304029" w:rsidP="1D030ED5">
      <w:pPr>
        <w:pStyle w:val="BodyText"/>
        <w:spacing w:before="176"/>
        <w:rPr>
          <w:rFonts w:ascii="Arial"/>
          <w:b/>
          <w:bCs/>
          <w:sz w:val="19"/>
          <w:szCs w:val="19"/>
        </w:rPr>
      </w:pPr>
    </w:p>
    <w:p w14:paraId="0C9B2F8C" w14:textId="1A07E40A" w:rsidR="001C3B40" w:rsidRPr="00740028" w:rsidRDefault="00AD6549" w:rsidP="1D030ED5">
      <w:pPr>
        <w:jc w:val="both"/>
        <w:rPr>
          <w:rFonts w:ascii="Calibri" w:hAnsi="Calibri" w:cs="Calibri"/>
        </w:rPr>
      </w:pPr>
      <w:r w:rsidRPr="00740028">
        <w:rPr>
          <w:rFonts w:ascii="Calibri" w:hAnsi="Calibri" w:cs="Calibri"/>
        </w:rPr>
        <w:t xml:space="preserve">В период </w:t>
      </w:r>
      <w:r w:rsidR="00FC5B90" w:rsidRPr="00740028">
        <w:rPr>
          <w:rFonts w:ascii="Calibri" w:hAnsi="Calibri" w:cs="Calibri"/>
        </w:rPr>
        <w:t>2025–2026</w:t>
      </w:r>
      <w:r w:rsidR="00831824" w:rsidRPr="00740028">
        <w:rPr>
          <w:rFonts w:ascii="Calibri" w:hAnsi="Calibri" w:cs="Calibri"/>
        </w:rPr>
        <w:t>,</w:t>
      </w:r>
      <w:r w:rsidRPr="00740028">
        <w:rPr>
          <w:rFonts w:ascii="Calibri" w:hAnsi="Calibri" w:cs="Calibri"/>
        </w:rPr>
        <w:t xml:space="preserve"> 20 отобранных населенных пунктов получат поддержку в разработке/обновлении своих Планов Действий в области Устойчивой Энергетики и Климата, а затем смогут претендовать на 3 вида </w:t>
      </w:r>
      <w:r w:rsidR="009B5191">
        <w:rPr>
          <w:rFonts w:ascii="Calibri" w:hAnsi="Calibri" w:cs="Calibri"/>
        </w:rPr>
        <w:t>поддержки</w:t>
      </w:r>
      <w:r w:rsidRPr="00740028">
        <w:rPr>
          <w:rFonts w:ascii="Calibri" w:hAnsi="Calibri" w:cs="Calibri"/>
        </w:rPr>
        <w:t>:</w:t>
      </w:r>
    </w:p>
    <w:p w14:paraId="3EBCC51B" w14:textId="1D6140D3" w:rsidR="00635A28" w:rsidRPr="00740028" w:rsidRDefault="00635A28" w:rsidP="1D030ED5">
      <w:pPr>
        <w:jc w:val="both"/>
        <w:rPr>
          <w:rFonts w:ascii="Calibri" w:hAnsi="Calibri" w:cs="Calibri"/>
        </w:rPr>
      </w:pPr>
      <w:r w:rsidRPr="00740028">
        <w:rPr>
          <w:rFonts w:ascii="Calibri" w:hAnsi="Calibri" w:cs="Calibri"/>
        </w:rPr>
        <w:t xml:space="preserve">1) для </w:t>
      </w:r>
      <w:r w:rsidRPr="00740028">
        <w:rPr>
          <w:rFonts w:ascii="Calibri" w:hAnsi="Calibri" w:cs="Calibri"/>
          <w:b/>
          <w:bCs/>
        </w:rPr>
        <w:t>сообществ</w:t>
      </w:r>
      <w:r w:rsidRPr="00740028">
        <w:rPr>
          <w:rFonts w:ascii="Calibri" w:hAnsi="Calibri" w:cs="Calibri"/>
        </w:rPr>
        <w:t xml:space="preserve"> - </w:t>
      </w:r>
      <w:r w:rsidR="00765F47" w:rsidRPr="00765F47">
        <w:rPr>
          <w:rFonts w:ascii="Calibri" w:hAnsi="Calibri" w:cs="Calibri"/>
        </w:rPr>
        <w:t xml:space="preserve">услуги и </w:t>
      </w:r>
      <w:r w:rsidR="00AB5A04" w:rsidRPr="00AB5A04">
        <w:rPr>
          <w:rFonts w:ascii="Calibri" w:hAnsi="Calibri" w:cs="Calibri"/>
        </w:rPr>
        <w:t>оборудования</w:t>
      </w:r>
      <w:r w:rsidR="00765F47" w:rsidRPr="00765F47">
        <w:rPr>
          <w:rFonts w:ascii="Calibri" w:hAnsi="Calibri" w:cs="Calibri"/>
        </w:rPr>
        <w:t xml:space="preserve"> с ценностью</w:t>
      </w:r>
      <w:r w:rsidR="00765F47">
        <w:rPr>
          <w:rFonts w:ascii="Calibri" w:hAnsi="Calibri" w:cs="Calibri"/>
          <w:lang w:val="ro-MD"/>
        </w:rPr>
        <w:t xml:space="preserve"> </w:t>
      </w:r>
      <w:r w:rsidRPr="00740028">
        <w:rPr>
          <w:rFonts w:ascii="Calibri" w:hAnsi="Calibri" w:cs="Calibri"/>
        </w:rPr>
        <w:t xml:space="preserve">до </w:t>
      </w:r>
      <w:r w:rsidRPr="00740028">
        <w:rPr>
          <w:rFonts w:ascii="Calibri" w:hAnsi="Calibri" w:cs="Calibri"/>
          <w:b/>
          <w:bCs/>
        </w:rPr>
        <w:t>40 000 долларов США</w:t>
      </w:r>
      <w:r w:rsidRPr="00740028">
        <w:rPr>
          <w:rFonts w:ascii="Calibri" w:hAnsi="Calibri" w:cs="Calibri"/>
        </w:rPr>
        <w:t xml:space="preserve">, софинансирование - 10 %; </w:t>
      </w:r>
    </w:p>
    <w:p w14:paraId="6AE280B0" w14:textId="133BFB9B" w:rsidR="00635A28" w:rsidRPr="00740028" w:rsidRDefault="00635A28" w:rsidP="1D030ED5">
      <w:pPr>
        <w:jc w:val="both"/>
        <w:rPr>
          <w:rFonts w:ascii="Calibri" w:hAnsi="Calibri" w:cs="Calibri"/>
        </w:rPr>
      </w:pPr>
      <w:r w:rsidRPr="00740028">
        <w:rPr>
          <w:rFonts w:ascii="Calibri" w:hAnsi="Calibri" w:cs="Calibri"/>
        </w:rPr>
        <w:t xml:space="preserve">2) для </w:t>
      </w:r>
      <w:r w:rsidRPr="00740028">
        <w:rPr>
          <w:rFonts w:ascii="Calibri" w:hAnsi="Calibri" w:cs="Calibri"/>
          <w:b/>
          <w:bCs/>
        </w:rPr>
        <w:t>женщин-агропроизводителей</w:t>
      </w:r>
      <w:r w:rsidRPr="00740028">
        <w:rPr>
          <w:rFonts w:ascii="Calibri" w:hAnsi="Calibri" w:cs="Calibri"/>
        </w:rPr>
        <w:t xml:space="preserve"> - </w:t>
      </w:r>
      <w:r w:rsidR="00765F47" w:rsidRPr="00765F47">
        <w:rPr>
          <w:rFonts w:ascii="Calibri" w:hAnsi="Calibri" w:cs="Calibri"/>
        </w:rPr>
        <w:t xml:space="preserve">услуги и </w:t>
      </w:r>
      <w:r w:rsidR="00AB5A04" w:rsidRPr="00AB5A04">
        <w:rPr>
          <w:rFonts w:ascii="Calibri" w:hAnsi="Calibri" w:cs="Calibri"/>
        </w:rPr>
        <w:t>оборудования</w:t>
      </w:r>
      <w:r w:rsidR="00765F47" w:rsidRPr="00765F47">
        <w:rPr>
          <w:rFonts w:ascii="Calibri" w:hAnsi="Calibri" w:cs="Calibri"/>
        </w:rPr>
        <w:t xml:space="preserve"> с ценностью</w:t>
      </w:r>
      <w:r w:rsidRPr="00740028">
        <w:rPr>
          <w:rFonts w:ascii="Calibri" w:hAnsi="Calibri" w:cs="Calibri"/>
        </w:rPr>
        <w:t xml:space="preserve"> до </w:t>
      </w:r>
      <w:r w:rsidRPr="00740028">
        <w:rPr>
          <w:rFonts w:ascii="Calibri" w:hAnsi="Calibri" w:cs="Calibri"/>
          <w:b/>
          <w:bCs/>
        </w:rPr>
        <w:t>20.000 долларов США</w:t>
      </w:r>
      <w:r w:rsidRPr="00740028">
        <w:rPr>
          <w:rFonts w:ascii="Calibri" w:hAnsi="Calibri" w:cs="Calibri"/>
        </w:rPr>
        <w:t xml:space="preserve">, софинансирование - 10 %, </w:t>
      </w:r>
    </w:p>
    <w:p w14:paraId="72747EA0" w14:textId="5033A3A3" w:rsidR="00635A28" w:rsidRPr="00740028" w:rsidRDefault="00635A28" w:rsidP="1D030ED5">
      <w:pPr>
        <w:jc w:val="both"/>
        <w:rPr>
          <w:rFonts w:ascii="Calibri" w:hAnsi="Calibri" w:cs="Calibri"/>
        </w:rPr>
      </w:pPr>
      <w:r w:rsidRPr="00740028">
        <w:rPr>
          <w:rFonts w:ascii="Calibri" w:hAnsi="Calibri" w:cs="Calibri"/>
        </w:rPr>
        <w:t xml:space="preserve">3) для </w:t>
      </w:r>
      <w:r w:rsidRPr="00740028">
        <w:rPr>
          <w:rFonts w:ascii="Calibri" w:hAnsi="Calibri" w:cs="Calibri"/>
          <w:b/>
          <w:bCs/>
        </w:rPr>
        <w:t>экономически активных женщин на уровне домохозяйства</w:t>
      </w:r>
      <w:r w:rsidRPr="00740028">
        <w:rPr>
          <w:rFonts w:ascii="Calibri" w:hAnsi="Calibri" w:cs="Calibri"/>
        </w:rPr>
        <w:t xml:space="preserve"> - </w:t>
      </w:r>
      <w:r w:rsidR="00765F47" w:rsidRPr="00765F47">
        <w:rPr>
          <w:rFonts w:ascii="Calibri" w:hAnsi="Calibri" w:cs="Calibri"/>
        </w:rPr>
        <w:t xml:space="preserve">услуги и </w:t>
      </w:r>
      <w:r w:rsidR="00AB5A04" w:rsidRPr="00AB5A04">
        <w:rPr>
          <w:rFonts w:ascii="Calibri" w:hAnsi="Calibri" w:cs="Calibri"/>
        </w:rPr>
        <w:t>оборудования</w:t>
      </w:r>
      <w:r w:rsidR="00765F47" w:rsidRPr="00765F47">
        <w:rPr>
          <w:rFonts w:ascii="Calibri" w:hAnsi="Calibri" w:cs="Calibri"/>
        </w:rPr>
        <w:t xml:space="preserve"> с ценностью</w:t>
      </w:r>
      <w:r w:rsidRPr="00740028">
        <w:rPr>
          <w:rFonts w:ascii="Calibri" w:hAnsi="Calibri" w:cs="Calibri"/>
        </w:rPr>
        <w:t xml:space="preserve"> до </w:t>
      </w:r>
      <w:r w:rsidRPr="00740028">
        <w:rPr>
          <w:rFonts w:ascii="Calibri" w:hAnsi="Calibri" w:cs="Calibri"/>
          <w:b/>
          <w:bCs/>
        </w:rPr>
        <w:t>6.000 долларов США</w:t>
      </w:r>
      <w:r w:rsidRPr="00740028">
        <w:rPr>
          <w:rFonts w:ascii="Calibri" w:hAnsi="Calibri" w:cs="Calibri"/>
        </w:rPr>
        <w:t>, софинансирование - 5%.</w:t>
      </w:r>
    </w:p>
    <w:p w14:paraId="0CC18E31" w14:textId="77777777" w:rsidR="00304029" w:rsidRPr="00740028" w:rsidRDefault="00304029" w:rsidP="1D030ED5">
      <w:pPr>
        <w:pStyle w:val="BodyText"/>
        <w:spacing w:before="111"/>
      </w:pPr>
    </w:p>
    <w:p w14:paraId="478DA9EE" w14:textId="26FF50B8" w:rsidR="00304029" w:rsidRPr="00740028" w:rsidRDefault="003167AA" w:rsidP="1D030ED5">
      <w:pPr>
        <w:spacing w:before="1"/>
        <w:ind w:left="115"/>
        <w:jc w:val="both"/>
        <w:rPr>
          <w:rFonts w:ascii="Arial" w:hAnsi="Arial"/>
          <w:b/>
          <w:bCs/>
          <w:color w:val="4471C4"/>
          <w:sz w:val="24"/>
          <w:szCs w:val="24"/>
        </w:rPr>
      </w:pPr>
      <w:bookmarkStart w:id="3" w:name="VIII:_Termeni_și_Modul_de_Aplicare:"/>
      <w:bookmarkEnd w:id="3"/>
      <w:r w:rsidRPr="00740028">
        <w:rPr>
          <w:rFonts w:ascii="Arial" w:hAnsi="Arial"/>
          <w:b/>
          <w:bCs/>
          <w:color w:val="4471C4"/>
          <w:sz w:val="24"/>
          <w:szCs w:val="24"/>
        </w:rPr>
        <w:t>VI:</w:t>
      </w:r>
      <w:r w:rsidRPr="00740028">
        <w:rPr>
          <w:rFonts w:ascii="Arial" w:hAnsi="Arial"/>
          <w:b/>
          <w:bCs/>
          <w:color w:val="4471C4"/>
          <w:spacing w:val="-17"/>
          <w:sz w:val="24"/>
          <w:szCs w:val="24"/>
        </w:rPr>
        <w:t xml:space="preserve"> </w:t>
      </w:r>
      <w:r w:rsidR="00F957AA" w:rsidRPr="00740028">
        <w:rPr>
          <w:rFonts w:ascii="Arial" w:hAnsi="Arial"/>
          <w:b/>
          <w:bCs/>
          <w:color w:val="4471C4"/>
          <w:sz w:val="24"/>
          <w:szCs w:val="24"/>
        </w:rPr>
        <w:t>УСЛОВИЯ И СПОСОБ ПОДАЧИ ЗАЯВОК:</w:t>
      </w:r>
    </w:p>
    <w:p w14:paraId="1C32599C" w14:textId="77777777" w:rsidR="00F957AA" w:rsidRPr="00740028" w:rsidRDefault="00F957AA" w:rsidP="1D030ED5">
      <w:pPr>
        <w:spacing w:before="1"/>
        <w:ind w:left="115"/>
        <w:jc w:val="both"/>
        <w:rPr>
          <w:rFonts w:ascii="Arial"/>
          <w:b/>
          <w:bCs/>
          <w:sz w:val="19"/>
          <w:szCs w:val="19"/>
        </w:rPr>
      </w:pPr>
    </w:p>
    <w:p w14:paraId="340EEF0C" w14:textId="77777777" w:rsidR="007B1C2C" w:rsidRPr="00740028" w:rsidRDefault="007B1C2C" w:rsidP="00D22FF1">
      <w:pPr>
        <w:pStyle w:val="BodyText"/>
        <w:spacing w:before="273"/>
        <w:ind w:left="115"/>
        <w:jc w:val="both"/>
        <w:rPr>
          <w:rFonts w:ascii="Calibri" w:hAnsi="Calibri" w:cs="Calibri"/>
        </w:rPr>
      </w:pPr>
      <w:r w:rsidRPr="00740028">
        <w:rPr>
          <w:rFonts w:ascii="Calibri" w:hAnsi="Calibri" w:cs="Calibri"/>
        </w:rPr>
        <w:t>Заявочные документы должны быть заполнены на румынском или русском языке, а запрашиваемая информация должна быть представлена в соответствии с Типовой формой (Приложение № А) и должна быть четко описана и соответствовать требованиям в каждом разделе документа.</w:t>
      </w:r>
    </w:p>
    <w:p w14:paraId="0BE10260" w14:textId="77777777" w:rsidR="00304029" w:rsidRPr="00740028" w:rsidRDefault="00304029" w:rsidP="1D030ED5">
      <w:pPr>
        <w:pStyle w:val="BodyText"/>
        <w:spacing w:before="1"/>
        <w:jc w:val="both"/>
        <w:rPr>
          <w:rFonts w:ascii="Calibri" w:hAnsi="Calibri" w:cs="Calibri"/>
        </w:rPr>
      </w:pPr>
    </w:p>
    <w:p w14:paraId="5224E627" w14:textId="36CC0AC2" w:rsidR="00304029" w:rsidRPr="00740028" w:rsidRDefault="00670199" w:rsidP="00D22FF1">
      <w:pPr>
        <w:pStyle w:val="BodyText"/>
        <w:ind w:left="115" w:right="312"/>
        <w:jc w:val="both"/>
        <w:rPr>
          <w:rFonts w:ascii="Calibri" w:hAnsi="Calibri" w:cs="Calibri"/>
        </w:rPr>
      </w:pPr>
      <w:r w:rsidRPr="00740028">
        <w:rPr>
          <w:rFonts w:ascii="Calibri" w:hAnsi="Calibri" w:cs="Calibri"/>
          <w:b/>
          <w:bCs/>
        </w:rPr>
        <w:t>Контактная информация:</w:t>
      </w:r>
      <w:r w:rsidRPr="00740028">
        <w:rPr>
          <w:rFonts w:ascii="Calibri" w:hAnsi="Calibri" w:cs="Calibri"/>
        </w:rPr>
        <w:t xml:space="preserve"> Андрей </w:t>
      </w:r>
      <w:r w:rsidR="00831824" w:rsidRPr="00740028">
        <w:rPr>
          <w:rFonts w:ascii="Calibri" w:hAnsi="Calibri" w:cs="Calibri"/>
        </w:rPr>
        <w:t>Дудник</w:t>
      </w:r>
      <w:r w:rsidRPr="00740028">
        <w:rPr>
          <w:rFonts w:ascii="Calibri" w:hAnsi="Calibri" w:cs="Calibri"/>
        </w:rPr>
        <w:t>, специалист по коммуникациям, проект «Устойчивые сообщества через расширение прав и возможностей женщин», Фаза II - контактный телефон:</w:t>
      </w:r>
      <w:r w:rsidRPr="00740028">
        <w:rPr>
          <w:rFonts w:ascii="Calibri" w:hAnsi="Calibri" w:cs="Calibri"/>
          <w:b/>
          <w:bCs/>
        </w:rPr>
        <w:t xml:space="preserve"> </w:t>
      </w:r>
      <w:r w:rsidR="003167AA" w:rsidRPr="00740028">
        <w:rPr>
          <w:rFonts w:ascii="Calibri" w:hAnsi="Calibri" w:cs="Calibri"/>
        </w:rPr>
        <w:t>06</w:t>
      </w:r>
      <w:r w:rsidR="005C4472" w:rsidRPr="00740028">
        <w:rPr>
          <w:rFonts w:ascii="Calibri" w:hAnsi="Calibri" w:cs="Calibri"/>
        </w:rPr>
        <w:t>0505109</w:t>
      </w:r>
      <w:r w:rsidR="003167AA" w:rsidRPr="00740028">
        <w:rPr>
          <w:rFonts w:ascii="Calibri" w:hAnsi="Calibri" w:cs="Calibri"/>
        </w:rPr>
        <w:t>, e-mail:</w:t>
      </w:r>
      <w:r w:rsidR="005C4472" w:rsidRPr="00740028">
        <w:rPr>
          <w:rFonts w:ascii="Calibri" w:hAnsi="Calibri" w:cs="Calibri"/>
        </w:rPr>
        <w:t xml:space="preserve"> </w:t>
      </w:r>
      <w:hyperlink r:id="rId13">
        <w:r w:rsidR="005C4472" w:rsidRPr="00740028">
          <w:rPr>
            <w:rFonts w:ascii="Calibri" w:hAnsi="Calibri" w:cs="Calibri"/>
          </w:rPr>
          <w:t>andrei.dudnic@undp.org</w:t>
        </w:r>
      </w:hyperlink>
      <w:r w:rsidR="005C4472" w:rsidRPr="00740028">
        <w:rPr>
          <w:rFonts w:ascii="Calibri" w:hAnsi="Calibri" w:cs="Calibri"/>
        </w:rPr>
        <w:t xml:space="preserve"> </w:t>
      </w:r>
    </w:p>
    <w:p w14:paraId="0DD4AC55" w14:textId="77777777" w:rsidR="004D5B6A" w:rsidRPr="00740028" w:rsidRDefault="004D5B6A" w:rsidP="00D22FF1">
      <w:pPr>
        <w:pStyle w:val="BodyText"/>
        <w:ind w:left="115" w:right="312"/>
        <w:jc w:val="both"/>
        <w:rPr>
          <w:rFonts w:ascii="Calibri" w:hAnsi="Calibri" w:cs="Calibri"/>
        </w:rPr>
      </w:pPr>
    </w:p>
    <w:p w14:paraId="11BEF3B9" w14:textId="21274113" w:rsidR="00304029" w:rsidRPr="00740028" w:rsidRDefault="004D5B6A" w:rsidP="00D22FF1">
      <w:pPr>
        <w:pStyle w:val="BodyText"/>
        <w:spacing w:before="2"/>
        <w:jc w:val="both"/>
        <w:rPr>
          <w:rFonts w:ascii="Calibri" w:hAnsi="Calibri" w:cs="Calibri"/>
          <w:b/>
          <w:bCs/>
        </w:rPr>
      </w:pPr>
      <w:r w:rsidRPr="00740028">
        <w:rPr>
          <w:rFonts w:ascii="Calibri" w:hAnsi="Calibri" w:cs="Calibri"/>
          <w:b/>
          <w:bCs/>
        </w:rPr>
        <w:t>Заявки будут приниматься с 0</w:t>
      </w:r>
      <w:r w:rsidR="00EB2952">
        <w:rPr>
          <w:rFonts w:ascii="Calibri" w:hAnsi="Calibri" w:cs="Calibri"/>
          <w:b/>
          <w:bCs/>
          <w:lang w:val="ro-MD"/>
        </w:rPr>
        <w:t>7</w:t>
      </w:r>
      <w:r w:rsidRPr="00740028">
        <w:rPr>
          <w:rFonts w:ascii="Calibri" w:hAnsi="Calibri" w:cs="Calibri"/>
          <w:b/>
          <w:bCs/>
        </w:rPr>
        <w:t xml:space="preserve"> по 30 ноября 2024 года, 18:00.</w:t>
      </w:r>
    </w:p>
    <w:p w14:paraId="4F364081" w14:textId="77777777" w:rsidR="00A80E36" w:rsidRPr="00740028" w:rsidRDefault="00A80E36" w:rsidP="00A80E36">
      <w:pPr>
        <w:pStyle w:val="BodyText"/>
        <w:spacing w:before="273"/>
        <w:jc w:val="both"/>
        <w:rPr>
          <w:rFonts w:ascii="Calibri" w:hAnsi="Calibri" w:cs="Calibri"/>
        </w:rPr>
      </w:pPr>
      <w:r w:rsidRPr="00740028">
        <w:rPr>
          <w:rFonts w:ascii="Calibri" w:hAnsi="Calibri" w:cs="Calibri"/>
        </w:rPr>
        <w:t xml:space="preserve">Полные заявки должны быть представлены в электронном виде, отправив электронное письмо с соответствующей документацией по следующему адресу: andrei.dudnic@undp.org. </w:t>
      </w:r>
    </w:p>
    <w:p w14:paraId="3CFC5BC8" w14:textId="78E01E7B" w:rsidR="00903CF2" w:rsidRPr="00740028" w:rsidRDefault="00903CF2" w:rsidP="00903CF2">
      <w:pPr>
        <w:pStyle w:val="BodyText"/>
        <w:spacing w:before="254"/>
        <w:jc w:val="both"/>
        <w:rPr>
          <w:rFonts w:ascii="Calibri" w:hAnsi="Calibri" w:cs="Calibri"/>
        </w:rPr>
      </w:pPr>
      <w:r w:rsidRPr="00740028">
        <w:rPr>
          <w:rFonts w:ascii="Calibri" w:hAnsi="Calibri" w:cs="Calibri"/>
        </w:rPr>
        <w:t xml:space="preserve">Письма с заявками должны содержать следующую тему: «Заявка на конкурс </w:t>
      </w:r>
      <w:r w:rsidR="000D3BFE" w:rsidRPr="000D3BFE">
        <w:rPr>
          <w:rFonts w:ascii="Calibri" w:hAnsi="Calibri" w:cs="Calibri"/>
        </w:rPr>
        <w:t>поддержки</w:t>
      </w:r>
      <w:r w:rsidR="000D3BFE">
        <w:rPr>
          <w:rFonts w:ascii="Calibri" w:hAnsi="Calibri" w:cs="Calibri"/>
        </w:rPr>
        <w:t xml:space="preserve"> </w:t>
      </w:r>
      <w:r w:rsidR="00B70B9F">
        <w:rPr>
          <w:rFonts w:ascii="Calibri" w:hAnsi="Calibri" w:cs="Calibri"/>
        </w:rPr>
        <w:t xml:space="preserve">для </w:t>
      </w:r>
      <w:r w:rsidR="004E7999" w:rsidRPr="00740028">
        <w:rPr>
          <w:rFonts w:ascii="Calibri" w:hAnsi="Calibri" w:cs="Calibri"/>
        </w:rPr>
        <w:t>Сообщества &lt;</w:t>
      </w:r>
      <w:r w:rsidRPr="00740028">
        <w:rPr>
          <w:rFonts w:ascii="Calibri" w:hAnsi="Calibri" w:cs="Calibri"/>
        </w:rPr>
        <w:t>название сообщества&gt;/&lt;регион&gt;».</w:t>
      </w:r>
    </w:p>
    <w:p w14:paraId="59C2460A" w14:textId="6CA42EB6" w:rsidR="00AF3422" w:rsidRPr="00740028" w:rsidRDefault="00AF3422" w:rsidP="00903CF2">
      <w:pPr>
        <w:pStyle w:val="BodyText"/>
        <w:spacing w:before="254"/>
        <w:jc w:val="both"/>
        <w:rPr>
          <w:rFonts w:ascii="Calibri" w:hAnsi="Calibri" w:cs="Calibri"/>
        </w:rPr>
      </w:pPr>
      <w:r w:rsidRPr="00740028">
        <w:rPr>
          <w:rFonts w:ascii="Calibri" w:hAnsi="Calibri" w:cs="Calibri"/>
        </w:rPr>
        <w:t>Заявка на участие в конкурсе должна содержать следующие документы:</w:t>
      </w:r>
    </w:p>
    <w:p w14:paraId="4D1E759F" w14:textId="77777777" w:rsidR="009A0C18" w:rsidRPr="00740028" w:rsidRDefault="009A0C18" w:rsidP="1D030ED5">
      <w:pPr>
        <w:pStyle w:val="BodyText"/>
        <w:ind w:right="389"/>
        <w:jc w:val="both"/>
        <w:rPr>
          <w:rFonts w:ascii="Calibri" w:hAnsi="Calibri" w:cs="Calibri"/>
        </w:rPr>
      </w:pPr>
      <w:r w:rsidRPr="00740028">
        <w:rPr>
          <w:rFonts w:ascii="Calibri" w:hAnsi="Calibri" w:cs="Calibri"/>
        </w:rPr>
        <w:t>- Заполненная форма заявки - Приложение №А (Внимание! в формате Word и .PDF, подписанная законным представителем);</w:t>
      </w:r>
    </w:p>
    <w:p w14:paraId="249335DF" w14:textId="77777777" w:rsidR="009A0C18" w:rsidRPr="00740028" w:rsidRDefault="009A0C18" w:rsidP="1D030ED5">
      <w:pPr>
        <w:pStyle w:val="BodyText"/>
        <w:ind w:right="389"/>
        <w:jc w:val="both"/>
        <w:rPr>
          <w:rFonts w:ascii="Calibri" w:hAnsi="Calibri" w:cs="Calibri"/>
        </w:rPr>
      </w:pPr>
      <w:r w:rsidRPr="00740028">
        <w:rPr>
          <w:rFonts w:ascii="Calibri" w:hAnsi="Calibri" w:cs="Calibri"/>
        </w:rPr>
        <w:t>- Декларация о подаче заявки и обязательстве участвовать во всех мероприятиях, предлагаемых проектом по разработке и реализации планов устойчивого развития климата и энергетики, а также о предоставлении софинансирования - Приложение №B (заверенное печатью и подписью);</w:t>
      </w:r>
    </w:p>
    <w:p w14:paraId="3E866F13" w14:textId="77777777" w:rsidR="009A0C18" w:rsidRPr="00740028" w:rsidRDefault="009A0C18" w:rsidP="1D030ED5">
      <w:pPr>
        <w:pStyle w:val="BodyText"/>
        <w:ind w:right="389"/>
        <w:jc w:val="both"/>
        <w:rPr>
          <w:rFonts w:ascii="Calibri" w:hAnsi="Calibri" w:cs="Calibri"/>
        </w:rPr>
      </w:pPr>
      <w:r w:rsidRPr="00740028">
        <w:rPr>
          <w:rFonts w:ascii="Calibri" w:hAnsi="Calibri" w:cs="Calibri"/>
        </w:rPr>
        <w:t>- Письмо с подтверждением заинтересованности в участии в программе поддержки от ЛПУ, сельскохозяйственного сектора и гражданского общества/местных инициативных групп.</w:t>
      </w:r>
    </w:p>
    <w:p w14:paraId="42F52969" w14:textId="4B6B4F62" w:rsidR="009A0C18" w:rsidRPr="00740028" w:rsidRDefault="009A0C18" w:rsidP="009A0C18">
      <w:pPr>
        <w:pStyle w:val="BodyText"/>
        <w:ind w:right="389"/>
        <w:jc w:val="both"/>
        <w:rPr>
          <w:rFonts w:ascii="Calibri" w:hAnsi="Calibri" w:cs="Calibri"/>
        </w:rPr>
      </w:pPr>
      <w:r w:rsidRPr="00740028">
        <w:rPr>
          <w:rFonts w:ascii="Calibri" w:hAnsi="Calibri" w:cs="Calibri"/>
        </w:rPr>
        <w:t>- Отсканированная копия Плана действий по устойчивой энергетике и климату (ПДУЭК), если применимо.</w:t>
      </w:r>
    </w:p>
    <w:p w14:paraId="19A324A8" w14:textId="3A57ED17" w:rsidR="00763DC7" w:rsidRPr="00740028" w:rsidRDefault="00763DC7" w:rsidP="00C554E9">
      <w:pPr>
        <w:pStyle w:val="BodyText"/>
        <w:spacing w:before="271"/>
        <w:ind w:right="393"/>
        <w:jc w:val="both"/>
        <w:rPr>
          <w:rFonts w:ascii="Calibri" w:hAnsi="Calibri" w:cs="Calibri"/>
        </w:rPr>
      </w:pPr>
      <w:r w:rsidRPr="00740028">
        <w:rPr>
          <w:rFonts w:ascii="Calibri" w:hAnsi="Calibri" w:cs="Calibri"/>
        </w:rPr>
        <w:t xml:space="preserve">Запросы должны быть отправлены по электронной почте и не должны превышать 20 МБ. Запросы размером более 20 МБ должны быть поделены на несколько сообщений, а в теме каждого сообщения должна быть указана последовательность сообщений (например, «часть 1 из 2»). </w:t>
      </w:r>
    </w:p>
    <w:p w14:paraId="1B13EFA5" w14:textId="2BCD2DAA" w:rsidR="00176FB6" w:rsidRPr="00740028" w:rsidRDefault="00176FB6" w:rsidP="1D030ED5">
      <w:pPr>
        <w:pStyle w:val="BodyText"/>
        <w:spacing w:before="271"/>
        <w:ind w:right="393"/>
        <w:jc w:val="both"/>
        <w:rPr>
          <w:rFonts w:ascii="Calibri" w:hAnsi="Calibri" w:cs="Calibri"/>
        </w:rPr>
      </w:pPr>
      <w:r w:rsidRPr="00740028">
        <w:rPr>
          <w:rFonts w:ascii="Calibri" w:hAnsi="Calibri" w:cs="Calibri"/>
        </w:rPr>
        <w:t xml:space="preserve">Все заявки будут подтверждены ответом в течение одного рабочего дня. Если в течение этого времени вы не получите подтверждения по электронной почте, пожалуйста, свяжитесь с Андреем Дудником, контактный телефон: 060505109, e-mail: </w:t>
      </w:r>
      <w:hyperlink r:id="rId14">
        <w:r w:rsidRPr="00740028">
          <w:rPr>
            <w:rStyle w:val="Hyperlink"/>
            <w:rFonts w:ascii="Calibri" w:hAnsi="Calibri" w:cs="Calibri"/>
          </w:rPr>
          <w:t>andrei.dudnic@undp.org</w:t>
        </w:r>
      </w:hyperlink>
      <w:r w:rsidRPr="00740028">
        <w:rPr>
          <w:rFonts w:ascii="Calibri" w:hAnsi="Calibri" w:cs="Calibri"/>
        </w:rPr>
        <w:t>.</w:t>
      </w:r>
    </w:p>
    <w:p w14:paraId="6DD77593" w14:textId="4A0EC6C9" w:rsidR="00176FB6" w:rsidRPr="00740028" w:rsidRDefault="00176FB6" w:rsidP="00795C77">
      <w:pPr>
        <w:pStyle w:val="BodyText"/>
        <w:spacing w:before="271"/>
        <w:ind w:right="393"/>
        <w:jc w:val="both"/>
        <w:rPr>
          <w:rFonts w:ascii="Calibri" w:hAnsi="Calibri" w:cs="Calibri"/>
          <w:i/>
          <w:iCs/>
        </w:rPr>
      </w:pPr>
      <w:r w:rsidRPr="00740028">
        <w:rPr>
          <w:rFonts w:ascii="Calibri" w:hAnsi="Calibri" w:cs="Calibri"/>
          <w:i/>
          <w:iCs/>
        </w:rPr>
        <w:t>Неполные или поданные позже установленного срока заявки не будут рассматриваться.</w:t>
      </w:r>
    </w:p>
    <w:p w14:paraId="796CBA2B" w14:textId="47234F0A" w:rsidR="007013F1" w:rsidRPr="00740028" w:rsidRDefault="007013F1" w:rsidP="1D030ED5">
      <w:pPr>
        <w:pStyle w:val="BodyText"/>
        <w:spacing w:before="271"/>
        <w:ind w:left="115" w:right="393"/>
        <w:rPr>
          <w:rFonts w:ascii="Arial" w:hAnsi="Arial"/>
          <w:b/>
          <w:bCs/>
          <w:color w:val="4471C4"/>
        </w:rPr>
      </w:pPr>
      <w:r w:rsidRPr="00740028">
        <w:rPr>
          <w:rFonts w:ascii="Arial" w:hAnsi="Arial"/>
          <w:b/>
          <w:bCs/>
          <w:color w:val="4471C4"/>
        </w:rPr>
        <w:t> </w:t>
      </w:r>
      <w:r w:rsidR="00EC4FAC" w:rsidRPr="00740028">
        <w:rPr>
          <w:rFonts w:ascii="Arial" w:hAnsi="Arial"/>
          <w:b/>
          <w:bCs/>
          <w:color w:val="4471C4"/>
        </w:rPr>
        <w:t>V</w:t>
      </w:r>
      <w:r w:rsidR="00660E78" w:rsidRPr="00740028">
        <w:rPr>
          <w:rFonts w:ascii="Arial" w:hAnsi="Arial"/>
          <w:b/>
          <w:bCs/>
          <w:color w:val="4471C4"/>
        </w:rPr>
        <w:t>I</w:t>
      </w:r>
      <w:r w:rsidRPr="00740028">
        <w:rPr>
          <w:rFonts w:ascii="Arial" w:hAnsi="Arial"/>
          <w:b/>
          <w:bCs/>
          <w:color w:val="4471C4"/>
        </w:rPr>
        <w:t xml:space="preserve">I: </w:t>
      </w:r>
      <w:r w:rsidR="00C52A86" w:rsidRPr="00740028">
        <w:rPr>
          <w:rFonts w:ascii="Arial" w:hAnsi="Arial"/>
          <w:b/>
          <w:bCs/>
          <w:color w:val="4471C4"/>
        </w:rPr>
        <w:t>ПРОЦЕСС ОЦЕНКИ</w:t>
      </w:r>
    </w:p>
    <w:p w14:paraId="16798ED7" w14:textId="77777777" w:rsidR="00985FB9" w:rsidRPr="00740028" w:rsidRDefault="00985FB9" w:rsidP="1D030ED5">
      <w:pPr>
        <w:pStyle w:val="BodyText"/>
        <w:spacing w:before="271"/>
        <w:ind w:left="115" w:right="393"/>
        <w:jc w:val="both"/>
        <w:rPr>
          <w:rFonts w:asciiTheme="minorHAnsi" w:hAnsiTheme="minorHAnsi" w:cstheme="minorBidi"/>
        </w:rPr>
      </w:pPr>
      <w:r w:rsidRPr="00740028">
        <w:rPr>
          <w:rFonts w:asciiTheme="minorHAnsi" w:hAnsiTheme="minorHAnsi" w:cstheme="minorBidi"/>
        </w:rPr>
        <w:t>По истечении этого срока процесс отбора и реализации начнется следующим образом:</w:t>
      </w:r>
    </w:p>
    <w:p w14:paraId="44F1B5E5" w14:textId="789AE929" w:rsidR="00477942" w:rsidRPr="00740028" w:rsidRDefault="00477942" w:rsidP="1D030ED5">
      <w:pPr>
        <w:pStyle w:val="BodyText"/>
        <w:spacing w:before="271"/>
        <w:ind w:left="115" w:right="393"/>
        <w:jc w:val="both"/>
        <w:rPr>
          <w:rFonts w:asciiTheme="minorHAnsi" w:hAnsiTheme="minorHAnsi" w:cstheme="minorBidi"/>
          <w:b/>
          <w:bCs/>
        </w:rPr>
      </w:pPr>
      <w:r w:rsidRPr="00740028">
        <w:rPr>
          <w:rFonts w:asciiTheme="minorHAnsi" w:hAnsiTheme="minorHAnsi" w:cstheme="minorBidi"/>
          <w:b/>
          <w:bCs/>
        </w:rPr>
        <w:t xml:space="preserve">Первый этап: Предварительная оценка предложений (короткий список) </w:t>
      </w:r>
    </w:p>
    <w:p w14:paraId="584FFE6C" w14:textId="3900F792" w:rsidR="0098625C" w:rsidRPr="00740028" w:rsidRDefault="0098625C" w:rsidP="1D030ED5">
      <w:pPr>
        <w:pStyle w:val="BodyText"/>
        <w:spacing w:before="271"/>
        <w:ind w:left="115" w:right="393"/>
        <w:jc w:val="both"/>
        <w:rPr>
          <w:rFonts w:asciiTheme="minorHAnsi" w:hAnsiTheme="minorHAnsi" w:cstheme="minorBidi"/>
        </w:rPr>
      </w:pPr>
      <w:r w:rsidRPr="00740028">
        <w:rPr>
          <w:rFonts w:asciiTheme="minorHAnsi" w:hAnsiTheme="minorHAnsi" w:cstheme="minorBidi"/>
        </w:rPr>
        <w:t xml:space="preserve">На этом этапе заявки будут проверены на соответствие административным нормам и правомочность заявителей, в том числе на то, соответствуют ли они </w:t>
      </w:r>
      <w:r w:rsidR="0025260A" w:rsidRPr="00740028">
        <w:rPr>
          <w:rFonts w:asciiTheme="minorHAnsi" w:hAnsiTheme="minorHAnsi" w:cstheme="minorBidi"/>
        </w:rPr>
        <w:t>нижеперечисленным</w:t>
      </w:r>
      <w:r w:rsidR="00EF425C" w:rsidRPr="00740028">
        <w:rPr>
          <w:rFonts w:asciiTheme="minorHAnsi" w:hAnsiTheme="minorHAnsi" w:cstheme="minorBidi"/>
        </w:rPr>
        <w:t xml:space="preserve"> </w:t>
      </w:r>
      <w:r w:rsidRPr="00740028">
        <w:rPr>
          <w:rFonts w:asciiTheme="minorHAnsi" w:hAnsiTheme="minorHAnsi" w:cstheme="minorBidi"/>
        </w:rPr>
        <w:lastRenderedPageBreak/>
        <w:t>требованиям:</w:t>
      </w:r>
    </w:p>
    <w:p w14:paraId="60ED0E8D" w14:textId="77777777" w:rsidR="000417D0" w:rsidRPr="00740028" w:rsidRDefault="002F2C07" w:rsidP="1D030ED5">
      <w:pPr>
        <w:pStyle w:val="BodyText"/>
        <w:numPr>
          <w:ilvl w:val="0"/>
          <w:numId w:val="16"/>
        </w:numPr>
        <w:spacing w:before="271"/>
        <w:ind w:right="393"/>
        <w:jc w:val="both"/>
        <w:rPr>
          <w:rFonts w:asciiTheme="minorHAnsi" w:hAnsiTheme="minorHAnsi" w:cstheme="minorBidi"/>
        </w:rPr>
      </w:pPr>
      <w:r w:rsidRPr="00740028">
        <w:rPr>
          <w:rFonts w:asciiTheme="minorHAnsi" w:hAnsiTheme="minorHAnsi" w:cstheme="minorBidi"/>
        </w:rPr>
        <w:t xml:space="preserve">заявка заполнена полностью, форма заявки заполнена надлежащим образом; </w:t>
      </w:r>
    </w:p>
    <w:p w14:paraId="518662F5" w14:textId="5915F763" w:rsidR="000417D0" w:rsidRPr="00740028" w:rsidRDefault="000417D0" w:rsidP="1D030ED5">
      <w:pPr>
        <w:pStyle w:val="BodyText"/>
        <w:numPr>
          <w:ilvl w:val="0"/>
          <w:numId w:val="16"/>
        </w:numPr>
        <w:spacing w:before="271"/>
        <w:ind w:right="393"/>
        <w:jc w:val="both"/>
        <w:rPr>
          <w:rFonts w:asciiTheme="minorHAnsi" w:hAnsiTheme="minorHAnsi" w:cstheme="minorBidi"/>
        </w:rPr>
      </w:pPr>
      <w:r w:rsidRPr="00740028">
        <w:rPr>
          <w:rFonts w:asciiTheme="minorHAnsi" w:hAnsiTheme="minorHAnsi" w:cstheme="minorBidi"/>
        </w:rPr>
        <w:t>заявитель соответствует критериям отбора;</w:t>
      </w:r>
    </w:p>
    <w:p w14:paraId="6708614F" w14:textId="6A8803ED" w:rsidR="000417D0" w:rsidRPr="00740028" w:rsidRDefault="000417D0" w:rsidP="1D030ED5">
      <w:pPr>
        <w:pStyle w:val="BodyText"/>
        <w:spacing w:before="271"/>
        <w:ind w:right="393"/>
        <w:jc w:val="both"/>
        <w:rPr>
          <w:rFonts w:asciiTheme="minorHAnsi" w:hAnsiTheme="minorHAnsi" w:cstheme="minorBidi"/>
          <w:b/>
          <w:bCs/>
        </w:rPr>
      </w:pPr>
      <w:r w:rsidRPr="00740028">
        <w:rPr>
          <w:rFonts w:asciiTheme="minorHAnsi" w:hAnsiTheme="minorHAnsi" w:cstheme="minorBidi"/>
        </w:rPr>
        <w:t xml:space="preserve"> </w:t>
      </w:r>
      <w:r w:rsidRPr="00740028">
        <w:rPr>
          <w:rFonts w:asciiTheme="minorHAnsi" w:hAnsiTheme="minorHAnsi" w:cstheme="minorBidi"/>
          <w:b/>
          <w:bCs/>
        </w:rPr>
        <w:t>Второй этап</w:t>
      </w:r>
      <w:r w:rsidR="005F29D1" w:rsidRPr="00740028">
        <w:rPr>
          <w:rFonts w:asciiTheme="minorHAnsi" w:hAnsiTheme="minorHAnsi" w:cstheme="minorBidi"/>
          <w:b/>
          <w:bCs/>
        </w:rPr>
        <w:t xml:space="preserve">: </w:t>
      </w:r>
      <w:r w:rsidRPr="00740028">
        <w:rPr>
          <w:rFonts w:asciiTheme="minorHAnsi" w:hAnsiTheme="minorHAnsi" w:cstheme="minorBidi"/>
          <w:b/>
          <w:bCs/>
        </w:rPr>
        <w:t xml:space="preserve">Техническая оценка предложений </w:t>
      </w:r>
    </w:p>
    <w:p w14:paraId="16BDBEB2" w14:textId="2A34791A" w:rsidR="00F951E9" w:rsidRPr="00740028" w:rsidRDefault="00994477" w:rsidP="1D030ED5">
      <w:pPr>
        <w:pStyle w:val="BodyText"/>
        <w:spacing w:before="271"/>
        <w:ind w:left="115" w:right="393"/>
        <w:jc w:val="both"/>
        <w:rPr>
          <w:rFonts w:asciiTheme="minorHAnsi" w:hAnsiTheme="minorHAnsi" w:cstheme="minorBidi"/>
        </w:rPr>
      </w:pPr>
      <w:r w:rsidRPr="00740028">
        <w:rPr>
          <w:rFonts w:asciiTheme="minorHAnsi" w:hAnsiTheme="minorHAnsi" w:cstheme="minorBidi"/>
        </w:rPr>
        <w:t>На этом этапе</w:t>
      </w:r>
      <w:r w:rsidR="00F951E9" w:rsidRPr="00740028">
        <w:rPr>
          <w:rFonts w:asciiTheme="minorHAnsi" w:hAnsiTheme="minorHAnsi" w:cstheme="minorBidi"/>
        </w:rPr>
        <w:t xml:space="preserve"> проектная группа ResCom 2 проверит соответствие представленных предложений общей цели Программы поддержки и критериям оценки. </w:t>
      </w:r>
    </w:p>
    <w:p w14:paraId="0ADABAAC" w14:textId="43E95C7C" w:rsidR="002B069A" w:rsidRPr="00740028" w:rsidRDefault="002B069A" w:rsidP="1D030ED5">
      <w:pPr>
        <w:pStyle w:val="BodyText"/>
        <w:spacing w:before="271"/>
        <w:ind w:left="115" w:right="393"/>
        <w:jc w:val="both"/>
        <w:rPr>
          <w:rFonts w:asciiTheme="minorHAnsi" w:hAnsiTheme="minorHAnsi" w:cstheme="minorBidi"/>
        </w:rPr>
      </w:pPr>
      <w:r w:rsidRPr="00740028">
        <w:rPr>
          <w:rFonts w:asciiTheme="minorHAnsi" w:hAnsiTheme="minorHAnsi" w:cstheme="minorBidi"/>
        </w:rPr>
        <w:t xml:space="preserve">20 лучших предложений, оцененных в соответствии с критериями оценки, указанными ниже, и получивших наибольшее количество баллов, будут рекомендованы для окончательного утверждения Руководящим </w:t>
      </w:r>
      <w:r w:rsidR="00D87C5A" w:rsidRPr="00740028">
        <w:rPr>
          <w:rFonts w:asciiTheme="minorHAnsi" w:hAnsiTheme="minorHAnsi" w:cstheme="minorBidi"/>
        </w:rPr>
        <w:t>С</w:t>
      </w:r>
      <w:r w:rsidRPr="00740028">
        <w:rPr>
          <w:rFonts w:asciiTheme="minorHAnsi" w:hAnsiTheme="minorHAnsi" w:cstheme="minorBidi"/>
        </w:rPr>
        <w:t xml:space="preserve">оветом </w:t>
      </w:r>
      <w:r w:rsidR="00D87C5A" w:rsidRPr="00740028">
        <w:rPr>
          <w:rFonts w:asciiTheme="minorHAnsi" w:hAnsiTheme="minorHAnsi" w:cstheme="minorBidi"/>
        </w:rPr>
        <w:t xml:space="preserve">ResCom </w:t>
      </w:r>
      <w:r w:rsidRPr="00740028">
        <w:rPr>
          <w:rFonts w:asciiTheme="minorHAnsi" w:hAnsiTheme="minorHAnsi" w:cstheme="minorBidi"/>
        </w:rPr>
        <w:t xml:space="preserve">2. </w:t>
      </w:r>
    </w:p>
    <w:p w14:paraId="23059AC7" w14:textId="0E9CFC73" w:rsidR="00CB17B3" w:rsidRPr="00740028" w:rsidRDefault="00D87C5A" w:rsidP="1D030ED5">
      <w:pPr>
        <w:pStyle w:val="BodyText"/>
        <w:spacing w:before="271"/>
        <w:ind w:left="115" w:right="393"/>
        <w:jc w:val="both"/>
        <w:rPr>
          <w:rFonts w:asciiTheme="minorHAnsi" w:hAnsiTheme="minorHAnsi" w:cstheme="minorBidi"/>
        </w:rPr>
      </w:pPr>
      <w:r w:rsidRPr="00740028">
        <w:rPr>
          <w:rFonts w:asciiTheme="minorHAnsi" w:hAnsiTheme="minorHAnsi" w:cstheme="minorBidi"/>
        </w:rPr>
        <w:t>Следующие заявки будут помещены в резервный список в порядке убывания.</w:t>
      </w:r>
    </w:p>
    <w:p w14:paraId="4D367653" w14:textId="77777777" w:rsidR="00D87C5A" w:rsidRPr="00740028" w:rsidRDefault="00D87C5A" w:rsidP="1D030ED5">
      <w:pPr>
        <w:pStyle w:val="BodyText"/>
        <w:spacing w:before="271"/>
        <w:ind w:left="115" w:right="393"/>
        <w:jc w:val="both"/>
        <w:rPr>
          <w:rFonts w:asciiTheme="minorHAnsi" w:hAnsiTheme="minorHAnsi" w:cstheme="minorBidi"/>
        </w:rPr>
      </w:pPr>
    </w:p>
    <w:p w14:paraId="2E8A8664" w14:textId="466C7F37" w:rsidR="00304029" w:rsidRPr="00740028" w:rsidRDefault="00660E78" w:rsidP="1D030ED5">
      <w:pPr>
        <w:spacing w:before="53"/>
        <w:ind w:left="115"/>
        <w:rPr>
          <w:rFonts w:ascii="Arial" w:hAnsi="Arial"/>
          <w:b/>
          <w:bCs/>
          <w:sz w:val="24"/>
          <w:szCs w:val="24"/>
        </w:rPr>
      </w:pPr>
      <w:bookmarkStart w:id="4" w:name="IX:_Criterii_de_Evaluare_și_Selectare:"/>
      <w:bookmarkEnd w:id="4"/>
      <w:r w:rsidRPr="00740028">
        <w:rPr>
          <w:rFonts w:ascii="Arial" w:hAnsi="Arial"/>
          <w:b/>
          <w:bCs/>
          <w:color w:val="4471C4"/>
          <w:sz w:val="24"/>
          <w:szCs w:val="24"/>
        </w:rPr>
        <w:t>VIII</w:t>
      </w:r>
      <w:r w:rsidR="003167AA" w:rsidRPr="00740028">
        <w:rPr>
          <w:rFonts w:ascii="Arial" w:hAnsi="Arial"/>
          <w:b/>
          <w:bCs/>
          <w:color w:val="4471C4"/>
          <w:sz w:val="24"/>
          <w:szCs w:val="24"/>
        </w:rPr>
        <w:t>:</w:t>
      </w:r>
      <w:r w:rsidR="003167AA" w:rsidRPr="00740028">
        <w:rPr>
          <w:rFonts w:ascii="Arial" w:hAnsi="Arial"/>
          <w:b/>
          <w:bCs/>
          <w:color w:val="4471C4"/>
          <w:spacing w:val="-17"/>
          <w:sz w:val="24"/>
          <w:szCs w:val="24"/>
        </w:rPr>
        <w:t xml:space="preserve"> </w:t>
      </w:r>
      <w:r w:rsidR="00B72D24" w:rsidRPr="00740028">
        <w:rPr>
          <w:rFonts w:ascii="Arial" w:hAnsi="Arial"/>
          <w:b/>
          <w:bCs/>
          <w:color w:val="4471C4"/>
          <w:sz w:val="24"/>
          <w:szCs w:val="24"/>
        </w:rPr>
        <w:t>КРИТЕРИИ ОЦЕНКИ И ОТБОРА:</w:t>
      </w:r>
    </w:p>
    <w:p w14:paraId="135285AB" w14:textId="77777777" w:rsidR="00304029" w:rsidRPr="00740028" w:rsidRDefault="00304029" w:rsidP="1D030ED5">
      <w:pPr>
        <w:pStyle w:val="BodyText"/>
        <w:spacing w:before="59"/>
        <w:rPr>
          <w:rFonts w:ascii="Arial"/>
          <w:b/>
          <w:bCs/>
          <w:sz w:val="19"/>
          <w:szCs w:val="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9"/>
        <w:gridCol w:w="4536"/>
      </w:tblGrid>
      <w:tr w:rsidR="006179A5" w:rsidRPr="00740028" w14:paraId="0A7BE88F" w14:textId="77777777" w:rsidTr="1D030ED5">
        <w:tc>
          <w:tcPr>
            <w:tcW w:w="9085" w:type="dxa"/>
            <w:gridSpan w:val="2"/>
            <w:shd w:val="clear" w:color="auto" w:fill="EAF1DD" w:themeFill="accent3" w:themeFillTint="33"/>
          </w:tcPr>
          <w:p w14:paraId="72E69EC1" w14:textId="7281D9A5" w:rsidR="006179A5" w:rsidRPr="00740028" w:rsidRDefault="006179A5" w:rsidP="1D030ED5">
            <w:pPr>
              <w:shd w:val="clear" w:color="auto" w:fill="EAF1DD" w:themeFill="accent3" w:themeFillTint="33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4002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</w:t>
            </w:r>
            <w:r w:rsidR="00B72D24" w:rsidRPr="0074002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Критерии отбора:  </w:t>
            </w:r>
          </w:p>
          <w:p w14:paraId="14653A57" w14:textId="77777777" w:rsidR="006179A5" w:rsidRPr="00740028" w:rsidRDefault="006179A5" w:rsidP="1D030ED5">
            <w:pPr>
              <w:pStyle w:val="ListParagraph"/>
              <w:shd w:val="clear" w:color="auto" w:fill="EAF1DD" w:themeFill="accent3" w:themeFillTint="33"/>
              <w:ind w:left="348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6179A5" w:rsidRPr="00740028" w14:paraId="500A33F3" w14:textId="77777777" w:rsidTr="1D030ED5">
        <w:tc>
          <w:tcPr>
            <w:tcW w:w="9085" w:type="dxa"/>
            <w:gridSpan w:val="2"/>
          </w:tcPr>
          <w:p w14:paraId="4E957E54" w14:textId="18E7EE3B" w:rsidR="006179A5" w:rsidRPr="00740028" w:rsidRDefault="00BE756D" w:rsidP="1D030ED5">
            <w:pPr>
              <w:ind w:left="36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40028">
              <w:rPr>
                <w:rFonts w:ascii="Calibri" w:hAnsi="Calibri" w:cs="Calibri"/>
                <w:sz w:val="24"/>
                <w:szCs w:val="24"/>
              </w:rPr>
              <w:t>Заявка будет подана ОМСУ первого уровня из Республики Молдова, включая сообщества на левом берегу Днестра</w:t>
            </w:r>
            <w:r w:rsidRPr="00740028">
              <w:rPr>
                <w:rStyle w:val="FootnoteReference"/>
                <w:rFonts w:ascii="Calibri" w:hAnsi="Calibri" w:cs="Calibri"/>
                <w:sz w:val="24"/>
                <w:szCs w:val="24"/>
                <w:vertAlign w:val="baseline"/>
              </w:rPr>
              <w:t xml:space="preserve"> </w:t>
            </w:r>
            <w:r w:rsidR="006179A5" w:rsidRPr="00740028">
              <w:rPr>
                <w:rStyle w:val="FootnoteReference"/>
                <w:rFonts w:ascii="Calibri" w:hAnsi="Calibri" w:cs="Calibri"/>
                <w:sz w:val="24"/>
                <w:szCs w:val="24"/>
              </w:rPr>
              <w:footnoteReference w:id="2"/>
            </w:r>
          </w:p>
          <w:p w14:paraId="581C4830" w14:textId="77777777" w:rsidR="006179A5" w:rsidRPr="00740028" w:rsidRDefault="006179A5" w:rsidP="1D030ED5">
            <w:pPr>
              <w:pStyle w:val="ListParagraph"/>
              <w:ind w:left="348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79A5" w:rsidRPr="00740028" w14:paraId="13A385D1" w14:textId="77777777" w:rsidTr="1D030ED5">
        <w:tc>
          <w:tcPr>
            <w:tcW w:w="9085" w:type="dxa"/>
            <w:gridSpan w:val="2"/>
          </w:tcPr>
          <w:p w14:paraId="3277DB4D" w14:textId="182279F4" w:rsidR="006179A5" w:rsidRPr="00740028" w:rsidRDefault="00A80BA7" w:rsidP="1D030ED5">
            <w:pPr>
              <w:pStyle w:val="ListParagraph"/>
              <w:ind w:left="34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40028">
              <w:rPr>
                <w:rFonts w:ascii="Calibri" w:hAnsi="Calibri" w:cs="Calibri"/>
                <w:sz w:val="24"/>
                <w:szCs w:val="24"/>
              </w:rPr>
              <w:t xml:space="preserve">     </w:t>
            </w:r>
            <w:r w:rsidR="004B6DE9" w:rsidRPr="00740028">
              <w:rPr>
                <w:rFonts w:ascii="Calibri" w:hAnsi="Calibri" w:cs="Calibri"/>
                <w:sz w:val="24"/>
                <w:szCs w:val="24"/>
              </w:rPr>
              <w:t>Численность населения</w:t>
            </w:r>
            <w:r w:rsidR="00677031" w:rsidRPr="00740028">
              <w:rPr>
                <w:rFonts w:ascii="Calibri" w:hAnsi="Calibri" w:cs="Calibri"/>
                <w:sz w:val="24"/>
                <w:szCs w:val="24"/>
              </w:rPr>
              <w:t xml:space="preserve"> должно составлять не менее 2 000 жителей (по данным сайта statistica.gov.md</w:t>
            </w:r>
            <w:r w:rsidR="00677031" w:rsidRPr="00740028">
              <w:rPr>
                <w:rStyle w:val="FootnoteReference"/>
                <w:rFonts w:ascii="Calibri" w:hAnsi="Calibri" w:cs="Calibri"/>
                <w:sz w:val="24"/>
                <w:szCs w:val="24"/>
                <w:vertAlign w:val="baseline"/>
              </w:rPr>
              <w:t xml:space="preserve"> </w:t>
            </w:r>
            <w:r w:rsidR="006179A5" w:rsidRPr="00740028">
              <w:rPr>
                <w:rStyle w:val="FootnoteReference"/>
                <w:rFonts w:ascii="Calibri" w:hAnsi="Calibri" w:cs="Calibri"/>
                <w:sz w:val="24"/>
                <w:szCs w:val="24"/>
              </w:rPr>
              <w:footnoteReference w:id="3"/>
            </w:r>
            <w:r w:rsidR="006179A5" w:rsidRPr="00740028">
              <w:rPr>
                <w:rFonts w:ascii="Calibri" w:hAnsi="Calibri" w:cs="Calibri"/>
                <w:sz w:val="24"/>
                <w:szCs w:val="24"/>
              </w:rPr>
              <w:t>)</w:t>
            </w:r>
          </w:p>
          <w:p w14:paraId="3B24F3A3" w14:textId="77777777" w:rsidR="006179A5" w:rsidRPr="00740028" w:rsidRDefault="006179A5" w:rsidP="1D030ED5">
            <w:pPr>
              <w:pStyle w:val="ListParagraph"/>
              <w:ind w:left="348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79A5" w:rsidRPr="00740028" w14:paraId="52197B92" w14:textId="77777777" w:rsidTr="1D030ED5">
        <w:tc>
          <w:tcPr>
            <w:tcW w:w="9085" w:type="dxa"/>
            <w:gridSpan w:val="2"/>
          </w:tcPr>
          <w:p w14:paraId="614FEBE4" w14:textId="33DE2A83" w:rsidR="006179A5" w:rsidRPr="00740028" w:rsidRDefault="00A80BA7" w:rsidP="00D971A9">
            <w:pPr>
              <w:pStyle w:val="ListParagraph"/>
              <w:ind w:left="34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40028">
              <w:rPr>
                <w:rFonts w:ascii="Calibri" w:hAnsi="Calibri" w:cs="Calibri"/>
                <w:sz w:val="24"/>
                <w:szCs w:val="24"/>
              </w:rPr>
              <w:t xml:space="preserve">     </w:t>
            </w:r>
            <w:r w:rsidR="00D971A9" w:rsidRPr="00740028">
              <w:rPr>
                <w:rFonts w:ascii="Calibri" w:hAnsi="Calibri" w:cs="Calibri"/>
                <w:sz w:val="24"/>
                <w:szCs w:val="24"/>
              </w:rPr>
              <w:t>Сообщество-заявитель (в партнерстве с частным сельскохозяйственным сектором и местным гражданским обществом) обязуется организовать при содействии проекта мероприятия по разработке климатической и экологической стратегии с участием всех заинтересованных сторон</w:t>
            </w:r>
          </w:p>
        </w:tc>
      </w:tr>
      <w:tr w:rsidR="006179A5" w:rsidRPr="00740028" w14:paraId="2B1E788E" w14:textId="77777777" w:rsidTr="1D030ED5">
        <w:tc>
          <w:tcPr>
            <w:tcW w:w="9085" w:type="dxa"/>
            <w:gridSpan w:val="2"/>
          </w:tcPr>
          <w:p w14:paraId="36A6768B" w14:textId="7577BA70" w:rsidR="006179A5" w:rsidRPr="00740028" w:rsidRDefault="00A80BA7" w:rsidP="1D030ED5">
            <w:pPr>
              <w:pStyle w:val="ListParagraph"/>
              <w:ind w:left="34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40028">
              <w:rPr>
                <w:rFonts w:ascii="Calibri" w:hAnsi="Calibri" w:cs="Calibri"/>
                <w:sz w:val="24"/>
                <w:szCs w:val="24"/>
              </w:rPr>
              <w:t xml:space="preserve">       </w:t>
            </w:r>
            <w:r w:rsidR="00061DDE" w:rsidRPr="00740028">
              <w:rPr>
                <w:rFonts w:ascii="Calibri" w:hAnsi="Calibri" w:cs="Calibri"/>
                <w:sz w:val="24"/>
                <w:szCs w:val="24"/>
              </w:rPr>
              <w:t xml:space="preserve">Сообщество-заявитель подтверждает софинансирование </w:t>
            </w:r>
            <w:r w:rsidR="00B91C40" w:rsidRPr="00B91C40">
              <w:rPr>
                <w:rFonts w:ascii="Calibri" w:hAnsi="Calibri" w:cs="Calibri"/>
                <w:sz w:val="24"/>
                <w:szCs w:val="24"/>
              </w:rPr>
              <w:t>поддержки</w:t>
            </w:r>
            <w:r w:rsidR="00061DDE" w:rsidRPr="00740028">
              <w:rPr>
                <w:rFonts w:ascii="Calibri" w:hAnsi="Calibri" w:cs="Calibri"/>
                <w:sz w:val="24"/>
                <w:szCs w:val="24"/>
              </w:rPr>
              <w:t xml:space="preserve"> ResCom 2 в размере не менее 10% от общей суммы </w:t>
            </w:r>
            <w:r w:rsidR="00B91C40" w:rsidRPr="00B91C40">
              <w:rPr>
                <w:rFonts w:ascii="Calibri" w:hAnsi="Calibri" w:cs="Calibri"/>
                <w:sz w:val="24"/>
                <w:szCs w:val="24"/>
              </w:rPr>
              <w:t>поддержки</w:t>
            </w:r>
            <w:r w:rsidR="00061DDE" w:rsidRPr="00740028">
              <w:rPr>
                <w:rFonts w:ascii="Calibri" w:hAnsi="Calibri" w:cs="Calibri"/>
                <w:sz w:val="24"/>
                <w:szCs w:val="24"/>
              </w:rPr>
              <w:t xml:space="preserve"> для сообщества</w:t>
            </w:r>
          </w:p>
        </w:tc>
      </w:tr>
      <w:tr w:rsidR="006179A5" w:rsidRPr="00740028" w14:paraId="0E9D617F" w14:textId="77777777" w:rsidTr="1D030ED5">
        <w:tc>
          <w:tcPr>
            <w:tcW w:w="4549" w:type="dxa"/>
            <w:shd w:val="clear" w:color="auto" w:fill="EAF1DD" w:themeFill="accent3" w:themeFillTint="33"/>
          </w:tcPr>
          <w:p w14:paraId="4B03B30E" w14:textId="5D26C0E5" w:rsidR="006179A5" w:rsidRPr="00740028" w:rsidRDefault="006179A5" w:rsidP="1D030ED5">
            <w:pPr>
              <w:shd w:val="clear" w:color="auto" w:fill="EAF1DD" w:themeFill="accent3" w:themeFillTint="33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4002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</w:t>
            </w:r>
            <w:r w:rsidR="00437846" w:rsidRPr="00740028">
              <w:rPr>
                <w:rFonts w:ascii="Calibri" w:hAnsi="Calibri" w:cs="Calibri"/>
                <w:b/>
                <w:bCs/>
                <w:sz w:val="24"/>
                <w:szCs w:val="24"/>
              </w:rPr>
              <w:t>Критерии оценки</w:t>
            </w:r>
            <w:r w:rsidRPr="0074002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:  </w:t>
            </w:r>
          </w:p>
          <w:p w14:paraId="67F90743" w14:textId="77777777" w:rsidR="006179A5" w:rsidRPr="00740028" w:rsidRDefault="006179A5" w:rsidP="1D030ED5">
            <w:pPr>
              <w:pStyle w:val="ListParagraph"/>
              <w:shd w:val="clear" w:color="auto" w:fill="EAF1DD" w:themeFill="accent3" w:themeFillTint="33"/>
              <w:ind w:left="348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EAF1DD" w:themeFill="accent3" w:themeFillTint="33"/>
          </w:tcPr>
          <w:p w14:paraId="579873C0" w14:textId="6D1AE38F" w:rsidR="006179A5" w:rsidRPr="00740028" w:rsidRDefault="0081052F" w:rsidP="1D030ED5">
            <w:pPr>
              <w:pStyle w:val="ListParagraph"/>
              <w:shd w:val="clear" w:color="auto" w:fill="EAF1DD" w:themeFill="accent3" w:themeFillTint="33"/>
              <w:ind w:left="348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40028">
              <w:rPr>
                <w:rFonts w:ascii="Calibri" w:hAnsi="Calibri" w:cs="Calibri"/>
                <w:b/>
                <w:bCs/>
                <w:sz w:val="24"/>
                <w:szCs w:val="24"/>
              </w:rPr>
              <w:t>Оценка</w:t>
            </w:r>
          </w:p>
        </w:tc>
      </w:tr>
      <w:tr w:rsidR="006179A5" w:rsidRPr="00740028" w14:paraId="5995E6C3" w14:textId="77777777" w:rsidTr="1D030ED5">
        <w:tc>
          <w:tcPr>
            <w:tcW w:w="4549" w:type="dxa"/>
          </w:tcPr>
          <w:p w14:paraId="46B20952" w14:textId="6DBAEBC0" w:rsidR="006179A5" w:rsidRPr="00740028" w:rsidRDefault="00A62780" w:rsidP="1D030ED5">
            <w:pPr>
              <w:pStyle w:val="ListParagraph"/>
              <w:ind w:left="36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40028">
              <w:rPr>
                <w:rFonts w:ascii="Calibri" w:hAnsi="Calibri" w:cs="Calibri"/>
                <w:sz w:val="24"/>
                <w:szCs w:val="24"/>
              </w:rPr>
              <w:t xml:space="preserve">       Уровень вовлеченности основных заинтересованных сторон и уязвимых групп в процесс адаптации к изменению климата и повышения энергетической устойчивости</w:t>
            </w:r>
          </w:p>
        </w:tc>
        <w:tc>
          <w:tcPr>
            <w:tcW w:w="4536" w:type="dxa"/>
          </w:tcPr>
          <w:p w14:paraId="371C73DE" w14:textId="5B78749B" w:rsidR="006179A5" w:rsidRPr="00740028" w:rsidRDefault="0037474F" w:rsidP="1D030E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40028">
              <w:rPr>
                <w:rFonts w:ascii="Calibri" w:hAnsi="Calibri" w:cs="Calibri"/>
                <w:sz w:val="24"/>
                <w:szCs w:val="24"/>
              </w:rPr>
              <w:t xml:space="preserve">Общее описание без конкретных данных - 10 </w:t>
            </w:r>
            <w:r w:rsidR="007C7B1C" w:rsidRPr="00740028">
              <w:rPr>
                <w:rFonts w:ascii="Calibri" w:hAnsi="Calibri" w:cs="Calibri"/>
                <w:sz w:val="24"/>
                <w:szCs w:val="24"/>
              </w:rPr>
              <w:t>б</w:t>
            </w:r>
            <w:r w:rsidRPr="00740028">
              <w:rPr>
                <w:rFonts w:ascii="Calibri" w:hAnsi="Calibri" w:cs="Calibri"/>
                <w:sz w:val="24"/>
                <w:szCs w:val="24"/>
              </w:rPr>
              <w:t xml:space="preserve">., умеренное описание с некоторыми данными - 20 </w:t>
            </w:r>
            <w:r w:rsidR="007C7B1C" w:rsidRPr="00740028">
              <w:rPr>
                <w:rFonts w:ascii="Calibri" w:hAnsi="Calibri" w:cs="Calibri"/>
                <w:sz w:val="24"/>
                <w:szCs w:val="24"/>
              </w:rPr>
              <w:t>б</w:t>
            </w:r>
            <w:r w:rsidRPr="00740028">
              <w:rPr>
                <w:rFonts w:ascii="Calibri" w:hAnsi="Calibri" w:cs="Calibri"/>
                <w:sz w:val="24"/>
                <w:szCs w:val="24"/>
              </w:rPr>
              <w:t>., полное описание с большим количеством данных и подробной информацией - 30</w:t>
            </w:r>
            <w:r w:rsidR="007C7B1C" w:rsidRPr="00740028">
              <w:rPr>
                <w:rFonts w:ascii="Calibri" w:hAnsi="Calibri" w:cs="Calibri"/>
                <w:sz w:val="24"/>
                <w:szCs w:val="24"/>
              </w:rPr>
              <w:t xml:space="preserve"> б</w:t>
            </w:r>
            <w:r w:rsidRPr="0074002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6179A5" w:rsidRPr="00740028" w14:paraId="29D84206" w14:textId="77777777" w:rsidTr="1D030ED5">
        <w:tc>
          <w:tcPr>
            <w:tcW w:w="4549" w:type="dxa"/>
          </w:tcPr>
          <w:p w14:paraId="52E30D29" w14:textId="7E64D407" w:rsidR="006179A5" w:rsidRPr="00740028" w:rsidRDefault="00EB218A" w:rsidP="1D030ED5">
            <w:pPr>
              <w:pStyle w:val="ListParagraph"/>
              <w:ind w:left="34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40028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       Степень аргументации необходимости поддержки для разработки/обновления местного гендерно-чувствительного </w:t>
            </w:r>
            <w:r w:rsidR="008A3F44" w:rsidRPr="00740028">
              <w:rPr>
                <w:rFonts w:ascii="Calibri" w:hAnsi="Calibri" w:cs="Calibri"/>
                <w:sz w:val="24"/>
                <w:szCs w:val="24"/>
              </w:rPr>
              <w:t>П</w:t>
            </w:r>
            <w:r w:rsidRPr="00740028">
              <w:rPr>
                <w:rFonts w:ascii="Calibri" w:hAnsi="Calibri" w:cs="Calibri"/>
                <w:sz w:val="24"/>
                <w:szCs w:val="24"/>
              </w:rPr>
              <w:t>лана по энергетике и климату с привлечением местных заинтересованных сторон</w:t>
            </w:r>
          </w:p>
        </w:tc>
        <w:tc>
          <w:tcPr>
            <w:tcW w:w="4536" w:type="dxa"/>
          </w:tcPr>
          <w:p w14:paraId="1489DCB3" w14:textId="6231CEB9" w:rsidR="007C7B1C" w:rsidRPr="00740028" w:rsidRDefault="007C7B1C" w:rsidP="005C3E7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40028">
              <w:rPr>
                <w:rFonts w:ascii="Calibri" w:hAnsi="Calibri" w:cs="Calibri"/>
                <w:sz w:val="24"/>
                <w:szCs w:val="24"/>
              </w:rPr>
              <w:t xml:space="preserve">Поверхностно описанная аргументация без данных - 10 б., умеренно описанная аргументация с некоторыми данными – </w:t>
            </w:r>
          </w:p>
          <w:p w14:paraId="6B7CB27C" w14:textId="1197A2F6" w:rsidR="006179A5" w:rsidRPr="00740028" w:rsidRDefault="007C7B1C" w:rsidP="1D030E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40028">
              <w:rPr>
                <w:rFonts w:ascii="Calibri" w:hAnsi="Calibri" w:cs="Calibri"/>
                <w:sz w:val="24"/>
                <w:szCs w:val="24"/>
              </w:rPr>
              <w:t>20 б., всесторонне описанная аргументация с большим количеством данных и подробной информацией о местном контексте - 30 б.</w:t>
            </w:r>
          </w:p>
        </w:tc>
      </w:tr>
      <w:tr w:rsidR="006179A5" w:rsidRPr="00740028" w14:paraId="4891D29A" w14:textId="77777777" w:rsidTr="1D030ED5">
        <w:tc>
          <w:tcPr>
            <w:tcW w:w="4549" w:type="dxa"/>
          </w:tcPr>
          <w:p w14:paraId="6869A722" w14:textId="687694A3" w:rsidR="006179A5" w:rsidRPr="00740028" w:rsidRDefault="00A80BA7" w:rsidP="1D030ED5">
            <w:pPr>
              <w:pStyle w:val="ListParagraph"/>
              <w:ind w:left="34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40028">
              <w:rPr>
                <w:rFonts w:ascii="Calibri" w:hAnsi="Calibri" w:cs="Calibri"/>
                <w:sz w:val="24"/>
                <w:szCs w:val="24"/>
              </w:rPr>
              <w:t xml:space="preserve">      </w:t>
            </w:r>
            <w:r w:rsidR="008A3F44" w:rsidRPr="00740028">
              <w:rPr>
                <w:rFonts w:ascii="Calibri" w:hAnsi="Calibri" w:cs="Calibri"/>
                <w:sz w:val="24"/>
                <w:szCs w:val="24"/>
              </w:rPr>
              <w:t>Аргументация необходимости поддержки для повышения устойчивости населенного пункта к изменению климата с привлечением местного сельскохозяйственного и гражданского сектора</w:t>
            </w:r>
          </w:p>
          <w:p w14:paraId="383DC414" w14:textId="77777777" w:rsidR="006179A5" w:rsidRPr="00740028" w:rsidRDefault="006179A5" w:rsidP="1D030ED5">
            <w:pPr>
              <w:pStyle w:val="ListParagraph"/>
              <w:ind w:left="348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4980F5B" w14:textId="4961E646" w:rsidR="006179A5" w:rsidRPr="00740028" w:rsidRDefault="002367A2" w:rsidP="1D030E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40028">
              <w:rPr>
                <w:rFonts w:ascii="Calibri" w:hAnsi="Calibri" w:cs="Calibri"/>
                <w:sz w:val="24"/>
                <w:szCs w:val="24"/>
              </w:rPr>
              <w:t>Поверхностная аргументация - 10 б., умеренно описанная аргументация с некоторыми данными и описанием местного контекста - 20 б., всесторонне описанная аргументация с большим количеством данных и подробной информацией о местном контексте - 30 б.</w:t>
            </w:r>
          </w:p>
        </w:tc>
      </w:tr>
      <w:tr w:rsidR="006179A5" w:rsidRPr="00740028" w14:paraId="7715C231" w14:textId="77777777" w:rsidTr="1D030ED5">
        <w:tc>
          <w:tcPr>
            <w:tcW w:w="4549" w:type="dxa"/>
          </w:tcPr>
          <w:p w14:paraId="1D492ECC" w14:textId="47B75669" w:rsidR="006179A5" w:rsidRPr="00740028" w:rsidRDefault="00A80BA7" w:rsidP="1D030ED5">
            <w:pPr>
              <w:pStyle w:val="ListParagraph"/>
              <w:ind w:left="34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40028">
              <w:rPr>
                <w:rFonts w:ascii="Calibri" w:hAnsi="Calibri" w:cs="Calibri"/>
                <w:sz w:val="24"/>
                <w:szCs w:val="24"/>
              </w:rPr>
              <w:t xml:space="preserve">      </w:t>
            </w:r>
            <w:r w:rsidR="006C6CE1" w:rsidRPr="00740028">
              <w:rPr>
                <w:rFonts w:ascii="Calibri" w:hAnsi="Calibri" w:cs="Calibri"/>
                <w:sz w:val="24"/>
                <w:szCs w:val="24"/>
              </w:rPr>
              <w:t>Демонстрация влияния поддержки на сообщество и сельскохозяйственный сектор, включая женщин</w:t>
            </w:r>
          </w:p>
          <w:p w14:paraId="1B94FB37" w14:textId="77777777" w:rsidR="006179A5" w:rsidRPr="00740028" w:rsidRDefault="006179A5" w:rsidP="1D030ED5">
            <w:pPr>
              <w:pStyle w:val="ListParagraph"/>
              <w:ind w:left="348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D761BD0" w14:textId="6C3D81FB" w:rsidR="006179A5" w:rsidRPr="00740028" w:rsidRDefault="00FC1AA9" w:rsidP="1D030E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40028">
              <w:rPr>
                <w:rFonts w:ascii="Calibri" w:hAnsi="Calibri" w:cs="Calibri"/>
                <w:sz w:val="24"/>
                <w:szCs w:val="24"/>
              </w:rPr>
              <w:t>Поверхностное описание воздействия без дезагрегированных данных о бенефициарах - 10 б., умеренное описание воздействия с дезагрегированными данными о бенефициарах - 20 б. Всестороннее описание воздействия с дезагрегированными данными о бенефициарах - 30 б.</w:t>
            </w:r>
          </w:p>
        </w:tc>
      </w:tr>
      <w:tr w:rsidR="006179A5" w:rsidRPr="00740028" w14:paraId="7B029835" w14:textId="77777777" w:rsidTr="1D030ED5">
        <w:tc>
          <w:tcPr>
            <w:tcW w:w="4549" w:type="dxa"/>
          </w:tcPr>
          <w:p w14:paraId="18C7C485" w14:textId="3E9C6E91" w:rsidR="006179A5" w:rsidRPr="00740028" w:rsidRDefault="00FC1AA9" w:rsidP="005C3E74">
            <w:pPr>
              <w:pStyle w:val="ListParagraph"/>
              <w:ind w:left="34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40028">
              <w:rPr>
                <w:rFonts w:ascii="Calibri" w:hAnsi="Calibri" w:cs="Calibri"/>
                <w:sz w:val="24"/>
                <w:szCs w:val="24"/>
              </w:rPr>
              <w:t>Всего</w:t>
            </w:r>
          </w:p>
        </w:tc>
        <w:tc>
          <w:tcPr>
            <w:tcW w:w="4536" w:type="dxa"/>
          </w:tcPr>
          <w:p w14:paraId="42CAD964" w14:textId="4FD085B6" w:rsidR="006179A5" w:rsidRPr="00740028" w:rsidRDefault="006179A5" w:rsidP="1D030E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40028">
              <w:rPr>
                <w:rFonts w:ascii="Calibri" w:hAnsi="Calibri" w:cs="Calibri"/>
                <w:sz w:val="24"/>
                <w:szCs w:val="24"/>
              </w:rPr>
              <w:t xml:space="preserve">120 </w:t>
            </w:r>
            <w:r w:rsidR="00FC1AA9" w:rsidRPr="00740028">
              <w:rPr>
                <w:rFonts w:ascii="Calibri" w:hAnsi="Calibri" w:cs="Calibri"/>
                <w:sz w:val="24"/>
                <w:szCs w:val="24"/>
              </w:rPr>
              <w:t>б</w:t>
            </w:r>
            <w:r w:rsidRPr="0074002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</w:tbl>
    <w:p w14:paraId="2D962304" w14:textId="77777777" w:rsidR="006179A5" w:rsidRPr="00740028" w:rsidRDefault="006179A5" w:rsidP="1D030ED5">
      <w:pPr>
        <w:spacing w:after="120"/>
        <w:ind w:right="-90"/>
        <w:rPr>
          <w:rFonts w:cstheme="minorBidi"/>
        </w:rPr>
      </w:pPr>
    </w:p>
    <w:p w14:paraId="28FCC803" w14:textId="6CB8170D" w:rsidR="006179A5" w:rsidRPr="00740028" w:rsidRDefault="000728BE" w:rsidP="1D030ED5">
      <w:pPr>
        <w:spacing w:after="120"/>
        <w:ind w:right="-90"/>
        <w:rPr>
          <w:b/>
          <w:bCs/>
          <w:i/>
          <w:iCs/>
          <w:sz w:val="20"/>
          <w:szCs w:val="20"/>
        </w:rPr>
      </w:pPr>
      <w:r w:rsidRPr="00740028">
        <w:rPr>
          <w:rFonts w:asciiTheme="minorHAnsi" w:hAnsiTheme="minorHAnsi" w:cstheme="minorBidi"/>
          <w:b/>
          <w:bCs/>
          <w:i/>
          <w:iCs/>
          <w:sz w:val="20"/>
          <w:szCs w:val="20"/>
          <w:u w:val="single"/>
        </w:rPr>
        <w:t xml:space="preserve">Примечание: </w:t>
      </w:r>
      <w:r w:rsidRPr="00740028">
        <w:rPr>
          <w:rFonts w:asciiTheme="minorHAnsi" w:hAnsiTheme="minorHAnsi" w:cstheme="minorBidi"/>
          <w:b/>
          <w:bCs/>
          <w:i/>
          <w:iCs/>
          <w:sz w:val="20"/>
          <w:szCs w:val="20"/>
        </w:rPr>
        <w:t>Команда проекта оставляет за собой право посещать населенные пункты, организовывать интервью с ОМСУ на этапе оценки, чтобы уточнить/подтвердить некоторые аспекты, представленные на этапе подачи заявки.</w:t>
      </w:r>
    </w:p>
    <w:p w14:paraId="04AF8EC2" w14:textId="77777777" w:rsidR="004C7153" w:rsidRPr="00740028" w:rsidRDefault="004C7153" w:rsidP="1D030ED5">
      <w:pPr>
        <w:spacing w:before="2"/>
        <w:ind w:left="115"/>
        <w:jc w:val="both"/>
        <w:rPr>
          <w:sz w:val="24"/>
          <w:szCs w:val="24"/>
        </w:rPr>
      </w:pPr>
    </w:p>
    <w:p w14:paraId="6637891B" w14:textId="77777777" w:rsidR="004C7153" w:rsidRPr="00740028" w:rsidRDefault="004C7153" w:rsidP="1D030ED5">
      <w:pPr>
        <w:spacing w:before="2"/>
        <w:ind w:left="115"/>
        <w:jc w:val="both"/>
        <w:rPr>
          <w:sz w:val="24"/>
          <w:szCs w:val="24"/>
        </w:rPr>
      </w:pPr>
    </w:p>
    <w:p w14:paraId="40B99E48" w14:textId="4B5936C6" w:rsidR="004C7153" w:rsidRPr="00740028" w:rsidRDefault="00660E78" w:rsidP="1D030ED5">
      <w:pPr>
        <w:spacing w:before="2"/>
        <w:ind w:left="115"/>
        <w:jc w:val="both"/>
        <w:rPr>
          <w:rFonts w:ascii="Arial" w:hAnsi="Arial" w:cs="Arial"/>
          <w:color w:val="4F81BD" w:themeColor="accent1"/>
          <w:sz w:val="24"/>
          <w:szCs w:val="24"/>
        </w:rPr>
      </w:pPr>
      <w:r w:rsidRPr="00740028">
        <w:rPr>
          <w:rFonts w:ascii="Arial" w:hAnsi="Arial" w:cs="Arial"/>
          <w:b/>
          <w:bCs/>
          <w:color w:val="4471C4"/>
          <w:sz w:val="24"/>
          <w:szCs w:val="24"/>
        </w:rPr>
        <w:t>I</w:t>
      </w:r>
      <w:r w:rsidR="004C7153" w:rsidRPr="00740028">
        <w:rPr>
          <w:rFonts w:ascii="Arial" w:hAnsi="Arial" w:cs="Arial"/>
          <w:b/>
          <w:bCs/>
          <w:color w:val="4471C4"/>
          <w:sz w:val="24"/>
          <w:szCs w:val="24"/>
        </w:rPr>
        <w:t>X:</w:t>
      </w:r>
      <w:r w:rsidR="004C7153" w:rsidRPr="00740028">
        <w:rPr>
          <w:rFonts w:ascii="Arial" w:hAnsi="Arial" w:cs="Arial"/>
          <w:b/>
          <w:bCs/>
          <w:color w:val="4471C4"/>
          <w:spacing w:val="-17"/>
          <w:sz w:val="24"/>
          <w:szCs w:val="24"/>
        </w:rPr>
        <w:t xml:space="preserve"> </w:t>
      </w:r>
      <w:r w:rsidR="00E65D92" w:rsidRPr="00740028">
        <w:rPr>
          <w:rFonts w:ascii="Arial" w:hAnsi="Arial" w:cs="Arial"/>
          <w:b/>
          <w:bCs/>
          <w:color w:val="4F81BD" w:themeColor="accent1"/>
          <w:sz w:val="24"/>
          <w:szCs w:val="24"/>
        </w:rPr>
        <w:t>ИНФОРМАЦИОННЫЕ СЕССИИ ДЛЯ ЗАЯВИТЕЛЕЙ</w:t>
      </w:r>
    </w:p>
    <w:p w14:paraId="2BF9FAB6" w14:textId="77777777" w:rsidR="004C7153" w:rsidRPr="00740028" w:rsidRDefault="004C7153" w:rsidP="1D030ED5">
      <w:pPr>
        <w:spacing w:before="2"/>
        <w:ind w:left="115"/>
        <w:jc w:val="both"/>
        <w:rPr>
          <w:sz w:val="24"/>
          <w:szCs w:val="24"/>
        </w:rPr>
      </w:pPr>
    </w:p>
    <w:p w14:paraId="26A4AB7D" w14:textId="413D4D32" w:rsidR="008539FC" w:rsidRPr="00740028" w:rsidRDefault="008539FC" w:rsidP="004C7153">
      <w:pPr>
        <w:spacing w:before="2"/>
        <w:ind w:left="115"/>
        <w:jc w:val="both"/>
        <w:rPr>
          <w:rFonts w:ascii="Calibri" w:hAnsi="Calibri" w:cs="Calibri"/>
          <w:sz w:val="24"/>
          <w:szCs w:val="24"/>
        </w:rPr>
      </w:pPr>
      <w:r w:rsidRPr="00740028">
        <w:rPr>
          <w:rFonts w:ascii="Calibri" w:hAnsi="Calibri" w:cs="Calibri"/>
          <w:sz w:val="24"/>
          <w:szCs w:val="24"/>
        </w:rPr>
        <w:t>Проект ПРООН «</w:t>
      </w:r>
      <w:r w:rsidR="00E06CD5" w:rsidRPr="00740028">
        <w:rPr>
          <w:rFonts w:ascii="Calibri" w:hAnsi="Calibri" w:cs="Calibri"/>
          <w:sz w:val="24"/>
          <w:szCs w:val="24"/>
        </w:rPr>
        <w:t>Устойчивые</w:t>
      </w:r>
      <w:r w:rsidRPr="00740028">
        <w:rPr>
          <w:rFonts w:ascii="Calibri" w:hAnsi="Calibri" w:cs="Calibri"/>
          <w:sz w:val="24"/>
          <w:szCs w:val="24"/>
        </w:rPr>
        <w:t xml:space="preserve"> сообщества через расширение прав и возможностей женщин» организует 4 (четыре) информационные сессии для потенциальных заявителей, чтобы ответить на окончательные вопросы по процедуре подачи заявок и/или содержанию заявки.</w:t>
      </w:r>
    </w:p>
    <w:p w14:paraId="4C6780F9" w14:textId="264DB577" w:rsidR="00B64543" w:rsidRPr="00740028" w:rsidRDefault="00037ADC" w:rsidP="1D030ED5">
      <w:pPr>
        <w:spacing w:before="2"/>
        <w:ind w:left="115"/>
        <w:jc w:val="both"/>
        <w:rPr>
          <w:rFonts w:ascii="Calibri" w:hAnsi="Calibri" w:cs="Calibri"/>
          <w:sz w:val="24"/>
          <w:szCs w:val="24"/>
        </w:rPr>
      </w:pPr>
      <w:r w:rsidRPr="00740028">
        <w:rPr>
          <w:rFonts w:ascii="Calibri" w:hAnsi="Calibri" w:cs="Calibri"/>
          <w:sz w:val="24"/>
          <w:szCs w:val="24"/>
        </w:rPr>
        <w:t>Для участия в мероприятии просьба предварительно зарегистрироваться по следующей ссылке:</w:t>
      </w:r>
    </w:p>
    <w:tbl>
      <w:tblPr>
        <w:tblStyle w:val="TableGridLight"/>
        <w:tblW w:w="9630" w:type="dxa"/>
        <w:tblLook w:val="04A0" w:firstRow="1" w:lastRow="0" w:firstColumn="1" w:lastColumn="0" w:noHBand="0" w:noVBand="1"/>
      </w:tblPr>
      <w:tblGrid>
        <w:gridCol w:w="384"/>
        <w:gridCol w:w="9246"/>
      </w:tblGrid>
      <w:tr w:rsidR="00125764" w:rsidRPr="00740028" w14:paraId="464CA792" w14:textId="5FFC57EE" w:rsidTr="60B67F2E">
        <w:trPr>
          <w:trHeight w:val="300"/>
        </w:trPr>
        <w:tc>
          <w:tcPr>
            <w:tcW w:w="384" w:type="dxa"/>
            <w:hideMark/>
          </w:tcPr>
          <w:p w14:paraId="462D0B80" w14:textId="4EA94E8B" w:rsidR="00125764" w:rsidRPr="00740028" w:rsidRDefault="004A27CA" w:rsidP="1D030ED5">
            <w:pPr>
              <w:spacing w:before="2"/>
              <w:ind w:left="115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40028">
              <w:rPr>
                <w:rFonts w:ascii="Calibri" w:hAnsi="Calibri" w:cs="Calibri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9246" w:type="dxa"/>
          </w:tcPr>
          <w:p w14:paraId="6EC6290A" w14:textId="2D54C438" w:rsidR="00125764" w:rsidRPr="00740028" w:rsidRDefault="00037ADC" w:rsidP="1D030ED5">
            <w:pPr>
              <w:spacing w:before="2"/>
              <w:ind w:left="115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40028">
              <w:rPr>
                <w:rFonts w:ascii="Calibri" w:hAnsi="Calibri" w:cs="Calibri"/>
                <w:b/>
                <w:bCs/>
                <w:sz w:val="24"/>
                <w:szCs w:val="24"/>
              </w:rPr>
              <w:t>Ссылка для регистрации на мероприятие</w:t>
            </w:r>
            <w:r w:rsidR="0092188D" w:rsidRPr="00740028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</w:tc>
      </w:tr>
      <w:tr w:rsidR="00125764" w:rsidRPr="00740028" w14:paraId="57013770" w14:textId="33EDB1E0" w:rsidTr="60B67F2E">
        <w:trPr>
          <w:trHeight w:val="629"/>
        </w:trPr>
        <w:tc>
          <w:tcPr>
            <w:tcW w:w="384" w:type="dxa"/>
          </w:tcPr>
          <w:p w14:paraId="11A3846E" w14:textId="24C0D286" w:rsidR="00125764" w:rsidRPr="00740028" w:rsidRDefault="005C2669" w:rsidP="1D030ED5">
            <w:pPr>
              <w:spacing w:before="2"/>
              <w:ind w:left="115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40028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9246" w:type="dxa"/>
          </w:tcPr>
          <w:p w14:paraId="40CDABA0" w14:textId="35F3E1C8" w:rsidR="00125764" w:rsidRPr="00740028" w:rsidRDefault="6EC87704" w:rsidP="1D030ED5">
            <w:pPr>
              <w:spacing w:before="2" w:line="259" w:lineRule="auto"/>
              <w:ind w:left="115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60B67F2E">
              <w:rPr>
                <w:rFonts w:ascii="Calibri" w:hAnsi="Calibri" w:cs="Calibri"/>
                <w:sz w:val="24"/>
                <w:szCs w:val="24"/>
              </w:rPr>
              <w:t>Понедельник</w:t>
            </w:r>
            <w:r w:rsidR="00F83C3D" w:rsidRPr="60B67F2E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="1509E710" w:rsidRPr="60B67F2E">
              <w:rPr>
                <w:rFonts w:ascii="Calibri" w:hAnsi="Calibri" w:cs="Calibri"/>
                <w:sz w:val="24"/>
                <w:szCs w:val="24"/>
              </w:rPr>
              <w:t>11</w:t>
            </w:r>
            <w:r w:rsidR="00F83C3D" w:rsidRPr="60B67F2E">
              <w:rPr>
                <w:rFonts w:ascii="Calibri" w:hAnsi="Calibri" w:cs="Calibri"/>
                <w:sz w:val="24"/>
                <w:szCs w:val="24"/>
              </w:rPr>
              <w:t xml:space="preserve"> ноября 2024 года, в 11:00, </w:t>
            </w:r>
            <w:r w:rsidR="0A0F95B5" w:rsidRPr="60B67F2E">
              <w:rPr>
                <w:rFonts w:ascii="Calibri" w:hAnsi="Calibri" w:cs="Calibri"/>
                <w:sz w:val="24"/>
                <w:szCs w:val="24"/>
              </w:rPr>
              <w:t>Кишинэу</w:t>
            </w:r>
            <w:r w:rsidR="00E06CD5" w:rsidRPr="60B67F2E">
              <w:rPr>
                <w:rFonts w:ascii="Calibri" w:hAnsi="Calibri" w:cs="Calibri"/>
                <w:sz w:val="24"/>
                <w:szCs w:val="24"/>
              </w:rPr>
              <w:t>,</w:t>
            </w:r>
            <w:r w:rsidR="00F83C3D" w:rsidRPr="60B67F2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1B612F24" w:rsidRPr="60B67F2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Mercur</w:t>
            </w:r>
            <w:r w:rsidR="00E06CD5" w:rsidRPr="60B67F2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 Jazz</w:t>
            </w:r>
            <w:r w:rsidR="1B612F24" w:rsidRPr="60B67F2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Hotel, ул. Влайку Пыркэлаб, 72</w:t>
            </w:r>
            <w:r w:rsidR="27399603" w:rsidRPr="60B67F2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. </w:t>
            </w:r>
            <w:r w:rsidR="00F83C3D" w:rsidRPr="60B67F2E">
              <w:rPr>
                <w:rFonts w:ascii="Calibri" w:hAnsi="Calibri" w:cs="Calibri"/>
                <w:sz w:val="24"/>
                <w:szCs w:val="24"/>
              </w:rPr>
              <w:t>Ссылка для регистрации</w:t>
            </w:r>
            <w:r w:rsidR="00125764" w:rsidRPr="60B67F2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hyperlink r:id="rId15">
              <w:r w:rsidR="00E01B0F" w:rsidRPr="60B67F2E">
                <w:rPr>
                  <w:rStyle w:val="Hyperlink"/>
                  <w:rFonts w:ascii="Calibri" w:hAnsi="Calibri" w:cs="Calibri"/>
                  <w:sz w:val="24"/>
                  <w:szCs w:val="24"/>
                </w:rPr>
                <w:t>https://docs.google.com/forms/d/e/1FAIpQLSepdlzZZak-mZr7OKkb6yQrnZrF3NLaP5gd-d3_KEflppeE_g/viewform?usp=sf_link</w:t>
              </w:r>
            </w:hyperlink>
          </w:p>
        </w:tc>
      </w:tr>
      <w:tr w:rsidR="00125764" w:rsidRPr="00740028" w14:paraId="3CBE36ED" w14:textId="115D2A9D" w:rsidTr="60B67F2E">
        <w:trPr>
          <w:trHeight w:val="638"/>
        </w:trPr>
        <w:tc>
          <w:tcPr>
            <w:tcW w:w="384" w:type="dxa"/>
          </w:tcPr>
          <w:p w14:paraId="1107C2CC" w14:textId="3936ED67" w:rsidR="00125764" w:rsidRPr="00740028" w:rsidRDefault="005C2669" w:rsidP="1D030ED5">
            <w:pPr>
              <w:spacing w:before="2"/>
              <w:ind w:left="115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40028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9246" w:type="dxa"/>
          </w:tcPr>
          <w:p w14:paraId="53C7328E" w14:textId="3E9E1C25" w:rsidR="00817CB0" w:rsidRPr="00740028" w:rsidRDefault="00817CB0" w:rsidP="1D030ED5">
            <w:pPr>
              <w:spacing w:before="2" w:line="259" w:lineRule="auto"/>
              <w:ind w:left="115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40028">
              <w:rPr>
                <w:rFonts w:ascii="Calibri" w:hAnsi="Calibri" w:cs="Calibri"/>
                <w:sz w:val="24"/>
                <w:szCs w:val="24"/>
              </w:rPr>
              <w:t>Вторник, 1</w:t>
            </w:r>
            <w:r w:rsidR="13F73C18" w:rsidRPr="00740028">
              <w:rPr>
                <w:rFonts w:ascii="Calibri" w:hAnsi="Calibri" w:cs="Calibri"/>
                <w:sz w:val="24"/>
                <w:szCs w:val="24"/>
              </w:rPr>
              <w:t xml:space="preserve">2 </w:t>
            </w:r>
            <w:r w:rsidRPr="00740028">
              <w:rPr>
                <w:rFonts w:ascii="Calibri" w:hAnsi="Calibri" w:cs="Calibri"/>
                <w:sz w:val="24"/>
                <w:szCs w:val="24"/>
              </w:rPr>
              <w:t xml:space="preserve">ноября 2024 года, в 11:00, </w:t>
            </w:r>
            <w:r w:rsidR="536E02D8" w:rsidRPr="00740028">
              <w:rPr>
                <w:rFonts w:ascii="Calibri" w:hAnsi="Calibri" w:cs="Calibri"/>
                <w:sz w:val="24"/>
                <w:szCs w:val="24"/>
              </w:rPr>
              <w:t xml:space="preserve">Кахул, </w:t>
            </w:r>
            <w:r w:rsidR="6DBBD661" w:rsidRPr="00740028">
              <w:rPr>
                <w:rFonts w:ascii="Calibri" w:hAnsi="Calibri" w:cs="Calibri"/>
                <w:sz w:val="24"/>
                <w:szCs w:val="24"/>
              </w:rPr>
              <w:t>ресторан “Балкан”</w:t>
            </w:r>
            <w:r w:rsidR="2F06B2F3" w:rsidRPr="00740028">
              <w:rPr>
                <w:rFonts w:ascii="Calibri" w:hAnsi="Calibri" w:cs="Calibri"/>
                <w:sz w:val="24"/>
                <w:szCs w:val="24"/>
              </w:rPr>
              <w:t>,</w:t>
            </w:r>
            <w:r w:rsidRPr="0074002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5E125353" w:rsidRPr="00740028">
              <w:rPr>
                <w:rFonts w:ascii="Calibri" w:hAnsi="Calibri" w:cs="Calibri"/>
                <w:sz w:val="24"/>
                <w:szCs w:val="24"/>
              </w:rPr>
              <w:t>ул. Селивиорстов</w:t>
            </w:r>
            <w:r w:rsidR="75F857AD" w:rsidRPr="00740028">
              <w:rPr>
                <w:rFonts w:ascii="Calibri" w:hAnsi="Calibri" w:cs="Calibri"/>
                <w:sz w:val="24"/>
                <w:szCs w:val="24"/>
              </w:rPr>
              <w:t xml:space="preserve"> 9j</w:t>
            </w:r>
          </w:p>
          <w:p w14:paraId="2F28A33C" w14:textId="1BEB5A90" w:rsidR="00125764" w:rsidRPr="00740028" w:rsidRDefault="00817CB0" w:rsidP="1D030ED5">
            <w:pPr>
              <w:spacing w:before="2" w:line="259" w:lineRule="auto"/>
              <w:ind w:left="115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40028">
              <w:rPr>
                <w:rFonts w:ascii="Calibri" w:hAnsi="Calibri" w:cs="Calibri"/>
                <w:sz w:val="24"/>
                <w:szCs w:val="24"/>
              </w:rPr>
              <w:t>Ссылка для регистрации</w:t>
            </w:r>
          </w:p>
          <w:p w14:paraId="3E387E9C" w14:textId="213740B3" w:rsidR="00125764" w:rsidRPr="00740028" w:rsidRDefault="00000000" w:rsidP="1D030ED5">
            <w:pPr>
              <w:spacing w:before="2" w:line="259" w:lineRule="auto"/>
              <w:ind w:left="115"/>
              <w:jc w:val="both"/>
              <w:rPr>
                <w:rFonts w:ascii="Calibri" w:hAnsi="Calibri" w:cs="Calibri"/>
                <w:sz w:val="24"/>
                <w:szCs w:val="24"/>
              </w:rPr>
            </w:pPr>
            <w:hyperlink r:id="rId16">
              <w:r w:rsidR="00125764" w:rsidRPr="00740028">
                <w:rPr>
                  <w:rStyle w:val="Hyperlink"/>
                  <w:rFonts w:ascii="Calibri" w:hAnsi="Calibri" w:cs="Calibri"/>
                  <w:sz w:val="24"/>
                  <w:szCs w:val="24"/>
                </w:rPr>
                <w:t>https://docs.google.com/forms/d/e/1FAIpQLSdCa6VizGOdYQ86zE9m6tuQMTw37IihY4S_JS</w:t>
              </w:r>
              <w:r w:rsidR="00125764" w:rsidRPr="00740028">
                <w:rPr>
                  <w:rStyle w:val="Hyperlink"/>
                  <w:rFonts w:ascii="Calibri" w:hAnsi="Calibri" w:cs="Calibri"/>
                  <w:sz w:val="24"/>
                  <w:szCs w:val="24"/>
                </w:rPr>
                <w:lastRenderedPageBreak/>
                <w:t>YZks6he7pA4w/viewform?usp=sf_link</w:t>
              </w:r>
            </w:hyperlink>
            <w:r w:rsidR="00125764" w:rsidRPr="00740028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A4393F" w:rsidRPr="00740028" w14:paraId="4F1C5431" w14:textId="77777777" w:rsidTr="60B67F2E">
        <w:trPr>
          <w:trHeight w:val="638"/>
        </w:trPr>
        <w:tc>
          <w:tcPr>
            <w:tcW w:w="384" w:type="dxa"/>
          </w:tcPr>
          <w:p w14:paraId="498F4809" w14:textId="0B3E4976" w:rsidR="00A4393F" w:rsidRPr="00740028" w:rsidRDefault="005C2669" w:rsidP="1D030ED5">
            <w:pPr>
              <w:spacing w:before="2"/>
              <w:ind w:left="115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40028">
              <w:rPr>
                <w:rFonts w:ascii="Calibri" w:hAnsi="Calibri" w:cs="Calibri"/>
                <w:sz w:val="24"/>
                <w:szCs w:val="24"/>
              </w:rPr>
              <w:lastRenderedPageBreak/>
              <w:t>3</w:t>
            </w:r>
          </w:p>
        </w:tc>
        <w:tc>
          <w:tcPr>
            <w:tcW w:w="9246" w:type="dxa"/>
          </w:tcPr>
          <w:p w14:paraId="7756712B" w14:textId="2D11D8D7" w:rsidR="00817CB0" w:rsidRPr="00740028" w:rsidRDefault="3B4DDF0A" w:rsidP="1D030ED5">
            <w:pPr>
              <w:spacing w:before="2"/>
              <w:ind w:left="115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60B67F2E">
              <w:rPr>
                <w:rFonts w:ascii="Calibri" w:hAnsi="Calibri" w:cs="Calibri"/>
                <w:sz w:val="24"/>
                <w:szCs w:val="24"/>
              </w:rPr>
              <w:t>Вторник</w:t>
            </w:r>
            <w:r w:rsidR="00817CB0" w:rsidRPr="60B67F2E">
              <w:rPr>
                <w:rFonts w:ascii="Calibri" w:hAnsi="Calibri" w:cs="Calibri"/>
                <w:sz w:val="24"/>
                <w:szCs w:val="24"/>
              </w:rPr>
              <w:t>, 1</w:t>
            </w:r>
            <w:r w:rsidR="56285435" w:rsidRPr="60B67F2E">
              <w:rPr>
                <w:rFonts w:ascii="Calibri" w:hAnsi="Calibri" w:cs="Calibri"/>
                <w:sz w:val="24"/>
                <w:szCs w:val="24"/>
              </w:rPr>
              <w:t>9</w:t>
            </w:r>
            <w:r w:rsidR="00817CB0" w:rsidRPr="60B67F2E">
              <w:rPr>
                <w:rFonts w:ascii="Calibri" w:hAnsi="Calibri" w:cs="Calibri"/>
                <w:sz w:val="24"/>
                <w:szCs w:val="24"/>
              </w:rPr>
              <w:t xml:space="preserve"> ноября 2024 года, в 11:00, </w:t>
            </w:r>
            <w:r w:rsidR="4E62C202" w:rsidRPr="60B67F2E">
              <w:rPr>
                <w:rFonts w:ascii="Calibri" w:hAnsi="Calibri" w:cs="Calibri"/>
                <w:sz w:val="24"/>
                <w:szCs w:val="24"/>
              </w:rPr>
              <w:t xml:space="preserve">Сорока, </w:t>
            </w:r>
            <w:r w:rsidR="287BB5A0" w:rsidRPr="60B67F2E">
              <w:rPr>
                <w:rFonts w:ascii="Calibri" w:hAnsi="Calibri" w:cs="Calibri"/>
                <w:sz w:val="24"/>
                <w:szCs w:val="24"/>
              </w:rPr>
              <w:t>ресторан “</w:t>
            </w:r>
            <w:r w:rsidR="00817CB0" w:rsidRPr="60B67F2E">
              <w:rPr>
                <w:rFonts w:ascii="Calibri" w:hAnsi="Calibri" w:cs="Calibri"/>
                <w:sz w:val="24"/>
                <w:szCs w:val="24"/>
              </w:rPr>
              <w:t>Сорока</w:t>
            </w:r>
            <w:r w:rsidR="004819F1" w:rsidRPr="60B67F2E">
              <w:rPr>
                <w:rFonts w:ascii="Calibri" w:hAnsi="Calibri" w:cs="Calibri"/>
                <w:sz w:val="24"/>
                <w:szCs w:val="24"/>
              </w:rPr>
              <w:t>”, ул.</w:t>
            </w:r>
            <w:r w:rsidR="727A8601" w:rsidRPr="60B67F2E">
              <w:rPr>
                <w:rFonts w:ascii="Calibri" w:hAnsi="Calibri" w:cs="Calibri"/>
                <w:sz w:val="24"/>
                <w:szCs w:val="24"/>
              </w:rPr>
              <w:t xml:space="preserve"> Штефан чел Маре, 113/1.</w:t>
            </w:r>
          </w:p>
          <w:p w14:paraId="398B6F1F" w14:textId="4A406738" w:rsidR="00A4393F" w:rsidRPr="00740028" w:rsidRDefault="00817CB0" w:rsidP="1D030ED5">
            <w:pPr>
              <w:spacing w:before="2" w:line="259" w:lineRule="auto"/>
              <w:ind w:left="115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40028">
              <w:rPr>
                <w:rFonts w:ascii="Calibri" w:hAnsi="Calibri" w:cs="Calibri"/>
                <w:sz w:val="24"/>
                <w:szCs w:val="24"/>
              </w:rPr>
              <w:t>Ссылка для регистрации</w:t>
            </w:r>
          </w:p>
          <w:p w14:paraId="18CB6CDF" w14:textId="20BC3189" w:rsidR="00A4393F" w:rsidRPr="00740028" w:rsidRDefault="00000000" w:rsidP="1D030ED5">
            <w:pPr>
              <w:spacing w:before="2" w:line="259" w:lineRule="auto"/>
              <w:ind w:left="115"/>
              <w:jc w:val="both"/>
              <w:rPr>
                <w:rFonts w:ascii="Calibri" w:hAnsi="Calibri" w:cs="Calibri"/>
                <w:sz w:val="24"/>
                <w:szCs w:val="24"/>
              </w:rPr>
            </w:pPr>
            <w:hyperlink r:id="rId17">
              <w:r w:rsidR="00737F10" w:rsidRPr="00740028">
                <w:rPr>
                  <w:rStyle w:val="Hyperlink"/>
                  <w:rFonts w:ascii="Calibri" w:hAnsi="Calibri" w:cs="Calibri"/>
                  <w:sz w:val="24"/>
                  <w:szCs w:val="24"/>
                </w:rPr>
                <w:t>https://docs.google.com/forms/d/e/1FAIpQLSc1eoL61qf_OHK_LAYOPipXUtP8UbIN_0z4gZ4CwKS4P8YJZw/viewform?usp=sf_link</w:t>
              </w:r>
            </w:hyperlink>
          </w:p>
        </w:tc>
      </w:tr>
      <w:tr w:rsidR="00125764" w:rsidRPr="00740028" w14:paraId="36832240" w14:textId="4EDFC7D6" w:rsidTr="60B67F2E">
        <w:trPr>
          <w:trHeight w:val="638"/>
        </w:trPr>
        <w:tc>
          <w:tcPr>
            <w:tcW w:w="384" w:type="dxa"/>
          </w:tcPr>
          <w:p w14:paraId="284DE248" w14:textId="2E5DFC6A" w:rsidR="00125764" w:rsidRPr="00740028" w:rsidRDefault="004A27CA" w:rsidP="1D030ED5">
            <w:pPr>
              <w:spacing w:before="2"/>
              <w:ind w:left="115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40028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9246" w:type="dxa"/>
          </w:tcPr>
          <w:p w14:paraId="1E8F57E2" w14:textId="6F627D7F" w:rsidR="000B0CFD" w:rsidRPr="00740028" w:rsidRDefault="1524C381" w:rsidP="60B67F2E">
            <w:pPr>
              <w:spacing w:before="2" w:line="259" w:lineRule="auto"/>
              <w:ind w:left="115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60B67F2E">
              <w:rPr>
                <w:rFonts w:ascii="Calibri" w:hAnsi="Calibri" w:cs="Calibri"/>
                <w:sz w:val="24"/>
                <w:szCs w:val="24"/>
              </w:rPr>
              <w:t>Вторник</w:t>
            </w:r>
            <w:r w:rsidR="000B0CFD" w:rsidRPr="60B67F2E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="15B76289" w:rsidRPr="60B67F2E">
              <w:rPr>
                <w:rFonts w:ascii="Calibri" w:hAnsi="Calibri" w:cs="Calibri"/>
                <w:sz w:val="24"/>
                <w:szCs w:val="24"/>
              </w:rPr>
              <w:t>26</w:t>
            </w:r>
            <w:r w:rsidR="000B0CFD" w:rsidRPr="60B67F2E">
              <w:rPr>
                <w:rFonts w:ascii="Calibri" w:hAnsi="Calibri" w:cs="Calibri"/>
                <w:sz w:val="24"/>
                <w:szCs w:val="24"/>
              </w:rPr>
              <w:t xml:space="preserve"> ноября,</w:t>
            </w:r>
            <w:r w:rsidR="222AECBA" w:rsidRPr="60B67F2E">
              <w:rPr>
                <w:rFonts w:ascii="Calibri" w:hAnsi="Calibri" w:cs="Calibri"/>
                <w:sz w:val="24"/>
                <w:szCs w:val="24"/>
              </w:rPr>
              <w:t xml:space="preserve"> онлайн-сессия</w:t>
            </w:r>
            <w:r w:rsidR="000B0CFD" w:rsidRPr="60B67F2E">
              <w:rPr>
                <w:rFonts w:ascii="Calibri" w:hAnsi="Calibri" w:cs="Calibri"/>
                <w:sz w:val="24"/>
                <w:szCs w:val="24"/>
              </w:rPr>
              <w:t xml:space="preserve"> с переводом на румынский и русский, в 11:00</w:t>
            </w:r>
          </w:p>
          <w:p w14:paraId="5DFBC7C4" w14:textId="7C2B3258" w:rsidR="004A27CA" w:rsidRPr="00740028" w:rsidRDefault="000B0CFD" w:rsidP="1D030ED5">
            <w:pPr>
              <w:spacing w:before="2" w:line="259" w:lineRule="auto"/>
              <w:ind w:left="115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40028">
              <w:rPr>
                <w:rFonts w:ascii="Calibri" w:hAnsi="Calibri" w:cs="Calibri"/>
                <w:sz w:val="24"/>
                <w:szCs w:val="24"/>
              </w:rPr>
              <w:t>Ссылка для регистрации</w:t>
            </w:r>
          </w:p>
          <w:p w14:paraId="7A0238FA" w14:textId="49A4C92E" w:rsidR="00125764" w:rsidRPr="00740028" w:rsidRDefault="00000000" w:rsidP="1D030ED5">
            <w:pPr>
              <w:spacing w:before="2" w:line="259" w:lineRule="auto"/>
              <w:ind w:left="115"/>
              <w:jc w:val="both"/>
              <w:rPr>
                <w:rFonts w:ascii="Calibri" w:hAnsi="Calibri" w:cs="Calibri"/>
                <w:sz w:val="24"/>
                <w:szCs w:val="24"/>
              </w:rPr>
            </w:pPr>
            <w:hyperlink r:id="rId18">
              <w:r w:rsidR="004A27CA" w:rsidRPr="00740028">
                <w:rPr>
                  <w:rStyle w:val="Hyperlink"/>
                  <w:rFonts w:ascii="Calibri" w:hAnsi="Calibri" w:cs="Calibri"/>
                  <w:sz w:val="24"/>
                  <w:szCs w:val="24"/>
                </w:rPr>
                <w:t>https://docs.google.com/forms/d/e/1FAIpQLSf_4YKGyORmcRe930E7H0jH8la0qOsJEmttpC6b-2_t6CB3Zw/viewform?usp=sf_link</w:t>
              </w:r>
            </w:hyperlink>
            <w:r w:rsidR="00125764" w:rsidRPr="00740028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443D254E" w14:textId="77777777" w:rsidR="0086708B" w:rsidRPr="00740028" w:rsidRDefault="0086708B" w:rsidP="1D030ED5">
      <w:pPr>
        <w:spacing w:before="2"/>
        <w:ind w:left="115"/>
        <w:jc w:val="both"/>
        <w:rPr>
          <w:rFonts w:ascii="Calibri" w:hAnsi="Calibri" w:cs="Calibri"/>
          <w:sz w:val="24"/>
          <w:szCs w:val="24"/>
        </w:rPr>
      </w:pPr>
    </w:p>
    <w:p w14:paraId="67E4ECC5" w14:textId="0C814F00" w:rsidR="006B1D29" w:rsidRPr="006862E1" w:rsidRDefault="006B1D29" w:rsidP="1D030ED5">
      <w:pPr>
        <w:spacing w:before="2"/>
        <w:ind w:left="115"/>
        <w:jc w:val="both"/>
        <w:rPr>
          <w:rFonts w:ascii="Calibri" w:hAnsi="Calibri" w:cs="Calibri"/>
          <w:sz w:val="24"/>
          <w:szCs w:val="24"/>
        </w:rPr>
      </w:pPr>
    </w:p>
    <w:sectPr w:rsidR="006B1D29" w:rsidRPr="006862E1" w:rsidSect="0093140F">
      <w:headerReference w:type="default" r:id="rId19"/>
      <w:footerReference w:type="default" r:id="rId20"/>
      <w:pgSz w:w="11910" w:h="16840"/>
      <w:pgMar w:top="1980" w:right="1110" w:bottom="1200" w:left="1160" w:header="122" w:footer="10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F3E88" w14:textId="77777777" w:rsidR="00B44546" w:rsidRPr="00740028" w:rsidRDefault="00B44546">
      <w:r w:rsidRPr="00740028">
        <w:separator/>
      </w:r>
    </w:p>
  </w:endnote>
  <w:endnote w:type="continuationSeparator" w:id="0">
    <w:p w14:paraId="08DE29B5" w14:textId="77777777" w:rsidR="00B44546" w:rsidRPr="00740028" w:rsidRDefault="00B44546">
      <w:r w:rsidRPr="00740028">
        <w:continuationSeparator/>
      </w:r>
    </w:p>
  </w:endnote>
  <w:endnote w:type="continuationNotice" w:id="1">
    <w:p w14:paraId="72A10BF7" w14:textId="77777777" w:rsidR="00B44546" w:rsidRPr="00740028" w:rsidRDefault="00B445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35"/>
      <w:gridCol w:w="3335"/>
      <w:gridCol w:w="3335"/>
    </w:tblGrid>
    <w:tr w:rsidR="44B43F83" w:rsidRPr="00740028" w14:paraId="0C046FF7" w14:textId="77777777" w:rsidTr="44B43F83">
      <w:trPr>
        <w:trHeight w:val="300"/>
      </w:trPr>
      <w:tc>
        <w:tcPr>
          <w:tcW w:w="3335" w:type="dxa"/>
        </w:tcPr>
        <w:p w14:paraId="443F2FD8" w14:textId="5868C020" w:rsidR="44B43F83" w:rsidRPr="00740028" w:rsidRDefault="44B43F83" w:rsidP="44B43F83">
          <w:pPr>
            <w:pStyle w:val="Header"/>
            <w:ind w:left="-115"/>
          </w:pPr>
        </w:p>
      </w:tc>
      <w:tc>
        <w:tcPr>
          <w:tcW w:w="3335" w:type="dxa"/>
        </w:tcPr>
        <w:p w14:paraId="3BB16C8B" w14:textId="0441E134" w:rsidR="44B43F83" w:rsidRPr="00740028" w:rsidRDefault="44B43F83" w:rsidP="44B43F83">
          <w:pPr>
            <w:pStyle w:val="Header"/>
            <w:jc w:val="center"/>
          </w:pPr>
        </w:p>
      </w:tc>
      <w:tc>
        <w:tcPr>
          <w:tcW w:w="3335" w:type="dxa"/>
        </w:tcPr>
        <w:p w14:paraId="24E0FDE4" w14:textId="030082EE" w:rsidR="44B43F83" w:rsidRPr="00740028" w:rsidRDefault="44B43F83" w:rsidP="44B43F83">
          <w:pPr>
            <w:pStyle w:val="Header"/>
            <w:ind w:right="-115"/>
            <w:jc w:val="right"/>
          </w:pPr>
        </w:p>
      </w:tc>
    </w:tr>
  </w:tbl>
  <w:p w14:paraId="61C6BC28" w14:textId="1BF42116" w:rsidR="00735E9C" w:rsidRPr="00740028" w:rsidRDefault="00735E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9B850" w14:textId="77777777" w:rsidR="00304029" w:rsidRPr="00740028" w:rsidRDefault="003167AA">
    <w:pPr>
      <w:pStyle w:val="BodyText"/>
      <w:spacing w:line="14" w:lineRule="auto"/>
      <w:rPr>
        <w:sz w:val="20"/>
      </w:rPr>
    </w:pPr>
    <w:r w:rsidRPr="00740028">
      <w:rPr>
        <w:noProof/>
      </w:rPr>
      <mc:AlternateContent>
        <mc:Choice Requires="wps">
          <w:drawing>
            <wp:anchor distT="0" distB="0" distL="0" distR="0" simplePos="0" relativeHeight="251658244" behindDoc="1" locked="0" layoutInCell="1" allowOverlap="1" wp14:anchorId="1CFA35F2" wp14:editId="45F450E4">
              <wp:simplePos x="0" y="0"/>
              <wp:positionH relativeFrom="page">
                <wp:posOffset>6733793</wp:posOffset>
              </wp:positionH>
              <wp:positionV relativeFrom="page">
                <wp:posOffset>9918382</wp:posOffset>
              </wp:positionV>
              <wp:extent cx="160020" cy="1651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D01BB6" w14:textId="77777777" w:rsidR="00304029" w:rsidRPr="00740028" w:rsidRDefault="003167AA">
                          <w:pPr>
                            <w:spacing w:line="233" w:lineRule="exact"/>
                            <w:ind w:left="60"/>
                          </w:pPr>
                          <w:r w:rsidRPr="00740028">
                            <w:rPr>
                              <w:spacing w:val="-10"/>
                            </w:rPr>
                            <w:fldChar w:fldCharType="begin"/>
                          </w:r>
                          <w:r w:rsidRPr="00740028">
                            <w:rPr>
                              <w:spacing w:val="-10"/>
                            </w:rPr>
                            <w:instrText xml:space="preserve"> PAGE </w:instrText>
                          </w:r>
                          <w:r w:rsidRPr="00740028">
                            <w:rPr>
                              <w:spacing w:val="-10"/>
                            </w:rPr>
                            <w:fldChar w:fldCharType="separate"/>
                          </w:r>
                          <w:r w:rsidRPr="00740028">
                            <w:rPr>
                              <w:spacing w:val="-10"/>
                            </w:rPr>
                            <w:t>2</w:t>
                          </w:r>
                          <w:r w:rsidRPr="00740028"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FA35F2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530.2pt;margin-top:780.95pt;width:12.6pt;height:13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" filled="f" stroked="f">
              <v:textbox inset="0,0,0,0">
                <w:txbxContent>
                  <w:p w14:paraId="48D01BB6" w14:textId="77777777" w:rsidR="00304029" w:rsidRPr="00740028" w:rsidRDefault="003167AA">
                    <w:pPr>
                      <w:spacing w:line="233" w:lineRule="exact"/>
                      <w:ind w:left="60"/>
                    </w:pPr>
                    <w:r w:rsidRPr="00740028">
                      <w:rPr>
                        <w:spacing w:val="-10"/>
                      </w:rPr>
                      <w:fldChar w:fldCharType="begin"/>
                    </w:r>
                    <w:r w:rsidRPr="00740028">
                      <w:rPr>
                        <w:spacing w:val="-10"/>
                      </w:rPr>
                      <w:instrText xml:space="preserve"> PAGE </w:instrText>
                    </w:r>
                    <w:r w:rsidRPr="00740028">
                      <w:rPr>
                        <w:spacing w:val="-10"/>
                      </w:rPr>
                      <w:fldChar w:fldCharType="separate"/>
                    </w:r>
                    <w:r w:rsidRPr="00740028">
                      <w:rPr>
                        <w:spacing w:val="-10"/>
                      </w:rPr>
                      <w:t>2</w:t>
                    </w:r>
                    <w:r w:rsidRPr="00740028"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FBF64" w14:textId="77777777" w:rsidR="00B44546" w:rsidRPr="00740028" w:rsidRDefault="00B44546">
      <w:r w:rsidRPr="00740028">
        <w:separator/>
      </w:r>
    </w:p>
  </w:footnote>
  <w:footnote w:type="continuationSeparator" w:id="0">
    <w:p w14:paraId="7EAC97E7" w14:textId="77777777" w:rsidR="00B44546" w:rsidRPr="00740028" w:rsidRDefault="00B44546">
      <w:r w:rsidRPr="00740028">
        <w:continuationSeparator/>
      </w:r>
    </w:p>
  </w:footnote>
  <w:footnote w:type="continuationNotice" w:id="1">
    <w:p w14:paraId="14E3E20D" w14:textId="77777777" w:rsidR="00B44546" w:rsidRPr="00740028" w:rsidRDefault="00B44546"/>
  </w:footnote>
  <w:footnote w:id="2">
    <w:p w14:paraId="0491EB58" w14:textId="47AFC5F4" w:rsidR="006179A5" w:rsidRPr="00740028" w:rsidRDefault="006179A5" w:rsidP="006179A5">
      <w:pPr>
        <w:pStyle w:val="FootnoteText"/>
        <w:jc w:val="both"/>
        <w:rPr>
          <w:sz w:val="18"/>
          <w:szCs w:val="18"/>
          <w:lang w:val="ru-RU"/>
        </w:rPr>
      </w:pPr>
      <w:r w:rsidRPr="00740028">
        <w:rPr>
          <w:rStyle w:val="FootnoteReference"/>
          <w:sz w:val="18"/>
          <w:szCs w:val="18"/>
          <w:lang w:val="ru-RU"/>
        </w:rPr>
        <w:footnoteRef/>
      </w:r>
      <w:r w:rsidRPr="00740028">
        <w:rPr>
          <w:sz w:val="18"/>
          <w:szCs w:val="18"/>
          <w:lang w:val="ru-RU"/>
        </w:rPr>
        <w:t xml:space="preserve"> i)</w:t>
      </w:r>
      <w:r w:rsidR="002027F4" w:rsidRPr="00740028">
        <w:rPr>
          <w:lang w:val="ru-RU"/>
        </w:rPr>
        <w:t xml:space="preserve"> ОМСУ </w:t>
      </w:r>
      <w:r w:rsidR="00571CDD" w:rsidRPr="00740028">
        <w:rPr>
          <w:lang w:val="ru-RU"/>
        </w:rPr>
        <w:t xml:space="preserve">первого уровня, </w:t>
      </w:r>
      <w:r w:rsidR="002027F4" w:rsidRPr="00740028">
        <w:rPr>
          <w:sz w:val="18"/>
          <w:szCs w:val="18"/>
          <w:lang w:val="ru-RU"/>
        </w:rPr>
        <w:t xml:space="preserve">которые получили </w:t>
      </w:r>
      <w:r w:rsidR="00B91C40" w:rsidRPr="00B91C40">
        <w:rPr>
          <w:sz w:val="18"/>
          <w:szCs w:val="18"/>
          <w:lang w:val="ru-RU"/>
        </w:rPr>
        <w:t>поддержки</w:t>
      </w:r>
      <w:r w:rsidR="00B91C40">
        <w:rPr>
          <w:sz w:val="18"/>
          <w:szCs w:val="18"/>
          <w:lang w:val="ru-RU"/>
        </w:rPr>
        <w:t xml:space="preserve"> </w:t>
      </w:r>
      <w:r w:rsidR="002027F4" w:rsidRPr="00740028">
        <w:rPr>
          <w:sz w:val="18"/>
          <w:szCs w:val="18"/>
          <w:lang w:val="ru-RU"/>
        </w:rPr>
        <w:t>в рамках первой фазы проекта, не имеют права подавать заявки; ii) г. Кишинев и г. Бельцы не имеют права подавать заявки, чтобы предоставить возможность поддержки местных сообществ с меньшим экономическим потенциалом; iii) 12 местных сообществ, которые получают поддержку для реализации климатических действий в рамках ResCom 2, не имеют права подавать заявки.</w:t>
      </w:r>
      <w:r w:rsidRPr="00740028">
        <w:rPr>
          <w:sz w:val="18"/>
          <w:szCs w:val="18"/>
          <w:lang w:val="ru-RU"/>
        </w:rPr>
        <w:t xml:space="preserve"> </w:t>
      </w:r>
    </w:p>
  </w:footnote>
  <w:footnote w:id="3">
    <w:p w14:paraId="6CFE30AF" w14:textId="20C42A0D" w:rsidR="006179A5" w:rsidRPr="006F1DB9" w:rsidRDefault="006179A5" w:rsidP="006179A5">
      <w:pPr>
        <w:pStyle w:val="FootnoteText"/>
        <w:jc w:val="both"/>
        <w:rPr>
          <w:lang w:val="ro-MD"/>
        </w:rPr>
      </w:pPr>
      <w:r w:rsidRPr="00740028">
        <w:rPr>
          <w:rStyle w:val="FootnoteReference"/>
          <w:sz w:val="18"/>
          <w:szCs w:val="18"/>
          <w:lang w:val="ru-RU"/>
        </w:rPr>
        <w:footnoteRef/>
      </w:r>
      <w:r w:rsidRPr="00740028">
        <w:rPr>
          <w:sz w:val="18"/>
          <w:szCs w:val="18"/>
          <w:lang w:val="ru-RU"/>
        </w:rPr>
        <w:t xml:space="preserve"> </w:t>
      </w:r>
      <w:r w:rsidR="00571CDD" w:rsidRPr="00740028">
        <w:rPr>
          <w:sz w:val="18"/>
          <w:szCs w:val="18"/>
          <w:lang w:val="ru-RU"/>
        </w:rPr>
        <w:t>Численность населения с постоянным местом жительства по полу на уровне административно-территориальной единицы первого уровня (село/коммуна, город/муниципалитет) на начало 2024 года.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63CFA" w14:textId="17F705F4" w:rsidR="00304029" w:rsidRPr="00740028" w:rsidRDefault="00CB3802">
    <w:pPr>
      <w:pStyle w:val="BodyText"/>
      <w:spacing w:line="14" w:lineRule="auto"/>
      <w:rPr>
        <w:sz w:val="20"/>
      </w:rPr>
    </w:pPr>
    <w:r w:rsidRPr="00740028">
      <w:rPr>
        <w:noProof/>
      </w:rPr>
      <w:drawing>
        <wp:anchor distT="0" distB="0" distL="0" distR="0" simplePos="0" relativeHeight="251658241" behindDoc="1" locked="0" layoutInCell="1" allowOverlap="1" wp14:anchorId="0A448C69" wp14:editId="7AAC3196">
          <wp:simplePos x="0" y="0"/>
          <wp:positionH relativeFrom="margin">
            <wp:align>left</wp:align>
          </wp:positionH>
          <wp:positionV relativeFrom="page">
            <wp:posOffset>546735</wp:posOffset>
          </wp:positionV>
          <wp:extent cx="1607185" cy="518744"/>
          <wp:effectExtent l="0" t="0" r="0" b="0"/>
          <wp:wrapNone/>
          <wp:docPr id="190270857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7185" cy="5187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40028">
      <w:rPr>
        <w:noProof/>
        <w:lang w:eastAsia="ru-RU"/>
      </w:rPr>
      <w:drawing>
        <wp:anchor distT="0" distB="0" distL="114300" distR="114300" simplePos="0" relativeHeight="251658245" behindDoc="1" locked="0" layoutInCell="1" allowOverlap="1" wp14:anchorId="611932A7" wp14:editId="3B1EC210">
          <wp:simplePos x="0" y="0"/>
          <wp:positionH relativeFrom="margin">
            <wp:posOffset>2428875</wp:posOffset>
          </wp:positionH>
          <wp:positionV relativeFrom="paragraph">
            <wp:posOffset>469900</wp:posOffset>
          </wp:positionV>
          <wp:extent cx="2004060" cy="380365"/>
          <wp:effectExtent l="0" t="0" r="0" b="635"/>
          <wp:wrapTight wrapText="bothSides">
            <wp:wrapPolygon edited="0">
              <wp:start x="0" y="0"/>
              <wp:lineTo x="0" y="20554"/>
              <wp:lineTo x="21354" y="20554"/>
              <wp:lineTo x="21354" y="0"/>
              <wp:lineTo x="0" y="0"/>
            </wp:wrapPolygon>
          </wp:wrapTight>
          <wp:docPr id="869000944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A black and white logo&#10;&#10;Description automatically generated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060" cy="380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40028">
      <w:rPr>
        <w:noProof/>
      </w:rPr>
      <w:drawing>
        <wp:anchor distT="0" distB="0" distL="0" distR="0" simplePos="0" relativeHeight="251658240" behindDoc="1" locked="0" layoutInCell="1" allowOverlap="1" wp14:anchorId="4D3484D7" wp14:editId="7DDC159D">
          <wp:simplePos x="0" y="0"/>
          <wp:positionH relativeFrom="page">
            <wp:posOffset>6411595</wp:posOffset>
          </wp:positionH>
          <wp:positionV relativeFrom="page">
            <wp:posOffset>457835</wp:posOffset>
          </wp:positionV>
          <wp:extent cx="428574" cy="869950"/>
          <wp:effectExtent l="0" t="0" r="0" b="0"/>
          <wp:wrapNone/>
          <wp:docPr id="10271137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428574" cy="86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196B0" w14:textId="09B23743" w:rsidR="00304029" w:rsidRPr="00740028" w:rsidRDefault="003C758B">
    <w:pPr>
      <w:pStyle w:val="BodyText"/>
      <w:spacing w:line="14" w:lineRule="auto"/>
      <w:rPr>
        <w:sz w:val="20"/>
      </w:rPr>
    </w:pPr>
    <w:r w:rsidRPr="00740028">
      <w:rPr>
        <w:noProof/>
      </w:rPr>
      <w:drawing>
        <wp:anchor distT="0" distB="0" distL="0" distR="0" simplePos="0" relativeHeight="251658242" behindDoc="1" locked="0" layoutInCell="1" allowOverlap="1" wp14:anchorId="5672D275" wp14:editId="134D89A7">
          <wp:simplePos x="0" y="0"/>
          <wp:positionH relativeFrom="page">
            <wp:posOffset>6344920</wp:posOffset>
          </wp:positionH>
          <wp:positionV relativeFrom="page">
            <wp:posOffset>257810</wp:posOffset>
          </wp:positionV>
          <wp:extent cx="428574" cy="869950"/>
          <wp:effectExtent l="0" t="0" r="0" b="0"/>
          <wp:wrapNone/>
          <wp:docPr id="1955091496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8574" cy="86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40028">
      <w:rPr>
        <w:noProof/>
        <w:lang w:eastAsia="ru-RU"/>
      </w:rPr>
      <w:drawing>
        <wp:anchor distT="0" distB="0" distL="114300" distR="114300" simplePos="0" relativeHeight="251658246" behindDoc="1" locked="0" layoutInCell="1" allowOverlap="1" wp14:anchorId="1F9A3EE8" wp14:editId="14DEE6FA">
          <wp:simplePos x="0" y="0"/>
          <wp:positionH relativeFrom="margin">
            <wp:posOffset>2409825</wp:posOffset>
          </wp:positionH>
          <wp:positionV relativeFrom="paragraph">
            <wp:posOffset>463550</wp:posOffset>
          </wp:positionV>
          <wp:extent cx="2004060" cy="380365"/>
          <wp:effectExtent l="0" t="0" r="0" b="635"/>
          <wp:wrapTight wrapText="bothSides">
            <wp:wrapPolygon edited="0">
              <wp:start x="0" y="0"/>
              <wp:lineTo x="0" y="20554"/>
              <wp:lineTo x="21354" y="20554"/>
              <wp:lineTo x="21354" y="0"/>
              <wp:lineTo x="0" y="0"/>
            </wp:wrapPolygon>
          </wp:wrapTight>
          <wp:docPr id="504206876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A black and white logo&#10;&#10;Description automatically generated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060" cy="380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40028">
      <w:rPr>
        <w:noProof/>
      </w:rPr>
      <w:drawing>
        <wp:anchor distT="0" distB="0" distL="0" distR="0" simplePos="0" relativeHeight="251658243" behindDoc="1" locked="0" layoutInCell="1" allowOverlap="1" wp14:anchorId="4EA9320F" wp14:editId="65A55923">
          <wp:simplePos x="0" y="0"/>
          <wp:positionH relativeFrom="page">
            <wp:posOffset>434975</wp:posOffset>
          </wp:positionH>
          <wp:positionV relativeFrom="page">
            <wp:posOffset>318135</wp:posOffset>
          </wp:positionV>
          <wp:extent cx="1607185" cy="518160"/>
          <wp:effectExtent l="0" t="0" r="0" b="0"/>
          <wp:wrapNone/>
          <wp:docPr id="1625338718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607185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9433E"/>
    <w:multiLevelType w:val="hybridMultilevel"/>
    <w:tmpl w:val="EA208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625BF"/>
    <w:multiLevelType w:val="hybridMultilevel"/>
    <w:tmpl w:val="877C2630"/>
    <w:lvl w:ilvl="0" w:tplc="F86AB2F6">
      <w:start w:val="4"/>
      <w:numFmt w:val="bullet"/>
      <w:lvlText w:val="-"/>
      <w:lvlJc w:val="left"/>
      <w:pPr>
        <w:ind w:left="83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" w15:restartNumberingAfterBreak="0">
    <w:nsid w:val="1DFF73C6"/>
    <w:multiLevelType w:val="hybridMultilevel"/>
    <w:tmpl w:val="10D65F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248C7"/>
    <w:multiLevelType w:val="hybridMultilevel"/>
    <w:tmpl w:val="1D2EE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135EE"/>
    <w:multiLevelType w:val="multilevel"/>
    <w:tmpl w:val="348EB7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216F30"/>
    <w:multiLevelType w:val="hybridMultilevel"/>
    <w:tmpl w:val="B02C31B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E7BD6"/>
    <w:multiLevelType w:val="hybridMultilevel"/>
    <w:tmpl w:val="B48E5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6092B"/>
    <w:multiLevelType w:val="hybridMultilevel"/>
    <w:tmpl w:val="E1C86A38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80071"/>
    <w:multiLevelType w:val="hybridMultilevel"/>
    <w:tmpl w:val="54D60474"/>
    <w:lvl w:ilvl="0" w:tplc="36D4CA08">
      <w:start w:val="1"/>
      <w:numFmt w:val="decimal"/>
      <w:lvlText w:val="%1."/>
      <w:lvlJc w:val="left"/>
      <w:pPr>
        <w:ind w:left="65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41E0A854">
      <w:numFmt w:val="bullet"/>
      <w:lvlText w:val="•"/>
      <w:lvlJc w:val="left"/>
      <w:pPr>
        <w:ind w:left="1594" w:hanging="361"/>
      </w:pPr>
      <w:rPr>
        <w:rFonts w:hint="default"/>
        <w:lang w:val="ro-RO" w:eastAsia="en-US" w:bidi="ar-SA"/>
      </w:rPr>
    </w:lvl>
    <w:lvl w:ilvl="2" w:tplc="3E828AAC">
      <w:numFmt w:val="bullet"/>
      <w:lvlText w:val="•"/>
      <w:lvlJc w:val="left"/>
      <w:pPr>
        <w:ind w:left="2529" w:hanging="361"/>
      </w:pPr>
      <w:rPr>
        <w:rFonts w:hint="default"/>
        <w:lang w:val="ro-RO" w:eastAsia="en-US" w:bidi="ar-SA"/>
      </w:rPr>
    </w:lvl>
    <w:lvl w:ilvl="3" w:tplc="5F98D544">
      <w:numFmt w:val="bullet"/>
      <w:lvlText w:val="•"/>
      <w:lvlJc w:val="left"/>
      <w:pPr>
        <w:ind w:left="3463" w:hanging="361"/>
      </w:pPr>
      <w:rPr>
        <w:rFonts w:hint="default"/>
        <w:lang w:val="ro-RO" w:eastAsia="en-US" w:bidi="ar-SA"/>
      </w:rPr>
    </w:lvl>
    <w:lvl w:ilvl="4" w:tplc="49D4AB84">
      <w:numFmt w:val="bullet"/>
      <w:lvlText w:val="•"/>
      <w:lvlJc w:val="left"/>
      <w:pPr>
        <w:ind w:left="4398" w:hanging="361"/>
      </w:pPr>
      <w:rPr>
        <w:rFonts w:hint="default"/>
        <w:lang w:val="ro-RO" w:eastAsia="en-US" w:bidi="ar-SA"/>
      </w:rPr>
    </w:lvl>
    <w:lvl w:ilvl="5" w:tplc="9B5CADD8">
      <w:numFmt w:val="bullet"/>
      <w:lvlText w:val="•"/>
      <w:lvlJc w:val="left"/>
      <w:pPr>
        <w:ind w:left="5332" w:hanging="361"/>
      </w:pPr>
      <w:rPr>
        <w:rFonts w:hint="default"/>
        <w:lang w:val="ro-RO" w:eastAsia="en-US" w:bidi="ar-SA"/>
      </w:rPr>
    </w:lvl>
    <w:lvl w:ilvl="6" w:tplc="AB1CF928">
      <w:numFmt w:val="bullet"/>
      <w:lvlText w:val="•"/>
      <w:lvlJc w:val="left"/>
      <w:pPr>
        <w:ind w:left="6267" w:hanging="361"/>
      </w:pPr>
      <w:rPr>
        <w:rFonts w:hint="default"/>
        <w:lang w:val="ro-RO" w:eastAsia="en-US" w:bidi="ar-SA"/>
      </w:rPr>
    </w:lvl>
    <w:lvl w:ilvl="7" w:tplc="27206C7C">
      <w:numFmt w:val="bullet"/>
      <w:lvlText w:val="•"/>
      <w:lvlJc w:val="left"/>
      <w:pPr>
        <w:ind w:left="7201" w:hanging="361"/>
      </w:pPr>
      <w:rPr>
        <w:rFonts w:hint="default"/>
        <w:lang w:val="ro-RO" w:eastAsia="en-US" w:bidi="ar-SA"/>
      </w:rPr>
    </w:lvl>
    <w:lvl w:ilvl="8" w:tplc="2EBE81D8">
      <w:numFmt w:val="bullet"/>
      <w:lvlText w:val="•"/>
      <w:lvlJc w:val="left"/>
      <w:pPr>
        <w:ind w:left="8136" w:hanging="361"/>
      </w:pPr>
      <w:rPr>
        <w:rFonts w:hint="default"/>
        <w:lang w:val="ro-RO" w:eastAsia="en-US" w:bidi="ar-SA"/>
      </w:rPr>
    </w:lvl>
  </w:abstractNum>
  <w:abstractNum w:abstractNumId="9" w15:restartNumberingAfterBreak="0">
    <w:nsid w:val="476A02EC"/>
    <w:multiLevelType w:val="hybridMultilevel"/>
    <w:tmpl w:val="862A9B6A"/>
    <w:lvl w:ilvl="0" w:tplc="0407000D">
      <w:start w:val="1"/>
      <w:numFmt w:val="bullet"/>
      <w:lvlText w:val=""/>
      <w:lvlJc w:val="left"/>
      <w:pPr>
        <w:ind w:left="19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6" w:hanging="360"/>
      </w:pPr>
      <w:rPr>
        <w:rFonts w:ascii="Wingdings" w:hAnsi="Wingdings" w:hint="default"/>
      </w:rPr>
    </w:lvl>
  </w:abstractNum>
  <w:abstractNum w:abstractNumId="10" w15:restartNumberingAfterBreak="0">
    <w:nsid w:val="4AF26EA5"/>
    <w:multiLevelType w:val="hybridMultilevel"/>
    <w:tmpl w:val="08785318"/>
    <w:lvl w:ilvl="0" w:tplc="2C6ED42A">
      <w:numFmt w:val="bullet"/>
      <w:lvlText w:val="-"/>
      <w:lvlJc w:val="left"/>
      <w:pPr>
        <w:ind w:left="836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ro-RO" w:eastAsia="en-US" w:bidi="ar-SA"/>
      </w:rPr>
    </w:lvl>
    <w:lvl w:ilvl="1" w:tplc="05BC7072">
      <w:numFmt w:val="bullet"/>
      <w:lvlText w:val="•"/>
      <w:lvlJc w:val="left"/>
      <w:pPr>
        <w:ind w:left="1756" w:hanging="361"/>
      </w:pPr>
      <w:rPr>
        <w:rFonts w:hint="default"/>
        <w:lang w:val="ro-RO" w:eastAsia="en-US" w:bidi="ar-SA"/>
      </w:rPr>
    </w:lvl>
    <w:lvl w:ilvl="2" w:tplc="4CCC7F98">
      <w:numFmt w:val="bullet"/>
      <w:lvlText w:val="•"/>
      <w:lvlJc w:val="left"/>
      <w:pPr>
        <w:ind w:left="2673" w:hanging="361"/>
      </w:pPr>
      <w:rPr>
        <w:rFonts w:hint="default"/>
        <w:lang w:val="ro-RO" w:eastAsia="en-US" w:bidi="ar-SA"/>
      </w:rPr>
    </w:lvl>
    <w:lvl w:ilvl="3" w:tplc="69B018EC">
      <w:numFmt w:val="bullet"/>
      <w:lvlText w:val="•"/>
      <w:lvlJc w:val="left"/>
      <w:pPr>
        <w:ind w:left="3589" w:hanging="361"/>
      </w:pPr>
      <w:rPr>
        <w:rFonts w:hint="default"/>
        <w:lang w:val="ro-RO" w:eastAsia="en-US" w:bidi="ar-SA"/>
      </w:rPr>
    </w:lvl>
    <w:lvl w:ilvl="4" w:tplc="7FEAA5FC">
      <w:numFmt w:val="bullet"/>
      <w:lvlText w:val="•"/>
      <w:lvlJc w:val="left"/>
      <w:pPr>
        <w:ind w:left="4506" w:hanging="361"/>
      </w:pPr>
      <w:rPr>
        <w:rFonts w:hint="default"/>
        <w:lang w:val="ro-RO" w:eastAsia="en-US" w:bidi="ar-SA"/>
      </w:rPr>
    </w:lvl>
    <w:lvl w:ilvl="5" w:tplc="601A609E">
      <w:numFmt w:val="bullet"/>
      <w:lvlText w:val="•"/>
      <w:lvlJc w:val="left"/>
      <w:pPr>
        <w:ind w:left="5422" w:hanging="361"/>
      </w:pPr>
      <w:rPr>
        <w:rFonts w:hint="default"/>
        <w:lang w:val="ro-RO" w:eastAsia="en-US" w:bidi="ar-SA"/>
      </w:rPr>
    </w:lvl>
    <w:lvl w:ilvl="6" w:tplc="2186681A">
      <w:numFmt w:val="bullet"/>
      <w:lvlText w:val="•"/>
      <w:lvlJc w:val="left"/>
      <w:pPr>
        <w:ind w:left="6339" w:hanging="361"/>
      </w:pPr>
      <w:rPr>
        <w:rFonts w:hint="default"/>
        <w:lang w:val="ro-RO" w:eastAsia="en-US" w:bidi="ar-SA"/>
      </w:rPr>
    </w:lvl>
    <w:lvl w:ilvl="7" w:tplc="1F8CA950">
      <w:numFmt w:val="bullet"/>
      <w:lvlText w:val="•"/>
      <w:lvlJc w:val="left"/>
      <w:pPr>
        <w:ind w:left="7255" w:hanging="361"/>
      </w:pPr>
      <w:rPr>
        <w:rFonts w:hint="default"/>
        <w:lang w:val="ro-RO" w:eastAsia="en-US" w:bidi="ar-SA"/>
      </w:rPr>
    </w:lvl>
    <w:lvl w:ilvl="8" w:tplc="D320FC4C">
      <w:numFmt w:val="bullet"/>
      <w:lvlText w:val="•"/>
      <w:lvlJc w:val="left"/>
      <w:pPr>
        <w:ind w:left="8172" w:hanging="361"/>
      </w:pPr>
      <w:rPr>
        <w:rFonts w:hint="default"/>
        <w:lang w:val="ro-RO" w:eastAsia="en-US" w:bidi="ar-SA"/>
      </w:rPr>
    </w:lvl>
  </w:abstractNum>
  <w:abstractNum w:abstractNumId="11" w15:restartNumberingAfterBreak="0">
    <w:nsid w:val="4F95553B"/>
    <w:multiLevelType w:val="multilevel"/>
    <w:tmpl w:val="FD9C1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60427DA"/>
    <w:multiLevelType w:val="hybridMultilevel"/>
    <w:tmpl w:val="05502D52"/>
    <w:lvl w:ilvl="0" w:tplc="0CBE2076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spacing w:val="0"/>
        <w:w w:val="100"/>
        <w:lang w:val="ro-RO" w:eastAsia="en-US" w:bidi="ar-SA"/>
      </w:rPr>
    </w:lvl>
    <w:lvl w:ilvl="1" w:tplc="9B5A5B40">
      <w:numFmt w:val="bullet"/>
      <w:lvlText w:val="•"/>
      <w:lvlJc w:val="left"/>
      <w:pPr>
        <w:ind w:left="1756" w:hanging="361"/>
      </w:pPr>
      <w:rPr>
        <w:rFonts w:hint="default"/>
        <w:lang w:val="ro-RO" w:eastAsia="en-US" w:bidi="ar-SA"/>
      </w:rPr>
    </w:lvl>
    <w:lvl w:ilvl="2" w:tplc="28FCBA9C">
      <w:numFmt w:val="bullet"/>
      <w:lvlText w:val="•"/>
      <w:lvlJc w:val="left"/>
      <w:pPr>
        <w:ind w:left="2673" w:hanging="361"/>
      </w:pPr>
      <w:rPr>
        <w:rFonts w:hint="default"/>
        <w:lang w:val="ro-RO" w:eastAsia="en-US" w:bidi="ar-SA"/>
      </w:rPr>
    </w:lvl>
    <w:lvl w:ilvl="3" w:tplc="82683508">
      <w:numFmt w:val="bullet"/>
      <w:lvlText w:val="•"/>
      <w:lvlJc w:val="left"/>
      <w:pPr>
        <w:ind w:left="3589" w:hanging="361"/>
      </w:pPr>
      <w:rPr>
        <w:rFonts w:hint="default"/>
        <w:lang w:val="ro-RO" w:eastAsia="en-US" w:bidi="ar-SA"/>
      </w:rPr>
    </w:lvl>
    <w:lvl w:ilvl="4" w:tplc="FD1486E0">
      <w:numFmt w:val="bullet"/>
      <w:lvlText w:val="•"/>
      <w:lvlJc w:val="left"/>
      <w:pPr>
        <w:ind w:left="4506" w:hanging="361"/>
      </w:pPr>
      <w:rPr>
        <w:rFonts w:hint="default"/>
        <w:lang w:val="ro-RO" w:eastAsia="en-US" w:bidi="ar-SA"/>
      </w:rPr>
    </w:lvl>
    <w:lvl w:ilvl="5" w:tplc="DF3C9E0E">
      <w:numFmt w:val="bullet"/>
      <w:lvlText w:val="•"/>
      <w:lvlJc w:val="left"/>
      <w:pPr>
        <w:ind w:left="5422" w:hanging="361"/>
      </w:pPr>
      <w:rPr>
        <w:rFonts w:hint="default"/>
        <w:lang w:val="ro-RO" w:eastAsia="en-US" w:bidi="ar-SA"/>
      </w:rPr>
    </w:lvl>
    <w:lvl w:ilvl="6" w:tplc="EE3C0312">
      <w:numFmt w:val="bullet"/>
      <w:lvlText w:val="•"/>
      <w:lvlJc w:val="left"/>
      <w:pPr>
        <w:ind w:left="6339" w:hanging="361"/>
      </w:pPr>
      <w:rPr>
        <w:rFonts w:hint="default"/>
        <w:lang w:val="ro-RO" w:eastAsia="en-US" w:bidi="ar-SA"/>
      </w:rPr>
    </w:lvl>
    <w:lvl w:ilvl="7" w:tplc="1D7CA532">
      <w:numFmt w:val="bullet"/>
      <w:lvlText w:val="•"/>
      <w:lvlJc w:val="left"/>
      <w:pPr>
        <w:ind w:left="7255" w:hanging="361"/>
      </w:pPr>
      <w:rPr>
        <w:rFonts w:hint="default"/>
        <w:lang w:val="ro-RO" w:eastAsia="en-US" w:bidi="ar-SA"/>
      </w:rPr>
    </w:lvl>
    <w:lvl w:ilvl="8" w:tplc="F104D78C">
      <w:numFmt w:val="bullet"/>
      <w:lvlText w:val="•"/>
      <w:lvlJc w:val="left"/>
      <w:pPr>
        <w:ind w:left="8172" w:hanging="361"/>
      </w:pPr>
      <w:rPr>
        <w:rFonts w:hint="default"/>
        <w:lang w:val="ro-RO" w:eastAsia="en-US" w:bidi="ar-SA"/>
      </w:rPr>
    </w:lvl>
  </w:abstractNum>
  <w:abstractNum w:abstractNumId="13" w15:restartNumberingAfterBreak="0">
    <w:nsid w:val="5AC451DA"/>
    <w:multiLevelType w:val="hybridMultilevel"/>
    <w:tmpl w:val="C3483C90"/>
    <w:lvl w:ilvl="0" w:tplc="D4BE249E">
      <w:numFmt w:val="bullet"/>
      <w:lvlText w:val=""/>
      <w:lvlJc w:val="left"/>
      <w:pPr>
        <w:ind w:left="245" w:hanging="1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3FEEE60A">
      <w:numFmt w:val="bullet"/>
      <w:lvlText w:val="•"/>
      <w:lvlJc w:val="left"/>
      <w:pPr>
        <w:ind w:left="670" w:hanging="165"/>
      </w:pPr>
      <w:rPr>
        <w:rFonts w:hint="default"/>
        <w:lang w:val="ro-RO" w:eastAsia="en-US" w:bidi="ar-SA"/>
      </w:rPr>
    </w:lvl>
    <w:lvl w:ilvl="2" w:tplc="CAB89EB4">
      <w:numFmt w:val="bullet"/>
      <w:lvlText w:val="•"/>
      <w:lvlJc w:val="left"/>
      <w:pPr>
        <w:ind w:left="1101" w:hanging="165"/>
      </w:pPr>
      <w:rPr>
        <w:rFonts w:hint="default"/>
        <w:lang w:val="ro-RO" w:eastAsia="en-US" w:bidi="ar-SA"/>
      </w:rPr>
    </w:lvl>
    <w:lvl w:ilvl="3" w:tplc="C6564F90">
      <w:numFmt w:val="bullet"/>
      <w:lvlText w:val="•"/>
      <w:lvlJc w:val="left"/>
      <w:pPr>
        <w:ind w:left="1532" w:hanging="165"/>
      </w:pPr>
      <w:rPr>
        <w:rFonts w:hint="default"/>
        <w:lang w:val="ro-RO" w:eastAsia="en-US" w:bidi="ar-SA"/>
      </w:rPr>
    </w:lvl>
    <w:lvl w:ilvl="4" w:tplc="D8BC5D6A">
      <w:numFmt w:val="bullet"/>
      <w:lvlText w:val="•"/>
      <w:lvlJc w:val="left"/>
      <w:pPr>
        <w:ind w:left="1962" w:hanging="165"/>
      </w:pPr>
      <w:rPr>
        <w:rFonts w:hint="default"/>
        <w:lang w:val="ro-RO" w:eastAsia="en-US" w:bidi="ar-SA"/>
      </w:rPr>
    </w:lvl>
    <w:lvl w:ilvl="5" w:tplc="FEDCC1C8">
      <w:numFmt w:val="bullet"/>
      <w:lvlText w:val="•"/>
      <w:lvlJc w:val="left"/>
      <w:pPr>
        <w:ind w:left="2393" w:hanging="165"/>
      </w:pPr>
      <w:rPr>
        <w:rFonts w:hint="default"/>
        <w:lang w:val="ro-RO" w:eastAsia="en-US" w:bidi="ar-SA"/>
      </w:rPr>
    </w:lvl>
    <w:lvl w:ilvl="6" w:tplc="AAAAAD16">
      <w:numFmt w:val="bullet"/>
      <w:lvlText w:val="•"/>
      <w:lvlJc w:val="left"/>
      <w:pPr>
        <w:ind w:left="2824" w:hanging="165"/>
      </w:pPr>
      <w:rPr>
        <w:rFonts w:hint="default"/>
        <w:lang w:val="ro-RO" w:eastAsia="en-US" w:bidi="ar-SA"/>
      </w:rPr>
    </w:lvl>
    <w:lvl w:ilvl="7" w:tplc="9F528A6E">
      <w:numFmt w:val="bullet"/>
      <w:lvlText w:val="•"/>
      <w:lvlJc w:val="left"/>
      <w:pPr>
        <w:ind w:left="3254" w:hanging="165"/>
      </w:pPr>
      <w:rPr>
        <w:rFonts w:hint="default"/>
        <w:lang w:val="ro-RO" w:eastAsia="en-US" w:bidi="ar-SA"/>
      </w:rPr>
    </w:lvl>
    <w:lvl w:ilvl="8" w:tplc="04E2D11C">
      <w:numFmt w:val="bullet"/>
      <w:lvlText w:val="•"/>
      <w:lvlJc w:val="left"/>
      <w:pPr>
        <w:ind w:left="3685" w:hanging="165"/>
      </w:pPr>
      <w:rPr>
        <w:rFonts w:hint="default"/>
        <w:lang w:val="ro-RO" w:eastAsia="en-US" w:bidi="ar-SA"/>
      </w:rPr>
    </w:lvl>
  </w:abstractNum>
  <w:abstractNum w:abstractNumId="14" w15:restartNumberingAfterBreak="0">
    <w:nsid w:val="5CC666EC"/>
    <w:multiLevelType w:val="multilevel"/>
    <w:tmpl w:val="650E2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706595"/>
    <w:multiLevelType w:val="multilevel"/>
    <w:tmpl w:val="81E48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62971FE"/>
    <w:multiLevelType w:val="multilevel"/>
    <w:tmpl w:val="ADE83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955575"/>
    <w:multiLevelType w:val="hybridMultilevel"/>
    <w:tmpl w:val="6A12D2EA"/>
    <w:lvl w:ilvl="0" w:tplc="FF840C0C">
      <w:numFmt w:val="bullet"/>
      <w:lvlText w:val="-"/>
      <w:lvlJc w:val="left"/>
      <w:pPr>
        <w:ind w:left="119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ro-RO" w:eastAsia="en-US" w:bidi="ar-SA"/>
      </w:rPr>
    </w:lvl>
    <w:lvl w:ilvl="1" w:tplc="93686F8E">
      <w:numFmt w:val="bullet"/>
      <w:lvlText w:val="•"/>
      <w:lvlJc w:val="left"/>
      <w:pPr>
        <w:ind w:left="2080" w:hanging="360"/>
      </w:pPr>
      <w:rPr>
        <w:rFonts w:hint="default"/>
        <w:lang w:val="ro-RO" w:eastAsia="en-US" w:bidi="ar-SA"/>
      </w:rPr>
    </w:lvl>
    <w:lvl w:ilvl="2" w:tplc="2B085E60">
      <w:numFmt w:val="bullet"/>
      <w:lvlText w:val="•"/>
      <w:lvlJc w:val="left"/>
      <w:pPr>
        <w:ind w:left="2961" w:hanging="360"/>
      </w:pPr>
      <w:rPr>
        <w:rFonts w:hint="default"/>
        <w:lang w:val="ro-RO" w:eastAsia="en-US" w:bidi="ar-SA"/>
      </w:rPr>
    </w:lvl>
    <w:lvl w:ilvl="3" w:tplc="0C78A9CC">
      <w:numFmt w:val="bullet"/>
      <w:lvlText w:val="•"/>
      <w:lvlJc w:val="left"/>
      <w:pPr>
        <w:ind w:left="3841" w:hanging="360"/>
      </w:pPr>
      <w:rPr>
        <w:rFonts w:hint="default"/>
        <w:lang w:val="ro-RO" w:eastAsia="en-US" w:bidi="ar-SA"/>
      </w:rPr>
    </w:lvl>
    <w:lvl w:ilvl="4" w:tplc="937A349A">
      <w:numFmt w:val="bullet"/>
      <w:lvlText w:val="•"/>
      <w:lvlJc w:val="left"/>
      <w:pPr>
        <w:ind w:left="4722" w:hanging="360"/>
      </w:pPr>
      <w:rPr>
        <w:rFonts w:hint="default"/>
        <w:lang w:val="ro-RO" w:eastAsia="en-US" w:bidi="ar-SA"/>
      </w:rPr>
    </w:lvl>
    <w:lvl w:ilvl="5" w:tplc="6BA4001C">
      <w:numFmt w:val="bullet"/>
      <w:lvlText w:val="•"/>
      <w:lvlJc w:val="left"/>
      <w:pPr>
        <w:ind w:left="5602" w:hanging="360"/>
      </w:pPr>
      <w:rPr>
        <w:rFonts w:hint="default"/>
        <w:lang w:val="ro-RO" w:eastAsia="en-US" w:bidi="ar-SA"/>
      </w:rPr>
    </w:lvl>
    <w:lvl w:ilvl="6" w:tplc="AD3C5F34">
      <w:numFmt w:val="bullet"/>
      <w:lvlText w:val="•"/>
      <w:lvlJc w:val="left"/>
      <w:pPr>
        <w:ind w:left="6483" w:hanging="360"/>
      </w:pPr>
      <w:rPr>
        <w:rFonts w:hint="default"/>
        <w:lang w:val="ro-RO" w:eastAsia="en-US" w:bidi="ar-SA"/>
      </w:rPr>
    </w:lvl>
    <w:lvl w:ilvl="7" w:tplc="DC428818">
      <w:numFmt w:val="bullet"/>
      <w:lvlText w:val="•"/>
      <w:lvlJc w:val="left"/>
      <w:pPr>
        <w:ind w:left="7363" w:hanging="360"/>
      </w:pPr>
      <w:rPr>
        <w:rFonts w:hint="default"/>
        <w:lang w:val="ro-RO" w:eastAsia="en-US" w:bidi="ar-SA"/>
      </w:rPr>
    </w:lvl>
    <w:lvl w:ilvl="8" w:tplc="8E80476C">
      <w:numFmt w:val="bullet"/>
      <w:lvlText w:val="•"/>
      <w:lvlJc w:val="left"/>
      <w:pPr>
        <w:ind w:left="8244" w:hanging="360"/>
      </w:pPr>
      <w:rPr>
        <w:rFonts w:hint="default"/>
        <w:lang w:val="ro-RO" w:eastAsia="en-US" w:bidi="ar-SA"/>
      </w:rPr>
    </w:lvl>
  </w:abstractNum>
  <w:abstractNum w:abstractNumId="18" w15:restartNumberingAfterBreak="0">
    <w:nsid w:val="76446DB7"/>
    <w:multiLevelType w:val="multilevel"/>
    <w:tmpl w:val="CB8A1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6C7A1E"/>
    <w:multiLevelType w:val="multilevel"/>
    <w:tmpl w:val="425C2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31781442">
    <w:abstractNumId w:val="17"/>
  </w:num>
  <w:num w:numId="2" w16cid:durableId="1593201672">
    <w:abstractNumId w:val="13"/>
  </w:num>
  <w:num w:numId="3" w16cid:durableId="2083405389">
    <w:abstractNumId w:val="12"/>
  </w:num>
  <w:num w:numId="4" w16cid:durableId="408894325">
    <w:abstractNumId w:val="10"/>
  </w:num>
  <w:num w:numId="5" w16cid:durableId="693385513">
    <w:abstractNumId w:val="8"/>
  </w:num>
  <w:num w:numId="6" w16cid:durableId="2120560631">
    <w:abstractNumId w:val="9"/>
  </w:num>
  <w:num w:numId="7" w16cid:durableId="1450006704">
    <w:abstractNumId w:val="5"/>
  </w:num>
  <w:num w:numId="8" w16cid:durableId="2018144648">
    <w:abstractNumId w:val="7"/>
  </w:num>
  <w:num w:numId="9" w16cid:durableId="761267842">
    <w:abstractNumId w:val="6"/>
  </w:num>
  <w:num w:numId="10" w16cid:durableId="856046628">
    <w:abstractNumId w:val="18"/>
  </w:num>
  <w:num w:numId="11" w16cid:durableId="664010857">
    <w:abstractNumId w:val="16"/>
  </w:num>
  <w:num w:numId="12" w16cid:durableId="167913714">
    <w:abstractNumId w:val="1"/>
  </w:num>
  <w:num w:numId="13" w16cid:durableId="848813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23806880">
    <w:abstractNumId w:val="2"/>
  </w:num>
  <w:num w:numId="15" w16cid:durableId="15161587">
    <w:abstractNumId w:val="11"/>
  </w:num>
  <w:num w:numId="16" w16cid:durableId="601188934">
    <w:abstractNumId w:val="15"/>
  </w:num>
  <w:num w:numId="17" w16cid:durableId="1320421920">
    <w:abstractNumId w:val="19"/>
  </w:num>
  <w:num w:numId="18" w16cid:durableId="963001219">
    <w:abstractNumId w:val="4"/>
  </w:num>
  <w:num w:numId="19" w16cid:durableId="1487815016">
    <w:abstractNumId w:val="0"/>
  </w:num>
  <w:num w:numId="20" w16cid:durableId="16110826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029"/>
    <w:rsid w:val="00003E9B"/>
    <w:rsid w:val="000047B2"/>
    <w:rsid w:val="00007490"/>
    <w:rsid w:val="000161E4"/>
    <w:rsid w:val="000206F3"/>
    <w:rsid w:val="00032B50"/>
    <w:rsid w:val="00032C0C"/>
    <w:rsid w:val="00037ADC"/>
    <w:rsid w:val="00040049"/>
    <w:rsid w:val="000413C7"/>
    <w:rsid w:val="000417D0"/>
    <w:rsid w:val="00047DAF"/>
    <w:rsid w:val="00050ABD"/>
    <w:rsid w:val="000549F4"/>
    <w:rsid w:val="00060B74"/>
    <w:rsid w:val="00061DDE"/>
    <w:rsid w:val="000712C0"/>
    <w:rsid w:val="000728BE"/>
    <w:rsid w:val="0008235A"/>
    <w:rsid w:val="0008638A"/>
    <w:rsid w:val="00087B0E"/>
    <w:rsid w:val="000930AC"/>
    <w:rsid w:val="00095DF3"/>
    <w:rsid w:val="000A4EF7"/>
    <w:rsid w:val="000B0CFD"/>
    <w:rsid w:val="000B2608"/>
    <w:rsid w:val="000B4C96"/>
    <w:rsid w:val="000B7B71"/>
    <w:rsid w:val="000C0D54"/>
    <w:rsid w:val="000D3BFE"/>
    <w:rsid w:val="000D79FF"/>
    <w:rsid w:val="000E034B"/>
    <w:rsid w:val="000E6AA6"/>
    <w:rsid w:val="000F03B8"/>
    <w:rsid w:val="000F5D9F"/>
    <w:rsid w:val="00106817"/>
    <w:rsid w:val="00107B36"/>
    <w:rsid w:val="001234C4"/>
    <w:rsid w:val="00125764"/>
    <w:rsid w:val="001303F4"/>
    <w:rsid w:val="00131BEC"/>
    <w:rsid w:val="00136D5F"/>
    <w:rsid w:val="00146CB2"/>
    <w:rsid w:val="00160054"/>
    <w:rsid w:val="00174543"/>
    <w:rsid w:val="00176FB6"/>
    <w:rsid w:val="001811F3"/>
    <w:rsid w:val="00194A0B"/>
    <w:rsid w:val="001959D5"/>
    <w:rsid w:val="001A4B29"/>
    <w:rsid w:val="001C2307"/>
    <w:rsid w:val="001C3B40"/>
    <w:rsid w:val="001C7173"/>
    <w:rsid w:val="001E50C3"/>
    <w:rsid w:val="001E5FFB"/>
    <w:rsid w:val="002027F4"/>
    <w:rsid w:val="00211C23"/>
    <w:rsid w:val="00227395"/>
    <w:rsid w:val="00234DF6"/>
    <w:rsid w:val="00234EA2"/>
    <w:rsid w:val="002367A2"/>
    <w:rsid w:val="00245151"/>
    <w:rsid w:val="0025260A"/>
    <w:rsid w:val="00255A12"/>
    <w:rsid w:val="0026306B"/>
    <w:rsid w:val="00266F5A"/>
    <w:rsid w:val="00266FCA"/>
    <w:rsid w:val="00270129"/>
    <w:rsid w:val="0027029B"/>
    <w:rsid w:val="00274CE9"/>
    <w:rsid w:val="00281A8A"/>
    <w:rsid w:val="00282540"/>
    <w:rsid w:val="00283FD6"/>
    <w:rsid w:val="00284447"/>
    <w:rsid w:val="002A3D33"/>
    <w:rsid w:val="002B069A"/>
    <w:rsid w:val="002B4ABA"/>
    <w:rsid w:val="002C146D"/>
    <w:rsid w:val="002C48E7"/>
    <w:rsid w:val="002D18B6"/>
    <w:rsid w:val="002D5998"/>
    <w:rsid w:val="002E0BA7"/>
    <w:rsid w:val="002E230C"/>
    <w:rsid w:val="002E57A2"/>
    <w:rsid w:val="002E63CB"/>
    <w:rsid w:val="002F2C07"/>
    <w:rsid w:val="00304029"/>
    <w:rsid w:val="00307F8E"/>
    <w:rsid w:val="00311617"/>
    <w:rsid w:val="00315F67"/>
    <w:rsid w:val="003167AA"/>
    <w:rsid w:val="00316F59"/>
    <w:rsid w:val="00320918"/>
    <w:rsid w:val="0032467A"/>
    <w:rsid w:val="0032708F"/>
    <w:rsid w:val="00333C76"/>
    <w:rsid w:val="0034083C"/>
    <w:rsid w:val="00344434"/>
    <w:rsid w:val="003549BB"/>
    <w:rsid w:val="00362CE7"/>
    <w:rsid w:val="00362E5A"/>
    <w:rsid w:val="0037474F"/>
    <w:rsid w:val="003803C9"/>
    <w:rsid w:val="003878A1"/>
    <w:rsid w:val="00390264"/>
    <w:rsid w:val="003903D3"/>
    <w:rsid w:val="00391443"/>
    <w:rsid w:val="003A0EC5"/>
    <w:rsid w:val="003B54CD"/>
    <w:rsid w:val="003B5FE5"/>
    <w:rsid w:val="003B6140"/>
    <w:rsid w:val="003C569E"/>
    <w:rsid w:val="003C758B"/>
    <w:rsid w:val="003C792D"/>
    <w:rsid w:val="003D161E"/>
    <w:rsid w:val="003F729A"/>
    <w:rsid w:val="00405E25"/>
    <w:rsid w:val="004073F0"/>
    <w:rsid w:val="00410274"/>
    <w:rsid w:val="004160F1"/>
    <w:rsid w:val="00423CA4"/>
    <w:rsid w:val="004334B8"/>
    <w:rsid w:val="004342E8"/>
    <w:rsid w:val="00437846"/>
    <w:rsid w:val="004469C6"/>
    <w:rsid w:val="004503EE"/>
    <w:rsid w:val="004504A3"/>
    <w:rsid w:val="00457615"/>
    <w:rsid w:val="00461A7E"/>
    <w:rsid w:val="004632DC"/>
    <w:rsid w:val="00464055"/>
    <w:rsid w:val="00464B8E"/>
    <w:rsid w:val="00473CA8"/>
    <w:rsid w:val="00477942"/>
    <w:rsid w:val="00477DF5"/>
    <w:rsid w:val="004819F1"/>
    <w:rsid w:val="00483658"/>
    <w:rsid w:val="00487E32"/>
    <w:rsid w:val="00492FC3"/>
    <w:rsid w:val="004A27CA"/>
    <w:rsid w:val="004B2E49"/>
    <w:rsid w:val="004B6DE9"/>
    <w:rsid w:val="004C6B4F"/>
    <w:rsid w:val="004C6C75"/>
    <w:rsid w:val="004C7153"/>
    <w:rsid w:val="004D5B6A"/>
    <w:rsid w:val="004E120E"/>
    <w:rsid w:val="004E7999"/>
    <w:rsid w:val="004F2DE0"/>
    <w:rsid w:val="004F411A"/>
    <w:rsid w:val="004F5623"/>
    <w:rsid w:val="00500ED9"/>
    <w:rsid w:val="00505A3D"/>
    <w:rsid w:val="00511216"/>
    <w:rsid w:val="00511588"/>
    <w:rsid w:val="0052048B"/>
    <w:rsid w:val="0052568C"/>
    <w:rsid w:val="00535727"/>
    <w:rsid w:val="00536BCB"/>
    <w:rsid w:val="00540FC1"/>
    <w:rsid w:val="00560F4E"/>
    <w:rsid w:val="00571CDD"/>
    <w:rsid w:val="00580EA4"/>
    <w:rsid w:val="005918CF"/>
    <w:rsid w:val="00591EB7"/>
    <w:rsid w:val="0059515A"/>
    <w:rsid w:val="005A1DEE"/>
    <w:rsid w:val="005A2CA1"/>
    <w:rsid w:val="005A2F27"/>
    <w:rsid w:val="005B2377"/>
    <w:rsid w:val="005C2669"/>
    <w:rsid w:val="005C3E74"/>
    <w:rsid w:val="005C4472"/>
    <w:rsid w:val="005E3B6F"/>
    <w:rsid w:val="005F065D"/>
    <w:rsid w:val="005F29D1"/>
    <w:rsid w:val="005F4533"/>
    <w:rsid w:val="00604896"/>
    <w:rsid w:val="00611160"/>
    <w:rsid w:val="006134F7"/>
    <w:rsid w:val="00615BD9"/>
    <w:rsid w:val="0061713A"/>
    <w:rsid w:val="006179A5"/>
    <w:rsid w:val="00625EE4"/>
    <w:rsid w:val="006310E3"/>
    <w:rsid w:val="00631708"/>
    <w:rsid w:val="00635A28"/>
    <w:rsid w:val="006458B6"/>
    <w:rsid w:val="00657840"/>
    <w:rsid w:val="00660E78"/>
    <w:rsid w:val="006623F8"/>
    <w:rsid w:val="00670199"/>
    <w:rsid w:val="00672138"/>
    <w:rsid w:val="006735A3"/>
    <w:rsid w:val="006753A8"/>
    <w:rsid w:val="00677031"/>
    <w:rsid w:val="00680B70"/>
    <w:rsid w:val="00685AE3"/>
    <w:rsid w:val="006862E1"/>
    <w:rsid w:val="006900AE"/>
    <w:rsid w:val="00695A55"/>
    <w:rsid w:val="006A6039"/>
    <w:rsid w:val="006B1D29"/>
    <w:rsid w:val="006B3892"/>
    <w:rsid w:val="006C0C7C"/>
    <w:rsid w:val="006C149C"/>
    <w:rsid w:val="006C537C"/>
    <w:rsid w:val="006C6CE1"/>
    <w:rsid w:val="006E195E"/>
    <w:rsid w:val="007013F1"/>
    <w:rsid w:val="00704C22"/>
    <w:rsid w:val="00710CE6"/>
    <w:rsid w:val="00713834"/>
    <w:rsid w:val="00713BB0"/>
    <w:rsid w:val="0071404E"/>
    <w:rsid w:val="007172F4"/>
    <w:rsid w:val="007248EA"/>
    <w:rsid w:val="007253B2"/>
    <w:rsid w:val="00726A70"/>
    <w:rsid w:val="007328C8"/>
    <w:rsid w:val="00732E73"/>
    <w:rsid w:val="0073309E"/>
    <w:rsid w:val="00733BCC"/>
    <w:rsid w:val="007350E1"/>
    <w:rsid w:val="00735E9C"/>
    <w:rsid w:val="007372C0"/>
    <w:rsid w:val="00737AE3"/>
    <w:rsid w:val="00737F10"/>
    <w:rsid w:val="00740028"/>
    <w:rsid w:val="007437B1"/>
    <w:rsid w:val="0074704D"/>
    <w:rsid w:val="00761D62"/>
    <w:rsid w:val="00763DC7"/>
    <w:rsid w:val="0076527C"/>
    <w:rsid w:val="00765F47"/>
    <w:rsid w:val="00771CF6"/>
    <w:rsid w:val="0078103C"/>
    <w:rsid w:val="007864A4"/>
    <w:rsid w:val="007873E7"/>
    <w:rsid w:val="00793973"/>
    <w:rsid w:val="00795C77"/>
    <w:rsid w:val="00797039"/>
    <w:rsid w:val="007A4F87"/>
    <w:rsid w:val="007B12B6"/>
    <w:rsid w:val="007B1C2C"/>
    <w:rsid w:val="007B44E4"/>
    <w:rsid w:val="007C0910"/>
    <w:rsid w:val="007C1C60"/>
    <w:rsid w:val="007C7175"/>
    <w:rsid w:val="007C7B1C"/>
    <w:rsid w:val="007D15D3"/>
    <w:rsid w:val="007D49B1"/>
    <w:rsid w:val="007E05D4"/>
    <w:rsid w:val="007E151D"/>
    <w:rsid w:val="007E301B"/>
    <w:rsid w:val="007E4C3E"/>
    <w:rsid w:val="007E5A4E"/>
    <w:rsid w:val="00805EE7"/>
    <w:rsid w:val="0081052F"/>
    <w:rsid w:val="00812D5D"/>
    <w:rsid w:val="00813018"/>
    <w:rsid w:val="00817BA0"/>
    <w:rsid w:val="00817CB0"/>
    <w:rsid w:val="0082070B"/>
    <w:rsid w:val="00831824"/>
    <w:rsid w:val="00834F81"/>
    <w:rsid w:val="00835C25"/>
    <w:rsid w:val="00836A4F"/>
    <w:rsid w:val="0084597A"/>
    <w:rsid w:val="008527B6"/>
    <w:rsid w:val="008539FC"/>
    <w:rsid w:val="0086708B"/>
    <w:rsid w:val="00874043"/>
    <w:rsid w:val="00877B88"/>
    <w:rsid w:val="00880883"/>
    <w:rsid w:val="00880903"/>
    <w:rsid w:val="008813BD"/>
    <w:rsid w:val="00887740"/>
    <w:rsid w:val="00890FAC"/>
    <w:rsid w:val="00893866"/>
    <w:rsid w:val="008953BF"/>
    <w:rsid w:val="0089657B"/>
    <w:rsid w:val="008A3F44"/>
    <w:rsid w:val="008B1045"/>
    <w:rsid w:val="008B4099"/>
    <w:rsid w:val="008C03FA"/>
    <w:rsid w:val="008C37B0"/>
    <w:rsid w:val="008D33D5"/>
    <w:rsid w:val="008D36A7"/>
    <w:rsid w:val="008E12E3"/>
    <w:rsid w:val="008E715C"/>
    <w:rsid w:val="008F2727"/>
    <w:rsid w:val="008F3FBF"/>
    <w:rsid w:val="008F67C2"/>
    <w:rsid w:val="00903CF2"/>
    <w:rsid w:val="009046A0"/>
    <w:rsid w:val="0090590E"/>
    <w:rsid w:val="009062A3"/>
    <w:rsid w:val="009125EF"/>
    <w:rsid w:val="009157B1"/>
    <w:rsid w:val="00915D36"/>
    <w:rsid w:val="0092188D"/>
    <w:rsid w:val="0092332B"/>
    <w:rsid w:val="00925E90"/>
    <w:rsid w:val="0093140F"/>
    <w:rsid w:val="00937F21"/>
    <w:rsid w:val="009421EF"/>
    <w:rsid w:val="009432D0"/>
    <w:rsid w:val="00947875"/>
    <w:rsid w:val="00951E40"/>
    <w:rsid w:val="00952D74"/>
    <w:rsid w:val="009537DE"/>
    <w:rsid w:val="00962144"/>
    <w:rsid w:val="0096234A"/>
    <w:rsid w:val="009661F8"/>
    <w:rsid w:val="009675A4"/>
    <w:rsid w:val="0097019E"/>
    <w:rsid w:val="00977BC8"/>
    <w:rsid w:val="00981D09"/>
    <w:rsid w:val="00984088"/>
    <w:rsid w:val="00985FB9"/>
    <w:rsid w:val="0098625C"/>
    <w:rsid w:val="00992D62"/>
    <w:rsid w:val="00994477"/>
    <w:rsid w:val="00996F0B"/>
    <w:rsid w:val="009A0C18"/>
    <w:rsid w:val="009A2552"/>
    <w:rsid w:val="009A47A1"/>
    <w:rsid w:val="009A6297"/>
    <w:rsid w:val="009B3740"/>
    <w:rsid w:val="009B5191"/>
    <w:rsid w:val="009C3DBF"/>
    <w:rsid w:val="009D2CC5"/>
    <w:rsid w:val="009D3C73"/>
    <w:rsid w:val="009E1E25"/>
    <w:rsid w:val="009E7148"/>
    <w:rsid w:val="009F2CCC"/>
    <w:rsid w:val="00A0097D"/>
    <w:rsid w:val="00A0136E"/>
    <w:rsid w:val="00A01DB8"/>
    <w:rsid w:val="00A035EC"/>
    <w:rsid w:val="00A11994"/>
    <w:rsid w:val="00A244BA"/>
    <w:rsid w:val="00A24E35"/>
    <w:rsid w:val="00A3439B"/>
    <w:rsid w:val="00A4393F"/>
    <w:rsid w:val="00A442FF"/>
    <w:rsid w:val="00A45B4A"/>
    <w:rsid w:val="00A47C8E"/>
    <w:rsid w:val="00A47ED5"/>
    <w:rsid w:val="00A52FB3"/>
    <w:rsid w:val="00A551E9"/>
    <w:rsid w:val="00A62780"/>
    <w:rsid w:val="00A67B88"/>
    <w:rsid w:val="00A72B93"/>
    <w:rsid w:val="00A7758D"/>
    <w:rsid w:val="00A80BA7"/>
    <w:rsid w:val="00A80E36"/>
    <w:rsid w:val="00A84072"/>
    <w:rsid w:val="00A92297"/>
    <w:rsid w:val="00A9485C"/>
    <w:rsid w:val="00AA4DD7"/>
    <w:rsid w:val="00AA6310"/>
    <w:rsid w:val="00AA6F88"/>
    <w:rsid w:val="00AB2366"/>
    <w:rsid w:val="00AB3292"/>
    <w:rsid w:val="00AB48D5"/>
    <w:rsid w:val="00AB5A04"/>
    <w:rsid w:val="00AB5BEC"/>
    <w:rsid w:val="00AB7464"/>
    <w:rsid w:val="00AD6549"/>
    <w:rsid w:val="00AD7F49"/>
    <w:rsid w:val="00AE3DF5"/>
    <w:rsid w:val="00AE5DF8"/>
    <w:rsid w:val="00AF3422"/>
    <w:rsid w:val="00B05E13"/>
    <w:rsid w:val="00B141AC"/>
    <w:rsid w:val="00B159C7"/>
    <w:rsid w:val="00B2059A"/>
    <w:rsid w:val="00B2303C"/>
    <w:rsid w:val="00B35E52"/>
    <w:rsid w:val="00B37CE7"/>
    <w:rsid w:val="00B44546"/>
    <w:rsid w:val="00B527E4"/>
    <w:rsid w:val="00B54383"/>
    <w:rsid w:val="00B5504E"/>
    <w:rsid w:val="00B60968"/>
    <w:rsid w:val="00B613BD"/>
    <w:rsid w:val="00B64543"/>
    <w:rsid w:val="00B7081F"/>
    <w:rsid w:val="00B70B9F"/>
    <w:rsid w:val="00B72D24"/>
    <w:rsid w:val="00B73D54"/>
    <w:rsid w:val="00B8202A"/>
    <w:rsid w:val="00B86B81"/>
    <w:rsid w:val="00B91C40"/>
    <w:rsid w:val="00B95ECD"/>
    <w:rsid w:val="00B9BA14"/>
    <w:rsid w:val="00BA06CD"/>
    <w:rsid w:val="00BA4788"/>
    <w:rsid w:val="00BA5918"/>
    <w:rsid w:val="00BB09D2"/>
    <w:rsid w:val="00BC4622"/>
    <w:rsid w:val="00BD056E"/>
    <w:rsid w:val="00BD1D5F"/>
    <w:rsid w:val="00BD4708"/>
    <w:rsid w:val="00BD4B56"/>
    <w:rsid w:val="00BD712E"/>
    <w:rsid w:val="00BE2B00"/>
    <w:rsid w:val="00BE756D"/>
    <w:rsid w:val="00BF495F"/>
    <w:rsid w:val="00C02AFE"/>
    <w:rsid w:val="00C03A56"/>
    <w:rsid w:val="00C04DB2"/>
    <w:rsid w:val="00C05232"/>
    <w:rsid w:val="00C069C3"/>
    <w:rsid w:val="00C06C32"/>
    <w:rsid w:val="00C1126B"/>
    <w:rsid w:val="00C1183E"/>
    <w:rsid w:val="00C1401B"/>
    <w:rsid w:val="00C2474D"/>
    <w:rsid w:val="00C24EE7"/>
    <w:rsid w:val="00C31B84"/>
    <w:rsid w:val="00C37007"/>
    <w:rsid w:val="00C41663"/>
    <w:rsid w:val="00C4596A"/>
    <w:rsid w:val="00C465D2"/>
    <w:rsid w:val="00C52A86"/>
    <w:rsid w:val="00C554E9"/>
    <w:rsid w:val="00C55D4D"/>
    <w:rsid w:val="00C56329"/>
    <w:rsid w:val="00C66DF9"/>
    <w:rsid w:val="00C70C9E"/>
    <w:rsid w:val="00C73EC4"/>
    <w:rsid w:val="00C841BF"/>
    <w:rsid w:val="00C93AB5"/>
    <w:rsid w:val="00C95686"/>
    <w:rsid w:val="00CB17B3"/>
    <w:rsid w:val="00CB3802"/>
    <w:rsid w:val="00CC1501"/>
    <w:rsid w:val="00CC4F1B"/>
    <w:rsid w:val="00CC6BE0"/>
    <w:rsid w:val="00CD54DE"/>
    <w:rsid w:val="00CE390F"/>
    <w:rsid w:val="00CF0A79"/>
    <w:rsid w:val="00D01AF6"/>
    <w:rsid w:val="00D06915"/>
    <w:rsid w:val="00D146F1"/>
    <w:rsid w:val="00D20D77"/>
    <w:rsid w:val="00D22FF1"/>
    <w:rsid w:val="00D4494D"/>
    <w:rsid w:val="00D536BE"/>
    <w:rsid w:val="00D634A7"/>
    <w:rsid w:val="00D6596C"/>
    <w:rsid w:val="00D670D3"/>
    <w:rsid w:val="00D678A5"/>
    <w:rsid w:val="00D702B3"/>
    <w:rsid w:val="00D71621"/>
    <w:rsid w:val="00D730C8"/>
    <w:rsid w:val="00D76B37"/>
    <w:rsid w:val="00D80749"/>
    <w:rsid w:val="00D86905"/>
    <w:rsid w:val="00D87497"/>
    <w:rsid w:val="00D87C5A"/>
    <w:rsid w:val="00D91F95"/>
    <w:rsid w:val="00D971A9"/>
    <w:rsid w:val="00DA71FF"/>
    <w:rsid w:val="00DB0F79"/>
    <w:rsid w:val="00DB2937"/>
    <w:rsid w:val="00DC4764"/>
    <w:rsid w:val="00DC7BB4"/>
    <w:rsid w:val="00DD14EF"/>
    <w:rsid w:val="00DD4C25"/>
    <w:rsid w:val="00DE3EB9"/>
    <w:rsid w:val="00DE4766"/>
    <w:rsid w:val="00DF34BE"/>
    <w:rsid w:val="00E01374"/>
    <w:rsid w:val="00E01B0F"/>
    <w:rsid w:val="00E06CD5"/>
    <w:rsid w:val="00E13D0B"/>
    <w:rsid w:val="00E17472"/>
    <w:rsid w:val="00E208C0"/>
    <w:rsid w:val="00E20987"/>
    <w:rsid w:val="00E2396D"/>
    <w:rsid w:val="00E24D6A"/>
    <w:rsid w:val="00E3203E"/>
    <w:rsid w:val="00E4390A"/>
    <w:rsid w:val="00E50DB6"/>
    <w:rsid w:val="00E52640"/>
    <w:rsid w:val="00E52760"/>
    <w:rsid w:val="00E52C86"/>
    <w:rsid w:val="00E65D92"/>
    <w:rsid w:val="00E662F0"/>
    <w:rsid w:val="00E741E8"/>
    <w:rsid w:val="00E85990"/>
    <w:rsid w:val="00E90000"/>
    <w:rsid w:val="00E928DB"/>
    <w:rsid w:val="00E93B60"/>
    <w:rsid w:val="00E9607E"/>
    <w:rsid w:val="00E963FD"/>
    <w:rsid w:val="00EA7B8D"/>
    <w:rsid w:val="00EB1BA0"/>
    <w:rsid w:val="00EB218A"/>
    <w:rsid w:val="00EB2952"/>
    <w:rsid w:val="00EC0C6A"/>
    <w:rsid w:val="00EC0E88"/>
    <w:rsid w:val="00EC4FAC"/>
    <w:rsid w:val="00EC72C0"/>
    <w:rsid w:val="00ED3B2F"/>
    <w:rsid w:val="00EE42DC"/>
    <w:rsid w:val="00EE6B01"/>
    <w:rsid w:val="00EF0E0F"/>
    <w:rsid w:val="00EF425C"/>
    <w:rsid w:val="00EF7BCF"/>
    <w:rsid w:val="00F01674"/>
    <w:rsid w:val="00F043A8"/>
    <w:rsid w:val="00F05F80"/>
    <w:rsid w:val="00F0717F"/>
    <w:rsid w:val="00F07690"/>
    <w:rsid w:val="00F175B1"/>
    <w:rsid w:val="00F1790D"/>
    <w:rsid w:val="00F2651C"/>
    <w:rsid w:val="00F30405"/>
    <w:rsid w:val="00F522DB"/>
    <w:rsid w:val="00F52310"/>
    <w:rsid w:val="00F56082"/>
    <w:rsid w:val="00F60628"/>
    <w:rsid w:val="00F70876"/>
    <w:rsid w:val="00F70B82"/>
    <w:rsid w:val="00F73C9F"/>
    <w:rsid w:val="00F82E3C"/>
    <w:rsid w:val="00F83C3D"/>
    <w:rsid w:val="00F86B00"/>
    <w:rsid w:val="00F913EE"/>
    <w:rsid w:val="00F951E9"/>
    <w:rsid w:val="00F957AA"/>
    <w:rsid w:val="00FA7FA2"/>
    <w:rsid w:val="00FB022B"/>
    <w:rsid w:val="00FB70BA"/>
    <w:rsid w:val="00FC1AA9"/>
    <w:rsid w:val="00FC2682"/>
    <w:rsid w:val="00FC5B90"/>
    <w:rsid w:val="00FD12A8"/>
    <w:rsid w:val="00FD27F5"/>
    <w:rsid w:val="00FE0C98"/>
    <w:rsid w:val="00FE1452"/>
    <w:rsid w:val="00FF0F87"/>
    <w:rsid w:val="00FF56F9"/>
    <w:rsid w:val="02B91C62"/>
    <w:rsid w:val="03F564AB"/>
    <w:rsid w:val="0792FB85"/>
    <w:rsid w:val="0925388F"/>
    <w:rsid w:val="0A0F95B5"/>
    <w:rsid w:val="0A2F22F5"/>
    <w:rsid w:val="0A3896DE"/>
    <w:rsid w:val="0AC5BF0C"/>
    <w:rsid w:val="0BC530C7"/>
    <w:rsid w:val="0D450154"/>
    <w:rsid w:val="0EB48CF1"/>
    <w:rsid w:val="0FBBAA78"/>
    <w:rsid w:val="10B3F721"/>
    <w:rsid w:val="13F73C18"/>
    <w:rsid w:val="1494F272"/>
    <w:rsid w:val="1509E710"/>
    <w:rsid w:val="1524C381"/>
    <w:rsid w:val="15B76289"/>
    <w:rsid w:val="16953CA0"/>
    <w:rsid w:val="16FFD7AC"/>
    <w:rsid w:val="181F60B5"/>
    <w:rsid w:val="198053CD"/>
    <w:rsid w:val="1A01A159"/>
    <w:rsid w:val="1B612F24"/>
    <w:rsid w:val="1BC8C8CD"/>
    <w:rsid w:val="1D030ED5"/>
    <w:rsid w:val="1D24AA8A"/>
    <w:rsid w:val="1DBEF63E"/>
    <w:rsid w:val="1E6C2DFE"/>
    <w:rsid w:val="209C6CEB"/>
    <w:rsid w:val="22299825"/>
    <w:rsid w:val="222AECBA"/>
    <w:rsid w:val="22F36573"/>
    <w:rsid w:val="243232C0"/>
    <w:rsid w:val="2492BB54"/>
    <w:rsid w:val="2599E7BB"/>
    <w:rsid w:val="27399603"/>
    <w:rsid w:val="287BB5A0"/>
    <w:rsid w:val="29CED557"/>
    <w:rsid w:val="2B43D2F9"/>
    <w:rsid w:val="2C1BBE94"/>
    <w:rsid w:val="2C3BB7F0"/>
    <w:rsid w:val="2CB6B3DC"/>
    <w:rsid w:val="2D48E667"/>
    <w:rsid w:val="2F06B2F3"/>
    <w:rsid w:val="31A6CD45"/>
    <w:rsid w:val="31CD972C"/>
    <w:rsid w:val="32722074"/>
    <w:rsid w:val="34B9E572"/>
    <w:rsid w:val="364DC495"/>
    <w:rsid w:val="37374FE3"/>
    <w:rsid w:val="3797C721"/>
    <w:rsid w:val="37DBD780"/>
    <w:rsid w:val="39F960B0"/>
    <w:rsid w:val="3B4DDF0A"/>
    <w:rsid w:val="3D9C747B"/>
    <w:rsid w:val="3E2E51DC"/>
    <w:rsid w:val="3F6C9C33"/>
    <w:rsid w:val="4180E1A0"/>
    <w:rsid w:val="41BFDA58"/>
    <w:rsid w:val="44B43F83"/>
    <w:rsid w:val="459CDC4C"/>
    <w:rsid w:val="47976945"/>
    <w:rsid w:val="47E1FEB3"/>
    <w:rsid w:val="4DE9934F"/>
    <w:rsid w:val="4E62C202"/>
    <w:rsid w:val="4F0A7EAF"/>
    <w:rsid w:val="50184DBE"/>
    <w:rsid w:val="536E02D8"/>
    <w:rsid w:val="55ECF66C"/>
    <w:rsid w:val="5611B4C6"/>
    <w:rsid w:val="56285435"/>
    <w:rsid w:val="572F69E7"/>
    <w:rsid w:val="57781C3A"/>
    <w:rsid w:val="57BC9B5F"/>
    <w:rsid w:val="58A9A61A"/>
    <w:rsid w:val="5E125353"/>
    <w:rsid w:val="60B67F2E"/>
    <w:rsid w:val="610E8D26"/>
    <w:rsid w:val="650062E9"/>
    <w:rsid w:val="66E022CD"/>
    <w:rsid w:val="69D9371E"/>
    <w:rsid w:val="6B515484"/>
    <w:rsid w:val="6C85EB82"/>
    <w:rsid w:val="6D8ED9D8"/>
    <w:rsid w:val="6DBBD661"/>
    <w:rsid w:val="6EC87704"/>
    <w:rsid w:val="6ED01AF7"/>
    <w:rsid w:val="6F5B6AE1"/>
    <w:rsid w:val="70289E4F"/>
    <w:rsid w:val="70828CA9"/>
    <w:rsid w:val="717051D4"/>
    <w:rsid w:val="727A8601"/>
    <w:rsid w:val="73076ACB"/>
    <w:rsid w:val="74C643A0"/>
    <w:rsid w:val="75426A06"/>
    <w:rsid w:val="75F857AD"/>
    <w:rsid w:val="7A65A77D"/>
    <w:rsid w:val="7BA3F079"/>
    <w:rsid w:val="7C2CD8E7"/>
    <w:rsid w:val="7CBD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77EFDC"/>
  <w15:docId w15:val="{C867CBE0-A345-43B5-A477-4246781F7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27C"/>
    <w:rPr>
      <w:rFonts w:ascii="Times New Roman" w:eastAsia="Times New Roman" w:hAnsi="Times New Roman" w:cs="Times New Roman"/>
      <w:lang w:val="ru-RU"/>
    </w:rPr>
  </w:style>
  <w:style w:type="paragraph" w:styleId="Heading1">
    <w:name w:val="heading 1"/>
    <w:basedOn w:val="Normal"/>
    <w:uiPriority w:val="9"/>
    <w:qFormat/>
    <w:pPr>
      <w:ind w:left="115"/>
      <w:jc w:val="both"/>
      <w:outlineLvl w:val="0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9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81" w:right="2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34"/>
    <w:qFormat/>
    <w:pPr>
      <w:ind w:left="835" w:hanging="360"/>
    </w:pPr>
  </w:style>
  <w:style w:type="paragraph" w:customStyle="1" w:styleId="TableParagraph">
    <w:name w:val="Table Paragraph"/>
    <w:basedOn w:val="Normal"/>
    <w:uiPriority w:val="1"/>
    <w:qFormat/>
    <w:pPr>
      <w:spacing w:before="123"/>
      <w:ind w:left="110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7330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309E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7330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309E"/>
    <w:rPr>
      <w:rFonts w:ascii="Times New Roman" w:eastAsia="Times New Roman" w:hAnsi="Times New Roman" w:cs="Times New Roman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7175"/>
    <w:pPr>
      <w:widowControl/>
      <w:autoSpaceDE/>
      <w:autoSpaceDN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7175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7175"/>
    <w:rPr>
      <w:vertAlign w:val="superscript"/>
    </w:rPr>
  </w:style>
  <w:style w:type="table" w:styleId="TableGrid">
    <w:name w:val="Table Grid"/>
    <w:basedOn w:val="TableNormal"/>
    <w:uiPriority w:val="59"/>
    <w:rsid w:val="006C0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C44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447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928DB"/>
    <w:pPr>
      <w:widowControl/>
      <w:autoSpaceDE/>
      <w:autoSpaceDN/>
    </w:pPr>
    <w:rPr>
      <w:rFonts w:ascii="Times New Roman" w:eastAsia="Times New Roman" w:hAnsi="Times New Roman" w:cs="Times New Roman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9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/>
    </w:rPr>
  </w:style>
  <w:style w:type="character" w:styleId="IntenseReference">
    <w:name w:val="Intense Reference"/>
    <w:basedOn w:val="DefaultParagraphFont"/>
    <w:uiPriority w:val="32"/>
    <w:qFormat/>
    <w:rsid w:val="00316F59"/>
    <w:rPr>
      <w:b/>
      <w:bCs/>
      <w:smallCaps/>
      <w:color w:val="4F81BD" w:themeColor="accent1"/>
      <w:spacing w:val="5"/>
    </w:rPr>
  </w:style>
  <w:style w:type="table" w:styleId="GridTable1Light-Accent3">
    <w:name w:val="Grid Table 1 Light Accent 3"/>
    <w:basedOn w:val="TableNormal"/>
    <w:uiPriority w:val="46"/>
    <w:rsid w:val="00ED3B2F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rsid w:val="006B1D2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6B1D2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478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78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7875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78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7875"/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character" w:styleId="Mention">
    <w:name w:val="Mention"/>
    <w:basedOn w:val="DefaultParagraphFont"/>
    <w:uiPriority w:val="99"/>
    <w:unhideWhenUsed/>
    <w:rsid w:val="00947875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56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4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0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7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45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84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9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9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24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4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1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9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3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54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6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8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7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6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5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05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3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6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83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5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6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2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6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2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1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5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5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5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0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2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drei.dudnic@undp.org" TargetMode="External"/><Relationship Id="rId18" Type="http://schemas.openxmlformats.org/officeDocument/2006/relationships/hyperlink" Target="https://docs.google.com/forms/d/e/1FAIpQLSf_4YKGyORmcRe930E7H0jH8la0qOsJEmttpC6b-2_t6CB3Zw/viewform?usp=sf_link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docs.google.com/forms/d/e/1FAIpQLSc1eoL61qf_OHK_LAYOPipXUtP8UbIN_0z4gZ4CwKS4P8YJZw/viewform?usp=sf_lin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cs.google.com/forms/d/e/1FAIpQLSdCa6VizGOdYQ86zE9m6tuQMTw37IihY4S_JSYZks6he7pA4w/viewform?usp=sf_link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docs.google.com/forms/d/e/1FAIpQLSepdlzZZak-mZr7OKkb6yQrnZrF3NLaP5gd-d3_KEflppeE_g/viewform?usp=sf_link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ndrei.dudnic@undp.org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9B2D9A7F73E4A89A469CDD37B0FAF" ma:contentTypeVersion="15" ma:contentTypeDescription="Create a new document." ma:contentTypeScope="" ma:versionID="6af1e17e8944eb6385845ed4eae5e38a">
  <xsd:schema xmlns:xsd="http://www.w3.org/2001/XMLSchema" xmlns:xs="http://www.w3.org/2001/XMLSchema" xmlns:p="http://schemas.microsoft.com/office/2006/metadata/properties" xmlns:ns2="cdc20d2c-2931-413b-ad06-1f0f54d2759b" xmlns:ns3="cde74a6c-6be9-44df-a362-f8fbfead97bd" targetNamespace="http://schemas.microsoft.com/office/2006/metadata/properties" ma:root="true" ma:fieldsID="0c9b2cf1e334de49a1e18bf0fcd5d490" ns2:_="" ns3:_="">
    <xsd:import namespace="cdc20d2c-2931-413b-ad06-1f0f54d2759b"/>
    <xsd:import namespace="cde74a6c-6be9-44df-a362-f8fbfead9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20d2c-2931-413b-ad06-1f0f54d27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74a6c-6be9-44df-a362-f8fbfead97b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4d0187c-0757-4a4f-9cd6-ea5e59aace48}" ma:internalName="TaxCatchAll" ma:showField="CatchAllData" ma:web="cde74a6c-6be9-44df-a362-f8fbfead9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e74a6c-6be9-44df-a362-f8fbfead97bd" xsi:nil="true"/>
    <lcf76f155ced4ddcb4097134ff3c332f xmlns="cdc20d2c-2931-413b-ad06-1f0f54d2759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3138C8-0034-499C-9216-5590F9079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c20d2c-2931-413b-ad06-1f0f54d2759b"/>
    <ds:schemaRef ds:uri="cde74a6c-6be9-44df-a362-f8fbfead9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6D1D9B-128D-44B8-A5D2-A52D9D785033}">
  <ds:schemaRefs>
    <ds:schemaRef ds:uri="http://schemas.microsoft.com/office/2006/metadata/properties"/>
    <ds:schemaRef ds:uri="http://schemas.microsoft.com/office/infopath/2007/PartnerControls"/>
    <ds:schemaRef ds:uri="cde74a6c-6be9-44df-a362-f8fbfead97bd"/>
    <ds:schemaRef ds:uri="cdc20d2c-2931-413b-ad06-1f0f54d2759b"/>
  </ds:schemaRefs>
</ds:datastoreItem>
</file>

<file path=customXml/itemProps3.xml><?xml version="1.0" encoding="utf-8"?>
<ds:datastoreItem xmlns:ds="http://schemas.openxmlformats.org/officeDocument/2006/customXml" ds:itemID="{770AC682-CD2F-48DF-8721-524B41C80E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413BC8-75E3-4991-B83B-4F3956067A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2212</Words>
  <Characters>12611</Characters>
  <Application>Microsoft Office Word</Application>
  <DocSecurity>0</DocSecurity>
  <Lines>105</Lines>
  <Paragraphs>29</Paragraphs>
  <ScaleCrop>false</ScaleCrop>
  <Company/>
  <LinksUpToDate>false</LinksUpToDate>
  <CharactersWithSpaces>14794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Ivancioglo</dc:creator>
  <cp:keywords/>
  <cp:lastModifiedBy>Vera Valcova</cp:lastModifiedBy>
  <cp:revision>146</cp:revision>
  <dcterms:created xsi:type="dcterms:W3CDTF">2024-10-30T18:47:00Z</dcterms:created>
  <dcterms:modified xsi:type="dcterms:W3CDTF">2024-11-06T15:26:00Z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2024-10-14T00:00:00Z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0x010100B8A9B2D9A7F73E4A89A469CDD37B0FAF</vt:lpwstr>
  </property>
  <property fmtid="{D5CDD505-2E9C-101B-9397-08002B2CF9AE}" pid="7" name="MediaServiceImageTags">
    <vt:lpwstr/>
  </property>
</Properties>
</file>