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1634F" w14:textId="77777777" w:rsidR="008B30F5" w:rsidRPr="00CB6E64" w:rsidRDefault="008B30F5" w:rsidP="00122E44">
      <w:pPr>
        <w:spacing w:after="160" w:line="259" w:lineRule="auto"/>
        <w:jc w:val="center"/>
        <w:rPr>
          <w:b/>
          <w:smallCaps/>
          <w:snapToGrid/>
          <w:sz w:val="36"/>
          <w:lang w:val="en-US"/>
        </w:rPr>
      </w:pPr>
      <w:bookmarkStart w:id="0" w:name="_Hlk12527382"/>
      <w:bookmarkStart w:id="1" w:name="_Hlk12604595"/>
    </w:p>
    <w:p w14:paraId="238BC7AF" w14:textId="77777777" w:rsidR="008B30F5" w:rsidRPr="00CB6E64" w:rsidRDefault="008B30F5" w:rsidP="00122E44">
      <w:pPr>
        <w:spacing w:after="160" w:line="259" w:lineRule="auto"/>
        <w:jc w:val="center"/>
        <w:rPr>
          <w:b/>
          <w:smallCaps/>
          <w:snapToGrid/>
          <w:sz w:val="36"/>
          <w:lang w:val="en-US"/>
        </w:rPr>
      </w:pPr>
    </w:p>
    <w:p w14:paraId="40D36AEA" w14:textId="57C4B4D8" w:rsidR="00C52DF3" w:rsidRPr="00CB6E64" w:rsidRDefault="00B32C1F" w:rsidP="00C52DF3">
      <w:pPr>
        <w:widowControl w:val="0"/>
        <w:tabs>
          <w:tab w:val="left" w:pos="426"/>
        </w:tabs>
        <w:spacing w:line="276" w:lineRule="auto"/>
        <w:jc w:val="center"/>
        <w:rPr>
          <w:rFonts w:eastAsia="Arial"/>
          <w:b/>
          <w:bCs/>
          <w:smallCaps/>
          <w:color w:val="1F3864"/>
          <w:sz w:val="44"/>
          <w:szCs w:val="44"/>
          <w:lang w:val="en-US"/>
        </w:rPr>
      </w:pPr>
      <w:r w:rsidRPr="00CB6E64">
        <w:rPr>
          <w:rFonts w:eastAsia="Arial"/>
          <w:b/>
          <w:bCs/>
          <w:smallCaps/>
          <w:color w:val="1F3864" w:themeColor="accent1" w:themeShade="80"/>
          <w:sz w:val="44"/>
          <w:szCs w:val="44"/>
          <w:lang w:val="en-US"/>
        </w:rPr>
        <w:t>GUIDELINE FOR APPLICANTS</w:t>
      </w:r>
    </w:p>
    <w:p w14:paraId="57216D52" w14:textId="68819B85" w:rsidR="008B30F5" w:rsidRPr="00CB6E64" w:rsidRDefault="002544B4" w:rsidP="00C52DF3">
      <w:pPr>
        <w:spacing w:after="160" w:line="259" w:lineRule="auto"/>
        <w:jc w:val="center"/>
        <w:rPr>
          <w:b/>
          <w:smallCaps/>
          <w:snapToGrid/>
          <w:color w:val="2F5496" w:themeColor="accent1" w:themeShade="BF"/>
          <w:sz w:val="22"/>
          <w:szCs w:val="22"/>
          <w:lang w:val="en-US"/>
        </w:rPr>
      </w:pPr>
      <w:r w:rsidRPr="00CB6E64">
        <w:rPr>
          <w:rFonts w:eastAsia="Arial"/>
          <w:b/>
          <w:bCs/>
          <w:smallCaps/>
          <w:color w:val="1F3864" w:themeColor="accent1" w:themeShade="80"/>
          <w:sz w:val="40"/>
          <w:szCs w:val="40"/>
          <w:lang w:val="en-US"/>
        </w:rPr>
        <w:t>GRANTS COMPETITION</w:t>
      </w:r>
    </w:p>
    <w:p w14:paraId="48B60D8B" w14:textId="77777777" w:rsidR="00C52DF3" w:rsidRPr="00CB6E64" w:rsidRDefault="00C52DF3" w:rsidP="008B30F5">
      <w:pPr>
        <w:spacing w:after="160" w:line="259" w:lineRule="auto"/>
        <w:jc w:val="center"/>
        <w:rPr>
          <w:b/>
          <w:smallCaps/>
          <w:snapToGrid/>
          <w:color w:val="2F5496" w:themeColor="accent1" w:themeShade="BF"/>
          <w:sz w:val="22"/>
          <w:szCs w:val="22"/>
          <w:lang w:val="en-US"/>
        </w:rPr>
      </w:pPr>
    </w:p>
    <w:p w14:paraId="055D49BE" w14:textId="56FFD99C" w:rsidR="00122E44" w:rsidRPr="00CB6E64" w:rsidRDefault="0088042B" w:rsidP="00015DFE">
      <w:pPr>
        <w:tabs>
          <w:tab w:val="left" w:pos="426"/>
        </w:tabs>
        <w:spacing w:line="276" w:lineRule="auto"/>
        <w:jc w:val="center"/>
        <w:rPr>
          <w:rFonts w:eastAsia="Batang"/>
          <w:sz w:val="22"/>
          <w:szCs w:val="22"/>
          <w:lang w:val="en-US"/>
        </w:rPr>
      </w:pPr>
      <w:r w:rsidRPr="2820A0E8">
        <w:rPr>
          <w:rFonts w:eastAsia="Arial"/>
          <w:color w:val="1F3864" w:themeColor="accent1" w:themeShade="80"/>
          <w:sz w:val="22"/>
          <w:szCs w:val="22"/>
          <w:lang w:val="en-US"/>
        </w:rPr>
        <w:t>Youth-led social cohesion initiatives (grants), implemented by UNDP</w:t>
      </w:r>
    </w:p>
    <w:p w14:paraId="66E2A97B" w14:textId="77777777" w:rsidR="00122E44" w:rsidRPr="00CB6E64" w:rsidRDefault="00122E44" w:rsidP="00122E44">
      <w:pPr>
        <w:spacing w:after="160" w:line="259" w:lineRule="auto"/>
        <w:jc w:val="center"/>
        <w:rPr>
          <w:rFonts w:eastAsia="Batang"/>
          <w:sz w:val="22"/>
          <w:szCs w:val="22"/>
          <w:lang w:val="en-US"/>
        </w:rPr>
      </w:pPr>
    </w:p>
    <w:p w14:paraId="42AA2911" w14:textId="77777777" w:rsidR="00886419" w:rsidRPr="00CB6E64" w:rsidRDefault="00886419" w:rsidP="00122E44">
      <w:pPr>
        <w:spacing w:after="160" w:line="259" w:lineRule="auto"/>
        <w:jc w:val="center"/>
        <w:rPr>
          <w:rFonts w:eastAsia="Batang"/>
          <w:sz w:val="22"/>
          <w:szCs w:val="22"/>
          <w:lang w:val="en-US"/>
        </w:rPr>
      </w:pPr>
    </w:p>
    <w:p w14:paraId="4C6FAF40" w14:textId="77777777" w:rsidR="00886419" w:rsidRPr="00CB6E64" w:rsidRDefault="00886419" w:rsidP="00122E44">
      <w:pPr>
        <w:spacing w:after="160" w:line="259" w:lineRule="auto"/>
        <w:jc w:val="center"/>
        <w:rPr>
          <w:rFonts w:eastAsia="Batang"/>
          <w:sz w:val="22"/>
          <w:szCs w:val="22"/>
          <w:lang w:val="en-US"/>
        </w:rPr>
      </w:pPr>
    </w:p>
    <w:p w14:paraId="510BAA94" w14:textId="77777777" w:rsidR="00886419" w:rsidRPr="00CB6E64" w:rsidRDefault="00886419" w:rsidP="00122E44">
      <w:pPr>
        <w:spacing w:after="160" w:line="259" w:lineRule="auto"/>
        <w:jc w:val="center"/>
        <w:rPr>
          <w:rFonts w:eastAsia="Batang"/>
          <w:sz w:val="22"/>
          <w:szCs w:val="22"/>
          <w:lang w:val="en-US"/>
        </w:rPr>
      </w:pPr>
    </w:p>
    <w:p w14:paraId="3D899CE1" w14:textId="77777777" w:rsidR="00886419" w:rsidRPr="00CB6E64" w:rsidRDefault="00886419" w:rsidP="00122E44">
      <w:pPr>
        <w:spacing w:after="160" w:line="259" w:lineRule="auto"/>
        <w:jc w:val="center"/>
        <w:rPr>
          <w:rFonts w:eastAsia="Batang"/>
          <w:sz w:val="22"/>
          <w:szCs w:val="22"/>
          <w:lang w:val="en-US"/>
        </w:rPr>
      </w:pPr>
    </w:p>
    <w:p w14:paraId="6E3D621B" w14:textId="77777777" w:rsidR="00886419" w:rsidRPr="00CB6E64" w:rsidRDefault="00886419" w:rsidP="00122E44">
      <w:pPr>
        <w:spacing w:after="160" w:line="259" w:lineRule="auto"/>
        <w:jc w:val="center"/>
        <w:rPr>
          <w:rFonts w:eastAsia="Batang"/>
          <w:sz w:val="22"/>
          <w:szCs w:val="22"/>
          <w:lang w:val="en-US"/>
        </w:rPr>
      </w:pPr>
    </w:p>
    <w:p w14:paraId="208CBB03" w14:textId="77777777" w:rsidR="00122E44" w:rsidRPr="00CB6E64" w:rsidRDefault="00122E44" w:rsidP="00122E44">
      <w:pPr>
        <w:spacing w:after="160" w:line="259" w:lineRule="auto"/>
        <w:jc w:val="center"/>
        <w:rPr>
          <w:rFonts w:eastAsia="Batang"/>
          <w:sz w:val="22"/>
          <w:szCs w:val="22"/>
          <w:lang w:val="en-US"/>
        </w:rPr>
      </w:pPr>
    </w:p>
    <w:p w14:paraId="51EF2812" w14:textId="77777777" w:rsidR="00122E44" w:rsidRPr="00CB6E64" w:rsidRDefault="00122E44" w:rsidP="00122E44">
      <w:pPr>
        <w:spacing w:after="160" w:line="259" w:lineRule="auto"/>
        <w:jc w:val="center"/>
        <w:rPr>
          <w:rFonts w:eastAsia="Batang"/>
          <w:sz w:val="22"/>
          <w:szCs w:val="22"/>
          <w:lang w:val="en-US"/>
        </w:rPr>
      </w:pPr>
    </w:p>
    <w:p w14:paraId="5EE12D67" w14:textId="77777777" w:rsidR="00523854" w:rsidRPr="00CB6E64" w:rsidRDefault="00523854" w:rsidP="00122E44">
      <w:pPr>
        <w:spacing w:after="160" w:line="259" w:lineRule="auto"/>
        <w:jc w:val="center"/>
        <w:rPr>
          <w:rFonts w:eastAsia="Batang"/>
          <w:sz w:val="22"/>
          <w:szCs w:val="22"/>
          <w:lang w:val="en-US"/>
        </w:rPr>
      </w:pPr>
    </w:p>
    <w:p w14:paraId="7F97B3B6" w14:textId="77777777" w:rsidR="00122E44" w:rsidRPr="00CB6E64" w:rsidRDefault="00122E44" w:rsidP="00122E44">
      <w:pPr>
        <w:spacing w:after="160" w:line="259" w:lineRule="auto"/>
        <w:jc w:val="center"/>
        <w:rPr>
          <w:rFonts w:eastAsia="Batang"/>
          <w:sz w:val="22"/>
          <w:szCs w:val="22"/>
          <w:lang w:val="en-US"/>
        </w:rPr>
      </w:pPr>
    </w:p>
    <w:p w14:paraId="79D65183" w14:textId="77777777" w:rsidR="00122E44" w:rsidRPr="00CB6E64" w:rsidRDefault="00122E44" w:rsidP="00886419">
      <w:pPr>
        <w:spacing w:after="160" w:line="259" w:lineRule="auto"/>
        <w:jc w:val="center"/>
        <w:rPr>
          <w:rFonts w:eastAsia="Batang"/>
          <w:sz w:val="22"/>
          <w:szCs w:val="22"/>
          <w:lang w:val="en-US"/>
        </w:rPr>
      </w:pPr>
    </w:p>
    <w:p w14:paraId="2E020D4C" w14:textId="77777777" w:rsidR="00012099" w:rsidRPr="00CB6E64" w:rsidRDefault="00012099" w:rsidP="00122E44">
      <w:pPr>
        <w:spacing w:after="160" w:line="259" w:lineRule="auto"/>
        <w:jc w:val="center"/>
        <w:rPr>
          <w:rFonts w:eastAsia="Batang"/>
          <w:sz w:val="22"/>
          <w:szCs w:val="22"/>
          <w:lang w:val="en-US"/>
        </w:rPr>
      </w:pPr>
    </w:p>
    <w:p w14:paraId="6511B2D9" w14:textId="77777777" w:rsidR="004915CF" w:rsidRPr="00CB6E64" w:rsidRDefault="004915CF" w:rsidP="00122E44">
      <w:pPr>
        <w:spacing w:after="160" w:line="259" w:lineRule="auto"/>
        <w:jc w:val="center"/>
        <w:rPr>
          <w:rFonts w:eastAsia="Batang"/>
          <w:sz w:val="22"/>
          <w:szCs w:val="22"/>
          <w:lang w:val="en-US"/>
        </w:rPr>
      </w:pPr>
    </w:p>
    <w:p w14:paraId="72DB5E03" w14:textId="77777777" w:rsidR="004915CF" w:rsidRPr="00CB6E64" w:rsidRDefault="004915CF" w:rsidP="00122E44">
      <w:pPr>
        <w:spacing w:after="160" w:line="259" w:lineRule="auto"/>
        <w:jc w:val="center"/>
        <w:rPr>
          <w:rFonts w:eastAsia="Batang"/>
          <w:sz w:val="22"/>
          <w:szCs w:val="22"/>
          <w:lang w:val="en-US"/>
        </w:rPr>
      </w:pPr>
    </w:p>
    <w:p w14:paraId="30933C4F" w14:textId="77777777" w:rsidR="004915CF" w:rsidRPr="00CB6E64" w:rsidRDefault="004915CF" w:rsidP="00122E44">
      <w:pPr>
        <w:spacing w:after="160" w:line="259" w:lineRule="auto"/>
        <w:jc w:val="center"/>
        <w:rPr>
          <w:rFonts w:eastAsia="Batang"/>
          <w:sz w:val="22"/>
          <w:szCs w:val="22"/>
          <w:lang w:val="en-US"/>
        </w:rPr>
      </w:pPr>
    </w:p>
    <w:p w14:paraId="347955D6" w14:textId="77777777" w:rsidR="004915CF" w:rsidRPr="00CB6E64" w:rsidRDefault="004915CF" w:rsidP="00122E44">
      <w:pPr>
        <w:spacing w:after="160" w:line="259" w:lineRule="auto"/>
        <w:jc w:val="center"/>
        <w:rPr>
          <w:rFonts w:eastAsia="Batang"/>
          <w:sz w:val="22"/>
          <w:szCs w:val="22"/>
          <w:lang w:val="en-US"/>
        </w:rPr>
      </w:pPr>
    </w:p>
    <w:p w14:paraId="56C8A865" w14:textId="77777777" w:rsidR="004915CF" w:rsidRPr="00CB6E64" w:rsidRDefault="004915CF" w:rsidP="00122E44">
      <w:pPr>
        <w:spacing w:after="160" w:line="259" w:lineRule="auto"/>
        <w:jc w:val="center"/>
        <w:rPr>
          <w:rFonts w:eastAsia="Batang"/>
          <w:sz w:val="22"/>
          <w:szCs w:val="22"/>
          <w:lang w:val="en-US"/>
        </w:rPr>
      </w:pPr>
    </w:p>
    <w:p w14:paraId="3DF6A82B" w14:textId="77777777" w:rsidR="004915CF" w:rsidRDefault="004915CF" w:rsidP="00122E44">
      <w:pPr>
        <w:spacing w:after="160" w:line="259" w:lineRule="auto"/>
        <w:jc w:val="center"/>
        <w:rPr>
          <w:rFonts w:eastAsia="Batang"/>
          <w:sz w:val="22"/>
          <w:szCs w:val="22"/>
          <w:lang w:val="en-US"/>
        </w:rPr>
      </w:pPr>
    </w:p>
    <w:p w14:paraId="2AA8FECF" w14:textId="77777777" w:rsidR="0088042B" w:rsidRDefault="0088042B" w:rsidP="00122E44">
      <w:pPr>
        <w:spacing w:after="160" w:line="259" w:lineRule="auto"/>
        <w:jc w:val="center"/>
        <w:rPr>
          <w:rFonts w:eastAsia="Batang"/>
          <w:sz w:val="22"/>
          <w:szCs w:val="22"/>
          <w:lang w:val="en-US"/>
        </w:rPr>
      </w:pPr>
    </w:p>
    <w:p w14:paraId="3C881945" w14:textId="77777777" w:rsidR="0088042B" w:rsidRDefault="0088042B" w:rsidP="00122E44">
      <w:pPr>
        <w:spacing w:after="160" w:line="259" w:lineRule="auto"/>
        <w:jc w:val="center"/>
        <w:rPr>
          <w:rFonts w:eastAsia="Batang"/>
          <w:sz w:val="22"/>
          <w:szCs w:val="22"/>
          <w:lang w:val="en-US"/>
        </w:rPr>
      </w:pPr>
    </w:p>
    <w:p w14:paraId="09FE9EA0" w14:textId="77777777" w:rsidR="0088042B" w:rsidRDefault="0088042B" w:rsidP="00122E44">
      <w:pPr>
        <w:spacing w:after="160" w:line="259" w:lineRule="auto"/>
        <w:jc w:val="center"/>
        <w:rPr>
          <w:rFonts w:eastAsia="Batang"/>
          <w:sz w:val="22"/>
          <w:szCs w:val="22"/>
          <w:lang w:val="en-US"/>
        </w:rPr>
      </w:pPr>
    </w:p>
    <w:p w14:paraId="1FC4D615" w14:textId="58B58BD7" w:rsidR="0061194B" w:rsidRPr="00CB6E64" w:rsidRDefault="00CB6E64" w:rsidP="00122E44">
      <w:pPr>
        <w:spacing w:after="160" w:line="259" w:lineRule="auto"/>
        <w:jc w:val="center"/>
        <w:rPr>
          <w:rFonts w:eastAsia="Batang"/>
          <w:sz w:val="22"/>
          <w:szCs w:val="22"/>
          <w:lang w:val="en-US"/>
        </w:rPr>
      </w:pPr>
      <w:r w:rsidRPr="00CB6E64">
        <w:rPr>
          <w:rFonts w:eastAsia="Batang"/>
          <w:sz w:val="22"/>
          <w:szCs w:val="22"/>
          <w:lang w:val="en-US"/>
        </w:rPr>
        <w:t>May</w:t>
      </w:r>
      <w:r w:rsidR="005C5CFF" w:rsidRPr="00CB6E64">
        <w:rPr>
          <w:rFonts w:eastAsia="Batang"/>
          <w:sz w:val="22"/>
          <w:szCs w:val="22"/>
          <w:lang w:val="en-US"/>
        </w:rPr>
        <w:t xml:space="preserve"> </w:t>
      </w:r>
      <w:r w:rsidR="007914BB" w:rsidRPr="00CB6E64">
        <w:rPr>
          <w:rFonts w:eastAsia="Batang"/>
          <w:sz w:val="22"/>
          <w:szCs w:val="22"/>
          <w:lang w:val="en-US"/>
        </w:rPr>
        <w:t>202</w:t>
      </w:r>
      <w:r w:rsidR="004915CF" w:rsidRPr="00CB6E64">
        <w:rPr>
          <w:rFonts w:eastAsia="Batang"/>
          <w:sz w:val="22"/>
          <w:szCs w:val="22"/>
          <w:lang w:val="en-US"/>
        </w:rPr>
        <w:t>5</w:t>
      </w:r>
      <w:r w:rsidR="0061194B" w:rsidRPr="00CB6E64">
        <w:rPr>
          <w:rFonts w:eastAsia="Batang"/>
          <w:sz w:val="22"/>
          <w:szCs w:val="22"/>
          <w:lang w:val="en-US"/>
        </w:rPr>
        <w:br w:type="page"/>
      </w:r>
    </w:p>
    <w:sdt>
      <w:sdtPr>
        <w:rPr>
          <w:rFonts w:ascii="Times New Roman" w:eastAsia="Times New Roman" w:hAnsi="Times New Roman" w:cs="Times New Roman"/>
          <w:snapToGrid w:val="0"/>
          <w:color w:val="auto"/>
          <w:sz w:val="24"/>
          <w:szCs w:val="20"/>
          <w:lang w:val="en-GB"/>
        </w:rPr>
        <w:id w:val="-755059320"/>
        <w:docPartObj>
          <w:docPartGallery w:val="Table of Contents"/>
          <w:docPartUnique/>
        </w:docPartObj>
      </w:sdtPr>
      <w:sdtEndPr>
        <w:rPr>
          <w:bCs/>
          <w:noProof/>
        </w:rPr>
      </w:sdtEndPr>
      <w:sdtContent>
        <w:p w14:paraId="5D55A351" w14:textId="70F8533D" w:rsidR="00CA73BE" w:rsidRPr="00CB6E64" w:rsidRDefault="00CB1490" w:rsidP="00CA73BE">
          <w:pPr>
            <w:pStyle w:val="aa"/>
            <w:spacing w:after="240"/>
            <w:rPr>
              <w:rFonts w:ascii="Times New Roman" w:hAnsi="Times New Roman" w:cs="Times New Roman"/>
              <w:color w:val="auto"/>
              <w:sz w:val="24"/>
            </w:rPr>
          </w:pPr>
          <w:r w:rsidRPr="00CB6E64">
            <w:rPr>
              <w:rFonts w:ascii="Times New Roman" w:eastAsia="Times New Roman" w:hAnsi="Times New Roman" w:cs="Times New Roman"/>
              <w:snapToGrid w:val="0"/>
              <w:color w:val="auto"/>
              <w:sz w:val="24"/>
              <w:szCs w:val="20"/>
            </w:rPr>
            <w:t>Content</w:t>
          </w:r>
        </w:p>
        <w:p w14:paraId="6E472558" w14:textId="0FBD35CF" w:rsidR="00BD6DFE" w:rsidRDefault="00842608">
          <w:pPr>
            <w:pStyle w:val="11"/>
            <w:rPr>
              <w:rFonts w:asciiTheme="minorHAnsi" w:eastAsiaTheme="minorEastAsia" w:hAnsiTheme="minorHAnsi" w:cstheme="minorBidi"/>
              <w:noProof/>
              <w:snapToGrid/>
              <w:kern w:val="2"/>
              <w:szCs w:val="24"/>
              <w:lang w:val="en-US"/>
              <w14:ligatures w14:val="standardContextual"/>
            </w:rPr>
          </w:pPr>
          <w:r w:rsidRPr="00CB6E64">
            <w:rPr>
              <w:bCs/>
              <w:noProof/>
              <w:lang w:val="en-US"/>
            </w:rPr>
            <w:fldChar w:fldCharType="begin"/>
          </w:r>
          <w:r w:rsidR="00CA73BE" w:rsidRPr="00CB6E64">
            <w:rPr>
              <w:bCs/>
              <w:noProof/>
              <w:lang w:val="en-US"/>
            </w:rPr>
            <w:instrText xml:space="preserve"> TOC \o "1-3" \h \z \u </w:instrText>
          </w:r>
          <w:r w:rsidRPr="00CB6E64">
            <w:rPr>
              <w:bCs/>
              <w:noProof/>
              <w:lang w:val="en-US"/>
            </w:rPr>
            <w:fldChar w:fldCharType="separate"/>
          </w:r>
          <w:hyperlink w:anchor="_Toc196994919" w:history="1">
            <w:r w:rsidR="00BD6DFE" w:rsidRPr="00CD6E95">
              <w:rPr>
                <w:rStyle w:val="ab"/>
                <w:rFonts w:eastAsia="Arial"/>
                <w:bCs/>
                <w:smallCaps/>
                <w:noProof/>
                <w:lang w:val="en-US"/>
              </w:rPr>
              <w:t>I.</w:t>
            </w:r>
            <w:r w:rsidR="00BD6DFE">
              <w:rPr>
                <w:rFonts w:asciiTheme="minorHAnsi" w:eastAsiaTheme="minorEastAsia" w:hAnsiTheme="minorHAnsi" w:cstheme="minorBidi"/>
                <w:noProof/>
                <w:snapToGrid/>
                <w:kern w:val="2"/>
                <w:szCs w:val="24"/>
                <w:lang w:val="en-US"/>
                <w14:ligatures w14:val="standardContextual"/>
              </w:rPr>
              <w:tab/>
            </w:r>
            <w:r w:rsidR="00BD6DFE" w:rsidRPr="00CD6E95">
              <w:rPr>
                <w:rStyle w:val="ab"/>
                <w:rFonts w:eastAsia="Arial"/>
                <w:b/>
                <w:bCs/>
                <w:smallCaps/>
                <w:noProof/>
                <w:lang w:val="en-US"/>
              </w:rPr>
              <w:t>context</w:t>
            </w:r>
            <w:r w:rsidR="00BD6DFE">
              <w:rPr>
                <w:noProof/>
                <w:webHidden/>
              </w:rPr>
              <w:tab/>
            </w:r>
            <w:r w:rsidR="00BD6DFE">
              <w:rPr>
                <w:noProof/>
                <w:webHidden/>
              </w:rPr>
              <w:fldChar w:fldCharType="begin"/>
            </w:r>
            <w:r w:rsidR="00BD6DFE">
              <w:rPr>
                <w:noProof/>
                <w:webHidden/>
              </w:rPr>
              <w:instrText xml:space="preserve"> PAGEREF _Toc196994919 \h </w:instrText>
            </w:r>
            <w:r w:rsidR="00BD6DFE">
              <w:rPr>
                <w:noProof/>
                <w:webHidden/>
              </w:rPr>
            </w:r>
            <w:r w:rsidR="00BD6DFE">
              <w:rPr>
                <w:noProof/>
                <w:webHidden/>
              </w:rPr>
              <w:fldChar w:fldCharType="separate"/>
            </w:r>
            <w:r w:rsidR="00BD6DFE">
              <w:rPr>
                <w:noProof/>
                <w:webHidden/>
              </w:rPr>
              <w:t>3</w:t>
            </w:r>
            <w:r w:rsidR="00BD6DFE">
              <w:rPr>
                <w:noProof/>
                <w:webHidden/>
              </w:rPr>
              <w:fldChar w:fldCharType="end"/>
            </w:r>
          </w:hyperlink>
        </w:p>
        <w:p w14:paraId="3A70969B" w14:textId="63954A05" w:rsidR="00BD6DFE" w:rsidRDefault="00BD6DFE">
          <w:pPr>
            <w:pStyle w:val="11"/>
            <w:rPr>
              <w:rFonts w:asciiTheme="minorHAnsi" w:eastAsiaTheme="minorEastAsia" w:hAnsiTheme="minorHAnsi" w:cstheme="minorBidi"/>
              <w:noProof/>
              <w:snapToGrid/>
              <w:kern w:val="2"/>
              <w:szCs w:val="24"/>
              <w:lang w:val="en-US"/>
              <w14:ligatures w14:val="standardContextual"/>
            </w:rPr>
          </w:pPr>
          <w:hyperlink w:anchor="_Toc196994920" w:history="1">
            <w:r w:rsidRPr="00CD6E95">
              <w:rPr>
                <w:rStyle w:val="ab"/>
                <w:rFonts w:eastAsia="Arial"/>
                <w:bCs/>
                <w:smallCaps/>
                <w:noProof/>
                <w:lang w:val="en-US"/>
              </w:rPr>
              <w:t>II.</w:t>
            </w:r>
            <w:r>
              <w:rPr>
                <w:rFonts w:asciiTheme="minorHAnsi" w:eastAsiaTheme="minorEastAsia" w:hAnsiTheme="minorHAnsi" w:cstheme="minorBidi"/>
                <w:noProof/>
                <w:snapToGrid/>
                <w:kern w:val="2"/>
                <w:szCs w:val="24"/>
                <w:lang w:val="en-US"/>
                <w14:ligatures w14:val="standardContextual"/>
              </w:rPr>
              <w:tab/>
            </w:r>
            <w:r w:rsidRPr="00CD6E95">
              <w:rPr>
                <w:rStyle w:val="ab"/>
                <w:rFonts w:eastAsia="Arial"/>
                <w:b/>
                <w:bCs/>
                <w:smallCaps/>
                <w:noProof/>
                <w:lang w:val="en-US"/>
              </w:rPr>
              <w:t>the goal and objective of the project</w:t>
            </w:r>
            <w:r>
              <w:rPr>
                <w:noProof/>
                <w:webHidden/>
              </w:rPr>
              <w:tab/>
            </w:r>
            <w:r>
              <w:rPr>
                <w:noProof/>
                <w:webHidden/>
              </w:rPr>
              <w:fldChar w:fldCharType="begin"/>
            </w:r>
            <w:r>
              <w:rPr>
                <w:noProof/>
                <w:webHidden/>
              </w:rPr>
              <w:instrText xml:space="preserve"> PAGEREF _Toc196994920 \h </w:instrText>
            </w:r>
            <w:r>
              <w:rPr>
                <w:noProof/>
                <w:webHidden/>
              </w:rPr>
            </w:r>
            <w:r>
              <w:rPr>
                <w:noProof/>
                <w:webHidden/>
              </w:rPr>
              <w:fldChar w:fldCharType="separate"/>
            </w:r>
            <w:r>
              <w:rPr>
                <w:noProof/>
                <w:webHidden/>
              </w:rPr>
              <w:t>3</w:t>
            </w:r>
            <w:r>
              <w:rPr>
                <w:noProof/>
                <w:webHidden/>
              </w:rPr>
              <w:fldChar w:fldCharType="end"/>
            </w:r>
          </w:hyperlink>
        </w:p>
        <w:p w14:paraId="0C4E990B" w14:textId="2EEB7763" w:rsidR="00BD6DFE" w:rsidRDefault="00BD6DFE">
          <w:pPr>
            <w:pStyle w:val="11"/>
            <w:rPr>
              <w:rFonts w:asciiTheme="minorHAnsi" w:eastAsiaTheme="minorEastAsia" w:hAnsiTheme="minorHAnsi" w:cstheme="minorBidi"/>
              <w:noProof/>
              <w:snapToGrid/>
              <w:kern w:val="2"/>
              <w:szCs w:val="24"/>
              <w:lang w:val="en-US"/>
              <w14:ligatures w14:val="standardContextual"/>
            </w:rPr>
          </w:pPr>
          <w:hyperlink w:anchor="_Toc196994921" w:history="1">
            <w:r w:rsidRPr="00CD6E95">
              <w:rPr>
                <w:rStyle w:val="ab"/>
                <w:rFonts w:eastAsia="Arial"/>
                <w:bCs/>
                <w:smallCaps/>
                <w:noProof/>
                <w:lang w:val="en-US"/>
              </w:rPr>
              <w:t>III.</w:t>
            </w:r>
            <w:r>
              <w:rPr>
                <w:rFonts w:asciiTheme="minorHAnsi" w:eastAsiaTheme="minorEastAsia" w:hAnsiTheme="minorHAnsi" w:cstheme="minorBidi"/>
                <w:noProof/>
                <w:snapToGrid/>
                <w:kern w:val="2"/>
                <w:szCs w:val="24"/>
                <w:lang w:val="en-US"/>
                <w14:ligatures w14:val="standardContextual"/>
              </w:rPr>
              <w:tab/>
            </w:r>
            <w:r w:rsidRPr="00CD6E95">
              <w:rPr>
                <w:rStyle w:val="ab"/>
                <w:rFonts w:eastAsia="Arial"/>
                <w:b/>
                <w:bCs/>
                <w:smallCaps/>
                <w:noProof/>
                <w:lang w:val="en-US"/>
              </w:rPr>
              <w:t>general conditions of the project</w:t>
            </w:r>
            <w:r>
              <w:rPr>
                <w:noProof/>
                <w:webHidden/>
              </w:rPr>
              <w:tab/>
            </w:r>
            <w:r>
              <w:rPr>
                <w:noProof/>
                <w:webHidden/>
              </w:rPr>
              <w:fldChar w:fldCharType="begin"/>
            </w:r>
            <w:r>
              <w:rPr>
                <w:noProof/>
                <w:webHidden/>
              </w:rPr>
              <w:instrText xml:space="preserve"> PAGEREF _Toc196994921 \h </w:instrText>
            </w:r>
            <w:r>
              <w:rPr>
                <w:noProof/>
                <w:webHidden/>
              </w:rPr>
            </w:r>
            <w:r>
              <w:rPr>
                <w:noProof/>
                <w:webHidden/>
              </w:rPr>
              <w:fldChar w:fldCharType="separate"/>
            </w:r>
            <w:r>
              <w:rPr>
                <w:noProof/>
                <w:webHidden/>
              </w:rPr>
              <w:t>3</w:t>
            </w:r>
            <w:r>
              <w:rPr>
                <w:noProof/>
                <w:webHidden/>
              </w:rPr>
              <w:fldChar w:fldCharType="end"/>
            </w:r>
          </w:hyperlink>
        </w:p>
        <w:p w14:paraId="3E520194" w14:textId="2AC032FA" w:rsidR="00BD6DFE" w:rsidRDefault="00BD6DFE">
          <w:pPr>
            <w:pStyle w:val="11"/>
            <w:rPr>
              <w:rFonts w:asciiTheme="minorHAnsi" w:eastAsiaTheme="minorEastAsia" w:hAnsiTheme="minorHAnsi" w:cstheme="minorBidi"/>
              <w:noProof/>
              <w:snapToGrid/>
              <w:kern w:val="2"/>
              <w:szCs w:val="24"/>
              <w:lang w:val="en-US"/>
              <w14:ligatures w14:val="standardContextual"/>
            </w:rPr>
          </w:pPr>
          <w:hyperlink w:anchor="_Toc196994922" w:history="1">
            <w:r w:rsidRPr="00CD6E95">
              <w:rPr>
                <w:rStyle w:val="ab"/>
                <w:rFonts w:eastAsia="Arial"/>
                <w:bCs/>
                <w:smallCaps/>
                <w:noProof/>
                <w:lang w:val="en-US"/>
              </w:rPr>
              <w:t>IV.</w:t>
            </w:r>
            <w:r>
              <w:rPr>
                <w:rFonts w:asciiTheme="minorHAnsi" w:eastAsiaTheme="minorEastAsia" w:hAnsiTheme="minorHAnsi" w:cstheme="minorBidi"/>
                <w:noProof/>
                <w:snapToGrid/>
                <w:kern w:val="2"/>
                <w:szCs w:val="24"/>
                <w:lang w:val="en-US"/>
                <w14:ligatures w14:val="standardContextual"/>
              </w:rPr>
              <w:tab/>
            </w:r>
            <w:r w:rsidRPr="00CD6E95">
              <w:rPr>
                <w:rStyle w:val="ab"/>
                <w:rFonts w:eastAsia="Arial"/>
                <w:b/>
                <w:bCs/>
                <w:smallCaps/>
                <w:noProof/>
                <w:lang w:val="en-US"/>
              </w:rPr>
              <w:t>the budget</w:t>
            </w:r>
            <w:r>
              <w:rPr>
                <w:noProof/>
                <w:webHidden/>
              </w:rPr>
              <w:tab/>
            </w:r>
            <w:r>
              <w:rPr>
                <w:noProof/>
                <w:webHidden/>
              </w:rPr>
              <w:fldChar w:fldCharType="begin"/>
            </w:r>
            <w:r>
              <w:rPr>
                <w:noProof/>
                <w:webHidden/>
              </w:rPr>
              <w:instrText xml:space="preserve"> PAGEREF _Toc196994922 \h </w:instrText>
            </w:r>
            <w:r>
              <w:rPr>
                <w:noProof/>
                <w:webHidden/>
              </w:rPr>
            </w:r>
            <w:r>
              <w:rPr>
                <w:noProof/>
                <w:webHidden/>
              </w:rPr>
              <w:fldChar w:fldCharType="separate"/>
            </w:r>
            <w:r>
              <w:rPr>
                <w:noProof/>
                <w:webHidden/>
              </w:rPr>
              <w:t>4</w:t>
            </w:r>
            <w:r>
              <w:rPr>
                <w:noProof/>
                <w:webHidden/>
              </w:rPr>
              <w:fldChar w:fldCharType="end"/>
            </w:r>
          </w:hyperlink>
        </w:p>
        <w:p w14:paraId="6B1368A6" w14:textId="0DC98951" w:rsidR="00BD6DFE" w:rsidRDefault="00BD6DFE">
          <w:pPr>
            <w:pStyle w:val="11"/>
            <w:rPr>
              <w:rFonts w:asciiTheme="minorHAnsi" w:eastAsiaTheme="minorEastAsia" w:hAnsiTheme="minorHAnsi" w:cstheme="minorBidi"/>
              <w:noProof/>
              <w:snapToGrid/>
              <w:kern w:val="2"/>
              <w:szCs w:val="24"/>
              <w:lang w:val="en-US"/>
              <w14:ligatures w14:val="standardContextual"/>
            </w:rPr>
          </w:pPr>
          <w:hyperlink w:anchor="_Toc196994923" w:history="1">
            <w:r w:rsidRPr="00CD6E95">
              <w:rPr>
                <w:rStyle w:val="ab"/>
                <w:rFonts w:eastAsia="Arial"/>
                <w:bCs/>
                <w:smallCaps/>
                <w:noProof/>
                <w:lang w:val="en-US"/>
              </w:rPr>
              <w:t>V.</w:t>
            </w:r>
            <w:r>
              <w:rPr>
                <w:rFonts w:asciiTheme="minorHAnsi" w:eastAsiaTheme="minorEastAsia" w:hAnsiTheme="minorHAnsi" w:cstheme="minorBidi"/>
                <w:noProof/>
                <w:snapToGrid/>
                <w:kern w:val="2"/>
                <w:szCs w:val="24"/>
                <w:lang w:val="en-US"/>
                <w14:ligatures w14:val="standardContextual"/>
              </w:rPr>
              <w:tab/>
            </w:r>
            <w:r w:rsidRPr="00CD6E95">
              <w:rPr>
                <w:rStyle w:val="ab"/>
                <w:rFonts w:eastAsia="Arial"/>
                <w:b/>
                <w:bCs/>
                <w:smallCaps/>
                <w:noProof/>
                <w:lang w:val="en-US"/>
              </w:rPr>
              <w:t>project proposal evaluation criteria</w:t>
            </w:r>
            <w:r>
              <w:rPr>
                <w:noProof/>
                <w:webHidden/>
              </w:rPr>
              <w:tab/>
            </w:r>
            <w:r>
              <w:rPr>
                <w:noProof/>
                <w:webHidden/>
              </w:rPr>
              <w:fldChar w:fldCharType="begin"/>
            </w:r>
            <w:r>
              <w:rPr>
                <w:noProof/>
                <w:webHidden/>
              </w:rPr>
              <w:instrText xml:space="preserve"> PAGEREF _Toc196994923 \h </w:instrText>
            </w:r>
            <w:r>
              <w:rPr>
                <w:noProof/>
                <w:webHidden/>
              </w:rPr>
            </w:r>
            <w:r>
              <w:rPr>
                <w:noProof/>
                <w:webHidden/>
              </w:rPr>
              <w:fldChar w:fldCharType="separate"/>
            </w:r>
            <w:r>
              <w:rPr>
                <w:noProof/>
                <w:webHidden/>
              </w:rPr>
              <w:t>4</w:t>
            </w:r>
            <w:r>
              <w:rPr>
                <w:noProof/>
                <w:webHidden/>
              </w:rPr>
              <w:fldChar w:fldCharType="end"/>
            </w:r>
          </w:hyperlink>
        </w:p>
        <w:p w14:paraId="62A298FF" w14:textId="697AB6F2" w:rsidR="00BD6DFE" w:rsidRDefault="00BD6DFE">
          <w:pPr>
            <w:pStyle w:val="11"/>
            <w:rPr>
              <w:rFonts w:asciiTheme="minorHAnsi" w:eastAsiaTheme="minorEastAsia" w:hAnsiTheme="minorHAnsi" w:cstheme="minorBidi"/>
              <w:noProof/>
              <w:snapToGrid/>
              <w:kern w:val="2"/>
              <w:szCs w:val="24"/>
              <w:lang w:val="en-US"/>
              <w14:ligatures w14:val="standardContextual"/>
            </w:rPr>
          </w:pPr>
          <w:hyperlink w:anchor="_Toc196994924" w:history="1">
            <w:r w:rsidRPr="00CD6E95">
              <w:rPr>
                <w:rStyle w:val="ab"/>
                <w:rFonts w:eastAsia="Arial"/>
                <w:bCs/>
                <w:smallCaps/>
                <w:noProof/>
                <w:lang w:val="en-US"/>
              </w:rPr>
              <w:t>VI.</w:t>
            </w:r>
            <w:r>
              <w:rPr>
                <w:rFonts w:asciiTheme="minorHAnsi" w:eastAsiaTheme="minorEastAsia" w:hAnsiTheme="minorHAnsi" w:cstheme="minorBidi"/>
                <w:noProof/>
                <w:snapToGrid/>
                <w:kern w:val="2"/>
                <w:szCs w:val="24"/>
                <w:lang w:val="en-US"/>
                <w14:ligatures w14:val="standardContextual"/>
              </w:rPr>
              <w:tab/>
            </w:r>
            <w:r w:rsidRPr="00CD6E95">
              <w:rPr>
                <w:rStyle w:val="ab"/>
                <w:rFonts w:eastAsia="Arial"/>
                <w:b/>
                <w:bCs/>
                <w:smallCaps/>
                <w:noProof/>
                <w:lang w:val="en-US"/>
              </w:rPr>
              <w:t>application procedure</w:t>
            </w:r>
            <w:r>
              <w:rPr>
                <w:noProof/>
                <w:webHidden/>
              </w:rPr>
              <w:tab/>
            </w:r>
            <w:r>
              <w:rPr>
                <w:noProof/>
                <w:webHidden/>
              </w:rPr>
              <w:fldChar w:fldCharType="begin"/>
            </w:r>
            <w:r>
              <w:rPr>
                <w:noProof/>
                <w:webHidden/>
              </w:rPr>
              <w:instrText xml:space="preserve"> PAGEREF _Toc196994924 \h </w:instrText>
            </w:r>
            <w:r>
              <w:rPr>
                <w:noProof/>
                <w:webHidden/>
              </w:rPr>
            </w:r>
            <w:r>
              <w:rPr>
                <w:noProof/>
                <w:webHidden/>
              </w:rPr>
              <w:fldChar w:fldCharType="separate"/>
            </w:r>
            <w:r>
              <w:rPr>
                <w:noProof/>
                <w:webHidden/>
              </w:rPr>
              <w:t>5</w:t>
            </w:r>
            <w:r>
              <w:rPr>
                <w:noProof/>
                <w:webHidden/>
              </w:rPr>
              <w:fldChar w:fldCharType="end"/>
            </w:r>
          </w:hyperlink>
        </w:p>
        <w:p w14:paraId="4B9F418C" w14:textId="12D44FAC" w:rsidR="00CA73BE" w:rsidRPr="00CB6E64" w:rsidRDefault="00842608">
          <w:pPr>
            <w:rPr>
              <w:lang w:val="en-US"/>
            </w:rPr>
          </w:pPr>
          <w:r w:rsidRPr="00CB6E64">
            <w:rPr>
              <w:bCs/>
              <w:noProof/>
              <w:lang w:val="en-US"/>
            </w:rPr>
            <w:fldChar w:fldCharType="end"/>
          </w:r>
        </w:p>
      </w:sdtContent>
    </w:sdt>
    <w:p w14:paraId="37A262F0" w14:textId="77777777" w:rsidR="00CA73BE" w:rsidRPr="00CB6E64" w:rsidRDefault="00CA73BE">
      <w:pPr>
        <w:spacing w:after="160" w:line="259" w:lineRule="auto"/>
        <w:rPr>
          <w:rFonts w:eastAsiaTheme="majorEastAsia"/>
          <w:smallCaps/>
          <w:snapToGrid/>
          <w:color w:val="2F5496" w:themeColor="accent1" w:themeShade="BF"/>
          <w:sz w:val="22"/>
          <w:szCs w:val="22"/>
          <w:lang w:val="en-US"/>
        </w:rPr>
      </w:pPr>
      <w:r w:rsidRPr="00CB6E64">
        <w:rPr>
          <w:smallCaps/>
          <w:snapToGrid/>
          <w:sz w:val="22"/>
          <w:szCs w:val="22"/>
          <w:lang w:val="en-US"/>
        </w:rPr>
        <w:br w:type="page"/>
      </w:r>
    </w:p>
    <w:p w14:paraId="6BBA6B2D" w14:textId="7D7E149E" w:rsidR="00122E44" w:rsidRPr="00CB6E64" w:rsidRDefault="00D43F5C" w:rsidP="005A072D">
      <w:pPr>
        <w:pStyle w:val="1"/>
        <w:numPr>
          <w:ilvl w:val="0"/>
          <w:numId w:val="1"/>
        </w:numPr>
        <w:shd w:val="clear" w:color="auto" w:fill="B4C6E7" w:themeFill="accent1" w:themeFillTint="66"/>
        <w:tabs>
          <w:tab w:val="left" w:pos="426"/>
        </w:tabs>
        <w:spacing w:line="276" w:lineRule="auto"/>
        <w:ind w:left="0" w:firstLine="0"/>
        <w:jc w:val="both"/>
        <w:rPr>
          <w:rFonts w:ascii="Times New Roman" w:eastAsia="Arial" w:hAnsi="Times New Roman" w:cs="Times New Roman"/>
          <w:b/>
          <w:bCs/>
          <w:smallCaps/>
          <w:color w:val="FFFFFF" w:themeColor="background1"/>
          <w:sz w:val="24"/>
          <w:szCs w:val="24"/>
          <w:lang w:val="en-US"/>
        </w:rPr>
      </w:pPr>
      <w:bookmarkStart w:id="2" w:name="_Toc196994919"/>
      <w:r w:rsidRPr="00CB6E64">
        <w:rPr>
          <w:rFonts w:ascii="Times New Roman" w:eastAsia="Arial" w:hAnsi="Times New Roman" w:cs="Times New Roman"/>
          <w:b/>
          <w:bCs/>
          <w:smallCaps/>
          <w:color w:val="FFFFFF" w:themeColor="background1"/>
          <w:sz w:val="24"/>
          <w:szCs w:val="24"/>
          <w:lang w:val="en-US"/>
        </w:rPr>
        <w:lastRenderedPageBreak/>
        <w:t>conte</w:t>
      </w:r>
      <w:r w:rsidR="009715FF" w:rsidRPr="00CB6E64">
        <w:rPr>
          <w:rFonts w:ascii="Times New Roman" w:eastAsia="Arial" w:hAnsi="Times New Roman" w:cs="Times New Roman"/>
          <w:b/>
          <w:bCs/>
          <w:smallCaps/>
          <w:color w:val="FFFFFF" w:themeColor="background1"/>
          <w:sz w:val="24"/>
          <w:szCs w:val="24"/>
          <w:lang w:val="en-US"/>
        </w:rPr>
        <w:t>x</w:t>
      </w:r>
      <w:r w:rsidRPr="00CB6E64">
        <w:rPr>
          <w:rFonts w:ascii="Times New Roman" w:eastAsia="Arial" w:hAnsi="Times New Roman" w:cs="Times New Roman"/>
          <w:b/>
          <w:bCs/>
          <w:smallCaps/>
          <w:color w:val="FFFFFF" w:themeColor="background1"/>
          <w:sz w:val="24"/>
          <w:szCs w:val="24"/>
          <w:lang w:val="en-US"/>
        </w:rPr>
        <w:t>t</w:t>
      </w:r>
      <w:bookmarkEnd w:id="2"/>
      <w:r w:rsidR="001C583D" w:rsidRPr="00CB6E64">
        <w:rPr>
          <w:rFonts w:ascii="Times New Roman" w:eastAsia="Arial" w:hAnsi="Times New Roman" w:cs="Times New Roman"/>
          <w:b/>
          <w:bCs/>
          <w:smallCaps/>
          <w:color w:val="FFFFFF" w:themeColor="background1"/>
          <w:sz w:val="24"/>
          <w:szCs w:val="24"/>
          <w:lang w:val="en-US"/>
        </w:rPr>
        <w:t xml:space="preserve"> </w:t>
      </w:r>
    </w:p>
    <w:p w14:paraId="1BE0ED5D" w14:textId="77777777" w:rsidR="00735C90" w:rsidRPr="00CB6E64" w:rsidRDefault="00735C90" w:rsidP="00735C90">
      <w:pPr>
        <w:widowControl w:val="0"/>
        <w:spacing w:before="240" w:after="240" w:line="276" w:lineRule="auto"/>
        <w:jc w:val="both"/>
        <w:rPr>
          <w:rFonts w:eastAsia="Batang"/>
          <w:szCs w:val="24"/>
          <w:lang w:val="en-US"/>
        </w:rPr>
      </w:pPr>
      <w:r w:rsidRPr="00CB6E64">
        <w:rPr>
          <w:rFonts w:eastAsia="Batang"/>
          <w:szCs w:val="24"/>
          <w:lang w:val="en-US"/>
        </w:rPr>
        <w:t>The “Enhancing social cohesion in Moldova through dialogue and community empowerment” project aims to strengthen social cohesion, resilience and sustainable peace on both banks of the Nistru River. The project has one outcome - “Beneficiary communities on both banks of the Nistru River contribute to improved (cross-community) dialogue, trust and cooperation” and two outputs:</w:t>
      </w:r>
    </w:p>
    <w:p w14:paraId="1EFECF72" w14:textId="41E29267" w:rsidR="00735C90" w:rsidRPr="00CB6E64" w:rsidRDefault="00735C90" w:rsidP="006D6426">
      <w:pPr>
        <w:widowControl w:val="0"/>
        <w:spacing w:line="276" w:lineRule="auto"/>
        <w:jc w:val="both"/>
        <w:rPr>
          <w:rFonts w:eastAsia="Batang"/>
          <w:szCs w:val="24"/>
          <w:lang w:val="en-US"/>
        </w:rPr>
      </w:pPr>
      <w:r w:rsidRPr="00CB6E64">
        <w:rPr>
          <w:rFonts w:eastAsia="Batang"/>
          <w:szCs w:val="24"/>
          <w:lang w:val="en-US"/>
        </w:rPr>
        <w:t xml:space="preserve">Output 1: “Local platforms and tools are established in target communities to foster dialogue, tolerance and cooperation” </w:t>
      </w:r>
    </w:p>
    <w:p w14:paraId="306906E8" w14:textId="177A0A49" w:rsidR="00735C90" w:rsidRPr="00CB6E64" w:rsidRDefault="00735C90" w:rsidP="00735C90">
      <w:pPr>
        <w:widowControl w:val="0"/>
        <w:spacing w:after="240" w:line="276" w:lineRule="auto"/>
        <w:jc w:val="both"/>
        <w:rPr>
          <w:rFonts w:eastAsia="Batang"/>
          <w:szCs w:val="24"/>
          <w:lang w:val="en-US"/>
        </w:rPr>
      </w:pPr>
      <w:r w:rsidRPr="00CB6E64">
        <w:rPr>
          <w:rFonts w:eastAsia="Batang"/>
          <w:szCs w:val="24"/>
          <w:lang w:val="en-US"/>
        </w:rPr>
        <w:t>Output 2: “Youth and older persons have the capacity to actively participate in the community life, to access social services and contribute to social cohesion”</w:t>
      </w:r>
    </w:p>
    <w:p w14:paraId="51316AD3" w14:textId="77777777" w:rsidR="00537DCF" w:rsidRDefault="00735C90" w:rsidP="00735C90">
      <w:pPr>
        <w:widowControl w:val="0"/>
        <w:spacing w:after="240" w:line="276" w:lineRule="auto"/>
        <w:jc w:val="both"/>
        <w:rPr>
          <w:rFonts w:eastAsia="Batang"/>
          <w:szCs w:val="24"/>
          <w:lang w:val="en-US"/>
        </w:rPr>
      </w:pPr>
      <w:r w:rsidRPr="00CB6E64">
        <w:rPr>
          <w:rFonts w:eastAsia="Batang"/>
          <w:szCs w:val="24"/>
          <w:lang w:val="en-US"/>
        </w:rPr>
        <w:t>The second output entails the establishment of local community initiatives/dialogue platforms</w:t>
      </w:r>
      <w:r w:rsidR="00537DCF">
        <w:rPr>
          <w:rFonts w:eastAsia="Batang"/>
          <w:szCs w:val="24"/>
          <w:lang w:val="en-US"/>
        </w:rPr>
        <w:t>.</w:t>
      </w:r>
      <w:r w:rsidRPr="00CB6E64">
        <w:rPr>
          <w:rFonts w:eastAsia="Batang"/>
          <w:szCs w:val="24"/>
          <w:lang w:val="en-US"/>
        </w:rPr>
        <w:t xml:space="preserve"> </w:t>
      </w:r>
    </w:p>
    <w:p w14:paraId="040F7250" w14:textId="6BAFC54F" w:rsidR="00823464" w:rsidRPr="00CB6E64" w:rsidRDefault="00735C90" w:rsidP="00735C90">
      <w:pPr>
        <w:widowControl w:val="0"/>
        <w:spacing w:after="240" w:line="276" w:lineRule="auto"/>
        <w:jc w:val="both"/>
        <w:rPr>
          <w:rFonts w:eastAsia="Batang"/>
          <w:szCs w:val="24"/>
          <w:lang w:val="en-US"/>
        </w:rPr>
      </w:pPr>
      <w:r w:rsidRPr="00CB6E64">
        <w:rPr>
          <w:rFonts w:eastAsia="Batang"/>
          <w:szCs w:val="24"/>
          <w:lang w:val="en-US"/>
        </w:rPr>
        <w:t xml:space="preserve">UNDP plans to support youth-led initiatives for social de-tensioning and strengthening social cohesion, interregional cooperation and intercultural communication in the 10 communities where Social Tension Monitoring Mechanisms (STMM) is currently being undertaken. These localities are </w:t>
      </w:r>
      <w:proofErr w:type="spellStart"/>
      <w:r w:rsidRPr="00CB6E64">
        <w:rPr>
          <w:rFonts w:eastAsia="Batang"/>
          <w:szCs w:val="24"/>
          <w:lang w:val="en-US"/>
        </w:rPr>
        <w:t>Ocnița</w:t>
      </w:r>
      <w:proofErr w:type="spellEnd"/>
      <w:r w:rsidRPr="00CB6E64">
        <w:rPr>
          <w:rFonts w:eastAsia="Batang"/>
          <w:szCs w:val="24"/>
          <w:lang w:val="en-US"/>
        </w:rPr>
        <w:t xml:space="preserve">, </w:t>
      </w:r>
      <w:proofErr w:type="spellStart"/>
      <w:r w:rsidRPr="00CB6E64">
        <w:rPr>
          <w:rFonts w:eastAsia="Batang"/>
          <w:szCs w:val="24"/>
          <w:lang w:val="en-US"/>
        </w:rPr>
        <w:t>Dondușeni</w:t>
      </w:r>
      <w:proofErr w:type="spellEnd"/>
      <w:r w:rsidRPr="00CB6E64">
        <w:rPr>
          <w:rFonts w:eastAsia="Batang"/>
          <w:szCs w:val="24"/>
          <w:lang w:val="en-US"/>
        </w:rPr>
        <w:t xml:space="preserve">, Orhei, </w:t>
      </w:r>
      <w:proofErr w:type="spellStart"/>
      <w:r w:rsidRPr="00CB6E64">
        <w:rPr>
          <w:rFonts w:eastAsia="Batang"/>
          <w:szCs w:val="24"/>
          <w:lang w:val="en-US"/>
        </w:rPr>
        <w:t>Căușeni</w:t>
      </w:r>
      <w:proofErr w:type="spellEnd"/>
      <w:r w:rsidRPr="00CB6E64">
        <w:rPr>
          <w:rFonts w:eastAsia="Batang"/>
          <w:szCs w:val="24"/>
          <w:lang w:val="en-US"/>
        </w:rPr>
        <w:t xml:space="preserve">, Ștefan </w:t>
      </w:r>
      <w:proofErr w:type="spellStart"/>
      <w:r w:rsidRPr="00CB6E64">
        <w:rPr>
          <w:rFonts w:eastAsia="Batang"/>
          <w:szCs w:val="24"/>
          <w:lang w:val="en-US"/>
        </w:rPr>
        <w:t>Vodă</w:t>
      </w:r>
      <w:proofErr w:type="spellEnd"/>
      <w:r w:rsidRPr="00CB6E64">
        <w:rPr>
          <w:rFonts w:eastAsia="Batang"/>
          <w:szCs w:val="24"/>
          <w:lang w:val="en-US"/>
        </w:rPr>
        <w:t xml:space="preserve">, </w:t>
      </w:r>
      <w:proofErr w:type="spellStart"/>
      <w:r w:rsidRPr="00CB6E64">
        <w:rPr>
          <w:rFonts w:eastAsia="Batang"/>
          <w:szCs w:val="24"/>
          <w:lang w:val="en-US"/>
        </w:rPr>
        <w:t>Basarabeasca</w:t>
      </w:r>
      <w:proofErr w:type="spellEnd"/>
      <w:r w:rsidRPr="00CB6E64">
        <w:rPr>
          <w:rFonts w:eastAsia="Batang"/>
          <w:szCs w:val="24"/>
          <w:lang w:val="en-US"/>
        </w:rPr>
        <w:t xml:space="preserve">, Cahul, </w:t>
      </w:r>
      <w:proofErr w:type="spellStart"/>
      <w:r w:rsidRPr="00CB6E64">
        <w:rPr>
          <w:rFonts w:eastAsia="Batang"/>
          <w:szCs w:val="24"/>
          <w:lang w:val="en-US"/>
        </w:rPr>
        <w:t>Taraclia</w:t>
      </w:r>
      <w:proofErr w:type="spellEnd"/>
      <w:r w:rsidRPr="00CB6E64">
        <w:rPr>
          <w:rFonts w:eastAsia="Batang"/>
          <w:szCs w:val="24"/>
          <w:lang w:val="en-US"/>
        </w:rPr>
        <w:t xml:space="preserve">, Comrat in ATU Gagauzia, and </w:t>
      </w:r>
      <w:proofErr w:type="spellStart"/>
      <w:r w:rsidRPr="00CB6E64">
        <w:rPr>
          <w:rFonts w:eastAsia="Batang"/>
          <w:szCs w:val="24"/>
          <w:lang w:val="en-US"/>
        </w:rPr>
        <w:t>Durlești</w:t>
      </w:r>
      <w:proofErr w:type="spellEnd"/>
      <w:r w:rsidRPr="00CB6E64">
        <w:rPr>
          <w:rFonts w:eastAsia="Batang"/>
          <w:szCs w:val="24"/>
          <w:lang w:val="en-US"/>
        </w:rPr>
        <w:t>, Chișinău Municipality.</w:t>
      </w:r>
    </w:p>
    <w:p w14:paraId="2E372F27" w14:textId="5437FAD2" w:rsidR="00FA1046" w:rsidRPr="00CB6E64" w:rsidRDefault="00706278" w:rsidP="001F408B">
      <w:pPr>
        <w:pStyle w:val="1"/>
        <w:numPr>
          <w:ilvl w:val="0"/>
          <w:numId w:val="1"/>
        </w:numPr>
        <w:shd w:val="clear" w:color="auto" w:fill="B4C6E7" w:themeFill="accent1" w:themeFillTint="66"/>
        <w:tabs>
          <w:tab w:val="left" w:pos="426"/>
        </w:tabs>
        <w:spacing w:line="276" w:lineRule="auto"/>
        <w:ind w:left="0" w:firstLine="0"/>
        <w:jc w:val="both"/>
        <w:rPr>
          <w:rFonts w:ascii="Times New Roman" w:eastAsia="Arial" w:hAnsi="Times New Roman" w:cs="Times New Roman"/>
          <w:b/>
          <w:bCs/>
          <w:smallCaps/>
          <w:color w:val="FFFFFF" w:themeColor="background1"/>
          <w:sz w:val="24"/>
          <w:szCs w:val="24"/>
          <w:lang w:val="en-US"/>
        </w:rPr>
      </w:pPr>
      <w:bookmarkStart w:id="3" w:name="_Toc196994920"/>
      <w:r w:rsidRPr="00CB6E64">
        <w:rPr>
          <w:rFonts w:ascii="Times New Roman" w:eastAsia="Arial" w:hAnsi="Times New Roman" w:cs="Times New Roman"/>
          <w:b/>
          <w:bCs/>
          <w:smallCaps/>
          <w:color w:val="FFFFFF" w:themeColor="background1"/>
          <w:sz w:val="24"/>
          <w:szCs w:val="24"/>
          <w:lang w:val="en-US"/>
        </w:rPr>
        <w:t xml:space="preserve">the goal and </w:t>
      </w:r>
      <w:r w:rsidR="00D7226A" w:rsidRPr="00CB6E64">
        <w:rPr>
          <w:rFonts w:ascii="Times New Roman" w:eastAsia="Arial" w:hAnsi="Times New Roman" w:cs="Times New Roman"/>
          <w:b/>
          <w:bCs/>
          <w:smallCaps/>
          <w:color w:val="FFFFFF" w:themeColor="background1"/>
          <w:sz w:val="24"/>
          <w:szCs w:val="24"/>
          <w:lang w:val="en-US"/>
        </w:rPr>
        <w:t>objective of the project</w:t>
      </w:r>
      <w:bookmarkEnd w:id="3"/>
    </w:p>
    <w:p w14:paraId="545A9A7B" w14:textId="4174A563" w:rsidR="006206EB" w:rsidRPr="00CB6E64" w:rsidRDefault="00336294" w:rsidP="00A06AC3">
      <w:pPr>
        <w:widowControl w:val="0"/>
        <w:spacing w:before="240" w:after="240" w:line="276" w:lineRule="auto"/>
        <w:jc w:val="both"/>
        <w:rPr>
          <w:lang w:val="en-US"/>
        </w:rPr>
      </w:pPr>
      <w:r w:rsidRPr="00CB6E64">
        <w:rPr>
          <w:b/>
          <w:bCs/>
          <w:lang w:val="en-US"/>
        </w:rPr>
        <w:t>The goal:</w:t>
      </w:r>
      <w:r w:rsidRPr="00CB6E64">
        <w:rPr>
          <w:lang w:val="en-US"/>
        </w:rPr>
        <w:t xml:space="preserve"> </w:t>
      </w:r>
      <w:r w:rsidR="001C6930" w:rsidRPr="00CB6E64">
        <w:rPr>
          <w:lang w:val="en-US"/>
        </w:rPr>
        <w:t xml:space="preserve">to empower target communities and their residents to take an active role in addressing the needs of the people (older people, youth, women, under-represented groups and refugees), address local tensions and strengthen social cohesion. </w:t>
      </w:r>
    </w:p>
    <w:p w14:paraId="74F0E471" w14:textId="6ED66695" w:rsidR="004A7BCD" w:rsidRPr="00CB6E64" w:rsidRDefault="008A4CC5" w:rsidP="00A06AC3">
      <w:pPr>
        <w:widowControl w:val="0"/>
        <w:spacing w:before="240" w:after="240" w:line="276" w:lineRule="auto"/>
        <w:jc w:val="both"/>
        <w:rPr>
          <w:rFonts w:eastAsia="Batang"/>
          <w:szCs w:val="24"/>
          <w:lang w:val="en-US"/>
        </w:rPr>
      </w:pPr>
      <w:r w:rsidRPr="00CB6E64">
        <w:rPr>
          <w:rFonts w:eastAsia="Batang"/>
          <w:b/>
          <w:bCs/>
          <w:szCs w:val="24"/>
          <w:lang w:val="en-US"/>
        </w:rPr>
        <w:t>The objective:</w:t>
      </w:r>
      <w:r w:rsidRPr="00CB6E64">
        <w:rPr>
          <w:rFonts w:eastAsia="Batang"/>
          <w:szCs w:val="24"/>
          <w:lang w:val="en-US"/>
        </w:rPr>
        <w:t xml:space="preserve"> </w:t>
      </w:r>
      <w:r w:rsidR="009C6E32" w:rsidRPr="00CB6E64">
        <w:rPr>
          <w:rFonts w:eastAsia="Batang"/>
          <w:szCs w:val="24"/>
          <w:lang w:val="en-US"/>
        </w:rPr>
        <w:t xml:space="preserve">10 </w:t>
      </w:r>
      <w:r w:rsidR="000B39CE" w:rsidRPr="00CB6E64">
        <w:rPr>
          <w:rFonts w:eastAsiaTheme="majorEastAsia"/>
          <w:szCs w:val="24"/>
        </w:rPr>
        <w:t>you</w:t>
      </w:r>
      <w:r w:rsidR="00E70F9A" w:rsidRPr="00CB6E64">
        <w:rPr>
          <w:rFonts w:eastAsiaTheme="majorEastAsia"/>
          <w:szCs w:val="24"/>
        </w:rPr>
        <w:t xml:space="preserve">th-led </w:t>
      </w:r>
      <w:r w:rsidR="0098632B" w:rsidRPr="00CB6E64">
        <w:rPr>
          <w:rFonts w:eastAsiaTheme="majorEastAsia"/>
          <w:szCs w:val="24"/>
        </w:rPr>
        <w:t xml:space="preserve">initiatives </w:t>
      </w:r>
      <w:r w:rsidR="00C5525F" w:rsidRPr="00CB6E64">
        <w:rPr>
          <w:rFonts w:eastAsiaTheme="majorEastAsia"/>
          <w:szCs w:val="24"/>
        </w:rPr>
        <w:t>for social de-tensioning and strengthening social cohesion, interregional cooperation and intercultural communication</w:t>
      </w:r>
      <w:r w:rsidR="00BD2215" w:rsidRPr="00CB6E64">
        <w:rPr>
          <w:rFonts w:eastAsiaTheme="majorEastAsia"/>
          <w:szCs w:val="24"/>
        </w:rPr>
        <w:t>,</w:t>
      </w:r>
      <w:r w:rsidR="00E70F9A" w:rsidRPr="00CB6E64">
        <w:rPr>
          <w:rFonts w:eastAsiaTheme="majorEastAsia"/>
          <w:szCs w:val="24"/>
        </w:rPr>
        <w:t xml:space="preserve"> with </w:t>
      </w:r>
      <w:r w:rsidR="006C0B0E" w:rsidRPr="00CB6E64">
        <w:rPr>
          <w:rFonts w:eastAsiaTheme="majorEastAsia"/>
          <w:szCs w:val="24"/>
        </w:rPr>
        <w:t xml:space="preserve">participation of young people in </w:t>
      </w:r>
      <w:r w:rsidR="00805F95" w:rsidRPr="00CB6E64">
        <w:rPr>
          <w:rFonts w:eastAsiaTheme="majorEastAsia"/>
          <w:szCs w:val="24"/>
        </w:rPr>
        <w:t>implementation team</w:t>
      </w:r>
      <w:r w:rsidR="00BD2215" w:rsidRPr="00CB6E64">
        <w:rPr>
          <w:rFonts w:eastAsiaTheme="majorEastAsia"/>
          <w:szCs w:val="24"/>
        </w:rPr>
        <w:t>,</w:t>
      </w:r>
      <w:r w:rsidR="00805F95" w:rsidRPr="00CB6E64">
        <w:rPr>
          <w:rFonts w:eastAsiaTheme="majorEastAsia"/>
          <w:szCs w:val="24"/>
        </w:rPr>
        <w:t xml:space="preserve"> </w:t>
      </w:r>
      <w:r w:rsidR="006D1215" w:rsidRPr="00CB6E64">
        <w:rPr>
          <w:rFonts w:eastAsiaTheme="majorEastAsia"/>
          <w:szCs w:val="24"/>
        </w:rPr>
        <w:t xml:space="preserve">are implemented in </w:t>
      </w:r>
      <w:r w:rsidR="00A8358F" w:rsidRPr="00CB6E64">
        <w:rPr>
          <w:rFonts w:eastAsiaTheme="majorEastAsia"/>
          <w:szCs w:val="24"/>
        </w:rPr>
        <w:t>10</w:t>
      </w:r>
      <w:r w:rsidR="006D1215" w:rsidRPr="00CB6E64">
        <w:rPr>
          <w:rFonts w:eastAsiaTheme="majorEastAsia"/>
          <w:szCs w:val="24"/>
        </w:rPr>
        <w:t xml:space="preserve"> STMM localities.</w:t>
      </w:r>
    </w:p>
    <w:p w14:paraId="3301A13C" w14:textId="4C25A8D9" w:rsidR="00BD282A" w:rsidRPr="00CB6E64" w:rsidRDefault="0042337F" w:rsidP="00BD282A">
      <w:pPr>
        <w:pStyle w:val="1"/>
        <w:numPr>
          <w:ilvl w:val="0"/>
          <w:numId w:val="1"/>
        </w:numPr>
        <w:shd w:val="clear" w:color="auto" w:fill="B4C6E7" w:themeFill="accent1" w:themeFillTint="66"/>
        <w:tabs>
          <w:tab w:val="left" w:pos="426"/>
        </w:tabs>
        <w:spacing w:line="276" w:lineRule="auto"/>
        <w:ind w:left="0" w:firstLine="0"/>
        <w:jc w:val="both"/>
        <w:rPr>
          <w:rFonts w:ascii="Times New Roman" w:eastAsia="Arial" w:hAnsi="Times New Roman" w:cs="Times New Roman"/>
          <w:b/>
          <w:bCs/>
          <w:smallCaps/>
          <w:color w:val="FFFFFF" w:themeColor="background1"/>
          <w:sz w:val="24"/>
          <w:szCs w:val="24"/>
          <w:lang w:val="en-US"/>
        </w:rPr>
      </w:pPr>
      <w:bookmarkStart w:id="4" w:name="_Toc171004977"/>
      <w:bookmarkStart w:id="5" w:name="_Toc196994921"/>
      <w:r w:rsidRPr="00CB6E64">
        <w:rPr>
          <w:rFonts w:ascii="Times New Roman" w:eastAsia="Arial" w:hAnsi="Times New Roman" w:cs="Times New Roman"/>
          <w:b/>
          <w:bCs/>
          <w:smallCaps/>
          <w:color w:val="FFFFFF" w:themeColor="background1"/>
          <w:sz w:val="24"/>
          <w:szCs w:val="24"/>
          <w:lang w:val="en-US"/>
        </w:rPr>
        <w:t>general condition</w:t>
      </w:r>
      <w:r w:rsidR="00F51726" w:rsidRPr="00CB6E64">
        <w:rPr>
          <w:rFonts w:ascii="Times New Roman" w:eastAsia="Arial" w:hAnsi="Times New Roman" w:cs="Times New Roman"/>
          <w:b/>
          <w:bCs/>
          <w:smallCaps/>
          <w:color w:val="FFFFFF" w:themeColor="background1"/>
          <w:sz w:val="24"/>
          <w:szCs w:val="24"/>
          <w:lang w:val="en-US"/>
        </w:rPr>
        <w:t>s</w:t>
      </w:r>
      <w:r w:rsidRPr="00CB6E64">
        <w:rPr>
          <w:rFonts w:ascii="Times New Roman" w:eastAsia="Arial" w:hAnsi="Times New Roman" w:cs="Times New Roman"/>
          <w:b/>
          <w:bCs/>
          <w:smallCaps/>
          <w:color w:val="FFFFFF" w:themeColor="background1"/>
          <w:sz w:val="24"/>
          <w:szCs w:val="24"/>
          <w:lang w:val="en-US"/>
        </w:rPr>
        <w:t xml:space="preserve"> of the project</w:t>
      </w:r>
      <w:bookmarkEnd w:id="4"/>
      <w:bookmarkEnd w:id="5"/>
    </w:p>
    <w:p w14:paraId="580A3C63" w14:textId="2157C09D" w:rsidR="0087443D" w:rsidRPr="00CB6E64" w:rsidRDefault="00FA2E07" w:rsidP="2820A0E8">
      <w:pPr>
        <w:spacing w:before="240" w:after="120" w:line="276" w:lineRule="auto"/>
        <w:jc w:val="both"/>
        <w:rPr>
          <w:rFonts w:eastAsia="Arial"/>
          <w:b/>
          <w:bCs/>
          <w:smallCaps/>
          <w:color w:val="FFFFFF" w:themeColor="background1"/>
          <w:lang w:val="en-US"/>
        </w:rPr>
      </w:pPr>
      <w:r w:rsidRPr="2820A0E8">
        <w:rPr>
          <w:rFonts w:eastAsiaTheme="majorEastAsia"/>
          <w:lang w:val="en-US"/>
        </w:rPr>
        <w:t xml:space="preserve">The project will be implemented by offering </w:t>
      </w:r>
      <w:r w:rsidR="00E80BE9" w:rsidRPr="2820A0E8">
        <w:rPr>
          <w:rFonts w:eastAsiaTheme="majorEastAsia"/>
          <w:lang w:val="en-US"/>
        </w:rPr>
        <w:t>10</w:t>
      </w:r>
      <w:r w:rsidR="004066EE" w:rsidRPr="2820A0E8">
        <w:rPr>
          <w:rFonts w:eastAsiaTheme="majorEastAsia"/>
          <w:lang w:val="en-US"/>
        </w:rPr>
        <w:t xml:space="preserve"> </w:t>
      </w:r>
      <w:r w:rsidRPr="2820A0E8">
        <w:rPr>
          <w:rFonts w:eastAsiaTheme="majorEastAsia"/>
          <w:lang w:val="en-US"/>
        </w:rPr>
        <w:t xml:space="preserve">grants not to exceed </w:t>
      </w:r>
      <w:r w:rsidR="00E80BE9" w:rsidRPr="2820A0E8">
        <w:rPr>
          <w:rFonts w:eastAsiaTheme="majorEastAsia"/>
          <w:lang w:val="en-US"/>
        </w:rPr>
        <w:t>16</w:t>
      </w:r>
      <w:r w:rsidRPr="2820A0E8">
        <w:rPr>
          <w:rFonts w:eastAsiaTheme="majorEastAsia"/>
          <w:lang w:val="en-US"/>
        </w:rPr>
        <w:t>,000 US dollars</w:t>
      </w:r>
      <w:r w:rsidR="004066EE" w:rsidRPr="2820A0E8">
        <w:rPr>
          <w:rFonts w:eastAsiaTheme="majorEastAsia"/>
          <w:lang w:val="en-US"/>
        </w:rPr>
        <w:t xml:space="preserve"> each</w:t>
      </w:r>
      <w:r w:rsidRPr="2820A0E8">
        <w:rPr>
          <w:rFonts w:eastAsiaTheme="majorEastAsia"/>
          <w:lang w:val="en-US"/>
        </w:rPr>
        <w:t>. The project</w:t>
      </w:r>
      <w:r w:rsidR="00152712" w:rsidRPr="2820A0E8">
        <w:rPr>
          <w:rFonts w:eastAsiaTheme="majorEastAsia"/>
          <w:lang w:val="en-US"/>
        </w:rPr>
        <w:t xml:space="preserve"> implementation</w:t>
      </w:r>
      <w:r w:rsidRPr="2820A0E8">
        <w:rPr>
          <w:rFonts w:eastAsiaTheme="majorEastAsia"/>
          <w:lang w:val="en-US"/>
        </w:rPr>
        <w:t xml:space="preserve"> deadline is </w:t>
      </w:r>
      <w:r w:rsidR="0027569E" w:rsidRPr="2820A0E8">
        <w:rPr>
          <w:rFonts w:eastAsiaTheme="majorEastAsia"/>
          <w:lang w:val="en-US"/>
        </w:rPr>
        <w:t>November 3</w:t>
      </w:r>
      <w:r w:rsidR="001C4106" w:rsidRPr="2820A0E8">
        <w:rPr>
          <w:rFonts w:eastAsiaTheme="majorEastAsia"/>
          <w:lang w:val="en-US"/>
        </w:rPr>
        <w:t>0</w:t>
      </w:r>
      <w:r w:rsidR="008C5584" w:rsidRPr="2820A0E8">
        <w:rPr>
          <w:rFonts w:eastAsiaTheme="majorEastAsia"/>
          <w:lang w:val="en-US"/>
        </w:rPr>
        <w:t>, 2025</w:t>
      </w:r>
      <w:r w:rsidRPr="2820A0E8">
        <w:rPr>
          <w:rFonts w:eastAsiaTheme="majorEastAsia"/>
          <w:lang w:val="en-US"/>
        </w:rPr>
        <w:t>. Grants will be awarded only to non-governmental organizations registered under the national legislation of the Republic of Moldova.</w:t>
      </w:r>
      <w:r w:rsidR="008A3BB8" w:rsidRPr="2820A0E8">
        <w:rPr>
          <w:rFonts w:eastAsiaTheme="majorEastAsia"/>
          <w:lang w:val="en-US"/>
        </w:rPr>
        <w:t xml:space="preserve"> </w:t>
      </w:r>
      <w:r w:rsidR="008A3BB8" w:rsidRPr="2820A0E8">
        <w:rPr>
          <w:rFonts w:eastAsiaTheme="majorEastAsia"/>
          <w:u w:val="single"/>
          <w:lang w:val="en-US"/>
        </w:rPr>
        <w:t>The applicant</w:t>
      </w:r>
      <w:r w:rsidR="006F47AC" w:rsidRPr="2820A0E8">
        <w:rPr>
          <w:rFonts w:eastAsiaTheme="majorEastAsia"/>
          <w:u w:val="single"/>
          <w:lang w:val="en-US"/>
        </w:rPr>
        <w:t>s</w:t>
      </w:r>
      <w:r w:rsidR="008A3BB8" w:rsidRPr="2820A0E8">
        <w:rPr>
          <w:rFonts w:eastAsiaTheme="majorEastAsia"/>
          <w:u w:val="single"/>
          <w:lang w:val="en-US"/>
        </w:rPr>
        <w:t xml:space="preserve"> must </w:t>
      </w:r>
      <w:r w:rsidR="00C316A5" w:rsidRPr="2820A0E8">
        <w:rPr>
          <w:rFonts w:eastAsiaTheme="majorEastAsia"/>
          <w:u w:val="single"/>
          <w:lang w:val="en-US"/>
        </w:rPr>
        <w:t xml:space="preserve">have </w:t>
      </w:r>
      <w:r w:rsidR="0001264B" w:rsidRPr="2820A0E8">
        <w:rPr>
          <w:rFonts w:eastAsiaTheme="majorEastAsia"/>
          <w:u w:val="single"/>
          <w:lang w:val="en-US"/>
        </w:rPr>
        <w:t xml:space="preserve">a </w:t>
      </w:r>
      <w:r w:rsidR="008A3BB8" w:rsidRPr="2820A0E8">
        <w:rPr>
          <w:rFonts w:eastAsiaTheme="majorEastAsia"/>
          <w:u w:val="single"/>
          <w:lang w:val="en-US"/>
        </w:rPr>
        <w:t>bank account</w:t>
      </w:r>
      <w:r w:rsidR="004F0904" w:rsidRPr="2820A0E8">
        <w:rPr>
          <w:rFonts w:eastAsiaTheme="majorEastAsia"/>
          <w:u w:val="single"/>
          <w:lang w:val="en-US"/>
        </w:rPr>
        <w:t xml:space="preserve"> in MDL</w:t>
      </w:r>
      <w:r w:rsidR="008A3BB8" w:rsidRPr="2820A0E8">
        <w:rPr>
          <w:rFonts w:eastAsiaTheme="majorEastAsia"/>
          <w:u w:val="single"/>
          <w:lang w:val="en-US"/>
        </w:rPr>
        <w:t xml:space="preserve"> </w:t>
      </w:r>
      <w:r w:rsidR="00053946" w:rsidRPr="2820A0E8">
        <w:rPr>
          <w:rFonts w:eastAsiaTheme="majorEastAsia"/>
          <w:u w:val="single"/>
          <w:lang w:val="en-US"/>
        </w:rPr>
        <w:t xml:space="preserve">dedicated to </w:t>
      </w:r>
      <w:r w:rsidR="008A3BB8" w:rsidRPr="2820A0E8">
        <w:rPr>
          <w:rFonts w:eastAsiaTheme="majorEastAsia"/>
          <w:u w:val="single"/>
          <w:lang w:val="en-US"/>
        </w:rPr>
        <w:t>this project.</w:t>
      </w:r>
      <w:r w:rsidR="00526EE9" w:rsidRPr="2820A0E8">
        <w:rPr>
          <w:rFonts w:eastAsiaTheme="majorEastAsia"/>
          <w:lang w:val="en-US"/>
        </w:rPr>
        <w:t xml:space="preserve"> </w:t>
      </w:r>
      <w:r w:rsidR="001B5262" w:rsidRPr="2820A0E8">
        <w:rPr>
          <w:rFonts w:eastAsiaTheme="majorEastAsia"/>
          <w:lang w:val="en-US"/>
        </w:rPr>
        <w:t xml:space="preserve">The grant will be disbursed in MDL at </w:t>
      </w:r>
      <w:r w:rsidR="007775C8" w:rsidRPr="007775C8">
        <w:rPr>
          <w:rFonts w:eastAsiaTheme="majorEastAsia"/>
          <w:lang w:val="en-US"/>
        </w:rPr>
        <w:t>UN Operational Rates of Exchange</w:t>
      </w:r>
      <w:r w:rsidR="007775C8">
        <w:rPr>
          <w:rFonts w:eastAsiaTheme="majorEastAsia"/>
          <w:lang w:val="en-US"/>
        </w:rPr>
        <w:t xml:space="preserve"> (</w:t>
      </w:r>
      <w:r w:rsidR="001B5262" w:rsidRPr="2820A0E8">
        <w:rPr>
          <w:rFonts w:eastAsiaTheme="majorEastAsia"/>
          <w:lang w:val="en-US"/>
        </w:rPr>
        <w:t>UNORE</w:t>
      </w:r>
      <w:r w:rsidR="007775C8">
        <w:rPr>
          <w:rFonts w:eastAsiaTheme="majorEastAsia"/>
          <w:lang w:val="en-US"/>
        </w:rPr>
        <w:t>)</w:t>
      </w:r>
      <w:r w:rsidR="001B5262" w:rsidRPr="2820A0E8">
        <w:rPr>
          <w:rFonts w:eastAsiaTheme="majorEastAsia"/>
          <w:lang w:val="en-US"/>
        </w:rPr>
        <w:t xml:space="preserve"> </w:t>
      </w:r>
      <w:r w:rsidR="007775C8">
        <w:rPr>
          <w:rFonts w:eastAsiaTheme="majorEastAsia"/>
          <w:lang w:val="en-US"/>
        </w:rPr>
        <w:t xml:space="preserve">effective </w:t>
      </w:r>
      <w:r w:rsidR="001B5262" w:rsidRPr="2820A0E8">
        <w:rPr>
          <w:rFonts w:eastAsiaTheme="majorEastAsia"/>
          <w:lang w:val="en-US"/>
        </w:rPr>
        <w:t xml:space="preserve">on </w:t>
      </w:r>
      <w:r w:rsidR="00542AA3">
        <w:rPr>
          <w:rFonts w:eastAsiaTheme="majorEastAsia"/>
          <w:lang w:val="en-US"/>
        </w:rPr>
        <w:t xml:space="preserve">the </w:t>
      </w:r>
      <w:r w:rsidR="0095524B" w:rsidRPr="2820A0E8">
        <w:rPr>
          <w:rFonts w:eastAsiaTheme="majorEastAsia"/>
          <w:lang w:val="en-US"/>
        </w:rPr>
        <w:t xml:space="preserve">date of </w:t>
      </w:r>
      <w:r w:rsidR="007775C8">
        <w:rPr>
          <w:rFonts w:eastAsiaTheme="majorEastAsia"/>
          <w:lang w:val="en-US"/>
        </w:rPr>
        <w:t>grant agreement signature</w:t>
      </w:r>
      <w:r w:rsidR="0095524B" w:rsidRPr="2820A0E8">
        <w:rPr>
          <w:rFonts w:eastAsiaTheme="majorEastAsia"/>
          <w:lang w:val="en-US"/>
        </w:rPr>
        <w:t xml:space="preserve">. </w:t>
      </w:r>
      <w:r w:rsidR="00C24565" w:rsidRPr="00C24565">
        <w:rPr>
          <w:rFonts w:eastAsiaTheme="majorEastAsia"/>
          <w:u w:val="single"/>
          <w:lang w:val="en-US"/>
        </w:rPr>
        <w:t>In case of discrepancies between the translations, the English version shall prevail</w:t>
      </w:r>
      <w:r w:rsidR="00C24565">
        <w:rPr>
          <w:rFonts w:eastAsiaTheme="majorEastAsia"/>
          <w:lang w:val="en-US"/>
        </w:rPr>
        <w:t>.</w:t>
      </w:r>
    </w:p>
    <w:p w14:paraId="31368B7D" w14:textId="7FB02593" w:rsidR="00D75E9F" w:rsidRPr="00CB6E64" w:rsidRDefault="003D0953" w:rsidP="00A06AC3">
      <w:pPr>
        <w:spacing w:before="240" w:line="276" w:lineRule="auto"/>
        <w:jc w:val="both"/>
        <w:rPr>
          <w:rFonts w:eastAsiaTheme="majorEastAsia"/>
          <w:szCs w:val="24"/>
          <w:lang w:val="en-US"/>
        </w:rPr>
      </w:pPr>
      <w:r w:rsidRPr="00CB6E64">
        <w:rPr>
          <w:rFonts w:eastAsiaTheme="majorEastAsia"/>
          <w:szCs w:val="24"/>
          <w:lang w:val="en-US"/>
        </w:rPr>
        <w:t>Project proposals that meet the following criteria will be considered eligible</w:t>
      </w:r>
      <w:r w:rsidR="006C4B44" w:rsidRPr="00CB6E64">
        <w:rPr>
          <w:rFonts w:eastAsiaTheme="majorEastAsia"/>
          <w:szCs w:val="24"/>
          <w:lang w:val="en-US"/>
        </w:rPr>
        <w:t>:</w:t>
      </w:r>
    </w:p>
    <w:p w14:paraId="34630B72" w14:textId="77777777" w:rsidR="00CE2D2E" w:rsidRPr="00CB6E64" w:rsidRDefault="00CE2D2E" w:rsidP="00CE2D2E">
      <w:pPr>
        <w:pStyle w:val="a4"/>
        <w:numPr>
          <w:ilvl w:val="0"/>
          <w:numId w:val="23"/>
        </w:numPr>
        <w:spacing w:after="120"/>
        <w:jc w:val="both"/>
        <w:rPr>
          <w:rFonts w:ascii="Times New Roman" w:eastAsiaTheme="majorEastAsia" w:hAnsi="Times New Roman" w:cs="Times New Roman"/>
          <w:sz w:val="24"/>
          <w:szCs w:val="24"/>
        </w:rPr>
      </w:pPr>
      <w:r w:rsidRPr="00CB6E64">
        <w:rPr>
          <w:rFonts w:ascii="Times New Roman" w:eastAsiaTheme="majorEastAsia" w:hAnsi="Times New Roman" w:cs="Times New Roman"/>
          <w:sz w:val="24"/>
          <w:szCs w:val="24"/>
        </w:rPr>
        <w:t>The applicant is a non-governmental organization (NGO) or a civil society organization (CSO) legally registered under the national legislation of the Republic of Moldova.</w:t>
      </w:r>
    </w:p>
    <w:p w14:paraId="56BAF0CD" w14:textId="77777777" w:rsidR="00CE2D2E" w:rsidRPr="00CB6E64" w:rsidRDefault="00CE2D2E" w:rsidP="00CE2D2E">
      <w:pPr>
        <w:pStyle w:val="a4"/>
        <w:numPr>
          <w:ilvl w:val="0"/>
          <w:numId w:val="23"/>
        </w:numPr>
        <w:spacing w:after="120"/>
        <w:jc w:val="both"/>
        <w:rPr>
          <w:rFonts w:ascii="Times New Roman" w:eastAsiaTheme="majorEastAsia" w:hAnsi="Times New Roman" w:cs="Times New Roman"/>
          <w:sz w:val="24"/>
          <w:szCs w:val="24"/>
        </w:rPr>
      </w:pPr>
      <w:r w:rsidRPr="00CB6E64">
        <w:rPr>
          <w:rFonts w:ascii="Times New Roman" w:eastAsiaTheme="majorEastAsia" w:hAnsi="Times New Roman" w:cs="Times New Roman"/>
          <w:sz w:val="24"/>
          <w:szCs w:val="24"/>
        </w:rPr>
        <w:t>The applicant is either a registered NGO/CSO in one of the STMM localities or has actively implemented at least three project interventions in those localities within the past three years.</w:t>
      </w:r>
    </w:p>
    <w:p w14:paraId="5CB4C0E3" w14:textId="77777777" w:rsidR="00CE2D2E" w:rsidRPr="00CB6E64" w:rsidRDefault="00CE2D2E" w:rsidP="2820A0E8">
      <w:pPr>
        <w:pStyle w:val="a4"/>
        <w:numPr>
          <w:ilvl w:val="0"/>
          <w:numId w:val="23"/>
        </w:numPr>
        <w:spacing w:after="120"/>
        <w:jc w:val="both"/>
        <w:rPr>
          <w:rFonts w:ascii="Times New Roman" w:eastAsiaTheme="majorEastAsia" w:hAnsi="Times New Roman" w:cs="Times New Roman"/>
          <w:sz w:val="24"/>
          <w:szCs w:val="24"/>
        </w:rPr>
      </w:pPr>
      <w:r w:rsidRPr="2820A0E8">
        <w:rPr>
          <w:rFonts w:ascii="Times New Roman" w:eastAsiaTheme="majorEastAsia" w:hAnsi="Times New Roman" w:cs="Times New Roman"/>
          <w:sz w:val="24"/>
          <w:szCs w:val="24"/>
        </w:rPr>
        <w:t>The proposed initiative is aligned with the overall goal of the Project.</w:t>
      </w:r>
    </w:p>
    <w:p w14:paraId="148A2F53" w14:textId="40577650" w:rsidR="004D4DE6" w:rsidRPr="00CB6E64" w:rsidRDefault="00596608" w:rsidP="004D4DE6">
      <w:pPr>
        <w:pStyle w:val="1"/>
        <w:numPr>
          <w:ilvl w:val="0"/>
          <w:numId w:val="1"/>
        </w:numPr>
        <w:shd w:val="clear" w:color="auto" w:fill="B4C6E7" w:themeFill="accent1" w:themeFillTint="66"/>
        <w:tabs>
          <w:tab w:val="left" w:pos="426"/>
        </w:tabs>
        <w:spacing w:line="276" w:lineRule="auto"/>
        <w:ind w:left="0" w:firstLine="0"/>
        <w:jc w:val="both"/>
        <w:rPr>
          <w:rFonts w:ascii="Times New Roman" w:eastAsia="Arial" w:hAnsi="Times New Roman" w:cs="Times New Roman"/>
          <w:b/>
          <w:bCs/>
          <w:smallCaps/>
          <w:color w:val="FFFFFF" w:themeColor="background1"/>
          <w:sz w:val="24"/>
          <w:szCs w:val="24"/>
          <w:lang w:val="en-US"/>
        </w:rPr>
      </w:pPr>
      <w:bookmarkStart w:id="6" w:name="_Toc171004980"/>
      <w:bookmarkStart w:id="7" w:name="_Toc196994922"/>
      <w:r w:rsidRPr="00CB6E64">
        <w:rPr>
          <w:rFonts w:ascii="Times New Roman" w:eastAsia="Arial" w:hAnsi="Times New Roman" w:cs="Times New Roman"/>
          <w:b/>
          <w:bCs/>
          <w:smallCaps/>
          <w:color w:val="FFFFFF" w:themeColor="background1"/>
          <w:sz w:val="24"/>
          <w:szCs w:val="24"/>
          <w:lang w:val="en-US"/>
        </w:rPr>
        <w:lastRenderedPageBreak/>
        <w:t>the budget</w:t>
      </w:r>
      <w:bookmarkEnd w:id="6"/>
      <w:bookmarkEnd w:id="7"/>
    </w:p>
    <w:p w14:paraId="7C2798AE" w14:textId="6C19F98A" w:rsidR="00915CDC" w:rsidRPr="00CB6E64" w:rsidRDefault="00272C62" w:rsidP="00A06AC3">
      <w:pPr>
        <w:pStyle w:val="ac"/>
        <w:numPr>
          <w:ilvl w:val="0"/>
          <w:numId w:val="24"/>
        </w:numPr>
        <w:spacing w:before="240" w:beforeAutospacing="0" w:after="0" w:afterAutospacing="0" w:line="276" w:lineRule="auto"/>
        <w:jc w:val="both"/>
        <w:rPr>
          <w:rFonts w:ascii="Times New Roman" w:eastAsia="Times New Roman" w:hAnsi="Times New Roman" w:cs="Times New Roman"/>
          <w:sz w:val="24"/>
          <w:szCs w:val="24"/>
          <w:lang w:eastAsia="ru-RU"/>
        </w:rPr>
      </w:pPr>
      <w:r w:rsidRPr="00CB6E64">
        <w:rPr>
          <w:rFonts w:ascii="Times New Roman" w:hAnsi="Times New Roman" w:cs="Times New Roman"/>
          <w:sz w:val="24"/>
          <w:szCs w:val="24"/>
        </w:rPr>
        <w:t xml:space="preserve">The project proposal shall include a budget expressed in </w:t>
      </w:r>
      <w:r w:rsidR="00922391" w:rsidRPr="00CB6E64">
        <w:rPr>
          <w:rFonts w:ascii="Times New Roman" w:eastAsia="Times New Roman" w:hAnsi="Times New Roman" w:cs="Times New Roman"/>
          <w:sz w:val="24"/>
          <w:szCs w:val="24"/>
          <w:lang w:eastAsia="ru-RU"/>
        </w:rPr>
        <w:t>US dollars</w:t>
      </w:r>
      <w:r w:rsidR="00E300DA">
        <w:rPr>
          <w:rFonts w:ascii="Times New Roman" w:eastAsia="Times New Roman" w:hAnsi="Times New Roman" w:cs="Times New Roman"/>
          <w:sz w:val="24"/>
          <w:szCs w:val="24"/>
          <w:lang w:eastAsia="ru-RU"/>
        </w:rPr>
        <w:t xml:space="preserve"> (VAT0%)</w:t>
      </w:r>
      <w:r w:rsidRPr="00CB6E64">
        <w:rPr>
          <w:rFonts w:ascii="Times New Roman" w:hAnsi="Times New Roman" w:cs="Times New Roman"/>
          <w:sz w:val="24"/>
          <w:szCs w:val="24"/>
        </w:rPr>
        <w:t xml:space="preserve">, with detailed information on each cost line, as per the </w:t>
      </w:r>
      <w:r w:rsidR="00E300DA">
        <w:rPr>
          <w:rFonts w:ascii="Times New Roman" w:hAnsi="Times New Roman" w:cs="Times New Roman"/>
          <w:sz w:val="24"/>
          <w:szCs w:val="24"/>
        </w:rPr>
        <w:t>template</w:t>
      </w:r>
      <w:r w:rsidRPr="00CB6E64">
        <w:rPr>
          <w:rFonts w:ascii="Times New Roman" w:hAnsi="Times New Roman" w:cs="Times New Roman"/>
          <w:sz w:val="24"/>
          <w:szCs w:val="24"/>
        </w:rPr>
        <w:t xml:space="preserve"> in Annex </w:t>
      </w:r>
      <w:r w:rsidR="00E300DA">
        <w:rPr>
          <w:rFonts w:ascii="Times New Roman" w:hAnsi="Times New Roman" w:cs="Times New Roman"/>
          <w:sz w:val="24"/>
          <w:szCs w:val="24"/>
        </w:rPr>
        <w:t>2</w:t>
      </w:r>
      <w:r w:rsidRPr="00CB6E64">
        <w:rPr>
          <w:rFonts w:ascii="Times New Roman" w:hAnsi="Times New Roman" w:cs="Times New Roman"/>
          <w:sz w:val="24"/>
          <w:szCs w:val="24"/>
        </w:rPr>
        <w:t>.</w:t>
      </w:r>
    </w:p>
    <w:p w14:paraId="73FAF1FF" w14:textId="20B60479" w:rsidR="00591771" w:rsidRPr="00CB6E64" w:rsidRDefault="00774AED" w:rsidP="00A06AC3">
      <w:pPr>
        <w:pStyle w:val="ac"/>
        <w:numPr>
          <w:ilvl w:val="0"/>
          <w:numId w:val="24"/>
        </w:numPr>
        <w:spacing w:before="0" w:beforeAutospacing="0" w:after="0" w:afterAutospacing="0" w:line="276" w:lineRule="auto"/>
        <w:jc w:val="both"/>
        <w:rPr>
          <w:rFonts w:ascii="Times New Roman" w:hAnsi="Times New Roman" w:cs="Times New Roman"/>
          <w:sz w:val="24"/>
          <w:szCs w:val="24"/>
        </w:rPr>
      </w:pPr>
      <w:r w:rsidRPr="00CB6E64">
        <w:rPr>
          <w:rFonts w:ascii="Times New Roman" w:hAnsi="Times New Roman" w:cs="Times New Roman"/>
          <w:sz w:val="24"/>
          <w:szCs w:val="24"/>
        </w:rPr>
        <w:t xml:space="preserve">Cost estimates will cover the full project implementation duration of </w:t>
      </w:r>
      <w:r w:rsidR="00081D06" w:rsidRPr="00CB6E64">
        <w:rPr>
          <w:rFonts w:ascii="Times New Roman" w:hAnsi="Times New Roman" w:cs="Times New Roman"/>
          <w:sz w:val="24"/>
          <w:szCs w:val="24"/>
        </w:rPr>
        <w:t>5</w:t>
      </w:r>
      <w:r w:rsidRPr="00CB6E64">
        <w:rPr>
          <w:rFonts w:ascii="Times New Roman" w:hAnsi="Times New Roman" w:cs="Times New Roman"/>
          <w:sz w:val="24"/>
          <w:szCs w:val="24"/>
        </w:rPr>
        <w:t xml:space="preserve"> months</w:t>
      </w:r>
      <w:r w:rsidR="007B5449" w:rsidRPr="00CB6E64">
        <w:rPr>
          <w:rFonts w:ascii="Times New Roman" w:hAnsi="Times New Roman" w:cs="Times New Roman"/>
          <w:sz w:val="24"/>
          <w:szCs w:val="24"/>
        </w:rPr>
        <w:t>.</w:t>
      </w:r>
    </w:p>
    <w:p w14:paraId="7D22AA23" w14:textId="36E2533C" w:rsidR="00591771" w:rsidRPr="00CB6E64" w:rsidRDefault="00A57CEA" w:rsidP="00A06AC3">
      <w:pPr>
        <w:pStyle w:val="ac"/>
        <w:numPr>
          <w:ilvl w:val="0"/>
          <w:numId w:val="24"/>
        </w:numPr>
        <w:spacing w:before="0" w:beforeAutospacing="0" w:after="0" w:afterAutospacing="0" w:line="276" w:lineRule="auto"/>
        <w:jc w:val="both"/>
        <w:rPr>
          <w:rFonts w:ascii="Times New Roman" w:hAnsi="Times New Roman" w:cs="Times New Roman"/>
          <w:sz w:val="24"/>
          <w:szCs w:val="24"/>
        </w:rPr>
      </w:pPr>
      <w:r w:rsidRPr="00CB6E64">
        <w:rPr>
          <w:rFonts w:ascii="Times New Roman" w:hAnsi="Times New Roman" w:cs="Times New Roman"/>
          <w:sz w:val="24"/>
          <w:szCs w:val="24"/>
        </w:rPr>
        <w:t>Cost estimates will be realistic and follow the action plan described in the project proposal.</w:t>
      </w:r>
    </w:p>
    <w:p w14:paraId="3449DFF5" w14:textId="4E109677" w:rsidR="00C0193E" w:rsidRPr="00CB6E64" w:rsidRDefault="00A57CEA" w:rsidP="00A06AC3">
      <w:pPr>
        <w:pStyle w:val="a4"/>
        <w:numPr>
          <w:ilvl w:val="0"/>
          <w:numId w:val="24"/>
        </w:numPr>
        <w:rPr>
          <w:rFonts w:ascii="Times New Roman" w:eastAsia="Batang" w:hAnsi="Times New Roman" w:cs="Times New Roman"/>
          <w:sz w:val="24"/>
          <w:szCs w:val="24"/>
          <w:lang w:eastAsia="ko-KR"/>
        </w:rPr>
      </w:pPr>
      <w:r w:rsidRPr="00CB6E64">
        <w:rPr>
          <w:rFonts w:ascii="Times New Roman" w:eastAsia="Batang" w:hAnsi="Times New Roman" w:cs="Times New Roman"/>
          <w:sz w:val="24"/>
          <w:szCs w:val="24"/>
          <w:lang w:eastAsia="ko-KR"/>
        </w:rPr>
        <w:t xml:space="preserve">The maximum budget limit is </w:t>
      </w:r>
      <w:r w:rsidR="00040C0B" w:rsidRPr="00CB6E64">
        <w:rPr>
          <w:rFonts w:ascii="Times New Roman" w:eastAsia="Batang" w:hAnsi="Times New Roman" w:cs="Times New Roman"/>
          <w:sz w:val="24"/>
          <w:szCs w:val="24"/>
          <w:lang w:eastAsia="ko-KR"/>
        </w:rPr>
        <w:t>16</w:t>
      </w:r>
      <w:r w:rsidRPr="00CB6E64">
        <w:rPr>
          <w:rFonts w:ascii="Times New Roman" w:eastAsia="Batang" w:hAnsi="Times New Roman" w:cs="Times New Roman"/>
          <w:sz w:val="24"/>
          <w:szCs w:val="24"/>
          <w:lang w:eastAsia="ko-KR"/>
        </w:rPr>
        <w:t>,000 US dollars</w:t>
      </w:r>
      <w:r w:rsidR="00C0193E" w:rsidRPr="00CB6E64">
        <w:rPr>
          <w:rFonts w:ascii="Times New Roman" w:eastAsia="Batang" w:hAnsi="Times New Roman" w:cs="Times New Roman"/>
          <w:sz w:val="24"/>
          <w:szCs w:val="24"/>
          <w:lang w:eastAsia="ko-KR"/>
        </w:rPr>
        <w:t>.</w:t>
      </w:r>
    </w:p>
    <w:p w14:paraId="59104EA4" w14:textId="0793F1B9" w:rsidR="00C0193E" w:rsidRPr="00CB6E64" w:rsidRDefault="00A57CEA" w:rsidP="00A06AC3">
      <w:pPr>
        <w:pStyle w:val="a4"/>
        <w:numPr>
          <w:ilvl w:val="0"/>
          <w:numId w:val="24"/>
        </w:numPr>
        <w:rPr>
          <w:rFonts w:ascii="Times New Roman" w:eastAsia="Batang" w:hAnsi="Times New Roman" w:cs="Times New Roman"/>
          <w:sz w:val="24"/>
          <w:szCs w:val="24"/>
          <w:lang w:eastAsia="ko-KR"/>
        </w:rPr>
      </w:pPr>
      <w:r w:rsidRPr="00CB6E64">
        <w:rPr>
          <w:rFonts w:ascii="Times New Roman" w:eastAsia="Batang" w:hAnsi="Times New Roman" w:cs="Times New Roman"/>
          <w:sz w:val="24"/>
          <w:szCs w:val="24"/>
          <w:lang w:eastAsia="ko-KR"/>
        </w:rPr>
        <w:t>The budget must be justifiable and optimized for cost-effectiveness</w:t>
      </w:r>
      <w:r w:rsidR="0027160C" w:rsidRPr="00CB6E64">
        <w:rPr>
          <w:rFonts w:ascii="Times New Roman" w:eastAsia="Batang" w:hAnsi="Times New Roman" w:cs="Times New Roman"/>
          <w:sz w:val="24"/>
          <w:szCs w:val="24"/>
          <w:lang w:eastAsia="ko-KR"/>
        </w:rPr>
        <w:t>.</w:t>
      </w:r>
    </w:p>
    <w:p w14:paraId="231D85AA" w14:textId="771F3204" w:rsidR="00F66B1A" w:rsidRPr="00CB6E64" w:rsidRDefault="00F66B1A" w:rsidP="00F66B1A">
      <w:pPr>
        <w:pStyle w:val="a4"/>
        <w:numPr>
          <w:ilvl w:val="0"/>
          <w:numId w:val="24"/>
        </w:numPr>
        <w:rPr>
          <w:rFonts w:ascii="Times New Roman" w:eastAsia="Batang" w:hAnsi="Times New Roman" w:cs="Times New Roman"/>
          <w:sz w:val="24"/>
          <w:szCs w:val="24"/>
          <w:lang w:eastAsia="ko-KR"/>
        </w:rPr>
      </w:pPr>
      <w:r w:rsidRPr="00CB6E64">
        <w:rPr>
          <w:rFonts w:ascii="Times New Roman" w:eastAsia="Batang" w:hAnsi="Times New Roman" w:cs="Times New Roman"/>
          <w:sz w:val="24"/>
          <w:szCs w:val="24"/>
          <w:lang w:eastAsia="ko-KR"/>
        </w:rPr>
        <w:t>All goods and services purchased will be included at the value excluding VAT.</w:t>
      </w:r>
    </w:p>
    <w:p w14:paraId="22BDC4EB" w14:textId="4ADCA549" w:rsidR="00714CC0" w:rsidRPr="00CB6E64" w:rsidRDefault="005C0BB4" w:rsidP="00A06AC3">
      <w:pPr>
        <w:pStyle w:val="a4"/>
        <w:numPr>
          <w:ilvl w:val="0"/>
          <w:numId w:val="24"/>
        </w:numPr>
        <w:rPr>
          <w:rFonts w:ascii="Times New Roman" w:eastAsia="Batang" w:hAnsi="Times New Roman" w:cs="Times New Roman"/>
          <w:sz w:val="24"/>
          <w:szCs w:val="24"/>
          <w:lang w:eastAsia="ko-KR"/>
        </w:rPr>
      </w:pPr>
      <w:r w:rsidRPr="00CB6E64">
        <w:rPr>
          <w:rFonts w:ascii="Times New Roman" w:eastAsia="Batang" w:hAnsi="Times New Roman" w:cs="Times New Roman"/>
          <w:sz w:val="24"/>
          <w:szCs w:val="24"/>
          <w:lang w:eastAsia="ko-KR"/>
        </w:rPr>
        <w:t xml:space="preserve">The estimated costs must </w:t>
      </w:r>
      <w:r w:rsidR="00D949EF" w:rsidRPr="00CB6E64">
        <w:rPr>
          <w:rFonts w:ascii="Times New Roman" w:eastAsia="Batang" w:hAnsi="Times New Roman" w:cs="Times New Roman"/>
          <w:sz w:val="24"/>
          <w:szCs w:val="24"/>
          <w:lang w:eastAsia="ko-KR"/>
        </w:rPr>
        <w:t>consider</w:t>
      </w:r>
      <w:r w:rsidRPr="00CB6E64">
        <w:rPr>
          <w:rFonts w:ascii="Times New Roman" w:eastAsia="Batang" w:hAnsi="Times New Roman" w:cs="Times New Roman"/>
          <w:sz w:val="24"/>
          <w:szCs w:val="24"/>
          <w:lang w:eastAsia="ko-KR"/>
        </w:rPr>
        <w:t xml:space="preserve"> the level of effort of staff involvement as well as the </w:t>
      </w:r>
      <w:r w:rsidR="00DE6267" w:rsidRPr="00CB6E64">
        <w:rPr>
          <w:rFonts w:ascii="Times New Roman" w:eastAsia="Batang" w:hAnsi="Times New Roman" w:cs="Times New Roman"/>
          <w:sz w:val="24"/>
          <w:szCs w:val="24"/>
          <w:lang w:eastAsia="ko-KR"/>
        </w:rPr>
        <w:t xml:space="preserve">cost-share </w:t>
      </w:r>
      <w:r w:rsidRPr="00CB6E64">
        <w:rPr>
          <w:rFonts w:ascii="Times New Roman" w:eastAsia="Batang" w:hAnsi="Times New Roman" w:cs="Times New Roman"/>
          <w:sz w:val="24"/>
          <w:szCs w:val="24"/>
          <w:lang w:eastAsia="ko-KR"/>
        </w:rPr>
        <w:t>from other programs and/or projects, if any</w:t>
      </w:r>
      <w:r w:rsidR="00714CC0" w:rsidRPr="00CB6E64">
        <w:rPr>
          <w:rFonts w:ascii="Times New Roman" w:eastAsia="Batang" w:hAnsi="Times New Roman" w:cs="Times New Roman"/>
          <w:sz w:val="24"/>
          <w:szCs w:val="24"/>
          <w:lang w:eastAsia="ko-KR"/>
        </w:rPr>
        <w:t>.</w:t>
      </w:r>
    </w:p>
    <w:p w14:paraId="50C72B42" w14:textId="71BD49A1" w:rsidR="00AA2C00" w:rsidRPr="00CB6E64" w:rsidRDefault="00C06FA4" w:rsidP="00A06AC3">
      <w:pPr>
        <w:widowControl w:val="0"/>
        <w:spacing w:before="240" w:line="276" w:lineRule="auto"/>
        <w:jc w:val="both"/>
        <w:rPr>
          <w:rFonts w:eastAsia="Batang"/>
          <w:b/>
          <w:szCs w:val="24"/>
          <w:lang w:val="en-US"/>
        </w:rPr>
      </w:pPr>
      <w:r w:rsidRPr="00CB6E64">
        <w:rPr>
          <w:rFonts w:eastAsia="Batang"/>
          <w:b/>
          <w:szCs w:val="24"/>
          <w:lang w:val="en-US"/>
        </w:rPr>
        <w:t>Eligible costs</w:t>
      </w:r>
      <w:r w:rsidR="003C15B5" w:rsidRPr="00CB6E64">
        <w:rPr>
          <w:rFonts w:eastAsia="Batang"/>
          <w:b/>
          <w:szCs w:val="24"/>
          <w:lang w:val="en-US"/>
        </w:rPr>
        <w:t>:</w:t>
      </w:r>
    </w:p>
    <w:p w14:paraId="52864D95" w14:textId="77777777" w:rsidR="005F2887" w:rsidRPr="00CB6E64" w:rsidRDefault="005F2887" w:rsidP="00A06AC3">
      <w:pPr>
        <w:pStyle w:val="a4"/>
        <w:widowControl w:val="0"/>
        <w:numPr>
          <w:ilvl w:val="0"/>
          <w:numId w:val="25"/>
        </w:numPr>
        <w:jc w:val="both"/>
        <w:rPr>
          <w:rFonts w:ascii="Times New Roman" w:eastAsia="Batang" w:hAnsi="Times New Roman" w:cs="Times New Roman"/>
          <w:sz w:val="24"/>
          <w:szCs w:val="24"/>
        </w:rPr>
      </w:pPr>
      <w:r w:rsidRPr="00CB6E64">
        <w:rPr>
          <w:rFonts w:ascii="Times New Roman" w:eastAsia="Batang" w:hAnsi="Times New Roman" w:cs="Times New Roman"/>
          <w:sz w:val="24"/>
          <w:szCs w:val="24"/>
        </w:rPr>
        <w:t>Project administrative expenditure (administrative staff: project manager, accountant, project assistant, telecommunication services, rent and utilities, bank charges, etc.).</w:t>
      </w:r>
    </w:p>
    <w:p w14:paraId="58059413" w14:textId="248F1919" w:rsidR="005F2887" w:rsidRPr="00CB6E64" w:rsidRDefault="005F2887" w:rsidP="00A06AC3">
      <w:pPr>
        <w:pStyle w:val="a4"/>
        <w:widowControl w:val="0"/>
        <w:numPr>
          <w:ilvl w:val="0"/>
          <w:numId w:val="25"/>
        </w:numPr>
        <w:spacing w:before="240"/>
        <w:jc w:val="both"/>
        <w:rPr>
          <w:rFonts w:ascii="Times New Roman" w:eastAsia="Batang" w:hAnsi="Times New Roman" w:cs="Times New Roman"/>
          <w:sz w:val="24"/>
          <w:szCs w:val="24"/>
        </w:rPr>
      </w:pPr>
      <w:r w:rsidRPr="00CB6E64">
        <w:rPr>
          <w:rFonts w:ascii="Times New Roman" w:eastAsia="Batang" w:hAnsi="Times New Roman" w:cs="Times New Roman"/>
          <w:sz w:val="24"/>
          <w:szCs w:val="24"/>
        </w:rPr>
        <w:t>Expenditure for suppliers of services and goods, as needed).</w:t>
      </w:r>
    </w:p>
    <w:p w14:paraId="53DD3AA2" w14:textId="0A9FCBD5" w:rsidR="0020715B" w:rsidRPr="00CB6E64" w:rsidRDefault="0097074B" w:rsidP="00A06AC3">
      <w:pPr>
        <w:pStyle w:val="a4"/>
        <w:widowControl w:val="0"/>
        <w:numPr>
          <w:ilvl w:val="0"/>
          <w:numId w:val="25"/>
        </w:numPr>
        <w:spacing w:before="240"/>
        <w:jc w:val="both"/>
        <w:rPr>
          <w:rFonts w:ascii="Times New Roman" w:eastAsia="Batang" w:hAnsi="Times New Roman" w:cs="Times New Roman"/>
          <w:sz w:val="24"/>
          <w:szCs w:val="24"/>
        </w:rPr>
      </w:pPr>
      <w:r w:rsidRPr="00CB6E64">
        <w:rPr>
          <w:rFonts w:ascii="Times New Roman" w:eastAsia="Batang" w:hAnsi="Times New Roman" w:cs="Times New Roman"/>
          <w:sz w:val="24"/>
          <w:szCs w:val="24"/>
        </w:rPr>
        <w:t>Expenses for the purchase of consumables and other materials necessary for the implementation of the project</w:t>
      </w:r>
      <w:r w:rsidR="00946286" w:rsidRPr="00CB6E64">
        <w:rPr>
          <w:rFonts w:ascii="Times New Roman" w:eastAsia="Batang" w:hAnsi="Times New Roman" w:cs="Times New Roman"/>
          <w:sz w:val="24"/>
          <w:szCs w:val="24"/>
        </w:rPr>
        <w:t>.</w:t>
      </w:r>
    </w:p>
    <w:p w14:paraId="6B841202" w14:textId="29D65835" w:rsidR="00735BDA" w:rsidRPr="00CB6E64" w:rsidRDefault="0097074B" w:rsidP="00A06AC3">
      <w:pPr>
        <w:pStyle w:val="a4"/>
        <w:widowControl w:val="0"/>
        <w:numPr>
          <w:ilvl w:val="0"/>
          <w:numId w:val="25"/>
        </w:numPr>
        <w:spacing w:before="240"/>
        <w:jc w:val="both"/>
        <w:rPr>
          <w:rFonts w:ascii="Times New Roman" w:eastAsia="Batang" w:hAnsi="Times New Roman" w:cs="Times New Roman"/>
          <w:sz w:val="24"/>
          <w:szCs w:val="24"/>
        </w:rPr>
      </w:pPr>
      <w:r w:rsidRPr="00CB6E64">
        <w:rPr>
          <w:rFonts w:ascii="Times New Roman" w:eastAsia="Batang" w:hAnsi="Times New Roman" w:cs="Times New Roman"/>
          <w:sz w:val="24"/>
          <w:szCs w:val="24"/>
        </w:rPr>
        <w:t>Other expenses, which are necessary for the effective implementation of the project, well justified</w:t>
      </w:r>
      <w:r w:rsidR="00977141" w:rsidRPr="00CB6E64">
        <w:rPr>
          <w:rFonts w:ascii="Times New Roman" w:eastAsia="Batang" w:hAnsi="Times New Roman" w:cs="Times New Roman"/>
          <w:sz w:val="24"/>
          <w:szCs w:val="24"/>
        </w:rPr>
        <w:t>.</w:t>
      </w:r>
    </w:p>
    <w:p w14:paraId="44B3BC68" w14:textId="6CB22D17" w:rsidR="00977141" w:rsidRPr="00CB6E64" w:rsidRDefault="0097074B" w:rsidP="00A06AC3">
      <w:pPr>
        <w:widowControl w:val="0"/>
        <w:spacing w:before="240" w:line="276" w:lineRule="auto"/>
        <w:jc w:val="both"/>
        <w:rPr>
          <w:rFonts w:eastAsia="Batang"/>
          <w:b/>
          <w:szCs w:val="24"/>
          <w:lang w:val="en-US"/>
        </w:rPr>
      </w:pPr>
      <w:r w:rsidRPr="00CB6E64">
        <w:rPr>
          <w:rFonts w:eastAsia="Batang"/>
          <w:b/>
          <w:szCs w:val="24"/>
          <w:lang w:val="en-US"/>
        </w:rPr>
        <w:t>Non-eligible costs</w:t>
      </w:r>
      <w:r w:rsidR="003C15B5" w:rsidRPr="00CB6E64">
        <w:rPr>
          <w:rFonts w:eastAsia="Batang"/>
          <w:b/>
          <w:szCs w:val="24"/>
          <w:lang w:val="en-US"/>
        </w:rPr>
        <w:t>:</w:t>
      </w:r>
    </w:p>
    <w:p w14:paraId="3E4FA7FD" w14:textId="0650E27A" w:rsidR="00E276EF" w:rsidRPr="00CB6E64" w:rsidRDefault="0091220E" w:rsidP="00EF464C">
      <w:pPr>
        <w:pStyle w:val="a4"/>
        <w:widowControl w:val="0"/>
        <w:numPr>
          <w:ilvl w:val="0"/>
          <w:numId w:val="29"/>
        </w:numPr>
        <w:jc w:val="both"/>
        <w:rPr>
          <w:rFonts w:ascii="Times New Roman" w:eastAsia="Batang" w:hAnsi="Times New Roman" w:cs="Times New Roman"/>
          <w:sz w:val="24"/>
          <w:szCs w:val="24"/>
        </w:rPr>
      </w:pPr>
      <w:r w:rsidRPr="00CB6E64">
        <w:rPr>
          <w:rFonts w:ascii="Times New Roman" w:eastAsia="Batang" w:hAnsi="Times New Roman" w:cs="Times New Roman"/>
          <w:sz w:val="24"/>
          <w:szCs w:val="24"/>
        </w:rPr>
        <w:t>Costs incurred before the signature of the grant agreement (including costs related to the submission of the project proposal)</w:t>
      </w:r>
      <w:r w:rsidR="00714CC0" w:rsidRPr="00CB6E64">
        <w:rPr>
          <w:rFonts w:ascii="Times New Roman" w:eastAsia="Batang" w:hAnsi="Times New Roman" w:cs="Times New Roman"/>
          <w:sz w:val="24"/>
          <w:szCs w:val="24"/>
        </w:rPr>
        <w:t>.</w:t>
      </w:r>
    </w:p>
    <w:p w14:paraId="6E7F6012" w14:textId="12F04A71" w:rsidR="00714CC0" w:rsidRPr="00CB6E64" w:rsidRDefault="0091220E" w:rsidP="008A6CCC">
      <w:pPr>
        <w:pStyle w:val="a4"/>
        <w:widowControl w:val="0"/>
        <w:numPr>
          <w:ilvl w:val="0"/>
          <w:numId w:val="29"/>
        </w:numPr>
        <w:jc w:val="both"/>
        <w:rPr>
          <w:rFonts w:ascii="Times New Roman" w:eastAsia="Batang" w:hAnsi="Times New Roman" w:cs="Times New Roman"/>
          <w:sz w:val="24"/>
          <w:szCs w:val="24"/>
        </w:rPr>
      </w:pPr>
      <w:r w:rsidRPr="00CB6E64">
        <w:rPr>
          <w:rFonts w:ascii="Times New Roman" w:eastAsia="Batang" w:hAnsi="Times New Roman" w:cs="Times New Roman"/>
          <w:sz w:val="24"/>
          <w:szCs w:val="24"/>
        </w:rPr>
        <w:t xml:space="preserve">Fines, </w:t>
      </w:r>
      <w:r w:rsidR="004F5708" w:rsidRPr="00CB6E64">
        <w:rPr>
          <w:rFonts w:ascii="Times New Roman" w:eastAsia="Batang" w:hAnsi="Times New Roman" w:cs="Times New Roman"/>
          <w:sz w:val="24"/>
          <w:szCs w:val="24"/>
        </w:rPr>
        <w:t>penalties,</w:t>
      </w:r>
      <w:r w:rsidRPr="00CB6E64">
        <w:rPr>
          <w:rFonts w:ascii="Times New Roman" w:eastAsia="Batang" w:hAnsi="Times New Roman" w:cs="Times New Roman"/>
          <w:sz w:val="24"/>
          <w:szCs w:val="24"/>
        </w:rPr>
        <w:t xml:space="preserve"> and exchange rate losses</w:t>
      </w:r>
      <w:r w:rsidR="00714CC0" w:rsidRPr="00CB6E64">
        <w:rPr>
          <w:rFonts w:ascii="Times New Roman" w:eastAsia="Batang" w:hAnsi="Times New Roman" w:cs="Times New Roman"/>
          <w:sz w:val="24"/>
          <w:szCs w:val="24"/>
        </w:rPr>
        <w:t>.</w:t>
      </w:r>
    </w:p>
    <w:p w14:paraId="0F2E4BA8" w14:textId="1F3F1D9C" w:rsidR="00714CC0" w:rsidRPr="00CB6E64" w:rsidRDefault="004F5708" w:rsidP="008A6CCC">
      <w:pPr>
        <w:pStyle w:val="a4"/>
        <w:widowControl w:val="0"/>
        <w:numPr>
          <w:ilvl w:val="0"/>
          <w:numId w:val="29"/>
        </w:numPr>
        <w:jc w:val="both"/>
        <w:rPr>
          <w:rFonts w:ascii="Times New Roman" w:eastAsia="Batang" w:hAnsi="Times New Roman" w:cs="Times New Roman"/>
          <w:sz w:val="24"/>
          <w:szCs w:val="24"/>
        </w:rPr>
      </w:pPr>
      <w:r w:rsidRPr="00CB6E64">
        <w:rPr>
          <w:rFonts w:ascii="Times New Roman" w:eastAsia="Batang" w:hAnsi="Times New Roman" w:cs="Times New Roman"/>
          <w:sz w:val="24"/>
          <w:szCs w:val="24"/>
        </w:rPr>
        <w:t>Activities</w:t>
      </w:r>
      <w:r w:rsidR="00FD1FC4" w:rsidRPr="00CB6E64">
        <w:rPr>
          <w:rFonts w:ascii="Times New Roman" w:eastAsia="Batang" w:hAnsi="Times New Roman" w:cs="Times New Roman"/>
          <w:sz w:val="24"/>
          <w:szCs w:val="24"/>
        </w:rPr>
        <w:t xml:space="preserve"> covered 100% by other programs/projects</w:t>
      </w:r>
      <w:r w:rsidR="00714CC0" w:rsidRPr="00CB6E64">
        <w:rPr>
          <w:rFonts w:ascii="Times New Roman" w:eastAsia="Batang" w:hAnsi="Times New Roman" w:cs="Times New Roman"/>
          <w:sz w:val="24"/>
          <w:szCs w:val="24"/>
        </w:rPr>
        <w:t>.</w:t>
      </w:r>
    </w:p>
    <w:p w14:paraId="10EC7652" w14:textId="04477D12" w:rsidR="00E276EF" w:rsidRPr="00CB6E64" w:rsidRDefault="00FD1FC4" w:rsidP="008A6CCC">
      <w:pPr>
        <w:pStyle w:val="a4"/>
        <w:widowControl w:val="0"/>
        <w:numPr>
          <w:ilvl w:val="0"/>
          <w:numId w:val="29"/>
        </w:numPr>
        <w:spacing w:before="240"/>
        <w:jc w:val="both"/>
        <w:rPr>
          <w:rFonts w:ascii="Times New Roman" w:eastAsia="Batang" w:hAnsi="Times New Roman" w:cs="Times New Roman"/>
          <w:sz w:val="24"/>
          <w:szCs w:val="24"/>
        </w:rPr>
      </w:pPr>
      <w:r w:rsidRPr="00CB6E64">
        <w:rPr>
          <w:rFonts w:ascii="Times New Roman" w:eastAsia="Batang" w:hAnsi="Times New Roman" w:cs="Times New Roman"/>
          <w:sz w:val="24"/>
          <w:szCs w:val="24"/>
        </w:rPr>
        <w:t xml:space="preserve">Individual sponsorship for attending workshops, seminars, </w:t>
      </w:r>
      <w:r w:rsidR="004F5708" w:rsidRPr="00CB6E64">
        <w:rPr>
          <w:rFonts w:ascii="Times New Roman" w:eastAsia="Batang" w:hAnsi="Times New Roman" w:cs="Times New Roman"/>
          <w:sz w:val="24"/>
          <w:szCs w:val="24"/>
        </w:rPr>
        <w:t>conferences,</w:t>
      </w:r>
      <w:r w:rsidRPr="00CB6E64">
        <w:rPr>
          <w:rFonts w:ascii="Times New Roman" w:eastAsia="Batang" w:hAnsi="Times New Roman" w:cs="Times New Roman"/>
          <w:sz w:val="24"/>
          <w:szCs w:val="24"/>
        </w:rPr>
        <w:t xml:space="preserve"> or scholarships</w:t>
      </w:r>
      <w:r w:rsidR="007B5449" w:rsidRPr="00CB6E64">
        <w:rPr>
          <w:rFonts w:ascii="Times New Roman" w:eastAsia="Batang" w:hAnsi="Times New Roman" w:cs="Times New Roman"/>
          <w:sz w:val="24"/>
          <w:szCs w:val="24"/>
        </w:rPr>
        <w:t>.</w:t>
      </w:r>
    </w:p>
    <w:p w14:paraId="10430896" w14:textId="5E6D3202" w:rsidR="00977141" w:rsidRPr="00CB6E64" w:rsidRDefault="00FD1FC4" w:rsidP="008A6CCC">
      <w:pPr>
        <w:pStyle w:val="a4"/>
        <w:widowControl w:val="0"/>
        <w:numPr>
          <w:ilvl w:val="0"/>
          <w:numId w:val="29"/>
        </w:numPr>
        <w:spacing w:before="240"/>
        <w:jc w:val="both"/>
        <w:rPr>
          <w:rFonts w:ascii="Times New Roman" w:eastAsia="Batang" w:hAnsi="Times New Roman" w:cs="Times New Roman"/>
          <w:sz w:val="24"/>
          <w:szCs w:val="24"/>
        </w:rPr>
      </w:pPr>
      <w:r w:rsidRPr="00CB6E64">
        <w:rPr>
          <w:rFonts w:ascii="Times New Roman" w:eastAsia="Batang" w:hAnsi="Times New Roman" w:cs="Times New Roman"/>
          <w:sz w:val="24"/>
          <w:szCs w:val="24"/>
        </w:rPr>
        <w:t>Current costs of the organization that are not related to the project objectives</w:t>
      </w:r>
      <w:r w:rsidR="0063247F" w:rsidRPr="00CB6E64">
        <w:rPr>
          <w:rFonts w:ascii="Times New Roman" w:eastAsia="Batang" w:hAnsi="Times New Roman" w:cs="Times New Roman"/>
          <w:sz w:val="24"/>
          <w:szCs w:val="24"/>
        </w:rPr>
        <w:t>.</w:t>
      </w:r>
    </w:p>
    <w:p w14:paraId="02373329" w14:textId="2137F16E" w:rsidR="00714CC0" w:rsidRPr="00CB6E64" w:rsidRDefault="00FD1FC4" w:rsidP="008A6CCC">
      <w:pPr>
        <w:pStyle w:val="a4"/>
        <w:widowControl w:val="0"/>
        <w:numPr>
          <w:ilvl w:val="0"/>
          <w:numId w:val="29"/>
        </w:numPr>
        <w:spacing w:before="240"/>
        <w:jc w:val="both"/>
        <w:rPr>
          <w:rFonts w:ascii="Times New Roman" w:eastAsia="Batang" w:hAnsi="Times New Roman" w:cs="Times New Roman"/>
          <w:sz w:val="24"/>
          <w:szCs w:val="24"/>
        </w:rPr>
      </w:pPr>
      <w:r w:rsidRPr="00CB6E64">
        <w:rPr>
          <w:rFonts w:ascii="Times New Roman" w:eastAsia="Batang" w:hAnsi="Times New Roman" w:cs="Times New Roman"/>
          <w:sz w:val="24"/>
          <w:szCs w:val="24"/>
        </w:rPr>
        <w:t>Expenditure on the purchase or production of alcoholic beverages, tobacco products, munitions, luxury goods and other goods prohibited under UN regulations, including those related to the organization of gambling</w:t>
      </w:r>
      <w:r w:rsidR="00714CC0" w:rsidRPr="00CB6E64">
        <w:rPr>
          <w:rFonts w:ascii="Times New Roman" w:eastAsia="Batang" w:hAnsi="Times New Roman" w:cs="Times New Roman"/>
          <w:sz w:val="24"/>
          <w:szCs w:val="24"/>
        </w:rPr>
        <w:t>.</w:t>
      </w:r>
    </w:p>
    <w:p w14:paraId="1BDDD268" w14:textId="22E2AFA4" w:rsidR="00714CC0" w:rsidRPr="00CB6E64" w:rsidRDefault="00D96280" w:rsidP="00714CC0">
      <w:pPr>
        <w:pStyle w:val="1"/>
        <w:numPr>
          <w:ilvl w:val="0"/>
          <w:numId w:val="1"/>
        </w:numPr>
        <w:shd w:val="clear" w:color="auto" w:fill="B4C6E7" w:themeFill="accent1" w:themeFillTint="66"/>
        <w:tabs>
          <w:tab w:val="left" w:pos="426"/>
        </w:tabs>
        <w:spacing w:line="276" w:lineRule="auto"/>
        <w:ind w:left="0" w:firstLine="0"/>
        <w:jc w:val="both"/>
        <w:rPr>
          <w:rFonts w:ascii="Times New Roman" w:eastAsia="Arial" w:hAnsi="Times New Roman" w:cs="Times New Roman"/>
          <w:b/>
          <w:bCs/>
          <w:smallCaps/>
          <w:color w:val="FFFFFF" w:themeColor="background1"/>
          <w:sz w:val="24"/>
          <w:szCs w:val="24"/>
          <w:lang w:val="en-US"/>
        </w:rPr>
      </w:pPr>
      <w:bookmarkStart w:id="8" w:name="_Toc171004981"/>
      <w:bookmarkStart w:id="9" w:name="_Toc196994923"/>
      <w:r w:rsidRPr="00CB6E64">
        <w:rPr>
          <w:rFonts w:ascii="Times New Roman" w:eastAsia="Arial" w:hAnsi="Times New Roman" w:cs="Times New Roman"/>
          <w:b/>
          <w:bCs/>
          <w:smallCaps/>
          <w:color w:val="FFFFFF" w:themeColor="background1"/>
          <w:sz w:val="24"/>
          <w:szCs w:val="24"/>
          <w:lang w:val="en-US"/>
        </w:rPr>
        <w:t>project proposal evaluation criteria</w:t>
      </w:r>
      <w:bookmarkEnd w:id="8"/>
      <w:bookmarkEnd w:id="9"/>
    </w:p>
    <w:p w14:paraId="438C041C" w14:textId="77777777" w:rsidR="0016003D" w:rsidRPr="00CB6E64" w:rsidRDefault="00ED044E" w:rsidP="00537DCF">
      <w:pPr>
        <w:spacing w:before="240" w:line="276" w:lineRule="auto"/>
        <w:jc w:val="both"/>
        <w:rPr>
          <w:rFonts w:eastAsia="Arial"/>
          <w:lang w:val="en-US"/>
        </w:rPr>
      </w:pPr>
      <w:r w:rsidRPr="00CB6E64">
        <w:rPr>
          <w:rFonts w:eastAsia="Arial"/>
          <w:lang w:val="en-US"/>
        </w:rPr>
        <w:t xml:space="preserve">Project proposals will be </w:t>
      </w:r>
      <w:r w:rsidR="00947AF3" w:rsidRPr="00CB6E64">
        <w:rPr>
          <w:rFonts w:eastAsia="Arial"/>
          <w:lang w:val="en-US"/>
        </w:rPr>
        <w:t xml:space="preserve">evaluated by a Selection Committee established by UNDP, who will present the results to the Project Board for endorsement. </w:t>
      </w:r>
    </w:p>
    <w:p w14:paraId="5757CC95" w14:textId="5CF9BD77" w:rsidR="00C23770" w:rsidRPr="00CB6E64" w:rsidRDefault="00893246" w:rsidP="00537DCF">
      <w:pPr>
        <w:spacing w:before="240" w:line="276" w:lineRule="auto"/>
        <w:jc w:val="both"/>
        <w:rPr>
          <w:rFonts w:eastAsia="Arial"/>
          <w:lang w:val="en-US"/>
        </w:rPr>
      </w:pPr>
      <w:r w:rsidRPr="00CB6E64">
        <w:rPr>
          <w:rFonts w:eastAsia="Arial"/>
          <w:lang w:val="en-US"/>
        </w:rPr>
        <w:t>The evaluation and selection of the proposals will be performed based on Evaluation Criteria set out below. The applicants who will obtain the highest score will be announced winners. Each sub-criterion will be scored from 1 to 10, where 10 will be the maximum score. Each criterion shall be given a weight in relation to the total evaluation score. Each sub-criterion shall be assigned a weight in relation to the score of the criterion of which it is part of.</w:t>
      </w:r>
      <w:r w:rsidR="00C23770" w:rsidRPr="00CB6E64">
        <w:rPr>
          <w:rFonts w:eastAsia="Arial"/>
          <w:lang w:val="en-US"/>
        </w:rPr>
        <w:t xml:space="preserve"> </w:t>
      </w:r>
    </w:p>
    <w:p w14:paraId="60DB29A6" w14:textId="77777777" w:rsidR="00D971EC" w:rsidRPr="00CB6E64" w:rsidRDefault="00D971EC" w:rsidP="00A06AC3">
      <w:pPr>
        <w:spacing w:before="240" w:line="276" w:lineRule="auto"/>
        <w:rPr>
          <w:rFonts w:eastAsia="Arial"/>
          <w:lang w:val="en-US"/>
        </w:rPr>
      </w:pP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827"/>
        <w:gridCol w:w="1276"/>
      </w:tblGrid>
      <w:tr w:rsidR="00856FB7" w:rsidRPr="00CB6E64" w14:paraId="11D315E8" w14:textId="77777777" w:rsidTr="009F170B">
        <w:trPr>
          <w:trHeight w:val="300"/>
          <w:jc w:val="center"/>
        </w:trPr>
        <w:tc>
          <w:tcPr>
            <w:tcW w:w="3119" w:type="dxa"/>
            <w:shd w:val="clear" w:color="000000" w:fill="D9D9D9"/>
            <w:noWrap/>
            <w:vAlign w:val="center"/>
            <w:hideMark/>
          </w:tcPr>
          <w:p w14:paraId="6AB646E0" w14:textId="77777777" w:rsidR="00856FB7" w:rsidRPr="00CB6E64" w:rsidRDefault="00856FB7" w:rsidP="009F170B">
            <w:pPr>
              <w:jc w:val="both"/>
              <w:rPr>
                <w:b/>
                <w:bCs/>
                <w:color w:val="000000"/>
              </w:rPr>
            </w:pPr>
            <w:r w:rsidRPr="00CB6E64">
              <w:rPr>
                <w:b/>
                <w:bCs/>
                <w:color w:val="000000"/>
              </w:rPr>
              <w:t>Criteria</w:t>
            </w:r>
          </w:p>
        </w:tc>
        <w:tc>
          <w:tcPr>
            <w:tcW w:w="3827" w:type="dxa"/>
            <w:shd w:val="clear" w:color="000000" w:fill="D9D9D9"/>
            <w:noWrap/>
            <w:vAlign w:val="center"/>
            <w:hideMark/>
          </w:tcPr>
          <w:p w14:paraId="6DC9E87F" w14:textId="77777777" w:rsidR="00856FB7" w:rsidRPr="00CB6E64" w:rsidRDefault="00856FB7" w:rsidP="009F170B">
            <w:pPr>
              <w:jc w:val="both"/>
              <w:rPr>
                <w:b/>
                <w:bCs/>
                <w:color w:val="000000"/>
              </w:rPr>
            </w:pPr>
            <w:r w:rsidRPr="00CB6E64">
              <w:rPr>
                <w:b/>
                <w:bCs/>
                <w:color w:val="000000"/>
              </w:rPr>
              <w:t>Sub-criteria</w:t>
            </w:r>
          </w:p>
        </w:tc>
        <w:tc>
          <w:tcPr>
            <w:tcW w:w="1276" w:type="dxa"/>
            <w:shd w:val="clear" w:color="000000" w:fill="D9D9D9"/>
            <w:noWrap/>
            <w:vAlign w:val="center"/>
            <w:hideMark/>
          </w:tcPr>
          <w:p w14:paraId="75E94A44" w14:textId="77777777" w:rsidR="00856FB7" w:rsidRPr="00CB6E64" w:rsidRDefault="00856FB7" w:rsidP="009F170B">
            <w:pPr>
              <w:jc w:val="both"/>
              <w:rPr>
                <w:b/>
                <w:bCs/>
                <w:color w:val="000000"/>
              </w:rPr>
            </w:pPr>
            <w:r w:rsidRPr="00CB6E64">
              <w:rPr>
                <w:b/>
                <w:bCs/>
                <w:color w:val="000000"/>
              </w:rPr>
              <w:t>Weight</w:t>
            </w:r>
          </w:p>
        </w:tc>
      </w:tr>
      <w:tr w:rsidR="00856FB7" w:rsidRPr="00CB6E64" w14:paraId="7D7CCC21" w14:textId="77777777" w:rsidTr="009F170B">
        <w:trPr>
          <w:trHeight w:val="300"/>
          <w:jc w:val="center"/>
        </w:trPr>
        <w:tc>
          <w:tcPr>
            <w:tcW w:w="6946" w:type="dxa"/>
            <w:gridSpan w:val="2"/>
            <w:shd w:val="clear" w:color="auto" w:fill="auto"/>
            <w:noWrap/>
            <w:vAlign w:val="center"/>
            <w:hideMark/>
          </w:tcPr>
          <w:p w14:paraId="69FC1ADA" w14:textId="77777777" w:rsidR="00856FB7" w:rsidRPr="00CB6E64" w:rsidRDefault="00856FB7" w:rsidP="00856FB7">
            <w:pPr>
              <w:pStyle w:val="a4"/>
              <w:numPr>
                <w:ilvl w:val="0"/>
                <w:numId w:val="31"/>
              </w:numPr>
              <w:spacing w:after="0" w:line="240" w:lineRule="auto"/>
              <w:jc w:val="both"/>
              <w:rPr>
                <w:rFonts w:ascii="Times New Roman" w:eastAsia="Times New Roman" w:hAnsi="Times New Roman" w:cs="Times New Roman"/>
                <w:b/>
                <w:bCs/>
                <w:color w:val="000000"/>
              </w:rPr>
            </w:pPr>
            <w:r w:rsidRPr="00CB6E64">
              <w:rPr>
                <w:rFonts w:ascii="Times New Roman" w:eastAsia="Times New Roman" w:hAnsi="Times New Roman" w:cs="Times New Roman"/>
                <w:b/>
                <w:bCs/>
                <w:color w:val="000000"/>
              </w:rPr>
              <w:t>Relevance to Social Cohesion Goal</w:t>
            </w:r>
          </w:p>
        </w:tc>
        <w:tc>
          <w:tcPr>
            <w:tcW w:w="1276" w:type="dxa"/>
            <w:shd w:val="clear" w:color="auto" w:fill="auto"/>
            <w:noWrap/>
            <w:vAlign w:val="center"/>
            <w:hideMark/>
          </w:tcPr>
          <w:p w14:paraId="079F1888" w14:textId="77777777" w:rsidR="00856FB7" w:rsidRPr="00CB6E64" w:rsidRDefault="00856FB7" w:rsidP="009F170B">
            <w:pPr>
              <w:jc w:val="both"/>
              <w:rPr>
                <w:b/>
                <w:bCs/>
                <w:color w:val="000000"/>
              </w:rPr>
            </w:pPr>
            <w:r w:rsidRPr="00CB6E64">
              <w:rPr>
                <w:b/>
                <w:bCs/>
                <w:color w:val="000000"/>
              </w:rPr>
              <w:t>20%</w:t>
            </w:r>
          </w:p>
        </w:tc>
      </w:tr>
      <w:tr w:rsidR="00856FB7" w:rsidRPr="00CB6E64" w14:paraId="449E17AA" w14:textId="77777777" w:rsidTr="009F170B">
        <w:trPr>
          <w:trHeight w:val="300"/>
          <w:jc w:val="center"/>
        </w:trPr>
        <w:tc>
          <w:tcPr>
            <w:tcW w:w="3119" w:type="dxa"/>
            <w:shd w:val="clear" w:color="auto" w:fill="auto"/>
            <w:noWrap/>
            <w:vAlign w:val="center"/>
            <w:hideMark/>
          </w:tcPr>
          <w:p w14:paraId="37B00D11" w14:textId="77777777" w:rsidR="00856FB7" w:rsidRPr="00CB6E64" w:rsidRDefault="00856FB7" w:rsidP="009F170B">
            <w:pPr>
              <w:jc w:val="both"/>
              <w:rPr>
                <w:color w:val="000000"/>
              </w:rPr>
            </w:pPr>
          </w:p>
        </w:tc>
        <w:tc>
          <w:tcPr>
            <w:tcW w:w="3827" w:type="dxa"/>
            <w:shd w:val="clear" w:color="auto" w:fill="auto"/>
            <w:noWrap/>
            <w:vAlign w:val="center"/>
            <w:hideMark/>
          </w:tcPr>
          <w:p w14:paraId="77F22169" w14:textId="77777777" w:rsidR="00856FB7" w:rsidRPr="00CB6E64" w:rsidRDefault="00856FB7" w:rsidP="00856FB7">
            <w:pPr>
              <w:pStyle w:val="a4"/>
              <w:numPr>
                <w:ilvl w:val="1"/>
                <w:numId w:val="30"/>
              </w:numPr>
              <w:spacing w:after="0" w:line="240" w:lineRule="auto"/>
              <w:ind w:left="319"/>
              <w:jc w:val="both"/>
              <w:rPr>
                <w:rFonts w:ascii="Times New Roman" w:eastAsia="Times New Roman" w:hAnsi="Times New Roman" w:cs="Times New Roman"/>
                <w:color w:val="000000"/>
              </w:rPr>
            </w:pPr>
            <w:r w:rsidRPr="00CB6E64">
              <w:rPr>
                <w:rFonts w:ascii="Times New Roman" w:eastAsia="Times New Roman" w:hAnsi="Times New Roman" w:cs="Times New Roman"/>
                <w:color w:val="000000"/>
              </w:rPr>
              <w:t>Alignment with Project Objectives</w:t>
            </w:r>
          </w:p>
        </w:tc>
        <w:tc>
          <w:tcPr>
            <w:tcW w:w="1276" w:type="dxa"/>
            <w:shd w:val="clear" w:color="auto" w:fill="auto"/>
            <w:noWrap/>
            <w:vAlign w:val="center"/>
          </w:tcPr>
          <w:p w14:paraId="1EF8A9FD" w14:textId="77777777" w:rsidR="00856FB7" w:rsidRPr="00CB6E64" w:rsidRDefault="00856FB7" w:rsidP="009F170B">
            <w:pPr>
              <w:jc w:val="both"/>
              <w:rPr>
                <w:color w:val="000000"/>
              </w:rPr>
            </w:pPr>
            <w:r w:rsidRPr="00CB6E64">
              <w:rPr>
                <w:color w:val="000000"/>
              </w:rPr>
              <w:t>50%</w:t>
            </w:r>
          </w:p>
        </w:tc>
      </w:tr>
      <w:tr w:rsidR="00856FB7" w:rsidRPr="00CB6E64" w14:paraId="589BE330" w14:textId="77777777" w:rsidTr="009F170B">
        <w:trPr>
          <w:trHeight w:val="300"/>
          <w:jc w:val="center"/>
        </w:trPr>
        <w:tc>
          <w:tcPr>
            <w:tcW w:w="3119" w:type="dxa"/>
            <w:shd w:val="clear" w:color="auto" w:fill="auto"/>
            <w:noWrap/>
            <w:vAlign w:val="center"/>
            <w:hideMark/>
          </w:tcPr>
          <w:p w14:paraId="7FFEBCE8" w14:textId="77777777" w:rsidR="00856FB7" w:rsidRPr="00CB6E64" w:rsidRDefault="00856FB7" w:rsidP="009F170B">
            <w:pPr>
              <w:jc w:val="both"/>
            </w:pPr>
          </w:p>
        </w:tc>
        <w:tc>
          <w:tcPr>
            <w:tcW w:w="3827" w:type="dxa"/>
            <w:shd w:val="clear" w:color="auto" w:fill="auto"/>
            <w:noWrap/>
            <w:vAlign w:val="center"/>
            <w:hideMark/>
          </w:tcPr>
          <w:p w14:paraId="6AA1FC8D" w14:textId="77777777" w:rsidR="00856FB7" w:rsidRPr="00CB6E64" w:rsidRDefault="00856FB7" w:rsidP="00856FB7">
            <w:pPr>
              <w:pStyle w:val="a4"/>
              <w:numPr>
                <w:ilvl w:val="1"/>
                <w:numId w:val="30"/>
              </w:numPr>
              <w:spacing w:after="0" w:line="240" w:lineRule="auto"/>
              <w:ind w:left="319"/>
              <w:jc w:val="both"/>
              <w:rPr>
                <w:rFonts w:ascii="Times New Roman" w:eastAsia="Times New Roman" w:hAnsi="Times New Roman" w:cs="Times New Roman"/>
                <w:color w:val="000000"/>
              </w:rPr>
            </w:pPr>
            <w:r w:rsidRPr="00CB6E64">
              <w:rPr>
                <w:rFonts w:ascii="Times New Roman" w:eastAsia="Times New Roman" w:hAnsi="Times New Roman" w:cs="Times New Roman"/>
                <w:color w:val="000000"/>
              </w:rPr>
              <w:t>Target Groups</w:t>
            </w:r>
          </w:p>
        </w:tc>
        <w:tc>
          <w:tcPr>
            <w:tcW w:w="1276" w:type="dxa"/>
            <w:shd w:val="clear" w:color="auto" w:fill="auto"/>
            <w:noWrap/>
            <w:vAlign w:val="center"/>
          </w:tcPr>
          <w:p w14:paraId="63629931" w14:textId="77777777" w:rsidR="00856FB7" w:rsidRPr="00CB6E64" w:rsidRDefault="00856FB7" w:rsidP="009F170B">
            <w:pPr>
              <w:jc w:val="both"/>
              <w:rPr>
                <w:color w:val="000000"/>
              </w:rPr>
            </w:pPr>
            <w:r w:rsidRPr="00CB6E64">
              <w:rPr>
                <w:color w:val="000000"/>
              </w:rPr>
              <w:t>50%</w:t>
            </w:r>
          </w:p>
        </w:tc>
      </w:tr>
      <w:tr w:rsidR="00856FB7" w:rsidRPr="00CB6E64" w14:paraId="16279A36" w14:textId="77777777" w:rsidTr="009F170B">
        <w:trPr>
          <w:trHeight w:val="300"/>
          <w:jc w:val="center"/>
        </w:trPr>
        <w:tc>
          <w:tcPr>
            <w:tcW w:w="6946" w:type="dxa"/>
            <w:gridSpan w:val="2"/>
            <w:shd w:val="clear" w:color="auto" w:fill="auto"/>
            <w:noWrap/>
            <w:vAlign w:val="center"/>
            <w:hideMark/>
          </w:tcPr>
          <w:p w14:paraId="6F6781F9" w14:textId="77777777" w:rsidR="00856FB7" w:rsidRPr="00CB6E64" w:rsidRDefault="00856FB7" w:rsidP="00856FB7">
            <w:pPr>
              <w:numPr>
                <w:ilvl w:val="0"/>
                <w:numId w:val="31"/>
              </w:numPr>
              <w:jc w:val="both"/>
              <w:rPr>
                <w:b/>
                <w:bCs/>
                <w:color w:val="000000"/>
              </w:rPr>
            </w:pPr>
            <w:r w:rsidRPr="00CB6E64">
              <w:rPr>
                <w:b/>
                <w:bCs/>
                <w:color w:val="000000"/>
              </w:rPr>
              <w:lastRenderedPageBreak/>
              <w:t>Innovation and Creativity</w:t>
            </w:r>
          </w:p>
        </w:tc>
        <w:tc>
          <w:tcPr>
            <w:tcW w:w="1276" w:type="dxa"/>
            <w:shd w:val="clear" w:color="auto" w:fill="auto"/>
            <w:noWrap/>
            <w:vAlign w:val="center"/>
            <w:hideMark/>
          </w:tcPr>
          <w:p w14:paraId="70F22FFB" w14:textId="77777777" w:rsidR="00856FB7" w:rsidRPr="00CB6E64" w:rsidRDefault="00856FB7" w:rsidP="009F170B">
            <w:pPr>
              <w:jc w:val="both"/>
              <w:rPr>
                <w:b/>
                <w:bCs/>
                <w:color w:val="000000"/>
              </w:rPr>
            </w:pPr>
            <w:r w:rsidRPr="00CB6E64">
              <w:rPr>
                <w:b/>
                <w:bCs/>
                <w:color w:val="000000"/>
              </w:rPr>
              <w:t>15%</w:t>
            </w:r>
          </w:p>
        </w:tc>
      </w:tr>
      <w:tr w:rsidR="00856FB7" w:rsidRPr="00CB6E64" w14:paraId="0DE66F81" w14:textId="77777777" w:rsidTr="009F170B">
        <w:trPr>
          <w:trHeight w:val="300"/>
          <w:jc w:val="center"/>
        </w:trPr>
        <w:tc>
          <w:tcPr>
            <w:tcW w:w="3119" w:type="dxa"/>
            <w:shd w:val="clear" w:color="auto" w:fill="auto"/>
            <w:noWrap/>
            <w:vAlign w:val="center"/>
            <w:hideMark/>
          </w:tcPr>
          <w:p w14:paraId="0853BDFF" w14:textId="77777777" w:rsidR="00856FB7" w:rsidRPr="00CB6E64" w:rsidRDefault="00856FB7" w:rsidP="009F170B">
            <w:pPr>
              <w:jc w:val="both"/>
              <w:rPr>
                <w:color w:val="000000"/>
              </w:rPr>
            </w:pPr>
          </w:p>
        </w:tc>
        <w:tc>
          <w:tcPr>
            <w:tcW w:w="3827" w:type="dxa"/>
            <w:shd w:val="clear" w:color="auto" w:fill="auto"/>
            <w:noWrap/>
            <w:vAlign w:val="center"/>
            <w:hideMark/>
          </w:tcPr>
          <w:p w14:paraId="0FAC91D8" w14:textId="77777777" w:rsidR="00856FB7" w:rsidRPr="00CB6E64" w:rsidRDefault="00856FB7" w:rsidP="00856FB7">
            <w:pPr>
              <w:pStyle w:val="a4"/>
              <w:numPr>
                <w:ilvl w:val="1"/>
                <w:numId w:val="31"/>
              </w:numPr>
              <w:spacing w:after="0" w:line="240" w:lineRule="auto"/>
              <w:ind w:left="319"/>
              <w:jc w:val="both"/>
              <w:rPr>
                <w:rFonts w:ascii="Times New Roman" w:eastAsia="Times New Roman" w:hAnsi="Times New Roman" w:cs="Times New Roman"/>
                <w:color w:val="000000"/>
              </w:rPr>
            </w:pPr>
            <w:r w:rsidRPr="00CB6E64">
              <w:rPr>
                <w:rFonts w:ascii="Times New Roman" w:eastAsia="Times New Roman" w:hAnsi="Times New Roman" w:cs="Times New Roman"/>
                <w:color w:val="000000"/>
              </w:rPr>
              <w:t>Innovative Approach</w:t>
            </w:r>
          </w:p>
        </w:tc>
        <w:tc>
          <w:tcPr>
            <w:tcW w:w="1276" w:type="dxa"/>
            <w:shd w:val="clear" w:color="auto" w:fill="auto"/>
            <w:noWrap/>
            <w:vAlign w:val="center"/>
          </w:tcPr>
          <w:p w14:paraId="6A63B367" w14:textId="77777777" w:rsidR="00856FB7" w:rsidRPr="00CB6E64" w:rsidRDefault="00856FB7" w:rsidP="009F170B">
            <w:pPr>
              <w:jc w:val="both"/>
              <w:rPr>
                <w:color w:val="000000"/>
              </w:rPr>
            </w:pPr>
            <w:r w:rsidRPr="00CB6E64">
              <w:rPr>
                <w:color w:val="000000"/>
              </w:rPr>
              <w:t>40%</w:t>
            </w:r>
          </w:p>
        </w:tc>
      </w:tr>
      <w:tr w:rsidR="00856FB7" w:rsidRPr="00CB6E64" w14:paraId="48E53374" w14:textId="77777777" w:rsidTr="009F170B">
        <w:trPr>
          <w:trHeight w:val="300"/>
          <w:jc w:val="center"/>
        </w:trPr>
        <w:tc>
          <w:tcPr>
            <w:tcW w:w="3119" w:type="dxa"/>
            <w:shd w:val="clear" w:color="auto" w:fill="auto"/>
            <w:noWrap/>
            <w:vAlign w:val="center"/>
            <w:hideMark/>
          </w:tcPr>
          <w:p w14:paraId="5C506FB8" w14:textId="77777777" w:rsidR="00856FB7" w:rsidRPr="00CB6E64" w:rsidRDefault="00856FB7" w:rsidP="009F170B">
            <w:pPr>
              <w:jc w:val="both"/>
            </w:pPr>
          </w:p>
        </w:tc>
        <w:tc>
          <w:tcPr>
            <w:tcW w:w="3827" w:type="dxa"/>
            <w:shd w:val="clear" w:color="auto" w:fill="auto"/>
            <w:noWrap/>
            <w:vAlign w:val="center"/>
            <w:hideMark/>
          </w:tcPr>
          <w:p w14:paraId="14DAC71B" w14:textId="77777777" w:rsidR="00856FB7" w:rsidRPr="00CB6E64" w:rsidRDefault="00856FB7" w:rsidP="00856FB7">
            <w:pPr>
              <w:pStyle w:val="a4"/>
              <w:numPr>
                <w:ilvl w:val="1"/>
                <w:numId w:val="31"/>
              </w:numPr>
              <w:spacing w:after="0" w:line="240" w:lineRule="auto"/>
              <w:ind w:left="319"/>
              <w:jc w:val="both"/>
              <w:rPr>
                <w:rFonts w:ascii="Times New Roman" w:eastAsia="Times New Roman" w:hAnsi="Times New Roman" w:cs="Times New Roman"/>
                <w:color w:val="000000"/>
              </w:rPr>
            </w:pPr>
            <w:r w:rsidRPr="00CB6E64">
              <w:rPr>
                <w:rFonts w:ascii="Times New Roman" w:eastAsia="Times New Roman" w:hAnsi="Times New Roman" w:cs="Times New Roman"/>
                <w:color w:val="000000"/>
              </w:rPr>
              <w:t>Creativity</w:t>
            </w:r>
          </w:p>
        </w:tc>
        <w:tc>
          <w:tcPr>
            <w:tcW w:w="1276" w:type="dxa"/>
            <w:shd w:val="clear" w:color="auto" w:fill="auto"/>
            <w:noWrap/>
            <w:vAlign w:val="center"/>
          </w:tcPr>
          <w:p w14:paraId="28150172" w14:textId="77777777" w:rsidR="00856FB7" w:rsidRPr="00CB6E64" w:rsidRDefault="00856FB7" w:rsidP="009F170B">
            <w:pPr>
              <w:jc w:val="both"/>
              <w:rPr>
                <w:color w:val="000000"/>
              </w:rPr>
            </w:pPr>
            <w:r w:rsidRPr="00CB6E64">
              <w:rPr>
                <w:color w:val="000000"/>
              </w:rPr>
              <w:t>60%</w:t>
            </w:r>
          </w:p>
        </w:tc>
      </w:tr>
      <w:tr w:rsidR="00856FB7" w:rsidRPr="00CB6E64" w14:paraId="0821CDC2" w14:textId="77777777" w:rsidTr="009F170B">
        <w:trPr>
          <w:trHeight w:val="300"/>
          <w:jc w:val="center"/>
        </w:trPr>
        <w:tc>
          <w:tcPr>
            <w:tcW w:w="6946" w:type="dxa"/>
            <w:gridSpan w:val="2"/>
            <w:shd w:val="clear" w:color="auto" w:fill="auto"/>
            <w:noWrap/>
            <w:vAlign w:val="center"/>
            <w:hideMark/>
          </w:tcPr>
          <w:p w14:paraId="1BF3B618" w14:textId="77777777" w:rsidR="00856FB7" w:rsidRPr="00CB6E64" w:rsidRDefault="00856FB7" w:rsidP="00856FB7">
            <w:pPr>
              <w:numPr>
                <w:ilvl w:val="0"/>
                <w:numId w:val="31"/>
              </w:numPr>
              <w:jc w:val="both"/>
              <w:rPr>
                <w:b/>
                <w:bCs/>
                <w:color w:val="000000"/>
              </w:rPr>
            </w:pPr>
            <w:r w:rsidRPr="00CB6E64">
              <w:rPr>
                <w:b/>
                <w:bCs/>
                <w:color w:val="000000"/>
              </w:rPr>
              <w:t>Feasibility and Sustainability</w:t>
            </w:r>
          </w:p>
        </w:tc>
        <w:tc>
          <w:tcPr>
            <w:tcW w:w="1276" w:type="dxa"/>
            <w:shd w:val="clear" w:color="auto" w:fill="auto"/>
            <w:noWrap/>
            <w:vAlign w:val="center"/>
            <w:hideMark/>
          </w:tcPr>
          <w:p w14:paraId="6F9D7F19" w14:textId="77777777" w:rsidR="00856FB7" w:rsidRPr="00CB6E64" w:rsidRDefault="00856FB7" w:rsidP="009F170B">
            <w:pPr>
              <w:jc w:val="both"/>
              <w:rPr>
                <w:b/>
                <w:bCs/>
                <w:color w:val="000000"/>
              </w:rPr>
            </w:pPr>
            <w:r w:rsidRPr="00CB6E64">
              <w:rPr>
                <w:b/>
                <w:bCs/>
                <w:color w:val="000000"/>
              </w:rPr>
              <w:t>10%</w:t>
            </w:r>
          </w:p>
        </w:tc>
      </w:tr>
      <w:tr w:rsidR="00856FB7" w:rsidRPr="00CB6E64" w14:paraId="16CF3879" w14:textId="77777777" w:rsidTr="009F170B">
        <w:trPr>
          <w:trHeight w:val="300"/>
          <w:jc w:val="center"/>
        </w:trPr>
        <w:tc>
          <w:tcPr>
            <w:tcW w:w="3119" w:type="dxa"/>
            <w:shd w:val="clear" w:color="auto" w:fill="auto"/>
            <w:noWrap/>
            <w:vAlign w:val="center"/>
            <w:hideMark/>
          </w:tcPr>
          <w:p w14:paraId="13DF3FB4" w14:textId="77777777" w:rsidR="00856FB7" w:rsidRPr="00CB6E64" w:rsidRDefault="00856FB7" w:rsidP="009F170B">
            <w:pPr>
              <w:jc w:val="both"/>
              <w:rPr>
                <w:color w:val="000000"/>
              </w:rPr>
            </w:pPr>
          </w:p>
        </w:tc>
        <w:tc>
          <w:tcPr>
            <w:tcW w:w="3827" w:type="dxa"/>
            <w:shd w:val="clear" w:color="auto" w:fill="auto"/>
            <w:noWrap/>
            <w:vAlign w:val="center"/>
            <w:hideMark/>
          </w:tcPr>
          <w:p w14:paraId="769BA704" w14:textId="77777777" w:rsidR="00856FB7" w:rsidRPr="00CB6E64" w:rsidRDefault="00856FB7" w:rsidP="00856FB7">
            <w:pPr>
              <w:pStyle w:val="a4"/>
              <w:numPr>
                <w:ilvl w:val="1"/>
                <w:numId w:val="31"/>
              </w:numPr>
              <w:spacing w:after="0" w:line="240" w:lineRule="auto"/>
              <w:ind w:left="319"/>
              <w:jc w:val="both"/>
              <w:rPr>
                <w:rFonts w:ascii="Times New Roman" w:eastAsia="Times New Roman" w:hAnsi="Times New Roman" w:cs="Times New Roman"/>
                <w:color w:val="000000"/>
              </w:rPr>
            </w:pPr>
            <w:r w:rsidRPr="00CB6E64">
              <w:rPr>
                <w:rFonts w:ascii="Times New Roman" w:eastAsia="Times New Roman" w:hAnsi="Times New Roman" w:cs="Times New Roman"/>
                <w:color w:val="000000"/>
              </w:rPr>
              <w:t>Practical Implementation Plan</w:t>
            </w:r>
          </w:p>
        </w:tc>
        <w:tc>
          <w:tcPr>
            <w:tcW w:w="1276" w:type="dxa"/>
            <w:shd w:val="clear" w:color="auto" w:fill="auto"/>
            <w:noWrap/>
            <w:vAlign w:val="center"/>
          </w:tcPr>
          <w:p w14:paraId="4C63415C" w14:textId="77777777" w:rsidR="00856FB7" w:rsidRPr="00CB6E64" w:rsidRDefault="00856FB7" w:rsidP="009F170B">
            <w:pPr>
              <w:jc w:val="both"/>
              <w:rPr>
                <w:color w:val="000000"/>
              </w:rPr>
            </w:pPr>
            <w:r w:rsidRPr="00CB6E64">
              <w:rPr>
                <w:color w:val="000000"/>
              </w:rPr>
              <w:t>70%</w:t>
            </w:r>
          </w:p>
        </w:tc>
      </w:tr>
      <w:tr w:rsidR="00856FB7" w:rsidRPr="00CB6E64" w14:paraId="62EB3C05" w14:textId="77777777" w:rsidTr="009F170B">
        <w:trPr>
          <w:trHeight w:val="300"/>
          <w:jc w:val="center"/>
        </w:trPr>
        <w:tc>
          <w:tcPr>
            <w:tcW w:w="3119" w:type="dxa"/>
            <w:shd w:val="clear" w:color="auto" w:fill="auto"/>
            <w:noWrap/>
            <w:vAlign w:val="center"/>
            <w:hideMark/>
          </w:tcPr>
          <w:p w14:paraId="26B62977" w14:textId="77777777" w:rsidR="00856FB7" w:rsidRPr="00CB6E64" w:rsidRDefault="00856FB7" w:rsidP="009F170B">
            <w:pPr>
              <w:jc w:val="both"/>
            </w:pPr>
          </w:p>
        </w:tc>
        <w:tc>
          <w:tcPr>
            <w:tcW w:w="3827" w:type="dxa"/>
            <w:shd w:val="clear" w:color="auto" w:fill="auto"/>
            <w:noWrap/>
            <w:vAlign w:val="center"/>
            <w:hideMark/>
          </w:tcPr>
          <w:p w14:paraId="356173DA" w14:textId="77777777" w:rsidR="00856FB7" w:rsidRPr="00CB6E64" w:rsidRDefault="00856FB7" w:rsidP="00856FB7">
            <w:pPr>
              <w:pStyle w:val="a4"/>
              <w:numPr>
                <w:ilvl w:val="1"/>
                <w:numId w:val="31"/>
              </w:numPr>
              <w:spacing w:after="0" w:line="240" w:lineRule="auto"/>
              <w:ind w:left="319"/>
              <w:jc w:val="both"/>
              <w:rPr>
                <w:rFonts w:ascii="Times New Roman" w:eastAsia="Times New Roman" w:hAnsi="Times New Roman" w:cs="Times New Roman"/>
                <w:color w:val="000000"/>
              </w:rPr>
            </w:pPr>
            <w:r w:rsidRPr="00CB6E64">
              <w:rPr>
                <w:rFonts w:ascii="Times New Roman" w:eastAsia="Times New Roman" w:hAnsi="Times New Roman" w:cs="Times New Roman"/>
                <w:color w:val="000000"/>
              </w:rPr>
              <w:t>Sustainability</w:t>
            </w:r>
          </w:p>
        </w:tc>
        <w:tc>
          <w:tcPr>
            <w:tcW w:w="1276" w:type="dxa"/>
            <w:shd w:val="clear" w:color="auto" w:fill="auto"/>
            <w:noWrap/>
            <w:vAlign w:val="center"/>
          </w:tcPr>
          <w:p w14:paraId="76A63FD1" w14:textId="77777777" w:rsidR="00856FB7" w:rsidRPr="00CB6E64" w:rsidRDefault="00856FB7" w:rsidP="009F170B">
            <w:pPr>
              <w:jc w:val="both"/>
              <w:rPr>
                <w:color w:val="000000"/>
              </w:rPr>
            </w:pPr>
            <w:r w:rsidRPr="00CB6E64">
              <w:rPr>
                <w:color w:val="000000"/>
              </w:rPr>
              <w:t>30%</w:t>
            </w:r>
          </w:p>
        </w:tc>
      </w:tr>
      <w:tr w:rsidR="00856FB7" w:rsidRPr="00CB6E64" w14:paraId="7A2D49F0" w14:textId="77777777" w:rsidTr="009F170B">
        <w:trPr>
          <w:trHeight w:val="300"/>
          <w:jc w:val="center"/>
        </w:trPr>
        <w:tc>
          <w:tcPr>
            <w:tcW w:w="6946" w:type="dxa"/>
            <w:gridSpan w:val="2"/>
            <w:shd w:val="clear" w:color="auto" w:fill="auto"/>
            <w:noWrap/>
            <w:vAlign w:val="center"/>
            <w:hideMark/>
          </w:tcPr>
          <w:p w14:paraId="756A78D6" w14:textId="77777777" w:rsidR="00856FB7" w:rsidRPr="00CB6E64" w:rsidRDefault="00856FB7" w:rsidP="00856FB7">
            <w:pPr>
              <w:numPr>
                <w:ilvl w:val="0"/>
                <w:numId w:val="31"/>
              </w:numPr>
              <w:jc w:val="both"/>
              <w:rPr>
                <w:b/>
                <w:bCs/>
                <w:color w:val="000000"/>
              </w:rPr>
            </w:pPr>
            <w:r w:rsidRPr="00CB6E64">
              <w:rPr>
                <w:b/>
                <w:bCs/>
                <w:color w:val="000000"/>
              </w:rPr>
              <w:t>Impact and Measurability</w:t>
            </w:r>
          </w:p>
        </w:tc>
        <w:tc>
          <w:tcPr>
            <w:tcW w:w="1276" w:type="dxa"/>
            <w:shd w:val="clear" w:color="auto" w:fill="auto"/>
            <w:noWrap/>
            <w:vAlign w:val="center"/>
            <w:hideMark/>
          </w:tcPr>
          <w:p w14:paraId="10AA8E99" w14:textId="77777777" w:rsidR="00856FB7" w:rsidRPr="00CB6E64" w:rsidRDefault="00856FB7" w:rsidP="009F170B">
            <w:pPr>
              <w:jc w:val="both"/>
              <w:rPr>
                <w:b/>
                <w:bCs/>
                <w:color w:val="000000"/>
              </w:rPr>
            </w:pPr>
            <w:r w:rsidRPr="00CB6E64">
              <w:rPr>
                <w:b/>
                <w:bCs/>
                <w:color w:val="000000"/>
              </w:rPr>
              <w:t>10%</w:t>
            </w:r>
          </w:p>
        </w:tc>
      </w:tr>
      <w:tr w:rsidR="00856FB7" w:rsidRPr="00CB6E64" w14:paraId="44A61FB6" w14:textId="77777777" w:rsidTr="009F170B">
        <w:trPr>
          <w:trHeight w:val="300"/>
          <w:jc w:val="center"/>
        </w:trPr>
        <w:tc>
          <w:tcPr>
            <w:tcW w:w="3119" w:type="dxa"/>
            <w:shd w:val="clear" w:color="auto" w:fill="auto"/>
            <w:noWrap/>
            <w:vAlign w:val="center"/>
            <w:hideMark/>
          </w:tcPr>
          <w:p w14:paraId="367A6B88" w14:textId="77777777" w:rsidR="00856FB7" w:rsidRPr="00CB6E64" w:rsidRDefault="00856FB7" w:rsidP="009F170B">
            <w:pPr>
              <w:jc w:val="both"/>
              <w:rPr>
                <w:color w:val="000000"/>
              </w:rPr>
            </w:pPr>
          </w:p>
        </w:tc>
        <w:tc>
          <w:tcPr>
            <w:tcW w:w="3827" w:type="dxa"/>
            <w:shd w:val="clear" w:color="auto" w:fill="auto"/>
            <w:noWrap/>
            <w:vAlign w:val="center"/>
            <w:hideMark/>
          </w:tcPr>
          <w:p w14:paraId="117C1740" w14:textId="77777777" w:rsidR="00856FB7" w:rsidRPr="00CB6E64" w:rsidRDefault="00856FB7" w:rsidP="00856FB7">
            <w:pPr>
              <w:pStyle w:val="a4"/>
              <w:numPr>
                <w:ilvl w:val="1"/>
                <w:numId w:val="31"/>
              </w:numPr>
              <w:spacing w:after="0" w:line="240" w:lineRule="auto"/>
              <w:ind w:left="319"/>
              <w:jc w:val="both"/>
              <w:rPr>
                <w:rFonts w:ascii="Times New Roman" w:eastAsia="Times New Roman" w:hAnsi="Times New Roman" w:cs="Times New Roman"/>
                <w:color w:val="000000"/>
              </w:rPr>
            </w:pPr>
            <w:r w:rsidRPr="00CB6E64">
              <w:rPr>
                <w:rFonts w:ascii="Times New Roman" w:eastAsia="Times New Roman" w:hAnsi="Times New Roman" w:cs="Times New Roman"/>
                <w:color w:val="000000"/>
              </w:rPr>
              <w:t>Expected Impact</w:t>
            </w:r>
          </w:p>
        </w:tc>
        <w:tc>
          <w:tcPr>
            <w:tcW w:w="1276" w:type="dxa"/>
            <w:shd w:val="clear" w:color="auto" w:fill="auto"/>
            <w:noWrap/>
            <w:vAlign w:val="center"/>
          </w:tcPr>
          <w:p w14:paraId="6094B9BB" w14:textId="77777777" w:rsidR="00856FB7" w:rsidRPr="00CB6E64" w:rsidRDefault="00856FB7" w:rsidP="009F170B">
            <w:pPr>
              <w:jc w:val="both"/>
              <w:rPr>
                <w:color w:val="000000"/>
              </w:rPr>
            </w:pPr>
            <w:r w:rsidRPr="00CB6E64">
              <w:rPr>
                <w:color w:val="000000"/>
              </w:rPr>
              <w:t>50%</w:t>
            </w:r>
          </w:p>
        </w:tc>
      </w:tr>
      <w:tr w:rsidR="00856FB7" w:rsidRPr="00CB6E64" w14:paraId="51C1C238" w14:textId="77777777" w:rsidTr="009F170B">
        <w:trPr>
          <w:trHeight w:val="300"/>
          <w:jc w:val="center"/>
        </w:trPr>
        <w:tc>
          <w:tcPr>
            <w:tcW w:w="3119" w:type="dxa"/>
            <w:shd w:val="clear" w:color="auto" w:fill="auto"/>
            <w:noWrap/>
            <w:vAlign w:val="center"/>
            <w:hideMark/>
          </w:tcPr>
          <w:p w14:paraId="341B6EB9" w14:textId="77777777" w:rsidR="00856FB7" w:rsidRPr="00CB6E64" w:rsidRDefault="00856FB7" w:rsidP="009F170B">
            <w:pPr>
              <w:jc w:val="both"/>
            </w:pPr>
          </w:p>
        </w:tc>
        <w:tc>
          <w:tcPr>
            <w:tcW w:w="3827" w:type="dxa"/>
            <w:shd w:val="clear" w:color="auto" w:fill="auto"/>
            <w:noWrap/>
            <w:vAlign w:val="center"/>
            <w:hideMark/>
          </w:tcPr>
          <w:p w14:paraId="1B736E60" w14:textId="77777777" w:rsidR="00856FB7" w:rsidRPr="00CB6E64" w:rsidRDefault="00856FB7" w:rsidP="00856FB7">
            <w:pPr>
              <w:pStyle w:val="a4"/>
              <w:numPr>
                <w:ilvl w:val="1"/>
                <w:numId w:val="31"/>
              </w:numPr>
              <w:spacing w:after="0" w:line="240" w:lineRule="auto"/>
              <w:ind w:left="319"/>
              <w:jc w:val="both"/>
              <w:rPr>
                <w:rFonts w:ascii="Times New Roman" w:eastAsia="Times New Roman" w:hAnsi="Times New Roman" w:cs="Times New Roman"/>
                <w:color w:val="000000"/>
              </w:rPr>
            </w:pPr>
            <w:r w:rsidRPr="00CB6E64">
              <w:rPr>
                <w:rFonts w:ascii="Times New Roman" w:eastAsia="Times New Roman" w:hAnsi="Times New Roman" w:cs="Times New Roman"/>
                <w:color w:val="000000"/>
              </w:rPr>
              <w:t>Measurable Outcomes</w:t>
            </w:r>
          </w:p>
        </w:tc>
        <w:tc>
          <w:tcPr>
            <w:tcW w:w="1276" w:type="dxa"/>
            <w:shd w:val="clear" w:color="auto" w:fill="auto"/>
            <w:noWrap/>
            <w:vAlign w:val="center"/>
          </w:tcPr>
          <w:p w14:paraId="365E1112" w14:textId="77777777" w:rsidR="00856FB7" w:rsidRPr="00CB6E64" w:rsidRDefault="00856FB7" w:rsidP="009F170B">
            <w:pPr>
              <w:jc w:val="both"/>
              <w:rPr>
                <w:color w:val="000000"/>
              </w:rPr>
            </w:pPr>
            <w:r w:rsidRPr="00CB6E64">
              <w:rPr>
                <w:color w:val="000000"/>
              </w:rPr>
              <w:t>50%</w:t>
            </w:r>
          </w:p>
        </w:tc>
      </w:tr>
      <w:tr w:rsidR="00856FB7" w:rsidRPr="00CB6E64" w14:paraId="23E99A6C" w14:textId="77777777" w:rsidTr="009F170B">
        <w:trPr>
          <w:trHeight w:val="300"/>
          <w:jc w:val="center"/>
        </w:trPr>
        <w:tc>
          <w:tcPr>
            <w:tcW w:w="6946" w:type="dxa"/>
            <w:gridSpan w:val="2"/>
            <w:shd w:val="clear" w:color="auto" w:fill="auto"/>
            <w:noWrap/>
            <w:vAlign w:val="center"/>
            <w:hideMark/>
          </w:tcPr>
          <w:p w14:paraId="1144C0A7" w14:textId="77777777" w:rsidR="00856FB7" w:rsidRPr="00CB6E64" w:rsidRDefault="00856FB7" w:rsidP="00856FB7">
            <w:pPr>
              <w:numPr>
                <w:ilvl w:val="0"/>
                <w:numId w:val="31"/>
              </w:numPr>
              <w:jc w:val="both"/>
              <w:rPr>
                <w:b/>
                <w:bCs/>
                <w:color w:val="000000"/>
              </w:rPr>
            </w:pPr>
            <w:r w:rsidRPr="00CB6E64">
              <w:rPr>
                <w:b/>
                <w:bCs/>
                <w:color w:val="000000"/>
              </w:rPr>
              <w:t>Collaboration and Partnerships</w:t>
            </w:r>
          </w:p>
        </w:tc>
        <w:tc>
          <w:tcPr>
            <w:tcW w:w="1276" w:type="dxa"/>
            <w:shd w:val="clear" w:color="auto" w:fill="auto"/>
            <w:noWrap/>
            <w:vAlign w:val="center"/>
            <w:hideMark/>
          </w:tcPr>
          <w:p w14:paraId="159F8623" w14:textId="77777777" w:rsidR="00856FB7" w:rsidRPr="00CB6E64" w:rsidRDefault="00856FB7" w:rsidP="009F170B">
            <w:pPr>
              <w:jc w:val="both"/>
              <w:rPr>
                <w:b/>
                <w:bCs/>
                <w:color w:val="000000"/>
              </w:rPr>
            </w:pPr>
            <w:r w:rsidRPr="00CB6E64">
              <w:rPr>
                <w:b/>
                <w:bCs/>
                <w:color w:val="000000"/>
              </w:rPr>
              <w:t>15%</w:t>
            </w:r>
          </w:p>
        </w:tc>
      </w:tr>
      <w:tr w:rsidR="00856FB7" w:rsidRPr="00CB6E64" w14:paraId="29C3064A" w14:textId="77777777" w:rsidTr="009F170B">
        <w:trPr>
          <w:trHeight w:val="300"/>
          <w:jc w:val="center"/>
        </w:trPr>
        <w:tc>
          <w:tcPr>
            <w:tcW w:w="3119" w:type="dxa"/>
            <w:shd w:val="clear" w:color="auto" w:fill="auto"/>
            <w:noWrap/>
            <w:vAlign w:val="center"/>
            <w:hideMark/>
          </w:tcPr>
          <w:p w14:paraId="53D5F36E" w14:textId="77777777" w:rsidR="00856FB7" w:rsidRPr="00CB6E64" w:rsidRDefault="00856FB7" w:rsidP="009F170B">
            <w:pPr>
              <w:jc w:val="both"/>
              <w:rPr>
                <w:color w:val="000000"/>
              </w:rPr>
            </w:pPr>
          </w:p>
        </w:tc>
        <w:tc>
          <w:tcPr>
            <w:tcW w:w="3827" w:type="dxa"/>
            <w:shd w:val="clear" w:color="auto" w:fill="auto"/>
            <w:noWrap/>
            <w:vAlign w:val="center"/>
            <w:hideMark/>
          </w:tcPr>
          <w:p w14:paraId="51E8A6C4" w14:textId="77777777" w:rsidR="00856FB7" w:rsidRPr="00CB6E64" w:rsidRDefault="00856FB7" w:rsidP="00856FB7">
            <w:pPr>
              <w:pStyle w:val="a4"/>
              <w:numPr>
                <w:ilvl w:val="1"/>
                <w:numId w:val="31"/>
              </w:numPr>
              <w:spacing w:after="0" w:line="240" w:lineRule="auto"/>
              <w:ind w:left="319"/>
              <w:jc w:val="both"/>
              <w:rPr>
                <w:rFonts w:ascii="Times New Roman" w:eastAsia="Times New Roman" w:hAnsi="Times New Roman" w:cs="Times New Roman"/>
                <w:color w:val="000000"/>
              </w:rPr>
            </w:pPr>
            <w:r w:rsidRPr="00CB6E64">
              <w:rPr>
                <w:rFonts w:ascii="Times New Roman" w:eastAsia="Times New Roman" w:hAnsi="Times New Roman" w:cs="Times New Roman"/>
                <w:color w:val="000000"/>
              </w:rPr>
              <w:t>Local Partnerships</w:t>
            </w:r>
          </w:p>
        </w:tc>
        <w:tc>
          <w:tcPr>
            <w:tcW w:w="1276" w:type="dxa"/>
            <w:shd w:val="clear" w:color="auto" w:fill="auto"/>
            <w:noWrap/>
            <w:vAlign w:val="center"/>
          </w:tcPr>
          <w:p w14:paraId="655284F1" w14:textId="77777777" w:rsidR="00856FB7" w:rsidRPr="00CB6E64" w:rsidRDefault="00856FB7" w:rsidP="009F170B">
            <w:pPr>
              <w:jc w:val="both"/>
              <w:rPr>
                <w:color w:val="000000"/>
              </w:rPr>
            </w:pPr>
            <w:r w:rsidRPr="00CB6E64">
              <w:rPr>
                <w:color w:val="000000"/>
              </w:rPr>
              <w:t>60%</w:t>
            </w:r>
          </w:p>
        </w:tc>
      </w:tr>
      <w:tr w:rsidR="00856FB7" w:rsidRPr="00CB6E64" w14:paraId="6F39BCCE" w14:textId="77777777" w:rsidTr="009F170B">
        <w:trPr>
          <w:trHeight w:val="300"/>
          <w:jc w:val="center"/>
        </w:trPr>
        <w:tc>
          <w:tcPr>
            <w:tcW w:w="3119" w:type="dxa"/>
            <w:shd w:val="clear" w:color="auto" w:fill="auto"/>
            <w:noWrap/>
            <w:vAlign w:val="center"/>
            <w:hideMark/>
          </w:tcPr>
          <w:p w14:paraId="39D51E93" w14:textId="77777777" w:rsidR="00856FB7" w:rsidRPr="00CB6E64" w:rsidRDefault="00856FB7" w:rsidP="009F170B">
            <w:pPr>
              <w:jc w:val="both"/>
            </w:pPr>
          </w:p>
        </w:tc>
        <w:tc>
          <w:tcPr>
            <w:tcW w:w="3827" w:type="dxa"/>
            <w:shd w:val="clear" w:color="auto" w:fill="auto"/>
            <w:noWrap/>
            <w:vAlign w:val="center"/>
            <w:hideMark/>
          </w:tcPr>
          <w:p w14:paraId="4002B123" w14:textId="77777777" w:rsidR="00856FB7" w:rsidRPr="00CB6E64" w:rsidRDefault="00856FB7" w:rsidP="00856FB7">
            <w:pPr>
              <w:pStyle w:val="a4"/>
              <w:numPr>
                <w:ilvl w:val="1"/>
                <w:numId w:val="31"/>
              </w:numPr>
              <w:spacing w:after="0" w:line="240" w:lineRule="auto"/>
              <w:ind w:left="319"/>
              <w:jc w:val="both"/>
              <w:rPr>
                <w:rFonts w:ascii="Times New Roman" w:eastAsia="Times New Roman" w:hAnsi="Times New Roman" w:cs="Times New Roman"/>
                <w:color w:val="000000"/>
              </w:rPr>
            </w:pPr>
            <w:r w:rsidRPr="00CB6E64">
              <w:rPr>
                <w:rFonts w:ascii="Times New Roman" w:eastAsia="Times New Roman" w:hAnsi="Times New Roman" w:cs="Times New Roman"/>
                <w:color w:val="000000"/>
              </w:rPr>
              <w:t>Cross-Community Cooperation</w:t>
            </w:r>
          </w:p>
        </w:tc>
        <w:tc>
          <w:tcPr>
            <w:tcW w:w="1276" w:type="dxa"/>
            <w:shd w:val="clear" w:color="auto" w:fill="auto"/>
            <w:noWrap/>
            <w:vAlign w:val="center"/>
          </w:tcPr>
          <w:p w14:paraId="42526D59" w14:textId="77777777" w:rsidR="00856FB7" w:rsidRPr="00CB6E64" w:rsidRDefault="00856FB7" w:rsidP="009F170B">
            <w:pPr>
              <w:jc w:val="both"/>
              <w:rPr>
                <w:color w:val="000000"/>
              </w:rPr>
            </w:pPr>
            <w:r w:rsidRPr="00CB6E64">
              <w:rPr>
                <w:color w:val="000000"/>
              </w:rPr>
              <w:t>40%</w:t>
            </w:r>
          </w:p>
        </w:tc>
      </w:tr>
      <w:tr w:rsidR="00856FB7" w:rsidRPr="00CB6E64" w14:paraId="668FB7DF" w14:textId="77777777" w:rsidTr="009F170B">
        <w:trPr>
          <w:trHeight w:val="300"/>
          <w:jc w:val="center"/>
        </w:trPr>
        <w:tc>
          <w:tcPr>
            <w:tcW w:w="6946" w:type="dxa"/>
            <w:gridSpan w:val="2"/>
            <w:shd w:val="clear" w:color="auto" w:fill="auto"/>
            <w:noWrap/>
            <w:vAlign w:val="center"/>
            <w:hideMark/>
          </w:tcPr>
          <w:p w14:paraId="150D23FF" w14:textId="77777777" w:rsidR="00856FB7" w:rsidRPr="00CB6E64" w:rsidRDefault="00856FB7" w:rsidP="00856FB7">
            <w:pPr>
              <w:numPr>
                <w:ilvl w:val="0"/>
                <w:numId w:val="31"/>
              </w:numPr>
              <w:jc w:val="both"/>
              <w:rPr>
                <w:b/>
                <w:bCs/>
                <w:color w:val="000000"/>
              </w:rPr>
            </w:pPr>
            <w:r w:rsidRPr="00CB6E64">
              <w:rPr>
                <w:b/>
                <w:bCs/>
                <w:color w:val="000000"/>
              </w:rPr>
              <w:t>Resource Allocation and Budget</w:t>
            </w:r>
          </w:p>
        </w:tc>
        <w:tc>
          <w:tcPr>
            <w:tcW w:w="1276" w:type="dxa"/>
            <w:shd w:val="clear" w:color="auto" w:fill="auto"/>
            <w:noWrap/>
            <w:vAlign w:val="center"/>
            <w:hideMark/>
          </w:tcPr>
          <w:p w14:paraId="342ABC8A" w14:textId="77777777" w:rsidR="00856FB7" w:rsidRPr="00CB6E64" w:rsidRDefault="00856FB7" w:rsidP="009F170B">
            <w:pPr>
              <w:jc w:val="both"/>
              <w:rPr>
                <w:b/>
                <w:bCs/>
                <w:color w:val="000000"/>
              </w:rPr>
            </w:pPr>
            <w:r w:rsidRPr="00CB6E64">
              <w:rPr>
                <w:b/>
                <w:bCs/>
                <w:color w:val="000000"/>
              </w:rPr>
              <w:t>5%</w:t>
            </w:r>
          </w:p>
        </w:tc>
      </w:tr>
      <w:tr w:rsidR="00856FB7" w:rsidRPr="00CB6E64" w14:paraId="580E109C" w14:textId="77777777" w:rsidTr="009F170B">
        <w:trPr>
          <w:trHeight w:val="300"/>
          <w:jc w:val="center"/>
        </w:trPr>
        <w:tc>
          <w:tcPr>
            <w:tcW w:w="3119" w:type="dxa"/>
            <w:shd w:val="clear" w:color="auto" w:fill="auto"/>
            <w:noWrap/>
            <w:vAlign w:val="center"/>
            <w:hideMark/>
          </w:tcPr>
          <w:p w14:paraId="328DD9A1" w14:textId="77777777" w:rsidR="00856FB7" w:rsidRPr="00CB6E64" w:rsidRDefault="00856FB7" w:rsidP="009F170B">
            <w:pPr>
              <w:jc w:val="both"/>
              <w:rPr>
                <w:color w:val="000000"/>
              </w:rPr>
            </w:pPr>
          </w:p>
        </w:tc>
        <w:tc>
          <w:tcPr>
            <w:tcW w:w="3827" w:type="dxa"/>
            <w:shd w:val="clear" w:color="auto" w:fill="auto"/>
            <w:noWrap/>
            <w:vAlign w:val="center"/>
          </w:tcPr>
          <w:p w14:paraId="06E2B362" w14:textId="77777777" w:rsidR="00856FB7" w:rsidRPr="00CB6E64" w:rsidRDefault="00856FB7" w:rsidP="00856FB7">
            <w:pPr>
              <w:pStyle w:val="a4"/>
              <w:numPr>
                <w:ilvl w:val="1"/>
                <w:numId w:val="31"/>
              </w:numPr>
              <w:spacing w:after="0" w:line="240" w:lineRule="auto"/>
              <w:ind w:left="319"/>
              <w:jc w:val="both"/>
              <w:rPr>
                <w:rFonts w:ascii="Times New Roman" w:eastAsia="Times New Roman" w:hAnsi="Times New Roman" w:cs="Times New Roman"/>
                <w:color w:val="000000"/>
              </w:rPr>
            </w:pPr>
            <w:r w:rsidRPr="00CB6E64">
              <w:rPr>
                <w:rFonts w:ascii="Times New Roman" w:eastAsia="Times New Roman" w:hAnsi="Times New Roman" w:cs="Times New Roman"/>
                <w:color w:val="000000"/>
              </w:rPr>
              <w:t>Budget Justification</w:t>
            </w:r>
          </w:p>
        </w:tc>
        <w:tc>
          <w:tcPr>
            <w:tcW w:w="1276" w:type="dxa"/>
            <w:shd w:val="clear" w:color="auto" w:fill="auto"/>
            <w:noWrap/>
            <w:vAlign w:val="center"/>
          </w:tcPr>
          <w:p w14:paraId="42086B6D" w14:textId="77777777" w:rsidR="00856FB7" w:rsidRPr="00CB6E64" w:rsidRDefault="00856FB7" w:rsidP="009F170B">
            <w:pPr>
              <w:jc w:val="both"/>
              <w:rPr>
                <w:color w:val="000000"/>
              </w:rPr>
            </w:pPr>
            <w:r w:rsidRPr="00CB6E64">
              <w:rPr>
                <w:color w:val="000000"/>
              </w:rPr>
              <w:t>50%</w:t>
            </w:r>
          </w:p>
        </w:tc>
      </w:tr>
      <w:tr w:rsidR="00856FB7" w:rsidRPr="00CB6E64" w14:paraId="71D58DD5" w14:textId="77777777" w:rsidTr="009F170B">
        <w:trPr>
          <w:trHeight w:val="300"/>
          <w:jc w:val="center"/>
        </w:trPr>
        <w:tc>
          <w:tcPr>
            <w:tcW w:w="3119" w:type="dxa"/>
            <w:shd w:val="clear" w:color="auto" w:fill="auto"/>
            <w:noWrap/>
            <w:vAlign w:val="center"/>
            <w:hideMark/>
          </w:tcPr>
          <w:p w14:paraId="2EA00C9C" w14:textId="77777777" w:rsidR="00856FB7" w:rsidRPr="00CB6E64" w:rsidRDefault="00856FB7" w:rsidP="009F170B">
            <w:pPr>
              <w:jc w:val="both"/>
            </w:pPr>
          </w:p>
        </w:tc>
        <w:tc>
          <w:tcPr>
            <w:tcW w:w="3827" w:type="dxa"/>
            <w:shd w:val="clear" w:color="auto" w:fill="auto"/>
            <w:noWrap/>
            <w:vAlign w:val="center"/>
          </w:tcPr>
          <w:p w14:paraId="4D1091A4" w14:textId="77777777" w:rsidR="00856FB7" w:rsidRPr="00CB6E64" w:rsidRDefault="00856FB7" w:rsidP="00856FB7">
            <w:pPr>
              <w:pStyle w:val="a4"/>
              <w:numPr>
                <w:ilvl w:val="1"/>
                <w:numId w:val="31"/>
              </w:numPr>
              <w:spacing w:after="0" w:line="240" w:lineRule="auto"/>
              <w:ind w:left="319"/>
              <w:jc w:val="both"/>
              <w:rPr>
                <w:rFonts w:ascii="Times New Roman" w:eastAsia="Times New Roman" w:hAnsi="Times New Roman" w:cs="Times New Roman"/>
                <w:color w:val="000000"/>
              </w:rPr>
            </w:pPr>
            <w:r w:rsidRPr="00CB6E64">
              <w:rPr>
                <w:rFonts w:ascii="Times New Roman" w:eastAsia="Times New Roman" w:hAnsi="Times New Roman" w:cs="Times New Roman"/>
                <w:color w:val="000000"/>
              </w:rPr>
              <w:t>Cost-effectiveness</w:t>
            </w:r>
          </w:p>
        </w:tc>
        <w:tc>
          <w:tcPr>
            <w:tcW w:w="1276" w:type="dxa"/>
            <w:shd w:val="clear" w:color="auto" w:fill="auto"/>
            <w:noWrap/>
            <w:vAlign w:val="center"/>
          </w:tcPr>
          <w:p w14:paraId="0FB019AC" w14:textId="77777777" w:rsidR="00856FB7" w:rsidRPr="00CB6E64" w:rsidRDefault="00856FB7" w:rsidP="009F170B">
            <w:pPr>
              <w:jc w:val="both"/>
              <w:rPr>
                <w:color w:val="000000"/>
              </w:rPr>
            </w:pPr>
            <w:r w:rsidRPr="00CB6E64">
              <w:rPr>
                <w:color w:val="000000"/>
              </w:rPr>
              <w:t>50%</w:t>
            </w:r>
          </w:p>
        </w:tc>
      </w:tr>
      <w:tr w:rsidR="00856FB7" w:rsidRPr="00CB6E64" w14:paraId="1255633D" w14:textId="77777777" w:rsidTr="009F170B">
        <w:trPr>
          <w:trHeight w:val="300"/>
          <w:jc w:val="center"/>
        </w:trPr>
        <w:tc>
          <w:tcPr>
            <w:tcW w:w="6946" w:type="dxa"/>
            <w:gridSpan w:val="2"/>
            <w:shd w:val="clear" w:color="auto" w:fill="auto"/>
            <w:noWrap/>
            <w:vAlign w:val="center"/>
            <w:hideMark/>
          </w:tcPr>
          <w:p w14:paraId="28AF26FB" w14:textId="77777777" w:rsidR="00856FB7" w:rsidRPr="00CB6E64" w:rsidRDefault="00856FB7" w:rsidP="00856FB7">
            <w:pPr>
              <w:numPr>
                <w:ilvl w:val="0"/>
                <w:numId w:val="31"/>
              </w:numPr>
              <w:jc w:val="both"/>
              <w:rPr>
                <w:b/>
                <w:bCs/>
                <w:color w:val="000000"/>
              </w:rPr>
            </w:pPr>
            <w:r w:rsidRPr="00CB6E64">
              <w:rPr>
                <w:b/>
                <w:bCs/>
                <w:color w:val="000000"/>
              </w:rPr>
              <w:t>Gender Equality and Inclusion</w:t>
            </w:r>
          </w:p>
        </w:tc>
        <w:tc>
          <w:tcPr>
            <w:tcW w:w="1276" w:type="dxa"/>
            <w:shd w:val="clear" w:color="auto" w:fill="auto"/>
            <w:noWrap/>
            <w:vAlign w:val="center"/>
            <w:hideMark/>
          </w:tcPr>
          <w:p w14:paraId="627735BC" w14:textId="77777777" w:rsidR="00856FB7" w:rsidRPr="00CB6E64" w:rsidRDefault="00856FB7" w:rsidP="009F170B">
            <w:pPr>
              <w:jc w:val="both"/>
              <w:rPr>
                <w:b/>
                <w:bCs/>
                <w:color w:val="000000"/>
              </w:rPr>
            </w:pPr>
            <w:r w:rsidRPr="00CB6E64">
              <w:rPr>
                <w:b/>
                <w:bCs/>
                <w:color w:val="000000"/>
              </w:rPr>
              <w:t>10%</w:t>
            </w:r>
          </w:p>
        </w:tc>
      </w:tr>
      <w:tr w:rsidR="00856FB7" w:rsidRPr="00CB6E64" w14:paraId="5B0DF2B8" w14:textId="77777777" w:rsidTr="009F170B">
        <w:trPr>
          <w:trHeight w:val="300"/>
          <w:jc w:val="center"/>
        </w:trPr>
        <w:tc>
          <w:tcPr>
            <w:tcW w:w="3119" w:type="dxa"/>
            <w:shd w:val="clear" w:color="auto" w:fill="auto"/>
            <w:noWrap/>
            <w:vAlign w:val="center"/>
            <w:hideMark/>
          </w:tcPr>
          <w:p w14:paraId="70CCCAE3" w14:textId="77777777" w:rsidR="00856FB7" w:rsidRPr="00CB6E64" w:rsidRDefault="00856FB7" w:rsidP="009F170B">
            <w:pPr>
              <w:jc w:val="both"/>
              <w:rPr>
                <w:color w:val="000000"/>
              </w:rPr>
            </w:pPr>
          </w:p>
        </w:tc>
        <w:tc>
          <w:tcPr>
            <w:tcW w:w="3827" w:type="dxa"/>
            <w:shd w:val="clear" w:color="auto" w:fill="auto"/>
            <w:noWrap/>
            <w:vAlign w:val="center"/>
            <w:hideMark/>
          </w:tcPr>
          <w:p w14:paraId="7B905B5A" w14:textId="77777777" w:rsidR="00856FB7" w:rsidRPr="00CB6E64" w:rsidRDefault="00856FB7" w:rsidP="00856FB7">
            <w:pPr>
              <w:pStyle w:val="a4"/>
              <w:numPr>
                <w:ilvl w:val="1"/>
                <w:numId w:val="31"/>
              </w:numPr>
              <w:spacing w:after="0" w:line="240" w:lineRule="auto"/>
              <w:ind w:left="319"/>
              <w:jc w:val="both"/>
              <w:rPr>
                <w:rFonts w:ascii="Times New Roman" w:eastAsia="Times New Roman" w:hAnsi="Times New Roman" w:cs="Times New Roman"/>
                <w:color w:val="000000"/>
              </w:rPr>
            </w:pPr>
            <w:r w:rsidRPr="00CB6E64">
              <w:rPr>
                <w:rFonts w:ascii="Times New Roman" w:eastAsia="Times New Roman" w:hAnsi="Times New Roman" w:cs="Times New Roman"/>
                <w:color w:val="000000"/>
              </w:rPr>
              <w:t>Gender-sensitive Approach</w:t>
            </w:r>
          </w:p>
        </w:tc>
        <w:tc>
          <w:tcPr>
            <w:tcW w:w="1276" w:type="dxa"/>
            <w:shd w:val="clear" w:color="auto" w:fill="auto"/>
            <w:noWrap/>
            <w:vAlign w:val="center"/>
          </w:tcPr>
          <w:p w14:paraId="6C0D7352" w14:textId="77777777" w:rsidR="00856FB7" w:rsidRPr="00CB6E64" w:rsidRDefault="00856FB7" w:rsidP="009F170B">
            <w:pPr>
              <w:jc w:val="both"/>
              <w:rPr>
                <w:color w:val="000000"/>
              </w:rPr>
            </w:pPr>
            <w:r w:rsidRPr="00CB6E64">
              <w:rPr>
                <w:color w:val="000000"/>
              </w:rPr>
              <w:t>50%</w:t>
            </w:r>
          </w:p>
        </w:tc>
      </w:tr>
      <w:tr w:rsidR="00856FB7" w:rsidRPr="00CB6E64" w14:paraId="1BDECF32" w14:textId="77777777" w:rsidTr="009F170B">
        <w:trPr>
          <w:trHeight w:val="300"/>
          <w:jc w:val="center"/>
        </w:trPr>
        <w:tc>
          <w:tcPr>
            <w:tcW w:w="3119" w:type="dxa"/>
            <w:shd w:val="clear" w:color="auto" w:fill="auto"/>
            <w:noWrap/>
            <w:vAlign w:val="center"/>
            <w:hideMark/>
          </w:tcPr>
          <w:p w14:paraId="41256645" w14:textId="77777777" w:rsidR="00856FB7" w:rsidRPr="00CB6E64" w:rsidRDefault="00856FB7" w:rsidP="009F170B">
            <w:pPr>
              <w:jc w:val="both"/>
            </w:pPr>
          </w:p>
        </w:tc>
        <w:tc>
          <w:tcPr>
            <w:tcW w:w="3827" w:type="dxa"/>
            <w:shd w:val="clear" w:color="auto" w:fill="auto"/>
            <w:noWrap/>
            <w:vAlign w:val="center"/>
            <w:hideMark/>
          </w:tcPr>
          <w:p w14:paraId="52D12E58" w14:textId="77777777" w:rsidR="00856FB7" w:rsidRPr="00CB6E64" w:rsidRDefault="00856FB7" w:rsidP="00856FB7">
            <w:pPr>
              <w:pStyle w:val="a4"/>
              <w:numPr>
                <w:ilvl w:val="1"/>
                <w:numId w:val="31"/>
              </w:numPr>
              <w:spacing w:after="0" w:line="240" w:lineRule="auto"/>
              <w:ind w:left="319"/>
              <w:jc w:val="both"/>
              <w:rPr>
                <w:rFonts w:ascii="Times New Roman" w:eastAsia="Times New Roman" w:hAnsi="Times New Roman" w:cs="Times New Roman"/>
                <w:color w:val="000000"/>
              </w:rPr>
            </w:pPr>
            <w:r w:rsidRPr="00CB6E64">
              <w:rPr>
                <w:rFonts w:ascii="Times New Roman" w:eastAsia="Times New Roman" w:hAnsi="Times New Roman" w:cs="Times New Roman"/>
                <w:color w:val="000000"/>
              </w:rPr>
              <w:t>Inclusive Participation</w:t>
            </w:r>
          </w:p>
        </w:tc>
        <w:tc>
          <w:tcPr>
            <w:tcW w:w="1276" w:type="dxa"/>
            <w:shd w:val="clear" w:color="auto" w:fill="auto"/>
            <w:noWrap/>
            <w:vAlign w:val="center"/>
          </w:tcPr>
          <w:p w14:paraId="3DEBD889" w14:textId="77777777" w:rsidR="00856FB7" w:rsidRPr="00CB6E64" w:rsidRDefault="00856FB7" w:rsidP="009F170B">
            <w:pPr>
              <w:jc w:val="both"/>
              <w:rPr>
                <w:color w:val="000000"/>
              </w:rPr>
            </w:pPr>
            <w:r w:rsidRPr="00CB6E64">
              <w:rPr>
                <w:color w:val="000000"/>
              </w:rPr>
              <w:t>50%</w:t>
            </w:r>
          </w:p>
        </w:tc>
      </w:tr>
      <w:tr w:rsidR="00856FB7" w:rsidRPr="00CB6E64" w14:paraId="5CADCF76" w14:textId="77777777" w:rsidTr="009F170B">
        <w:trPr>
          <w:trHeight w:val="300"/>
          <w:jc w:val="center"/>
        </w:trPr>
        <w:tc>
          <w:tcPr>
            <w:tcW w:w="6946" w:type="dxa"/>
            <w:gridSpan w:val="2"/>
            <w:shd w:val="clear" w:color="auto" w:fill="auto"/>
            <w:noWrap/>
            <w:vAlign w:val="center"/>
            <w:hideMark/>
          </w:tcPr>
          <w:p w14:paraId="4DBF7952" w14:textId="77777777" w:rsidR="00856FB7" w:rsidRPr="00CB6E64" w:rsidRDefault="00856FB7" w:rsidP="00856FB7">
            <w:pPr>
              <w:numPr>
                <w:ilvl w:val="0"/>
                <w:numId w:val="31"/>
              </w:numPr>
              <w:jc w:val="both"/>
              <w:rPr>
                <w:b/>
                <w:bCs/>
                <w:color w:val="000000"/>
              </w:rPr>
            </w:pPr>
            <w:r w:rsidRPr="00CB6E64">
              <w:rPr>
                <w:b/>
                <w:bCs/>
                <w:color w:val="000000"/>
              </w:rPr>
              <w:t>Monitoring and Evaluation</w:t>
            </w:r>
          </w:p>
        </w:tc>
        <w:tc>
          <w:tcPr>
            <w:tcW w:w="1276" w:type="dxa"/>
            <w:shd w:val="clear" w:color="auto" w:fill="auto"/>
            <w:noWrap/>
            <w:vAlign w:val="center"/>
            <w:hideMark/>
          </w:tcPr>
          <w:p w14:paraId="459E158E" w14:textId="77777777" w:rsidR="00856FB7" w:rsidRPr="00CB6E64" w:rsidRDefault="00856FB7" w:rsidP="009F170B">
            <w:pPr>
              <w:jc w:val="both"/>
              <w:rPr>
                <w:b/>
                <w:bCs/>
                <w:color w:val="000000"/>
              </w:rPr>
            </w:pPr>
            <w:r w:rsidRPr="00CB6E64">
              <w:rPr>
                <w:b/>
                <w:bCs/>
                <w:color w:val="000000"/>
              </w:rPr>
              <w:t>5%</w:t>
            </w:r>
          </w:p>
        </w:tc>
      </w:tr>
      <w:tr w:rsidR="00856FB7" w:rsidRPr="00CB6E64" w14:paraId="70DC46E4" w14:textId="77777777" w:rsidTr="009F170B">
        <w:trPr>
          <w:trHeight w:val="300"/>
          <w:jc w:val="center"/>
        </w:trPr>
        <w:tc>
          <w:tcPr>
            <w:tcW w:w="3119" w:type="dxa"/>
            <w:shd w:val="clear" w:color="auto" w:fill="auto"/>
            <w:noWrap/>
            <w:vAlign w:val="center"/>
            <w:hideMark/>
          </w:tcPr>
          <w:p w14:paraId="12FCCAC5" w14:textId="77777777" w:rsidR="00856FB7" w:rsidRPr="00CB6E64" w:rsidRDefault="00856FB7" w:rsidP="009F170B">
            <w:pPr>
              <w:jc w:val="both"/>
              <w:rPr>
                <w:color w:val="000000"/>
              </w:rPr>
            </w:pPr>
          </w:p>
        </w:tc>
        <w:tc>
          <w:tcPr>
            <w:tcW w:w="3827" w:type="dxa"/>
            <w:shd w:val="clear" w:color="auto" w:fill="auto"/>
            <w:noWrap/>
            <w:vAlign w:val="center"/>
          </w:tcPr>
          <w:p w14:paraId="06FBA66F" w14:textId="77777777" w:rsidR="00856FB7" w:rsidRPr="00CB6E64" w:rsidRDefault="00856FB7" w:rsidP="00856FB7">
            <w:pPr>
              <w:pStyle w:val="a4"/>
              <w:numPr>
                <w:ilvl w:val="1"/>
                <w:numId w:val="31"/>
              </w:numPr>
              <w:spacing w:after="0" w:line="240" w:lineRule="auto"/>
              <w:ind w:left="319"/>
              <w:jc w:val="both"/>
              <w:rPr>
                <w:rFonts w:ascii="Times New Roman" w:eastAsia="Times New Roman" w:hAnsi="Times New Roman" w:cs="Times New Roman"/>
                <w:color w:val="000000"/>
              </w:rPr>
            </w:pPr>
            <w:r w:rsidRPr="00CB6E64">
              <w:rPr>
                <w:rFonts w:ascii="Times New Roman" w:eastAsia="Times New Roman" w:hAnsi="Times New Roman" w:cs="Times New Roman"/>
                <w:color w:val="000000"/>
              </w:rPr>
              <w:t>Monitoring Plan</w:t>
            </w:r>
          </w:p>
        </w:tc>
        <w:tc>
          <w:tcPr>
            <w:tcW w:w="1276" w:type="dxa"/>
            <w:shd w:val="clear" w:color="auto" w:fill="auto"/>
            <w:noWrap/>
            <w:vAlign w:val="center"/>
          </w:tcPr>
          <w:p w14:paraId="7F2CB302" w14:textId="77777777" w:rsidR="00856FB7" w:rsidRPr="00CB6E64" w:rsidRDefault="00856FB7" w:rsidP="009F170B">
            <w:pPr>
              <w:jc w:val="both"/>
              <w:rPr>
                <w:color w:val="000000"/>
              </w:rPr>
            </w:pPr>
            <w:r w:rsidRPr="00CB6E64">
              <w:rPr>
                <w:color w:val="000000"/>
              </w:rPr>
              <w:t>60%</w:t>
            </w:r>
          </w:p>
        </w:tc>
      </w:tr>
      <w:tr w:rsidR="00856FB7" w:rsidRPr="00CB6E64" w14:paraId="1EF9EDE5" w14:textId="77777777" w:rsidTr="009F170B">
        <w:trPr>
          <w:trHeight w:val="300"/>
          <w:jc w:val="center"/>
        </w:trPr>
        <w:tc>
          <w:tcPr>
            <w:tcW w:w="3119" w:type="dxa"/>
            <w:shd w:val="clear" w:color="auto" w:fill="auto"/>
            <w:noWrap/>
            <w:vAlign w:val="center"/>
            <w:hideMark/>
          </w:tcPr>
          <w:p w14:paraId="4D9879B6" w14:textId="77777777" w:rsidR="00856FB7" w:rsidRPr="00CB6E64" w:rsidRDefault="00856FB7" w:rsidP="009F170B">
            <w:pPr>
              <w:jc w:val="both"/>
            </w:pPr>
          </w:p>
        </w:tc>
        <w:tc>
          <w:tcPr>
            <w:tcW w:w="3827" w:type="dxa"/>
            <w:shd w:val="clear" w:color="auto" w:fill="auto"/>
            <w:noWrap/>
            <w:vAlign w:val="center"/>
          </w:tcPr>
          <w:p w14:paraId="6D820FB5" w14:textId="77777777" w:rsidR="00856FB7" w:rsidRPr="00CB6E64" w:rsidRDefault="00856FB7" w:rsidP="00856FB7">
            <w:pPr>
              <w:pStyle w:val="a4"/>
              <w:numPr>
                <w:ilvl w:val="1"/>
                <w:numId w:val="31"/>
              </w:numPr>
              <w:spacing w:after="0" w:line="240" w:lineRule="auto"/>
              <w:ind w:left="319"/>
              <w:jc w:val="both"/>
              <w:rPr>
                <w:rFonts w:ascii="Times New Roman" w:eastAsia="Times New Roman" w:hAnsi="Times New Roman" w:cs="Times New Roman"/>
                <w:color w:val="000000"/>
              </w:rPr>
            </w:pPr>
            <w:r w:rsidRPr="00CB6E64">
              <w:rPr>
                <w:rFonts w:ascii="Times New Roman" w:eastAsia="Times New Roman" w:hAnsi="Times New Roman" w:cs="Times New Roman"/>
                <w:color w:val="000000"/>
              </w:rPr>
              <w:t>Evaluation Framework</w:t>
            </w:r>
          </w:p>
        </w:tc>
        <w:tc>
          <w:tcPr>
            <w:tcW w:w="1276" w:type="dxa"/>
            <w:shd w:val="clear" w:color="auto" w:fill="auto"/>
            <w:noWrap/>
            <w:vAlign w:val="center"/>
          </w:tcPr>
          <w:p w14:paraId="31A195BB" w14:textId="77777777" w:rsidR="00856FB7" w:rsidRPr="00CB6E64" w:rsidRDefault="00856FB7" w:rsidP="009F170B">
            <w:pPr>
              <w:jc w:val="both"/>
              <w:rPr>
                <w:color w:val="000000"/>
              </w:rPr>
            </w:pPr>
            <w:r w:rsidRPr="00CB6E64">
              <w:rPr>
                <w:color w:val="000000"/>
              </w:rPr>
              <w:t>40%</w:t>
            </w:r>
          </w:p>
        </w:tc>
      </w:tr>
      <w:tr w:rsidR="00856FB7" w:rsidRPr="00CB6E64" w14:paraId="6DBCFC71" w14:textId="77777777" w:rsidTr="009F170B">
        <w:trPr>
          <w:trHeight w:val="300"/>
          <w:jc w:val="center"/>
        </w:trPr>
        <w:tc>
          <w:tcPr>
            <w:tcW w:w="6946" w:type="dxa"/>
            <w:gridSpan w:val="2"/>
            <w:shd w:val="clear" w:color="auto" w:fill="auto"/>
            <w:noWrap/>
            <w:vAlign w:val="center"/>
            <w:hideMark/>
          </w:tcPr>
          <w:p w14:paraId="75281E30" w14:textId="77777777" w:rsidR="00856FB7" w:rsidRPr="00CB6E64" w:rsidRDefault="00856FB7" w:rsidP="00856FB7">
            <w:pPr>
              <w:numPr>
                <w:ilvl w:val="0"/>
                <w:numId w:val="31"/>
              </w:numPr>
              <w:jc w:val="both"/>
              <w:rPr>
                <w:b/>
                <w:bCs/>
                <w:color w:val="000000"/>
              </w:rPr>
            </w:pPr>
            <w:r w:rsidRPr="00CB6E64">
              <w:rPr>
                <w:b/>
                <w:bCs/>
                <w:color w:val="000000"/>
              </w:rPr>
              <w:t>Risk Assessment</w:t>
            </w:r>
          </w:p>
        </w:tc>
        <w:tc>
          <w:tcPr>
            <w:tcW w:w="1276" w:type="dxa"/>
            <w:shd w:val="clear" w:color="auto" w:fill="auto"/>
            <w:noWrap/>
            <w:vAlign w:val="center"/>
            <w:hideMark/>
          </w:tcPr>
          <w:p w14:paraId="1F1B19E4" w14:textId="77777777" w:rsidR="00856FB7" w:rsidRPr="00CB6E64" w:rsidRDefault="00856FB7" w:rsidP="009F170B">
            <w:pPr>
              <w:jc w:val="both"/>
              <w:rPr>
                <w:b/>
                <w:bCs/>
                <w:color w:val="000000"/>
              </w:rPr>
            </w:pPr>
            <w:r w:rsidRPr="00CB6E64">
              <w:rPr>
                <w:b/>
                <w:bCs/>
                <w:color w:val="000000"/>
              </w:rPr>
              <w:t>10%</w:t>
            </w:r>
          </w:p>
        </w:tc>
      </w:tr>
      <w:tr w:rsidR="00856FB7" w:rsidRPr="00CB6E64" w14:paraId="46E1F665" w14:textId="77777777" w:rsidTr="009F170B">
        <w:trPr>
          <w:trHeight w:val="300"/>
          <w:jc w:val="center"/>
        </w:trPr>
        <w:tc>
          <w:tcPr>
            <w:tcW w:w="3119" w:type="dxa"/>
            <w:shd w:val="clear" w:color="auto" w:fill="auto"/>
            <w:noWrap/>
            <w:vAlign w:val="center"/>
            <w:hideMark/>
          </w:tcPr>
          <w:p w14:paraId="062D793C" w14:textId="77777777" w:rsidR="00856FB7" w:rsidRPr="00CB6E64" w:rsidRDefault="00856FB7" w:rsidP="009F170B">
            <w:pPr>
              <w:jc w:val="both"/>
              <w:rPr>
                <w:color w:val="000000"/>
              </w:rPr>
            </w:pPr>
          </w:p>
        </w:tc>
        <w:tc>
          <w:tcPr>
            <w:tcW w:w="3827" w:type="dxa"/>
            <w:shd w:val="clear" w:color="auto" w:fill="auto"/>
            <w:noWrap/>
            <w:vAlign w:val="center"/>
          </w:tcPr>
          <w:p w14:paraId="1990A1C8" w14:textId="77777777" w:rsidR="00856FB7" w:rsidRPr="00CB6E64" w:rsidRDefault="00856FB7" w:rsidP="00856FB7">
            <w:pPr>
              <w:pStyle w:val="a4"/>
              <w:numPr>
                <w:ilvl w:val="1"/>
                <w:numId w:val="31"/>
              </w:numPr>
              <w:spacing w:after="0" w:line="240" w:lineRule="auto"/>
              <w:ind w:left="319"/>
              <w:jc w:val="both"/>
              <w:rPr>
                <w:rFonts w:ascii="Times New Roman" w:eastAsia="Times New Roman" w:hAnsi="Times New Roman" w:cs="Times New Roman"/>
                <w:color w:val="000000"/>
              </w:rPr>
            </w:pPr>
            <w:r w:rsidRPr="00CB6E64">
              <w:rPr>
                <w:rFonts w:ascii="Times New Roman" w:eastAsia="Times New Roman" w:hAnsi="Times New Roman" w:cs="Times New Roman"/>
                <w:color w:val="000000"/>
              </w:rPr>
              <w:t>Risk Identification</w:t>
            </w:r>
          </w:p>
        </w:tc>
        <w:tc>
          <w:tcPr>
            <w:tcW w:w="1276" w:type="dxa"/>
            <w:shd w:val="clear" w:color="auto" w:fill="auto"/>
            <w:noWrap/>
            <w:vAlign w:val="center"/>
          </w:tcPr>
          <w:p w14:paraId="5C9B24DC" w14:textId="77777777" w:rsidR="00856FB7" w:rsidRPr="00CB6E64" w:rsidRDefault="00856FB7" w:rsidP="009F170B">
            <w:pPr>
              <w:jc w:val="both"/>
              <w:rPr>
                <w:color w:val="000000"/>
              </w:rPr>
            </w:pPr>
            <w:r w:rsidRPr="00CB6E64">
              <w:rPr>
                <w:color w:val="000000"/>
              </w:rPr>
              <w:t>50%</w:t>
            </w:r>
          </w:p>
        </w:tc>
      </w:tr>
      <w:tr w:rsidR="00856FB7" w:rsidRPr="00CB6E64" w14:paraId="038D1BD1" w14:textId="77777777" w:rsidTr="009F170B">
        <w:trPr>
          <w:trHeight w:val="300"/>
          <w:jc w:val="center"/>
        </w:trPr>
        <w:tc>
          <w:tcPr>
            <w:tcW w:w="3119" w:type="dxa"/>
            <w:shd w:val="clear" w:color="auto" w:fill="auto"/>
            <w:noWrap/>
            <w:vAlign w:val="center"/>
            <w:hideMark/>
          </w:tcPr>
          <w:p w14:paraId="65B65ECD" w14:textId="77777777" w:rsidR="00856FB7" w:rsidRPr="00CB6E64" w:rsidRDefault="00856FB7" w:rsidP="009F170B">
            <w:pPr>
              <w:jc w:val="both"/>
            </w:pPr>
          </w:p>
        </w:tc>
        <w:tc>
          <w:tcPr>
            <w:tcW w:w="3827" w:type="dxa"/>
            <w:shd w:val="clear" w:color="auto" w:fill="auto"/>
            <w:noWrap/>
            <w:vAlign w:val="center"/>
          </w:tcPr>
          <w:p w14:paraId="205FBDB5" w14:textId="77777777" w:rsidR="00856FB7" w:rsidRPr="00CB6E64" w:rsidRDefault="00856FB7" w:rsidP="00856FB7">
            <w:pPr>
              <w:pStyle w:val="a4"/>
              <w:numPr>
                <w:ilvl w:val="1"/>
                <w:numId w:val="31"/>
              </w:numPr>
              <w:spacing w:after="0" w:line="240" w:lineRule="auto"/>
              <w:ind w:left="319"/>
              <w:jc w:val="both"/>
              <w:rPr>
                <w:rFonts w:ascii="Times New Roman" w:eastAsia="Times New Roman" w:hAnsi="Times New Roman" w:cs="Times New Roman"/>
                <w:color w:val="000000"/>
              </w:rPr>
            </w:pPr>
            <w:r w:rsidRPr="00CB6E64">
              <w:rPr>
                <w:rFonts w:ascii="Times New Roman" w:eastAsia="Times New Roman" w:hAnsi="Times New Roman" w:cs="Times New Roman"/>
                <w:color w:val="000000"/>
              </w:rPr>
              <w:t>Mitigation Actions</w:t>
            </w:r>
          </w:p>
        </w:tc>
        <w:tc>
          <w:tcPr>
            <w:tcW w:w="1276" w:type="dxa"/>
            <w:shd w:val="clear" w:color="auto" w:fill="auto"/>
            <w:noWrap/>
            <w:vAlign w:val="center"/>
          </w:tcPr>
          <w:p w14:paraId="13FD9D6D" w14:textId="77777777" w:rsidR="00856FB7" w:rsidRPr="00CB6E64" w:rsidRDefault="00856FB7" w:rsidP="009F170B">
            <w:pPr>
              <w:jc w:val="both"/>
              <w:rPr>
                <w:color w:val="000000"/>
              </w:rPr>
            </w:pPr>
            <w:r w:rsidRPr="00CB6E64">
              <w:rPr>
                <w:color w:val="000000"/>
              </w:rPr>
              <w:t>50%</w:t>
            </w:r>
          </w:p>
        </w:tc>
      </w:tr>
      <w:tr w:rsidR="00856FB7" w:rsidRPr="00CB6E64" w14:paraId="14772855" w14:textId="77777777" w:rsidTr="009F170B">
        <w:trPr>
          <w:trHeight w:val="300"/>
          <w:jc w:val="center"/>
        </w:trPr>
        <w:tc>
          <w:tcPr>
            <w:tcW w:w="6946" w:type="dxa"/>
            <w:gridSpan w:val="2"/>
            <w:shd w:val="clear" w:color="auto" w:fill="auto"/>
            <w:noWrap/>
            <w:vAlign w:val="center"/>
            <w:hideMark/>
          </w:tcPr>
          <w:p w14:paraId="5770E3C3" w14:textId="77777777" w:rsidR="00856FB7" w:rsidRPr="00CB6E64" w:rsidRDefault="00856FB7" w:rsidP="009F170B">
            <w:pPr>
              <w:jc w:val="both"/>
              <w:rPr>
                <w:b/>
                <w:bCs/>
                <w:color w:val="000000"/>
              </w:rPr>
            </w:pPr>
            <w:r w:rsidRPr="00CB6E64">
              <w:rPr>
                <w:b/>
                <w:bCs/>
                <w:color w:val="000000"/>
              </w:rPr>
              <w:t>TOTAL</w:t>
            </w:r>
          </w:p>
        </w:tc>
        <w:tc>
          <w:tcPr>
            <w:tcW w:w="1276" w:type="dxa"/>
            <w:shd w:val="clear" w:color="auto" w:fill="auto"/>
            <w:noWrap/>
            <w:vAlign w:val="center"/>
            <w:hideMark/>
          </w:tcPr>
          <w:p w14:paraId="20DE8A95" w14:textId="77777777" w:rsidR="00856FB7" w:rsidRPr="00CB6E64" w:rsidRDefault="00856FB7" w:rsidP="009F170B">
            <w:pPr>
              <w:jc w:val="both"/>
              <w:rPr>
                <w:b/>
                <w:bCs/>
                <w:color w:val="000000"/>
              </w:rPr>
            </w:pPr>
            <w:r w:rsidRPr="00CB6E64">
              <w:rPr>
                <w:b/>
                <w:bCs/>
                <w:color w:val="000000"/>
              </w:rPr>
              <w:t>100%</w:t>
            </w:r>
          </w:p>
        </w:tc>
      </w:tr>
    </w:tbl>
    <w:p w14:paraId="0DB32752" w14:textId="3501FB10" w:rsidR="008D76F2" w:rsidRPr="00CB6E64" w:rsidRDefault="00A076B1" w:rsidP="00537DCF">
      <w:pPr>
        <w:spacing w:before="240" w:line="276" w:lineRule="auto"/>
        <w:jc w:val="both"/>
        <w:rPr>
          <w:rFonts w:eastAsia="Arial"/>
          <w:lang w:val="en-US"/>
        </w:rPr>
      </w:pPr>
      <w:r w:rsidRPr="00CB6E64">
        <w:rPr>
          <w:rFonts w:eastAsia="Arial"/>
          <w:lang w:val="en-US"/>
        </w:rPr>
        <w:t>The Selection Committee will review each application received against the established criteria endorsed by the Project Board, ensuring a fair and transparent process. Upon the completion of the evaluation and selection process, the Selection Committee will propose a list of ten recommended organizations for grant allocation. This list will then be presented to the Project Board for final review and endorsement</w:t>
      </w:r>
      <w:r w:rsidR="005C2105" w:rsidRPr="00CB6E64">
        <w:rPr>
          <w:rFonts w:eastAsia="Arial"/>
          <w:lang w:val="en-US"/>
        </w:rPr>
        <w:t>.</w:t>
      </w:r>
    </w:p>
    <w:p w14:paraId="34093584" w14:textId="77777777" w:rsidR="00AC55D8" w:rsidRPr="00CB6E64" w:rsidRDefault="00AC55D8" w:rsidP="00537DCF">
      <w:pPr>
        <w:spacing w:before="240" w:line="276" w:lineRule="auto"/>
        <w:jc w:val="both"/>
        <w:rPr>
          <w:rFonts w:eastAsia="Arial"/>
          <w:lang w:val="en-US"/>
        </w:rPr>
      </w:pPr>
      <w:r w:rsidRPr="00CB6E64">
        <w:rPr>
          <w:rFonts w:eastAsia="Arial"/>
          <w:lang w:val="en-US"/>
        </w:rPr>
        <w:t>The selection process consists of two stages:</w:t>
      </w:r>
    </w:p>
    <w:p w14:paraId="6056CE69" w14:textId="77777777" w:rsidR="00AC55D8" w:rsidRPr="00CB6E64" w:rsidRDefault="00AC55D8" w:rsidP="00537DCF">
      <w:pPr>
        <w:spacing w:before="240" w:line="276" w:lineRule="auto"/>
        <w:jc w:val="both"/>
        <w:rPr>
          <w:rFonts w:eastAsia="Arial"/>
          <w:lang w:val="en-US"/>
        </w:rPr>
      </w:pPr>
      <w:r w:rsidRPr="00CB6E64">
        <w:rPr>
          <w:rFonts w:eastAsia="Arial"/>
          <w:b/>
          <w:bCs/>
          <w:lang w:val="en-US"/>
        </w:rPr>
        <w:t>Stage I:</w:t>
      </w:r>
      <w:r w:rsidRPr="00CB6E64">
        <w:rPr>
          <w:rFonts w:eastAsia="Arial"/>
          <w:lang w:val="en-US"/>
        </w:rPr>
        <w:t xml:space="preserve"> Checking the eligibility of the application. This stage involves but is not limited to: (a) verification that the eligibility of the project complies with the above-mentioned criteria; (b) complete submission of the application; (c) the veracity of the information provided in the application. Applications that are incomplete, erroneous or do not meet the eligibility criteria will be excluded from the competition. At the end a list will be drawn up of the organizations passing to the second stage and those eliminated will be announced.</w:t>
      </w:r>
    </w:p>
    <w:p w14:paraId="0C4E7533" w14:textId="167E380B" w:rsidR="005C2105" w:rsidRPr="00CB6E64" w:rsidRDefault="00AC55D8" w:rsidP="00537DCF">
      <w:pPr>
        <w:spacing w:before="240" w:line="276" w:lineRule="auto"/>
        <w:jc w:val="both"/>
        <w:rPr>
          <w:rFonts w:eastAsia="Arial"/>
          <w:lang w:val="en-US"/>
        </w:rPr>
      </w:pPr>
      <w:r w:rsidRPr="00CB6E64">
        <w:rPr>
          <w:rFonts w:eastAsia="Arial"/>
          <w:b/>
          <w:bCs/>
          <w:lang w:val="en-US"/>
        </w:rPr>
        <w:t>Stage II:</w:t>
      </w:r>
      <w:r w:rsidRPr="00CB6E64">
        <w:rPr>
          <w:rFonts w:eastAsia="Arial"/>
          <w:lang w:val="en-US"/>
        </w:rPr>
        <w:t xml:space="preserve"> Evaluation of project proposals that have passed Stage I. The evaluation will be carried out in accordance with the evaluation criteria, awarding the appropriate score. The applicants with the highest score will be announced as the winners. At the end, the winning organizations will be informed about the decision of the Selection Committee</w:t>
      </w:r>
      <w:r w:rsidR="00E6069E">
        <w:rPr>
          <w:rFonts w:eastAsia="Arial"/>
          <w:lang w:val="en-US"/>
        </w:rPr>
        <w:t>.</w:t>
      </w:r>
    </w:p>
    <w:p w14:paraId="76AD09D4" w14:textId="3D99D4C6" w:rsidR="001E4813" w:rsidRPr="00CB6E64" w:rsidRDefault="00A23155" w:rsidP="00714CC0">
      <w:pPr>
        <w:pStyle w:val="1"/>
        <w:numPr>
          <w:ilvl w:val="0"/>
          <w:numId w:val="1"/>
        </w:numPr>
        <w:shd w:val="clear" w:color="auto" w:fill="B4C6E7" w:themeFill="accent1" w:themeFillTint="66"/>
        <w:tabs>
          <w:tab w:val="left" w:pos="426"/>
        </w:tabs>
        <w:spacing w:line="276" w:lineRule="auto"/>
        <w:ind w:left="0" w:firstLine="0"/>
        <w:jc w:val="both"/>
        <w:rPr>
          <w:rFonts w:ascii="Times New Roman" w:eastAsia="Arial" w:hAnsi="Times New Roman" w:cs="Times New Roman"/>
          <w:b/>
          <w:bCs/>
          <w:smallCaps/>
          <w:color w:val="FFFFFF" w:themeColor="background1"/>
          <w:sz w:val="24"/>
          <w:szCs w:val="24"/>
          <w:lang w:val="en-US"/>
        </w:rPr>
      </w:pPr>
      <w:bookmarkStart w:id="10" w:name="_Toc11157424"/>
      <w:bookmarkStart w:id="11" w:name="_Toc196994924"/>
      <w:r w:rsidRPr="00CB6E64">
        <w:rPr>
          <w:rFonts w:ascii="Times New Roman" w:eastAsia="Arial" w:hAnsi="Times New Roman" w:cs="Times New Roman"/>
          <w:b/>
          <w:bCs/>
          <w:smallCaps/>
          <w:color w:val="FFFFFF" w:themeColor="background1"/>
          <w:sz w:val="24"/>
          <w:szCs w:val="24"/>
          <w:lang w:val="en-US"/>
        </w:rPr>
        <w:t>application procedure</w:t>
      </w:r>
      <w:bookmarkEnd w:id="10"/>
      <w:bookmarkEnd w:id="11"/>
    </w:p>
    <w:p w14:paraId="6F8B3967" w14:textId="77777777" w:rsidR="0046332F" w:rsidRPr="00CB6E64" w:rsidRDefault="0046332F" w:rsidP="0046332F">
      <w:pPr>
        <w:rPr>
          <w:lang w:val="en-US"/>
        </w:rPr>
      </w:pPr>
    </w:p>
    <w:p w14:paraId="0CBC33E2" w14:textId="77777777" w:rsidR="00BE3A46" w:rsidRPr="00CB6E64" w:rsidRDefault="00BE3A46" w:rsidP="00BE3A46">
      <w:pPr>
        <w:jc w:val="both"/>
        <w:rPr>
          <w:rFonts w:eastAsia="Batang"/>
          <w:szCs w:val="24"/>
          <w:lang w:eastAsia="ko-KR"/>
        </w:rPr>
      </w:pPr>
      <w:r w:rsidRPr="00CB6E64">
        <w:rPr>
          <w:rFonts w:eastAsia="Batang"/>
          <w:szCs w:val="24"/>
          <w:lang w:eastAsia="ko-KR"/>
        </w:rPr>
        <w:t>Interested organizations will submit a package of documents including:</w:t>
      </w:r>
    </w:p>
    <w:p w14:paraId="2B1F2611" w14:textId="363706F2" w:rsidR="00BE3A46" w:rsidRPr="00CB6E64" w:rsidRDefault="00BE3A46" w:rsidP="00BE3A46">
      <w:pPr>
        <w:pStyle w:val="a4"/>
        <w:numPr>
          <w:ilvl w:val="0"/>
          <w:numId w:val="12"/>
        </w:numPr>
        <w:ind w:left="426"/>
        <w:jc w:val="both"/>
        <w:rPr>
          <w:rFonts w:ascii="Times New Roman" w:eastAsia="Batang" w:hAnsi="Times New Roman" w:cs="Times New Roman"/>
          <w:sz w:val="24"/>
          <w:szCs w:val="24"/>
          <w:lang w:eastAsia="ko-KR"/>
        </w:rPr>
      </w:pPr>
      <w:r w:rsidRPr="00CB6E64">
        <w:rPr>
          <w:rFonts w:ascii="Times New Roman" w:eastAsia="Batang" w:hAnsi="Times New Roman" w:cs="Times New Roman"/>
          <w:sz w:val="24"/>
          <w:szCs w:val="24"/>
          <w:lang w:eastAsia="ko-KR"/>
        </w:rPr>
        <w:lastRenderedPageBreak/>
        <w:t>Application form, signed by the representative of the Applicant (Annex 1).</w:t>
      </w:r>
    </w:p>
    <w:p w14:paraId="37FD3C19" w14:textId="717B07C9" w:rsidR="003C15B5" w:rsidRPr="00CB6E64" w:rsidRDefault="00BE3A46" w:rsidP="00BE3A46">
      <w:pPr>
        <w:pStyle w:val="a4"/>
        <w:numPr>
          <w:ilvl w:val="0"/>
          <w:numId w:val="12"/>
        </w:numPr>
        <w:ind w:left="426"/>
        <w:jc w:val="both"/>
        <w:rPr>
          <w:rFonts w:ascii="Times New Roman" w:eastAsia="Batang" w:hAnsi="Times New Roman" w:cs="Times New Roman"/>
          <w:sz w:val="24"/>
          <w:szCs w:val="24"/>
          <w:lang w:eastAsia="ko-KR"/>
        </w:rPr>
      </w:pPr>
      <w:r w:rsidRPr="00CB6E64">
        <w:rPr>
          <w:rFonts w:ascii="Times New Roman" w:eastAsia="Batang" w:hAnsi="Times New Roman" w:cs="Times New Roman"/>
          <w:sz w:val="24"/>
          <w:szCs w:val="24"/>
          <w:lang w:eastAsia="ko-KR"/>
        </w:rPr>
        <w:t>The Budget</w:t>
      </w:r>
      <w:r w:rsidR="00EE7576" w:rsidRPr="00CB6E64">
        <w:rPr>
          <w:rFonts w:ascii="Times New Roman" w:eastAsia="Batang" w:hAnsi="Times New Roman" w:cs="Times New Roman"/>
          <w:sz w:val="24"/>
          <w:szCs w:val="24"/>
          <w:lang w:eastAsia="ko-KR"/>
        </w:rPr>
        <w:t xml:space="preserve"> according to the form </w:t>
      </w:r>
      <w:r w:rsidRPr="00CB6E64">
        <w:rPr>
          <w:rFonts w:ascii="Times New Roman" w:eastAsia="Batang" w:hAnsi="Times New Roman" w:cs="Times New Roman"/>
          <w:sz w:val="24"/>
          <w:szCs w:val="24"/>
          <w:lang w:eastAsia="ko-KR"/>
        </w:rPr>
        <w:t xml:space="preserve">(Annex </w:t>
      </w:r>
      <w:r w:rsidR="004B1EAE">
        <w:rPr>
          <w:rFonts w:ascii="Times New Roman" w:eastAsia="Batang" w:hAnsi="Times New Roman" w:cs="Times New Roman"/>
          <w:sz w:val="24"/>
          <w:szCs w:val="24"/>
          <w:lang w:eastAsia="ko-KR"/>
        </w:rPr>
        <w:t>2</w:t>
      </w:r>
      <w:r w:rsidRPr="00CB6E64">
        <w:rPr>
          <w:rFonts w:ascii="Times New Roman" w:eastAsia="Batang" w:hAnsi="Times New Roman" w:cs="Times New Roman"/>
          <w:sz w:val="24"/>
          <w:szCs w:val="24"/>
          <w:lang w:eastAsia="ko-KR"/>
        </w:rPr>
        <w:t>).</w:t>
      </w:r>
    </w:p>
    <w:p w14:paraId="3B0D2188" w14:textId="053A342F" w:rsidR="002E03EF" w:rsidRPr="00CB6E64" w:rsidRDefault="006600D2" w:rsidP="00803729">
      <w:pPr>
        <w:pStyle w:val="a4"/>
        <w:numPr>
          <w:ilvl w:val="0"/>
          <w:numId w:val="12"/>
        </w:numPr>
        <w:ind w:left="426"/>
        <w:jc w:val="both"/>
        <w:rPr>
          <w:rFonts w:ascii="Times New Roman" w:eastAsia="Batang" w:hAnsi="Times New Roman" w:cs="Times New Roman"/>
          <w:sz w:val="24"/>
          <w:szCs w:val="24"/>
          <w:lang w:eastAsia="ko-KR"/>
        </w:rPr>
      </w:pPr>
      <w:r w:rsidRPr="00CB6E64">
        <w:rPr>
          <w:rFonts w:ascii="Times New Roman" w:eastAsia="Batang" w:hAnsi="Times New Roman" w:cs="Times New Roman"/>
          <w:sz w:val="24"/>
          <w:szCs w:val="24"/>
          <w:lang w:eastAsia="ko-KR"/>
        </w:rPr>
        <w:t xml:space="preserve">A </w:t>
      </w:r>
      <w:r w:rsidR="004B1EAE">
        <w:rPr>
          <w:rFonts w:ascii="Times New Roman" w:eastAsia="Batang" w:hAnsi="Times New Roman" w:cs="Times New Roman"/>
          <w:sz w:val="24"/>
          <w:szCs w:val="24"/>
          <w:lang w:eastAsia="ko-KR"/>
        </w:rPr>
        <w:t>c</w:t>
      </w:r>
      <w:r w:rsidRPr="00CB6E64">
        <w:rPr>
          <w:rFonts w:ascii="Times New Roman" w:eastAsia="Batang" w:hAnsi="Times New Roman" w:cs="Times New Roman"/>
          <w:sz w:val="24"/>
          <w:szCs w:val="24"/>
          <w:lang w:eastAsia="ko-KR"/>
        </w:rPr>
        <w:t xml:space="preserve">opy of the Registration Certificate for the Applicant or </w:t>
      </w:r>
      <w:r w:rsidR="0021312B" w:rsidRPr="00CB6E64">
        <w:rPr>
          <w:rFonts w:ascii="Times New Roman" w:eastAsia="Batang" w:hAnsi="Times New Roman" w:cs="Times New Roman"/>
          <w:sz w:val="24"/>
          <w:szCs w:val="24"/>
          <w:lang w:eastAsia="ko-KR"/>
        </w:rPr>
        <w:t>Extract issued by Public Service Agency.</w:t>
      </w:r>
    </w:p>
    <w:p w14:paraId="79091C51" w14:textId="165C1FB0" w:rsidR="00F169EF" w:rsidRPr="00CB6E64" w:rsidRDefault="00696C07" w:rsidP="00A138AF">
      <w:pPr>
        <w:tabs>
          <w:tab w:val="left" w:pos="426"/>
        </w:tabs>
        <w:spacing w:line="276" w:lineRule="auto"/>
        <w:jc w:val="both"/>
        <w:rPr>
          <w:rFonts w:eastAsia="Arial"/>
          <w:color w:val="0563C1"/>
          <w:szCs w:val="24"/>
          <w:u w:val="single"/>
          <w:lang w:val="en-US"/>
        </w:rPr>
      </w:pPr>
      <w:r w:rsidRPr="00CB6E64">
        <w:rPr>
          <w:rFonts w:eastAsia="Arial"/>
          <w:szCs w:val="24"/>
          <w:lang w:val="en-US"/>
        </w:rPr>
        <w:t xml:space="preserve">The application form and annexes are posted on the UNDP Moldova website </w:t>
      </w:r>
      <w:r w:rsidR="00F169EF" w:rsidRPr="00CB6E64">
        <w:rPr>
          <w:szCs w:val="24"/>
          <w:lang w:val="en-US"/>
        </w:rPr>
        <w:t>(</w:t>
      </w:r>
      <w:hyperlink r:id="rId11">
        <w:r w:rsidR="00F169EF" w:rsidRPr="00CB6E64">
          <w:rPr>
            <w:rStyle w:val="ab"/>
            <w:szCs w:val="24"/>
            <w:lang w:val="en-US"/>
          </w:rPr>
          <w:t>https://sc.undp.md/viewtenders2/</w:t>
        </w:r>
      </w:hyperlink>
      <w:r w:rsidR="00F169EF" w:rsidRPr="00CB6E64">
        <w:rPr>
          <w:szCs w:val="24"/>
          <w:lang w:val="en-US"/>
        </w:rPr>
        <w:t xml:space="preserve">). </w:t>
      </w:r>
      <w:r w:rsidR="00475BA3" w:rsidRPr="00CB6E64">
        <w:rPr>
          <w:rFonts w:eastAsia="Arial"/>
          <w:szCs w:val="24"/>
          <w:lang w:val="en-US"/>
        </w:rPr>
        <w:t>These documents can also be obtained by sending a request to Marcel Blanu</w:t>
      </w:r>
      <w:r w:rsidR="00EC1461" w:rsidRPr="00CB6E64">
        <w:rPr>
          <w:rFonts w:eastAsia="Arial"/>
          <w:szCs w:val="24"/>
          <w:lang w:val="en-US"/>
        </w:rPr>
        <w:t>t</w:t>
      </w:r>
      <w:r w:rsidR="00475BA3" w:rsidRPr="00CB6E64">
        <w:rPr>
          <w:rFonts w:eastAsia="Arial"/>
          <w:szCs w:val="24"/>
          <w:lang w:val="en-US"/>
        </w:rPr>
        <w:t>a at the following e-mail address</w:t>
      </w:r>
      <w:r w:rsidR="00F169EF" w:rsidRPr="00CB6E64">
        <w:rPr>
          <w:rFonts w:eastAsia="Arial"/>
          <w:szCs w:val="24"/>
          <w:lang w:val="en-US"/>
        </w:rPr>
        <w:t xml:space="preserve">: </w:t>
      </w:r>
      <w:hyperlink r:id="rId12" w:history="1">
        <w:r w:rsidR="00C23C7B" w:rsidRPr="00CB6E64">
          <w:rPr>
            <w:rStyle w:val="ab"/>
            <w:rFonts w:eastAsia="Arial"/>
            <w:szCs w:val="24"/>
            <w:lang w:val="en-US"/>
          </w:rPr>
          <w:t>marcel.blanuta@undp.org</w:t>
        </w:r>
      </w:hyperlink>
      <w:r w:rsidR="00F169EF" w:rsidRPr="00CB6E64">
        <w:rPr>
          <w:rFonts w:eastAsia="Arial"/>
          <w:szCs w:val="24"/>
          <w:lang w:val="en-US"/>
        </w:rPr>
        <w:t xml:space="preserve">. </w:t>
      </w:r>
    </w:p>
    <w:p w14:paraId="524EDC33" w14:textId="1E74374E" w:rsidR="00F169EF" w:rsidRPr="00CB6E64" w:rsidRDefault="00C61A90" w:rsidP="00A06AC3">
      <w:pPr>
        <w:tabs>
          <w:tab w:val="left" w:pos="360"/>
          <w:tab w:val="left" w:pos="426"/>
        </w:tabs>
        <w:spacing w:before="240" w:line="276" w:lineRule="auto"/>
        <w:jc w:val="both"/>
        <w:rPr>
          <w:rFonts w:eastAsia="Arial"/>
          <w:szCs w:val="24"/>
          <w:u w:val="single"/>
          <w:lang w:val="en-US"/>
        </w:rPr>
      </w:pPr>
      <w:r w:rsidRPr="00CB6E64">
        <w:rPr>
          <w:rFonts w:eastAsia="Arial"/>
          <w:szCs w:val="24"/>
          <w:lang w:val="en-US"/>
        </w:rPr>
        <w:t xml:space="preserve">The competition application file must be sent electronically by e-mail to </w:t>
      </w:r>
      <w:hyperlink r:id="rId13" w:history="1">
        <w:r w:rsidR="00F169EF" w:rsidRPr="00CB6E64">
          <w:rPr>
            <w:rStyle w:val="ab"/>
            <w:rFonts w:eastAsia="Arial"/>
            <w:szCs w:val="24"/>
            <w:lang w:val="en-US"/>
          </w:rPr>
          <w:t>marcel.blanuta@undp.org</w:t>
        </w:r>
      </w:hyperlink>
      <w:r w:rsidR="00F169EF" w:rsidRPr="00CB6E64">
        <w:rPr>
          <w:rFonts w:eastAsia="Arial"/>
          <w:szCs w:val="24"/>
          <w:lang w:val="en-US"/>
        </w:rPr>
        <w:t xml:space="preserve">. </w:t>
      </w:r>
      <w:r w:rsidRPr="00CB6E64">
        <w:rPr>
          <w:rFonts w:eastAsia="Arial"/>
          <w:szCs w:val="24"/>
          <w:lang w:val="en-US"/>
        </w:rPr>
        <w:t xml:space="preserve">The application deadline is </w:t>
      </w:r>
      <w:r w:rsidR="00DC2587" w:rsidRPr="00537DCF">
        <w:rPr>
          <w:rFonts w:eastAsia="Arial"/>
          <w:b/>
          <w:bCs/>
          <w:szCs w:val="24"/>
          <w:lang w:val="en-US"/>
        </w:rPr>
        <w:t xml:space="preserve">May </w:t>
      </w:r>
      <w:r w:rsidR="003D1050">
        <w:rPr>
          <w:rFonts w:eastAsia="Arial"/>
          <w:b/>
          <w:bCs/>
          <w:szCs w:val="24"/>
          <w:lang w:val="en-US"/>
        </w:rPr>
        <w:t>23</w:t>
      </w:r>
      <w:r w:rsidRPr="00537DCF">
        <w:rPr>
          <w:rFonts w:eastAsia="Arial"/>
          <w:b/>
          <w:bCs/>
          <w:szCs w:val="24"/>
          <w:lang w:val="en-US"/>
        </w:rPr>
        <w:t xml:space="preserve">, </w:t>
      </w:r>
      <w:r w:rsidR="00DC2587" w:rsidRPr="00537DCF">
        <w:rPr>
          <w:rFonts w:eastAsia="Arial"/>
          <w:b/>
          <w:bCs/>
          <w:szCs w:val="24"/>
          <w:lang w:val="en-US"/>
        </w:rPr>
        <w:t>2025</w:t>
      </w:r>
      <w:r w:rsidRPr="00537DCF">
        <w:rPr>
          <w:rFonts w:eastAsia="Arial"/>
          <w:b/>
          <w:bCs/>
          <w:szCs w:val="24"/>
          <w:lang w:val="en-US"/>
        </w:rPr>
        <w:t>,</w:t>
      </w:r>
      <w:r w:rsidRPr="00537DCF">
        <w:rPr>
          <w:rFonts w:eastAsia="Arial"/>
          <w:szCs w:val="24"/>
          <w:lang w:val="en-US"/>
        </w:rPr>
        <w:t xml:space="preserve"> </w:t>
      </w:r>
      <w:r w:rsidR="00116FC8" w:rsidRPr="00537DCF">
        <w:rPr>
          <w:rFonts w:eastAsia="Arial"/>
          <w:b/>
          <w:bCs/>
          <w:szCs w:val="24"/>
          <w:lang w:val="en-US"/>
        </w:rPr>
        <w:t>16</w:t>
      </w:r>
      <w:r w:rsidRPr="00537DCF">
        <w:rPr>
          <w:rFonts w:eastAsia="Arial"/>
          <w:b/>
          <w:bCs/>
          <w:szCs w:val="24"/>
          <w:lang w:val="en-US"/>
        </w:rPr>
        <w:t>:</w:t>
      </w:r>
      <w:r w:rsidR="00116FC8" w:rsidRPr="00537DCF">
        <w:rPr>
          <w:rFonts w:eastAsia="Arial"/>
          <w:b/>
          <w:bCs/>
          <w:szCs w:val="24"/>
          <w:lang w:val="en-US"/>
        </w:rPr>
        <w:t>3</w:t>
      </w:r>
      <w:r w:rsidRPr="00537DCF">
        <w:rPr>
          <w:rFonts w:eastAsia="Arial"/>
          <w:b/>
          <w:bCs/>
          <w:szCs w:val="24"/>
          <w:lang w:val="en-US"/>
        </w:rPr>
        <w:t>0</w:t>
      </w:r>
      <w:r w:rsidRPr="00CB6E64">
        <w:rPr>
          <w:rFonts w:eastAsia="Arial"/>
          <w:b/>
          <w:bCs/>
          <w:szCs w:val="24"/>
          <w:lang w:val="en-US"/>
        </w:rPr>
        <w:t>.</w:t>
      </w:r>
      <w:r w:rsidRPr="00CB6E64">
        <w:rPr>
          <w:rFonts w:eastAsia="Arial"/>
          <w:szCs w:val="24"/>
          <w:lang w:val="en-US"/>
        </w:rPr>
        <w:t xml:space="preserve"> Message subject </w:t>
      </w:r>
      <w:r w:rsidR="00C92A06" w:rsidRPr="00CB6E64">
        <w:rPr>
          <w:rFonts w:eastAsia="Arial"/>
          <w:szCs w:val="24"/>
          <w:lang w:val="en-US"/>
        </w:rPr>
        <w:t>should be</w:t>
      </w:r>
      <w:bookmarkStart w:id="12" w:name="_Hlk171517747"/>
      <w:proofErr w:type="gramStart"/>
      <w:r w:rsidR="00C92A06" w:rsidRPr="00CB6E64">
        <w:rPr>
          <w:rFonts w:eastAsia="Arial"/>
          <w:szCs w:val="24"/>
          <w:lang w:val="en-US"/>
        </w:rPr>
        <w:t>: ”</w:t>
      </w:r>
      <w:bookmarkStart w:id="13" w:name="_Hlk196832605"/>
      <w:bookmarkEnd w:id="12"/>
      <w:r w:rsidR="00D56B0D" w:rsidRPr="00CB6E64">
        <w:rPr>
          <w:rFonts w:eastAsia="Arial"/>
          <w:szCs w:val="24"/>
          <w:lang w:val="en-US"/>
        </w:rPr>
        <w:t>Youth</w:t>
      </w:r>
      <w:proofErr w:type="gramEnd"/>
      <w:r w:rsidR="00D56B0D" w:rsidRPr="00CB6E64">
        <w:rPr>
          <w:rFonts w:eastAsia="Arial"/>
          <w:szCs w:val="24"/>
          <w:lang w:val="en-US"/>
        </w:rPr>
        <w:t xml:space="preserve">-led initiatives grants </w:t>
      </w:r>
      <w:r w:rsidR="00176B3B" w:rsidRPr="00CB6E64">
        <w:rPr>
          <w:rFonts w:eastAsia="Arial"/>
          <w:szCs w:val="24"/>
          <w:lang w:val="en-US"/>
        </w:rPr>
        <w:t xml:space="preserve">– </w:t>
      </w:r>
      <w:r w:rsidR="000770D5" w:rsidRPr="00CB6E64">
        <w:rPr>
          <w:rFonts w:eastAsia="Arial"/>
          <w:szCs w:val="24"/>
          <w:lang w:val="en-US"/>
        </w:rPr>
        <w:t xml:space="preserve">Organization </w:t>
      </w:r>
      <w:r w:rsidR="009278D0" w:rsidRPr="00CB6E64">
        <w:rPr>
          <w:rFonts w:eastAsia="Arial"/>
          <w:szCs w:val="24"/>
          <w:lang w:val="en-US"/>
        </w:rPr>
        <w:t>name</w:t>
      </w:r>
      <w:bookmarkEnd w:id="13"/>
      <w:r w:rsidR="00176B3B" w:rsidRPr="00CB6E64">
        <w:rPr>
          <w:rFonts w:eastAsia="Arial"/>
          <w:szCs w:val="24"/>
          <w:lang w:val="en-US"/>
        </w:rPr>
        <w:t>”</w:t>
      </w:r>
      <w:r w:rsidR="00F169EF" w:rsidRPr="00CB6E64">
        <w:rPr>
          <w:rFonts w:eastAsia="Arial"/>
          <w:szCs w:val="24"/>
          <w:lang w:val="en-US"/>
        </w:rPr>
        <w:t xml:space="preserve">. </w:t>
      </w:r>
      <w:r w:rsidR="00DF3868" w:rsidRPr="00CB6E64">
        <w:rPr>
          <w:rFonts w:eastAsia="Arial"/>
          <w:szCs w:val="24"/>
          <w:lang w:val="en-US"/>
        </w:rPr>
        <w:t>The documents in the application file must be in PDF format, except for the budget which will be in</w:t>
      </w:r>
      <w:r w:rsidR="00F169EF" w:rsidRPr="00CB6E64">
        <w:rPr>
          <w:rFonts w:eastAsia="Arial"/>
          <w:szCs w:val="24"/>
          <w:lang w:val="en-US"/>
        </w:rPr>
        <w:t xml:space="preserve"> .xlsx</w:t>
      </w:r>
      <w:r w:rsidR="00293DFC" w:rsidRPr="00CB6E64">
        <w:rPr>
          <w:rFonts w:eastAsia="Arial"/>
          <w:szCs w:val="24"/>
          <w:lang w:val="en-US"/>
        </w:rPr>
        <w:t xml:space="preserve"> </w:t>
      </w:r>
      <w:r w:rsidR="00DF3868" w:rsidRPr="00CB6E64">
        <w:rPr>
          <w:rFonts w:eastAsia="Arial"/>
          <w:szCs w:val="24"/>
          <w:lang w:val="en-US"/>
        </w:rPr>
        <w:t xml:space="preserve">format </w:t>
      </w:r>
      <w:r w:rsidR="00293DFC" w:rsidRPr="00CB6E64">
        <w:rPr>
          <w:rFonts w:eastAsia="Arial"/>
          <w:szCs w:val="24"/>
          <w:lang w:val="en-US"/>
        </w:rPr>
        <w:t>(</w:t>
      </w:r>
      <w:r w:rsidR="00BA7565" w:rsidRPr="00CB6E64">
        <w:rPr>
          <w:rFonts w:eastAsia="Arial"/>
          <w:szCs w:val="24"/>
          <w:lang w:val="en-US"/>
        </w:rPr>
        <w:t>Excel</w:t>
      </w:r>
      <w:r w:rsidR="00293DFC" w:rsidRPr="00CB6E64">
        <w:rPr>
          <w:rFonts w:eastAsia="Arial"/>
          <w:szCs w:val="24"/>
          <w:lang w:val="en-US"/>
        </w:rPr>
        <w:t>)</w:t>
      </w:r>
      <w:r w:rsidR="00F169EF" w:rsidRPr="00CB6E64">
        <w:rPr>
          <w:rFonts w:eastAsia="Arial"/>
          <w:szCs w:val="24"/>
          <w:lang w:val="en-US"/>
        </w:rPr>
        <w:t>.</w:t>
      </w:r>
    </w:p>
    <w:p w14:paraId="624D7C1D" w14:textId="1A5F672C" w:rsidR="00627415" w:rsidRPr="00CB6E64" w:rsidRDefault="009278D0" w:rsidP="00A06AC3">
      <w:pPr>
        <w:tabs>
          <w:tab w:val="left" w:pos="360"/>
          <w:tab w:val="left" w:pos="426"/>
        </w:tabs>
        <w:spacing w:before="240" w:line="276" w:lineRule="auto"/>
        <w:jc w:val="both"/>
        <w:rPr>
          <w:rFonts w:eastAsia="Arial"/>
          <w:szCs w:val="24"/>
          <w:lang w:val="en-US"/>
        </w:rPr>
      </w:pPr>
      <w:r w:rsidRPr="00CB6E64">
        <w:rPr>
          <w:rFonts w:eastAsia="Arial"/>
          <w:szCs w:val="24"/>
          <w:lang w:val="en-US"/>
        </w:rPr>
        <w:t>Applications submitted by any other means will be rejected. Applications that are incomplete or submitted after the deadline will not be considered. Applications sent by e-mail must not exceed 20 MB. Applications larger than 20 MB will be split into multiple messages, and in the subject line of each message, in addition to "</w:t>
      </w:r>
      <w:r w:rsidR="00474A8A" w:rsidRPr="00CB6E64">
        <w:rPr>
          <w:rFonts w:eastAsia="Arial"/>
          <w:szCs w:val="24"/>
          <w:lang w:val="en-US"/>
        </w:rPr>
        <w:t>Youth-led initiatives grants – Organization name</w:t>
      </w:r>
      <w:r w:rsidRPr="00CB6E64">
        <w:rPr>
          <w:rFonts w:eastAsia="Arial"/>
          <w:szCs w:val="24"/>
          <w:lang w:val="en-US"/>
        </w:rPr>
        <w:t xml:space="preserve">", the subject must indicate "part x from y". For </w:t>
      </w:r>
      <w:r w:rsidR="004F5708" w:rsidRPr="00CB6E64">
        <w:rPr>
          <w:rFonts w:eastAsia="Arial"/>
          <w:szCs w:val="24"/>
          <w:lang w:val="en-US"/>
        </w:rPr>
        <w:t>example,</w:t>
      </w:r>
      <w:r w:rsidRPr="00CB6E64">
        <w:rPr>
          <w:rFonts w:eastAsia="Arial"/>
          <w:szCs w:val="24"/>
          <w:lang w:val="en-US"/>
        </w:rPr>
        <w:t xml:space="preserve"> if the file is to be submitted in three messages, then the first message will have the subject "</w:t>
      </w:r>
      <w:r w:rsidR="005D12AC" w:rsidRPr="00CB6E64">
        <w:rPr>
          <w:rFonts w:eastAsia="Arial"/>
          <w:szCs w:val="24"/>
          <w:lang w:val="en-US"/>
        </w:rPr>
        <w:t xml:space="preserve">Youth-led initiatives grants – Organization name </w:t>
      </w:r>
      <w:r w:rsidR="009155EA" w:rsidRPr="00CB6E64">
        <w:rPr>
          <w:rFonts w:eastAsia="Arial"/>
          <w:szCs w:val="24"/>
          <w:lang w:val="en-US"/>
        </w:rPr>
        <w:t xml:space="preserve">– </w:t>
      </w:r>
      <w:r w:rsidR="00390DF1" w:rsidRPr="00CB6E64">
        <w:rPr>
          <w:rFonts w:eastAsia="Arial"/>
          <w:szCs w:val="24"/>
          <w:lang w:val="en-US"/>
        </w:rPr>
        <w:t xml:space="preserve">part </w:t>
      </w:r>
      <w:r w:rsidRPr="00CB6E64">
        <w:rPr>
          <w:rFonts w:eastAsia="Arial"/>
          <w:szCs w:val="24"/>
          <w:lang w:val="en-US"/>
        </w:rPr>
        <w:t>1 from 3" and the last message "</w:t>
      </w:r>
      <w:r w:rsidR="00390DF1" w:rsidRPr="00CB6E64">
        <w:rPr>
          <w:rFonts w:eastAsia="Arial"/>
          <w:szCs w:val="24"/>
          <w:lang w:val="en-US"/>
        </w:rPr>
        <w:t>Youth-led initiatives grants – Organization name – part 3 from 3</w:t>
      </w:r>
      <w:r w:rsidRPr="00CB6E64">
        <w:rPr>
          <w:rFonts w:eastAsia="Arial"/>
          <w:szCs w:val="24"/>
          <w:lang w:val="en-US"/>
        </w:rPr>
        <w:t>".</w:t>
      </w:r>
    </w:p>
    <w:p w14:paraId="48B7A5A2" w14:textId="26171975" w:rsidR="00F169EF" w:rsidRPr="00CB6E64" w:rsidRDefault="00AC7B2F" w:rsidP="00A06AC3">
      <w:pPr>
        <w:tabs>
          <w:tab w:val="left" w:pos="360"/>
          <w:tab w:val="left" w:pos="426"/>
        </w:tabs>
        <w:spacing w:before="240" w:line="276" w:lineRule="auto"/>
        <w:jc w:val="both"/>
        <w:rPr>
          <w:rFonts w:eastAsia="Arial"/>
          <w:szCs w:val="24"/>
          <w:lang w:val="en-US"/>
        </w:rPr>
      </w:pPr>
      <w:r w:rsidRPr="00CB6E64">
        <w:rPr>
          <w:rFonts w:eastAsia="Arial"/>
          <w:szCs w:val="24"/>
          <w:lang w:val="en-US"/>
        </w:rPr>
        <w:t>Requests for clarification on the application can be sent to the following email address</w:t>
      </w:r>
      <w:r w:rsidR="00F169EF" w:rsidRPr="00CB6E64">
        <w:rPr>
          <w:rFonts w:eastAsia="Arial"/>
          <w:szCs w:val="24"/>
          <w:lang w:val="en-US"/>
        </w:rPr>
        <w:t xml:space="preserve">: </w:t>
      </w:r>
      <w:hyperlink r:id="rId14" w:history="1">
        <w:r w:rsidR="00F169EF" w:rsidRPr="00CB6E64">
          <w:rPr>
            <w:rStyle w:val="ab"/>
            <w:rFonts w:eastAsia="Arial"/>
            <w:szCs w:val="24"/>
            <w:lang w:val="en-US"/>
          </w:rPr>
          <w:t>marcel.blanuta@undp.org</w:t>
        </w:r>
      </w:hyperlink>
      <w:r w:rsidR="00F169EF" w:rsidRPr="00CB6E64">
        <w:rPr>
          <w:rFonts w:eastAsia="Arial"/>
          <w:szCs w:val="24"/>
          <w:lang w:val="en-US"/>
        </w:rPr>
        <w:t xml:space="preserve">. </w:t>
      </w:r>
      <w:bookmarkEnd w:id="0"/>
      <w:bookmarkEnd w:id="1"/>
    </w:p>
    <w:sectPr w:rsidR="00F169EF" w:rsidRPr="00CB6E64" w:rsidSect="002338FD">
      <w:footerReference w:type="default" r:id="rId15"/>
      <w:headerReference w:type="first" r:id="rId16"/>
      <w:pgSz w:w="11906" w:h="16838"/>
      <w:pgMar w:top="720" w:right="850" w:bottom="900" w:left="117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B9867" w14:textId="77777777" w:rsidR="00904B21" w:rsidRDefault="00904B21" w:rsidP="0061194B">
      <w:r>
        <w:separator/>
      </w:r>
    </w:p>
  </w:endnote>
  <w:endnote w:type="continuationSeparator" w:id="0">
    <w:p w14:paraId="2ADB0186" w14:textId="77777777" w:rsidR="00904B21" w:rsidRDefault="00904B21" w:rsidP="0061194B">
      <w:r>
        <w:continuationSeparator/>
      </w:r>
    </w:p>
  </w:endnote>
  <w:endnote w:type="continuationNotice" w:id="1">
    <w:p w14:paraId="6A534A92" w14:textId="77777777" w:rsidR="00904B21" w:rsidRDefault="00904B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CC"/>
    <w:family w:val="swiss"/>
    <w:pitch w:val="variable"/>
    <w:sig w:usb0="E1002EFF" w:usb1="C000605B" w:usb2="00000029" w:usb3="00000000" w:csb0="000101FF" w:csb1="00000000"/>
  </w:font>
  <w:font w:name="Miyriad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404694"/>
      <w:docPartObj>
        <w:docPartGallery w:val="Page Numbers (Bottom of Page)"/>
        <w:docPartUnique/>
      </w:docPartObj>
    </w:sdtPr>
    <w:sdtEndPr>
      <w:rPr>
        <w:noProof/>
      </w:rPr>
    </w:sdtEndPr>
    <w:sdtContent>
      <w:p w14:paraId="2F2BD451" w14:textId="37C934D8" w:rsidR="002338FD" w:rsidRDefault="002338FD">
        <w:pPr>
          <w:pStyle w:val="a8"/>
          <w:jc w:val="right"/>
        </w:pPr>
        <w:r>
          <w:fldChar w:fldCharType="begin"/>
        </w:r>
        <w:r>
          <w:instrText xml:space="preserve"> PAGE   \* MERGEFORMAT </w:instrText>
        </w:r>
        <w:r>
          <w:fldChar w:fldCharType="separate"/>
        </w:r>
        <w:r>
          <w:rPr>
            <w:noProof/>
          </w:rPr>
          <w:t>2</w:t>
        </w:r>
        <w:r>
          <w:rPr>
            <w:noProof/>
          </w:rPr>
          <w:fldChar w:fldCharType="end"/>
        </w:r>
      </w:p>
    </w:sdtContent>
  </w:sdt>
  <w:p w14:paraId="0DBA3A00" w14:textId="77777777" w:rsidR="002338FD" w:rsidRDefault="002338F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8616C" w14:textId="77777777" w:rsidR="00904B21" w:rsidRDefault="00904B21" w:rsidP="0061194B">
      <w:r>
        <w:separator/>
      </w:r>
    </w:p>
  </w:footnote>
  <w:footnote w:type="continuationSeparator" w:id="0">
    <w:p w14:paraId="4A46838D" w14:textId="77777777" w:rsidR="00904B21" w:rsidRDefault="00904B21" w:rsidP="0061194B">
      <w:r>
        <w:continuationSeparator/>
      </w:r>
    </w:p>
  </w:footnote>
  <w:footnote w:type="continuationNotice" w:id="1">
    <w:p w14:paraId="21890149" w14:textId="77777777" w:rsidR="00904B21" w:rsidRDefault="00904B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42" w:type="dxa"/>
      <w:tblLook w:val="04A0" w:firstRow="1" w:lastRow="0" w:firstColumn="1" w:lastColumn="0" w:noHBand="0" w:noVBand="1"/>
    </w:tblPr>
    <w:tblGrid>
      <w:gridCol w:w="3420"/>
      <w:gridCol w:w="4660"/>
      <w:gridCol w:w="1559"/>
    </w:tblGrid>
    <w:tr w:rsidR="00724C5A" w:rsidRPr="00710AE0" w14:paraId="5994F887" w14:textId="77777777" w:rsidTr="00C80089">
      <w:trPr>
        <w:trHeight w:val="2157"/>
      </w:trPr>
      <w:tc>
        <w:tcPr>
          <w:tcW w:w="3420" w:type="dxa"/>
        </w:tcPr>
        <w:p w14:paraId="7A2344B4" w14:textId="226AA469" w:rsidR="00724C5A" w:rsidRPr="00EC7F16" w:rsidRDefault="00724C5A" w:rsidP="00AD23B0">
          <w:pPr>
            <w:rPr>
              <w:rFonts w:ascii="Tahoma" w:hAnsi="Tahoma" w:cs="Tahoma"/>
              <w:b/>
              <w:lang w:val="ro-RO"/>
            </w:rPr>
          </w:pPr>
          <w:bookmarkStart w:id="14" w:name="_Hlk429183"/>
        </w:p>
      </w:tc>
      <w:tc>
        <w:tcPr>
          <w:tcW w:w="4660" w:type="dxa"/>
        </w:tcPr>
        <w:p w14:paraId="360F9791" w14:textId="77777777" w:rsidR="00724C5A" w:rsidRDefault="00724C5A" w:rsidP="00AD23B0">
          <w:pPr>
            <w:tabs>
              <w:tab w:val="center" w:pos="4680"/>
              <w:tab w:val="right" w:pos="8364"/>
              <w:tab w:val="right" w:pos="9360"/>
            </w:tabs>
            <w:jc w:val="center"/>
            <w:rPr>
              <w:rFonts w:ascii="Tahoma" w:hAnsi="Tahoma" w:cs="Tahoma"/>
              <w:b/>
              <w:sz w:val="18"/>
              <w:szCs w:val="18"/>
            </w:rPr>
          </w:pPr>
        </w:p>
        <w:p w14:paraId="676C4F6A" w14:textId="0D241E3A" w:rsidR="00724C5A" w:rsidRPr="00883AAD" w:rsidRDefault="00724C5A" w:rsidP="00AD23B0">
          <w:pPr>
            <w:jc w:val="center"/>
            <w:rPr>
              <w:rFonts w:ascii="Tahoma" w:hAnsi="Tahoma" w:cs="Tahoma"/>
              <w:b/>
            </w:rPr>
          </w:pPr>
        </w:p>
      </w:tc>
      <w:tc>
        <w:tcPr>
          <w:tcW w:w="1559" w:type="dxa"/>
        </w:tcPr>
        <w:p w14:paraId="412F95DC" w14:textId="5C9F59D5" w:rsidR="00724C5A" w:rsidRPr="00EC7F16" w:rsidRDefault="00256944" w:rsidP="00AD23B0">
          <w:pPr>
            <w:rPr>
              <w:rFonts w:ascii="Tahoma" w:hAnsi="Tahoma" w:cs="Tahoma"/>
              <w:b/>
              <w:lang w:val="ro-RO"/>
            </w:rPr>
          </w:pPr>
          <w:r w:rsidRPr="003F5430">
            <w:rPr>
              <w:rFonts w:ascii="Miyriad Pro" w:hAnsi="Miyriad Pro"/>
              <w:noProof/>
            </w:rPr>
            <w:drawing>
              <wp:anchor distT="0" distB="0" distL="0" distR="0" simplePos="0" relativeHeight="251658241" behindDoc="0" locked="0" layoutInCell="1" allowOverlap="1" wp14:anchorId="51348F29" wp14:editId="6CE92DD6">
                <wp:simplePos x="0" y="0"/>
                <wp:positionH relativeFrom="page">
                  <wp:posOffset>64347</wp:posOffset>
                </wp:positionH>
                <wp:positionV relativeFrom="paragraph">
                  <wp:posOffset>7619</wp:posOffset>
                </wp:positionV>
                <wp:extent cx="846666" cy="1348581"/>
                <wp:effectExtent l="0" t="0" r="0" b="4445"/>
                <wp:wrapNone/>
                <wp:docPr id="23" name="Picture 2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35027" name="image1.jpeg" descr="A blue and white logo&#10;&#10;Description automatically generated"/>
                        <pic:cNvPicPr/>
                      </pic:nvPicPr>
                      <pic:blipFill rotWithShape="1">
                        <a:blip r:embed="rId1" cstate="print"/>
                        <a:srcRect b="18948"/>
                        <a:stretch/>
                      </pic:blipFill>
                      <pic:spPr bwMode="auto">
                        <a:xfrm>
                          <a:off x="0" y="0"/>
                          <a:ext cx="855902" cy="13632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bookmarkEnd w:id="14"/>
  </w:tbl>
  <w:p w14:paraId="430F4A8E" w14:textId="77777777" w:rsidR="00724C5A" w:rsidRPr="00883AAD" w:rsidRDefault="00724C5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F95"/>
    <w:multiLevelType w:val="hybridMultilevel"/>
    <w:tmpl w:val="25685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5300A"/>
    <w:multiLevelType w:val="multilevel"/>
    <w:tmpl w:val="C838B66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BDE069E"/>
    <w:multiLevelType w:val="hybridMultilevel"/>
    <w:tmpl w:val="28828242"/>
    <w:lvl w:ilvl="0" w:tplc="BB6A5D34">
      <w:start w:val="10"/>
      <w:numFmt w:val="bullet"/>
      <w:lvlText w:val="-"/>
      <w:lvlJc w:val="left"/>
      <w:pPr>
        <w:ind w:left="682" w:hanging="360"/>
      </w:pPr>
      <w:rPr>
        <w:rFonts w:ascii="Myriad Pro" w:eastAsia="Times New Roman" w:hAnsi="Myriad Pro" w:cs="Times New Roman" w:hint="default"/>
      </w:rPr>
    </w:lvl>
    <w:lvl w:ilvl="1" w:tplc="08190003" w:tentative="1">
      <w:start w:val="1"/>
      <w:numFmt w:val="bullet"/>
      <w:lvlText w:val="o"/>
      <w:lvlJc w:val="left"/>
      <w:pPr>
        <w:ind w:left="1402" w:hanging="360"/>
      </w:pPr>
      <w:rPr>
        <w:rFonts w:ascii="Courier New" w:hAnsi="Courier New" w:cs="Courier New" w:hint="default"/>
      </w:rPr>
    </w:lvl>
    <w:lvl w:ilvl="2" w:tplc="08190005" w:tentative="1">
      <w:start w:val="1"/>
      <w:numFmt w:val="bullet"/>
      <w:lvlText w:val=""/>
      <w:lvlJc w:val="left"/>
      <w:pPr>
        <w:ind w:left="2122" w:hanging="360"/>
      </w:pPr>
      <w:rPr>
        <w:rFonts w:ascii="Wingdings" w:hAnsi="Wingdings" w:hint="default"/>
      </w:rPr>
    </w:lvl>
    <w:lvl w:ilvl="3" w:tplc="08190001" w:tentative="1">
      <w:start w:val="1"/>
      <w:numFmt w:val="bullet"/>
      <w:lvlText w:val=""/>
      <w:lvlJc w:val="left"/>
      <w:pPr>
        <w:ind w:left="2842" w:hanging="360"/>
      </w:pPr>
      <w:rPr>
        <w:rFonts w:ascii="Symbol" w:hAnsi="Symbol" w:hint="default"/>
      </w:rPr>
    </w:lvl>
    <w:lvl w:ilvl="4" w:tplc="08190003" w:tentative="1">
      <w:start w:val="1"/>
      <w:numFmt w:val="bullet"/>
      <w:lvlText w:val="o"/>
      <w:lvlJc w:val="left"/>
      <w:pPr>
        <w:ind w:left="3562" w:hanging="360"/>
      </w:pPr>
      <w:rPr>
        <w:rFonts w:ascii="Courier New" w:hAnsi="Courier New" w:cs="Courier New" w:hint="default"/>
      </w:rPr>
    </w:lvl>
    <w:lvl w:ilvl="5" w:tplc="08190005" w:tentative="1">
      <w:start w:val="1"/>
      <w:numFmt w:val="bullet"/>
      <w:lvlText w:val=""/>
      <w:lvlJc w:val="left"/>
      <w:pPr>
        <w:ind w:left="4282" w:hanging="360"/>
      </w:pPr>
      <w:rPr>
        <w:rFonts w:ascii="Wingdings" w:hAnsi="Wingdings" w:hint="default"/>
      </w:rPr>
    </w:lvl>
    <w:lvl w:ilvl="6" w:tplc="08190001" w:tentative="1">
      <w:start w:val="1"/>
      <w:numFmt w:val="bullet"/>
      <w:lvlText w:val=""/>
      <w:lvlJc w:val="left"/>
      <w:pPr>
        <w:ind w:left="5002" w:hanging="360"/>
      </w:pPr>
      <w:rPr>
        <w:rFonts w:ascii="Symbol" w:hAnsi="Symbol" w:hint="default"/>
      </w:rPr>
    </w:lvl>
    <w:lvl w:ilvl="7" w:tplc="08190003" w:tentative="1">
      <w:start w:val="1"/>
      <w:numFmt w:val="bullet"/>
      <w:lvlText w:val="o"/>
      <w:lvlJc w:val="left"/>
      <w:pPr>
        <w:ind w:left="5722" w:hanging="360"/>
      </w:pPr>
      <w:rPr>
        <w:rFonts w:ascii="Courier New" w:hAnsi="Courier New" w:cs="Courier New" w:hint="default"/>
      </w:rPr>
    </w:lvl>
    <w:lvl w:ilvl="8" w:tplc="08190005" w:tentative="1">
      <w:start w:val="1"/>
      <w:numFmt w:val="bullet"/>
      <w:lvlText w:val=""/>
      <w:lvlJc w:val="left"/>
      <w:pPr>
        <w:ind w:left="6442" w:hanging="360"/>
      </w:pPr>
      <w:rPr>
        <w:rFonts w:ascii="Wingdings" w:hAnsi="Wingdings" w:hint="default"/>
      </w:rPr>
    </w:lvl>
  </w:abstractNum>
  <w:abstractNum w:abstractNumId="3" w15:restartNumberingAfterBreak="0">
    <w:nsid w:val="0E7F6129"/>
    <w:multiLevelType w:val="hybridMultilevel"/>
    <w:tmpl w:val="6F00F210"/>
    <w:lvl w:ilvl="0" w:tplc="BB6A5D34">
      <w:start w:val="10"/>
      <w:numFmt w:val="bullet"/>
      <w:lvlText w:val="-"/>
      <w:lvlJc w:val="left"/>
      <w:pPr>
        <w:ind w:left="720" w:hanging="360"/>
      </w:pPr>
      <w:rPr>
        <w:rFonts w:ascii="Myriad Pro" w:eastAsia="Times New Roman" w:hAnsi="Myriad Pro"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4" w15:restartNumberingAfterBreak="0">
    <w:nsid w:val="0FEF7DA9"/>
    <w:multiLevelType w:val="multilevel"/>
    <w:tmpl w:val="E658688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Myriad Pro" w:hAnsi="Myriad Pro" w:cstheme="minorHAnsi" w:hint="default"/>
        <w:b w:val="0"/>
        <w:color w:val="auto"/>
        <w:sz w:val="22"/>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21B4F52"/>
    <w:multiLevelType w:val="hybridMultilevel"/>
    <w:tmpl w:val="6428DE9C"/>
    <w:lvl w:ilvl="0" w:tplc="C6543C44">
      <w:start w:val="1"/>
      <w:numFmt w:val="decimal"/>
      <w:lvlText w:val="%1."/>
      <w:lvlJc w:val="left"/>
      <w:pPr>
        <w:tabs>
          <w:tab w:val="num" w:pos="720"/>
        </w:tabs>
        <w:ind w:left="720" w:hanging="360"/>
      </w:pPr>
    </w:lvl>
    <w:lvl w:ilvl="1" w:tplc="5700F044" w:tentative="1">
      <w:start w:val="1"/>
      <w:numFmt w:val="decimal"/>
      <w:lvlText w:val="%2."/>
      <w:lvlJc w:val="left"/>
      <w:pPr>
        <w:tabs>
          <w:tab w:val="num" w:pos="1440"/>
        </w:tabs>
        <w:ind w:left="1440" w:hanging="360"/>
      </w:pPr>
    </w:lvl>
    <w:lvl w:ilvl="2" w:tplc="09EAA170" w:tentative="1">
      <w:start w:val="1"/>
      <w:numFmt w:val="decimal"/>
      <w:lvlText w:val="%3."/>
      <w:lvlJc w:val="left"/>
      <w:pPr>
        <w:tabs>
          <w:tab w:val="num" w:pos="2160"/>
        </w:tabs>
        <w:ind w:left="2160" w:hanging="360"/>
      </w:pPr>
    </w:lvl>
    <w:lvl w:ilvl="3" w:tplc="D74E7B2C" w:tentative="1">
      <w:start w:val="1"/>
      <w:numFmt w:val="decimal"/>
      <w:lvlText w:val="%4."/>
      <w:lvlJc w:val="left"/>
      <w:pPr>
        <w:tabs>
          <w:tab w:val="num" w:pos="2880"/>
        </w:tabs>
        <w:ind w:left="2880" w:hanging="360"/>
      </w:pPr>
    </w:lvl>
    <w:lvl w:ilvl="4" w:tplc="D864EBA4" w:tentative="1">
      <w:start w:val="1"/>
      <w:numFmt w:val="decimal"/>
      <w:lvlText w:val="%5."/>
      <w:lvlJc w:val="left"/>
      <w:pPr>
        <w:tabs>
          <w:tab w:val="num" w:pos="3600"/>
        </w:tabs>
        <w:ind w:left="3600" w:hanging="360"/>
      </w:pPr>
    </w:lvl>
    <w:lvl w:ilvl="5" w:tplc="AA389172" w:tentative="1">
      <w:start w:val="1"/>
      <w:numFmt w:val="decimal"/>
      <w:lvlText w:val="%6."/>
      <w:lvlJc w:val="left"/>
      <w:pPr>
        <w:tabs>
          <w:tab w:val="num" w:pos="4320"/>
        </w:tabs>
        <w:ind w:left="4320" w:hanging="360"/>
      </w:pPr>
    </w:lvl>
    <w:lvl w:ilvl="6" w:tplc="2DA45D68" w:tentative="1">
      <w:start w:val="1"/>
      <w:numFmt w:val="decimal"/>
      <w:lvlText w:val="%7."/>
      <w:lvlJc w:val="left"/>
      <w:pPr>
        <w:tabs>
          <w:tab w:val="num" w:pos="5040"/>
        </w:tabs>
        <w:ind w:left="5040" w:hanging="360"/>
      </w:pPr>
    </w:lvl>
    <w:lvl w:ilvl="7" w:tplc="C6A2D92E" w:tentative="1">
      <w:start w:val="1"/>
      <w:numFmt w:val="decimal"/>
      <w:lvlText w:val="%8."/>
      <w:lvlJc w:val="left"/>
      <w:pPr>
        <w:tabs>
          <w:tab w:val="num" w:pos="5760"/>
        </w:tabs>
        <w:ind w:left="5760" w:hanging="360"/>
      </w:pPr>
    </w:lvl>
    <w:lvl w:ilvl="8" w:tplc="328EF7BC" w:tentative="1">
      <w:start w:val="1"/>
      <w:numFmt w:val="decimal"/>
      <w:lvlText w:val="%9."/>
      <w:lvlJc w:val="left"/>
      <w:pPr>
        <w:tabs>
          <w:tab w:val="num" w:pos="6480"/>
        </w:tabs>
        <w:ind w:left="6480" w:hanging="360"/>
      </w:pPr>
    </w:lvl>
  </w:abstractNum>
  <w:abstractNum w:abstractNumId="6" w15:restartNumberingAfterBreak="0">
    <w:nsid w:val="138926CF"/>
    <w:multiLevelType w:val="hybridMultilevel"/>
    <w:tmpl w:val="61601F00"/>
    <w:lvl w:ilvl="0" w:tplc="0409000F">
      <w:start w:val="1"/>
      <w:numFmt w:val="decimal"/>
      <w:lvlText w:val="%1."/>
      <w:lvlJc w:val="left"/>
      <w:pPr>
        <w:ind w:left="682" w:hanging="360"/>
      </w:pPr>
      <w:rPr>
        <w:rFonts w:hint="default"/>
      </w:rPr>
    </w:lvl>
    <w:lvl w:ilvl="1" w:tplc="FFFFFFFF" w:tentative="1">
      <w:start w:val="1"/>
      <w:numFmt w:val="bullet"/>
      <w:lvlText w:val="o"/>
      <w:lvlJc w:val="left"/>
      <w:pPr>
        <w:ind w:left="1402" w:hanging="360"/>
      </w:pPr>
      <w:rPr>
        <w:rFonts w:ascii="Courier New" w:hAnsi="Courier New" w:cs="Courier New" w:hint="default"/>
      </w:rPr>
    </w:lvl>
    <w:lvl w:ilvl="2" w:tplc="FFFFFFFF" w:tentative="1">
      <w:start w:val="1"/>
      <w:numFmt w:val="bullet"/>
      <w:lvlText w:val=""/>
      <w:lvlJc w:val="left"/>
      <w:pPr>
        <w:ind w:left="2122" w:hanging="360"/>
      </w:pPr>
      <w:rPr>
        <w:rFonts w:ascii="Wingdings" w:hAnsi="Wingdings" w:hint="default"/>
      </w:rPr>
    </w:lvl>
    <w:lvl w:ilvl="3" w:tplc="FFFFFFFF" w:tentative="1">
      <w:start w:val="1"/>
      <w:numFmt w:val="bullet"/>
      <w:lvlText w:val=""/>
      <w:lvlJc w:val="left"/>
      <w:pPr>
        <w:ind w:left="2842" w:hanging="360"/>
      </w:pPr>
      <w:rPr>
        <w:rFonts w:ascii="Symbol" w:hAnsi="Symbol" w:hint="default"/>
      </w:rPr>
    </w:lvl>
    <w:lvl w:ilvl="4" w:tplc="FFFFFFFF" w:tentative="1">
      <w:start w:val="1"/>
      <w:numFmt w:val="bullet"/>
      <w:lvlText w:val="o"/>
      <w:lvlJc w:val="left"/>
      <w:pPr>
        <w:ind w:left="3562" w:hanging="360"/>
      </w:pPr>
      <w:rPr>
        <w:rFonts w:ascii="Courier New" w:hAnsi="Courier New" w:cs="Courier New" w:hint="default"/>
      </w:rPr>
    </w:lvl>
    <w:lvl w:ilvl="5" w:tplc="FFFFFFFF" w:tentative="1">
      <w:start w:val="1"/>
      <w:numFmt w:val="bullet"/>
      <w:lvlText w:val=""/>
      <w:lvlJc w:val="left"/>
      <w:pPr>
        <w:ind w:left="4282" w:hanging="360"/>
      </w:pPr>
      <w:rPr>
        <w:rFonts w:ascii="Wingdings" w:hAnsi="Wingdings" w:hint="default"/>
      </w:rPr>
    </w:lvl>
    <w:lvl w:ilvl="6" w:tplc="FFFFFFFF" w:tentative="1">
      <w:start w:val="1"/>
      <w:numFmt w:val="bullet"/>
      <w:lvlText w:val=""/>
      <w:lvlJc w:val="left"/>
      <w:pPr>
        <w:ind w:left="5002" w:hanging="360"/>
      </w:pPr>
      <w:rPr>
        <w:rFonts w:ascii="Symbol" w:hAnsi="Symbol" w:hint="default"/>
      </w:rPr>
    </w:lvl>
    <w:lvl w:ilvl="7" w:tplc="FFFFFFFF" w:tentative="1">
      <w:start w:val="1"/>
      <w:numFmt w:val="bullet"/>
      <w:lvlText w:val="o"/>
      <w:lvlJc w:val="left"/>
      <w:pPr>
        <w:ind w:left="5722" w:hanging="360"/>
      </w:pPr>
      <w:rPr>
        <w:rFonts w:ascii="Courier New" w:hAnsi="Courier New" w:cs="Courier New" w:hint="default"/>
      </w:rPr>
    </w:lvl>
    <w:lvl w:ilvl="8" w:tplc="FFFFFFFF" w:tentative="1">
      <w:start w:val="1"/>
      <w:numFmt w:val="bullet"/>
      <w:lvlText w:val=""/>
      <w:lvlJc w:val="left"/>
      <w:pPr>
        <w:ind w:left="6442" w:hanging="360"/>
      </w:pPr>
      <w:rPr>
        <w:rFonts w:ascii="Wingdings" w:hAnsi="Wingdings" w:hint="default"/>
      </w:rPr>
    </w:lvl>
  </w:abstractNum>
  <w:abstractNum w:abstractNumId="7" w15:restartNumberingAfterBreak="0">
    <w:nsid w:val="14024056"/>
    <w:multiLevelType w:val="hybridMultilevel"/>
    <w:tmpl w:val="E2EAB92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15:restartNumberingAfterBreak="0">
    <w:nsid w:val="14A52071"/>
    <w:multiLevelType w:val="multilevel"/>
    <w:tmpl w:val="C838B66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88A28AB"/>
    <w:multiLevelType w:val="hybridMultilevel"/>
    <w:tmpl w:val="DA0A4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C857EA"/>
    <w:multiLevelType w:val="hybridMultilevel"/>
    <w:tmpl w:val="7772BE88"/>
    <w:lvl w:ilvl="0" w:tplc="0409000F">
      <w:start w:val="1"/>
      <w:numFmt w:val="decimal"/>
      <w:lvlText w:val="%1."/>
      <w:lvlJc w:val="left"/>
      <w:pPr>
        <w:ind w:left="682" w:hanging="360"/>
      </w:pPr>
      <w:rPr>
        <w:rFonts w:hint="default"/>
      </w:rPr>
    </w:lvl>
    <w:lvl w:ilvl="1" w:tplc="FFFFFFFF" w:tentative="1">
      <w:start w:val="1"/>
      <w:numFmt w:val="bullet"/>
      <w:lvlText w:val="o"/>
      <w:lvlJc w:val="left"/>
      <w:pPr>
        <w:ind w:left="1402" w:hanging="360"/>
      </w:pPr>
      <w:rPr>
        <w:rFonts w:ascii="Courier New" w:hAnsi="Courier New" w:cs="Courier New" w:hint="default"/>
      </w:rPr>
    </w:lvl>
    <w:lvl w:ilvl="2" w:tplc="FFFFFFFF" w:tentative="1">
      <w:start w:val="1"/>
      <w:numFmt w:val="bullet"/>
      <w:lvlText w:val=""/>
      <w:lvlJc w:val="left"/>
      <w:pPr>
        <w:ind w:left="2122" w:hanging="360"/>
      </w:pPr>
      <w:rPr>
        <w:rFonts w:ascii="Wingdings" w:hAnsi="Wingdings" w:hint="default"/>
      </w:rPr>
    </w:lvl>
    <w:lvl w:ilvl="3" w:tplc="FFFFFFFF" w:tentative="1">
      <w:start w:val="1"/>
      <w:numFmt w:val="bullet"/>
      <w:lvlText w:val=""/>
      <w:lvlJc w:val="left"/>
      <w:pPr>
        <w:ind w:left="2842" w:hanging="360"/>
      </w:pPr>
      <w:rPr>
        <w:rFonts w:ascii="Symbol" w:hAnsi="Symbol" w:hint="default"/>
      </w:rPr>
    </w:lvl>
    <w:lvl w:ilvl="4" w:tplc="FFFFFFFF" w:tentative="1">
      <w:start w:val="1"/>
      <w:numFmt w:val="bullet"/>
      <w:lvlText w:val="o"/>
      <w:lvlJc w:val="left"/>
      <w:pPr>
        <w:ind w:left="3562" w:hanging="360"/>
      </w:pPr>
      <w:rPr>
        <w:rFonts w:ascii="Courier New" w:hAnsi="Courier New" w:cs="Courier New" w:hint="default"/>
      </w:rPr>
    </w:lvl>
    <w:lvl w:ilvl="5" w:tplc="FFFFFFFF" w:tentative="1">
      <w:start w:val="1"/>
      <w:numFmt w:val="bullet"/>
      <w:lvlText w:val=""/>
      <w:lvlJc w:val="left"/>
      <w:pPr>
        <w:ind w:left="4282" w:hanging="360"/>
      </w:pPr>
      <w:rPr>
        <w:rFonts w:ascii="Wingdings" w:hAnsi="Wingdings" w:hint="default"/>
      </w:rPr>
    </w:lvl>
    <w:lvl w:ilvl="6" w:tplc="FFFFFFFF" w:tentative="1">
      <w:start w:val="1"/>
      <w:numFmt w:val="bullet"/>
      <w:lvlText w:val=""/>
      <w:lvlJc w:val="left"/>
      <w:pPr>
        <w:ind w:left="5002" w:hanging="360"/>
      </w:pPr>
      <w:rPr>
        <w:rFonts w:ascii="Symbol" w:hAnsi="Symbol" w:hint="default"/>
      </w:rPr>
    </w:lvl>
    <w:lvl w:ilvl="7" w:tplc="FFFFFFFF" w:tentative="1">
      <w:start w:val="1"/>
      <w:numFmt w:val="bullet"/>
      <w:lvlText w:val="o"/>
      <w:lvlJc w:val="left"/>
      <w:pPr>
        <w:ind w:left="5722" w:hanging="360"/>
      </w:pPr>
      <w:rPr>
        <w:rFonts w:ascii="Courier New" w:hAnsi="Courier New" w:cs="Courier New" w:hint="default"/>
      </w:rPr>
    </w:lvl>
    <w:lvl w:ilvl="8" w:tplc="FFFFFFFF" w:tentative="1">
      <w:start w:val="1"/>
      <w:numFmt w:val="bullet"/>
      <w:lvlText w:val=""/>
      <w:lvlJc w:val="left"/>
      <w:pPr>
        <w:ind w:left="6442" w:hanging="360"/>
      </w:pPr>
      <w:rPr>
        <w:rFonts w:ascii="Wingdings" w:hAnsi="Wingdings" w:hint="default"/>
      </w:rPr>
    </w:lvl>
  </w:abstractNum>
  <w:abstractNum w:abstractNumId="11" w15:restartNumberingAfterBreak="0">
    <w:nsid w:val="2E175975"/>
    <w:multiLevelType w:val="hybridMultilevel"/>
    <w:tmpl w:val="D78A59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73390C"/>
    <w:multiLevelType w:val="hybridMultilevel"/>
    <w:tmpl w:val="6FB27C1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 w15:restartNumberingAfterBreak="0">
    <w:nsid w:val="3CE84029"/>
    <w:multiLevelType w:val="hybridMultilevel"/>
    <w:tmpl w:val="49106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0F31F1"/>
    <w:multiLevelType w:val="hybridMultilevel"/>
    <w:tmpl w:val="EC260206"/>
    <w:lvl w:ilvl="0" w:tplc="0409000F">
      <w:start w:val="1"/>
      <w:numFmt w:val="decimal"/>
      <w:lvlText w:val="%1."/>
      <w:lvlJc w:val="left"/>
      <w:pPr>
        <w:ind w:left="724" w:hanging="360"/>
      </w:pPr>
      <w:rPr>
        <w:rFonts w:hint="default"/>
      </w:rPr>
    </w:lvl>
    <w:lvl w:ilvl="1" w:tplc="FFFFFFFF" w:tentative="1">
      <w:start w:val="1"/>
      <w:numFmt w:val="bullet"/>
      <w:lvlText w:val="o"/>
      <w:lvlJc w:val="left"/>
      <w:pPr>
        <w:ind w:left="1444" w:hanging="360"/>
      </w:pPr>
      <w:rPr>
        <w:rFonts w:ascii="Courier New" w:hAnsi="Courier New" w:cs="Courier New" w:hint="default"/>
      </w:rPr>
    </w:lvl>
    <w:lvl w:ilvl="2" w:tplc="FFFFFFFF" w:tentative="1">
      <w:start w:val="1"/>
      <w:numFmt w:val="bullet"/>
      <w:lvlText w:val=""/>
      <w:lvlJc w:val="left"/>
      <w:pPr>
        <w:ind w:left="2164" w:hanging="360"/>
      </w:pPr>
      <w:rPr>
        <w:rFonts w:ascii="Wingdings" w:hAnsi="Wingdings" w:hint="default"/>
      </w:rPr>
    </w:lvl>
    <w:lvl w:ilvl="3" w:tplc="FFFFFFFF" w:tentative="1">
      <w:start w:val="1"/>
      <w:numFmt w:val="bullet"/>
      <w:lvlText w:val=""/>
      <w:lvlJc w:val="left"/>
      <w:pPr>
        <w:ind w:left="2884" w:hanging="360"/>
      </w:pPr>
      <w:rPr>
        <w:rFonts w:ascii="Symbol" w:hAnsi="Symbol" w:hint="default"/>
      </w:rPr>
    </w:lvl>
    <w:lvl w:ilvl="4" w:tplc="FFFFFFFF" w:tentative="1">
      <w:start w:val="1"/>
      <w:numFmt w:val="bullet"/>
      <w:lvlText w:val="o"/>
      <w:lvlJc w:val="left"/>
      <w:pPr>
        <w:ind w:left="3604" w:hanging="360"/>
      </w:pPr>
      <w:rPr>
        <w:rFonts w:ascii="Courier New" w:hAnsi="Courier New" w:cs="Courier New" w:hint="default"/>
      </w:rPr>
    </w:lvl>
    <w:lvl w:ilvl="5" w:tplc="FFFFFFFF" w:tentative="1">
      <w:start w:val="1"/>
      <w:numFmt w:val="bullet"/>
      <w:lvlText w:val=""/>
      <w:lvlJc w:val="left"/>
      <w:pPr>
        <w:ind w:left="4324" w:hanging="360"/>
      </w:pPr>
      <w:rPr>
        <w:rFonts w:ascii="Wingdings" w:hAnsi="Wingdings" w:hint="default"/>
      </w:rPr>
    </w:lvl>
    <w:lvl w:ilvl="6" w:tplc="FFFFFFFF" w:tentative="1">
      <w:start w:val="1"/>
      <w:numFmt w:val="bullet"/>
      <w:lvlText w:val=""/>
      <w:lvlJc w:val="left"/>
      <w:pPr>
        <w:ind w:left="5044" w:hanging="360"/>
      </w:pPr>
      <w:rPr>
        <w:rFonts w:ascii="Symbol" w:hAnsi="Symbol" w:hint="default"/>
      </w:rPr>
    </w:lvl>
    <w:lvl w:ilvl="7" w:tplc="FFFFFFFF" w:tentative="1">
      <w:start w:val="1"/>
      <w:numFmt w:val="bullet"/>
      <w:lvlText w:val="o"/>
      <w:lvlJc w:val="left"/>
      <w:pPr>
        <w:ind w:left="5764" w:hanging="360"/>
      </w:pPr>
      <w:rPr>
        <w:rFonts w:ascii="Courier New" w:hAnsi="Courier New" w:cs="Courier New" w:hint="default"/>
      </w:rPr>
    </w:lvl>
    <w:lvl w:ilvl="8" w:tplc="FFFFFFFF" w:tentative="1">
      <w:start w:val="1"/>
      <w:numFmt w:val="bullet"/>
      <w:lvlText w:val=""/>
      <w:lvlJc w:val="left"/>
      <w:pPr>
        <w:ind w:left="6484" w:hanging="360"/>
      </w:pPr>
      <w:rPr>
        <w:rFonts w:ascii="Wingdings" w:hAnsi="Wingdings" w:hint="default"/>
      </w:rPr>
    </w:lvl>
  </w:abstractNum>
  <w:abstractNum w:abstractNumId="15" w15:restartNumberingAfterBreak="0">
    <w:nsid w:val="42AF0249"/>
    <w:multiLevelType w:val="hybridMultilevel"/>
    <w:tmpl w:val="C8FAC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F519FC"/>
    <w:multiLevelType w:val="hybridMultilevel"/>
    <w:tmpl w:val="2C4EF7EC"/>
    <w:lvl w:ilvl="0" w:tplc="B24CAF64">
      <w:start w:val="10"/>
      <w:numFmt w:val="bullet"/>
      <w:lvlText w:val="-"/>
      <w:lvlJc w:val="left"/>
      <w:pPr>
        <w:ind w:left="360" w:hanging="360"/>
      </w:pPr>
      <w:rPr>
        <w:rFonts w:ascii="Myriad Pro" w:eastAsia="Batang" w:hAnsi="Myriad Pro" w:cs="Arial"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17" w15:restartNumberingAfterBreak="0">
    <w:nsid w:val="495507E9"/>
    <w:multiLevelType w:val="hybridMultilevel"/>
    <w:tmpl w:val="643A9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093019"/>
    <w:multiLevelType w:val="hybridMultilevel"/>
    <w:tmpl w:val="D868BF3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4D213140"/>
    <w:multiLevelType w:val="hybridMultilevel"/>
    <w:tmpl w:val="3048C158"/>
    <w:lvl w:ilvl="0" w:tplc="BB6A5D34">
      <w:start w:val="10"/>
      <w:numFmt w:val="bullet"/>
      <w:lvlText w:val="-"/>
      <w:lvlJc w:val="left"/>
      <w:pPr>
        <w:ind w:left="360" w:hanging="360"/>
      </w:pPr>
      <w:rPr>
        <w:rFonts w:ascii="Myriad Pro" w:eastAsia="Times New Roman" w:hAnsi="Myriad Pro" w:cs="Times New Roman"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20" w15:restartNumberingAfterBreak="0">
    <w:nsid w:val="51904838"/>
    <w:multiLevelType w:val="multilevel"/>
    <w:tmpl w:val="C2DAA83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3180DCF"/>
    <w:multiLevelType w:val="hybridMultilevel"/>
    <w:tmpl w:val="E77AD7F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15:restartNumberingAfterBreak="0">
    <w:nsid w:val="58475379"/>
    <w:multiLevelType w:val="hybridMultilevel"/>
    <w:tmpl w:val="987C62AE"/>
    <w:lvl w:ilvl="0" w:tplc="FF286268">
      <w:numFmt w:val="bullet"/>
      <w:lvlText w:val="-"/>
      <w:lvlJc w:val="left"/>
      <w:pPr>
        <w:ind w:left="1440" w:hanging="360"/>
      </w:pPr>
      <w:rPr>
        <w:rFonts w:ascii="Myriad Pro" w:eastAsiaTheme="minorHAnsi" w:hAnsi="Myriad Pro" w:cstheme="minorBidi"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23" w15:restartNumberingAfterBreak="0">
    <w:nsid w:val="58DC3A2A"/>
    <w:multiLevelType w:val="hybridMultilevel"/>
    <w:tmpl w:val="4AAAABC4"/>
    <w:lvl w:ilvl="0" w:tplc="BB6A5D34">
      <w:start w:val="10"/>
      <w:numFmt w:val="bullet"/>
      <w:lvlText w:val="-"/>
      <w:lvlJc w:val="left"/>
      <w:pPr>
        <w:ind w:left="720" w:hanging="360"/>
      </w:pPr>
      <w:rPr>
        <w:rFonts w:ascii="Myriad Pro" w:eastAsia="Times New Roman" w:hAnsi="Myriad Pro"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4" w15:restartNumberingAfterBreak="0">
    <w:nsid w:val="5900215E"/>
    <w:multiLevelType w:val="multilevel"/>
    <w:tmpl w:val="FD80E1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auto"/>
        <w:sz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6177670F"/>
    <w:multiLevelType w:val="hybridMultilevel"/>
    <w:tmpl w:val="CA408EBA"/>
    <w:lvl w:ilvl="0" w:tplc="BB6A5D34">
      <w:start w:val="10"/>
      <w:numFmt w:val="bullet"/>
      <w:lvlText w:val="-"/>
      <w:lvlJc w:val="left"/>
      <w:pPr>
        <w:ind w:left="682" w:hanging="360"/>
      </w:pPr>
      <w:rPr>
        <w:rFonts w:ascii="Myriad Pro" w:eastAsia="Times New Roman" w:hAnsi="Myriad Pro"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6" w15:restartNumberingAfterBreak="0">
    <w:nsid w:val="668428B4"/>
    <w:multiLevelType w:val="hybridMultilevel"/>
    <w:tmpl w:val="60A2BB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593210"/>
    <w:multiLevelType w:val="hybridMultilevel"/>
    <w:tmpl w:val="FB0A38FE"/>
    <w:lvl w:ilvl="0" w:tplc="D3E6CB86">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D14742B"/>
    <w:multiLevelType w:val="hybridMultilevel"/>
    <w:tmpl w:val="A920ABAC"/>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9" w15:restartNumberingAfterBreak="0">
    <w:nsid w:val="6D522C89"/>
    <w:multiLevelType w:val="hybridMultilevel"/>
    <w:tmpl w:val="F90CD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7D3792"/>
    <w:multiLevelType w:val="hybridMultilevel"/>
    <w:tmpl w:val="DFA8B3C8"/>
    <w:lvl w:ilvl="0" w:tplc="8A7AE694">
      <w:start w:val="1"/>
      <w:numFmt w:val="upperRoman"/>
      <w:lvlText w:val="%1."/>
      <w:lvlJc w:val="left"/>
      <w:pPr>
        <w:ind w:left="1080" w:hanging="720"/>
      </w:pPr>
      <w:rPr>
        <w:rFonts w:hint="default"/>
        <w:b w:val="0"/>
        <w:bCs/>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1740971">
    <w:abstractNumId w:val="30"/>
  </w:num>
  <w:num w:numId="2" w16cid:durableId="238760188">
    <w:abstractNumId w:val="22"/>
  </w:num>
  <w:num w:numId="3" w16cid:durableId="1122461184">
    <w:abstractNumId w:val="27"/>
  </w:num>
  <w:num w:numId="4" w16cid:durableId="1676833907">
    <w:abstractNumId w:val="21"/>
  </w:num>
  <w:num w:numId="5" w16cid:durableId="1995141551">
    <w:abstractNumId w:val="12"/>
  </w:num>
  <w:num w:numId="6" w16cid:durableId="511994707">
    <w:abstractNumId w:val="18"/>
  </w:num>
  <w:num w:numId="7" w16cid:durableId="1069382221">
    <w:abstractNumId w:val="7"/>
  </w:num>
  <w:num w:numId="8" w16cid:durableId="1581404268">
    <w:abstractNumId w:val="2"/>
  </w:num>
  <w:num w:numId="9" w16cid:durableId="808279837">
    <w:abstractNumId w:val="9"/>
  </w:num>
  <w:num w:numId="10" w16cid:durableId="791872401">
    <w:abstractNumId w:val="3"/>
  </w:num>
  <w:num w:numId="11" w16cid:durableId="476260784">
    <w:abstractNumId w:val="16"/>
  </w:num>
  <w:num w:numId="12" w16cid:durableId="1051424640">
    <w:abstractNumId w:val="11"/>
  </w:num>
  <w:num w:numId="13" w16cid:durableId="1420904596">
    <w:abstractNumId w:val="19"/>
  </w:num>
  <w:num w:numId="14" w16cid:durableId="1474518242">
    <w:abstractNumId w:val="4"/>
  </w:num>
  <w:num w:numId="15" w16cid:durableId="761414379">
    <w:abstractNumId w:val="24"/>
  </w:num>
  <w:num w:numId="16" w16cid:durableId="2005428954">
    <w:abstractNumId w:val="5"/>
  </w:num>
  <w:num w:numId="17" w16cid:durableId="1529441794">
    <w:abstractNumId w:val="25"/>
  </w:num>
  <w:num w:numId="18" w16cid:durableId="1300110049">
    <w:abstractNumId w:val="23"/>
  </w:num>
  <w:num w:numId="19" w16cid:durableId="20204688">
    <w:abstractNumId w:val="20"/>
  </w:num>
  <w:num w:numId="20" w16cid:durableId="541406434">
    <w:abstractNumId w:val="15"/>
  </w:num>
  <w:num w:numId="21" w16cid:durableId="159585257">
    <w:abstractNumId w:val="13"/>
  </w:num>
  <w:num w:numId="22" w16cid:durableId="324361146">
    <w:abstractNumId w:val="28"/>
  </w:num>
  <w:num w:numId="23" w16cid:durableId="1016157183">
    <w:abstractNumId w:val="17"/>
  </w:num>
  <w:num w:numId="24" w16cid:durableId="1520924457">
    <w:abstractNumId w:val="14"/>
  </w:num>
  <w:num w:numId="25" w16cid:durableId="745877213">
    <w:abstractNumId w:val="10"/>
  </w:num>
  <w:num w:numId="26" w16cid:durableId="189148535">
    <w:abstractNumId w:val="29"/>
  </w:num>
  <w:num w:numId="27" w16cid:durableId="898710382">
    <w:abstractNumId w:val="26"/>
  </w:num>
  <w:num w:numId="28" w16cid:durableId="1921789020">
    <w:abstractNumId w:val="0"/>
  </w:num>
  <w:num w:numId="29" w16cid:durableId="196427921">
    <w:abstractNumId w:val="6"/>
  </w:num>
  <w:num w:numId="30" w16cid:durableId="1347638995">
    <w:abstractNumId w:val="8"/>
  </w:num>
  <w:num w:numId="31" w16cid:durableId="1453787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D3"/>
    <w:rsid w:val="00000E4A"/>
    <w:rsid w:val="00012099"/>
    <w:rsid w:val="000123CB"/>
    <w:rsid w:val="0001264B"/>
    <w:rsid w:val="00015DFE"/>
    <w:rsid w:val="000160AE"/>
    <w:rsid w:val="00016181"/>
    <w:rsid w:val="00017C92"/>
    <w:rsid w:val="00020572"/>
    <w:rsid w:val="000209ED"/>
    <w:rsid w:val="00022032"/>
    <w:rsid w:val="000229C8"/>
    <w:rsid w:val="000302EC"/>
    <w:rsid w:val="00030966"/>
    <w:rsid w:val="00032875"/>
    <w:rsid w:val="0003584A"/>
    <w:rsid w:val="00036001"/>
    <w:rsid w:val="00036A1F"/>
    <w:rsid w:val="00040407"/>
    <w:rsid w:val="00040C0B"/>
    <w:rsid w:val="00051A69"/>
    <w:rsid w:val="000522F2"/>
    <w:rsid w:val="00053946"/>
    <w:rsid w:val="000543C5"/>
    <w:rsid w:val="00055A83"/>
    <w:rsid w:val="00063651"/>
    <w:rsid w:val="000637CE"/>
    <w:rsid w:val="00064A21"/>
    <w:rsid w:val="00070874"/>
    <w:rsid w:val="0007128F"/>
    <w:rsid w:val="000718C0"/>
    <w:rsid w:val="000757CB"/>
    <w:rsid w:val="000770D5"/>
    <w:rsid w:val="00080E69"/>
    <w:rsid w:val="0008102D"/>
    <w:rsid w:val="00081D06"/>
    <w:rsid w:val="00081E28"/>
    <w:rsid w:val="00083BEB"/>
    <w:rsid w:val="00084D02"/>
    <w:rsid w:val="0008773A"/>
    <w:rsid w:val="00087D16"/>
    <w:rsid w:val="00090E55"/>
    <w:rsid w:val="000A1042"/>
    <w:rsid w:val="000A20D6"/>
    <w:rsid w:val="000A3891"/>
    <w:rsid w:val="000A5939"/>
    <w:rsid w:val="000A7DA3"/>
    <w:rsid w:val="000B39CE"/>
    <w:rsid w:val="000B3AAB"/>
    <w:rsid w:val="000C12E6"/>
    <w:rsid w:val="000C31D3"/>
    <w:rsid w:val="000C6674"/>
    <w:rsid w:val="000D17E3"/>
    <w:rsid w:val="000D1A88"/>
    <w:rsid w:val="000D2B70"/>
    <w:rsid w:val="000D37EE"/>
    <w:rsid w:val="000D42E8"/>
    <w:rsid w:val="000D478A"/>
    <w:rsid w:val="000E188B"/>
    <w:rsid w:val="000E2320"/>
    <w:rsid w:val="000E44C0"/>
    <w:rsid w:val="000E64D0"/>
    <w:rsid w:val="000E654B"/>
    <w:rsid w:val="000F0529"/>
    <w:rsid w:val="000F2803"/>
    <w:rsid w:val="000F3419"/>
    <w:rsid w:val="000F6440"/>
    <w:rsid w:val="00100307"/>
    <w:rsid w:val="001006DD"/>
    <w:rsid w:val="00101337"/>
    <w:rsid w:val="0010648C"/>
    <w:rsid w:val="001122FB"/>
    <w:rsid w:val="00112CE8"/>
    <w:rsid w:val="0011369B"/>
    <w:rsid w:val="00114540"/>
    <w:rsid w:val="00114D35"/>
    <w:rsid w:val="00114EF4"/>
    <w:rsid w:val="00116FC8"/>
    <w:rsid w:val="00122C11"/>
    <w:rsid w:val="00122E44"/>
    <w:rsid w:val="001265FB"/>
    <w:rsid w:val="00127610"/>
    <w:rsid w:val="001278A3"/>
    <w:rsid w:val="001307CB"/>
    <w:rsid w:val="00130FB1"/>
    <w:rsid w:val="00133DEB"/>
    <w:rsid w:val="00135B6D"/>
    <w:rsid w:val="001428FF"/>
    <w:rsid w:val="001429F3"/>
    <w:rsid w:val="00143111"/>
    <w:rsid w:val="0015025E"/>
    <w:rsid w:val="00150DF7"/>
    <w:rsid w:val="0015146B"/>
    <w:rsid w:val="001519ED"/>
    <w:rsid w:val="00152712"/>
    <w:rsid w:val="00154592"/>
    <w:rsid w:val="00154748"/>
    <w:rsid w:val="00155F0E"/>
    <w:rsid w:val="0015643D"/>
    <w:rsid w:val="0016003D"/>
    <w:rsid w:val="001668C9"/>
    <w:rsid w:val="00166EA0"/>
    <w:rsid w:val="00171C2A"/>
    <w:rsid w:val="00171D39"/>
    <w:rsid w:val="001725D5"/>
    <w:rsid w:val="00174737"/>
    <w:rsid w:val="00175BA9"/>
    <w:rsid w:val="00176B3B"/>
    <w:rsid w:val="00181838"/>
    <w:rsid w:val="00181A7C"/>
    <w:rsid w:val="00182589"/>
    <w:rsid w:val="00190735"/>
    <w:rsid w:val="00191260"/>
    <w:rsid w:val="0019277A"/>
    <w:rsid w:val="00192E19"/>
    <w:rsid w:val="00193177"/>
    <w:rsid w:val="001937C6"/>
    <w:rsid w:val="001938C7"/>
    <w:rsid w:val="00193F3D"/>
    <w:rsid w:val="0019497C"/>
    <w:rsid w:val="001959A4"/>
    <w:rsid w:val="001975A3"/>
    <w:rsid w:val="001A1537"/>
    <w:rsid w:val="001B4CD1"/>
    <w:rsid w:val="001B5262"/>
    <w:rsid w:val="001B537C"/>
    <w:rsid w:val="001C04B8"/>
    <w:rsid w:val="001C16A2"/>
    <w:rsid w:val="001C4106"/>
    <w:rsid w:val="001C5802"/>
    <w:rsid w:val="001C583D"/>
    <w:rsid w:val="001C6930"/>
    <w:rsid w:val="001C76EB"/>
    <w:rsid w:val="001D0675"/>
    <w:rsid w:val="001E1C8C"/>
    <w:rsid w:val="001E1E65"/>
    <w:rsid w:val="001E3476"/>
    <w:rsid w:val="001E4813"/>
    <w:rsid w:val="001E4AF0"/>
    <w:rsid w:val="001E5389"/>
    <w:rsid w:val="001E5FAE"/>
    <w:rsid w:val="001E701B"/>
    <w:rsid w:val="001F1FB3"/>
    <w:rsid w:val="001F33D9"/>
    <w:rsid w:val="001F408B"/>
    <w:rsid w:val="001F6410"/>
    <w:rsid w:val="002022D6"/>
    <w:rsid w:val="0020306A"/>
    <w:rsid w:val="002032BA"/>
    <w:rsid w:val="0020525B"/>
    <w:rsid w:val="0020715B"/>
    <w:rsid w:val="00207510"/>
    <w:rsid w:val="0021312B"/>
    <w:rsid w:val="002144C2"/>
    <w:rsid w:val="002144CB"/>
    <w:rsid w:val="00215939"/>
    <w:rsid w:val="00215EED"/>
    <w:rsid w:val="00216C7F"/>
    <w:rsid w:val="00223062"/>
    <w:rsid w:val="002230D9"/>
    <w:rsid w:val="002243E4"/>
    <w:rsid w:val="002278FE"/>
    <w:rsid w:val="00232E5E"/>
    <w:rsid w:val="002338FD"/>
    <w:rsid w:val="00236C4D"/>
    <w:rsid w:val="00240DED"/>
    <w:rsid w:val="00241242"/>
    <w:rsid w:val="00241967"/>
    <w:rsid w:val="00242CBE"/>
    <w:rsid w:val="002504D3"/>
    <w:rsid w:val="00252631"/>
    <w:rsid w:val="002526B8"/>
    <w:rsid w:val="00252F35"/>
    <w:rsid w:val="00253858"/>
    <w:rsid w:val="002544B4"/>
    <w:rsid w:val="00256944"/>
    <w:rsid w:val="00256C87"/>
    <w:rsid w:val="002573D2"/>
    <w:rsid w:val="00260382"/>
    <w:rsid w:val="00260A28"/>
    <w:rsid w:val="002637D0"/>
    <w:rsid w:val="00264F52"/>
    <w:rsid w:val="00267AD6"/>
    <w:rsid w:val="00271607"/>
    <w:rsid w:val="0027160C"/>
    <w:rsid w:val="00272C62"/>
    <w:rsid w:val="002734D5"/>
    <w:rsid w:val="00273C5E"/>
    <w:rsid w:val="00274C85"/>
    <w:rsid w:val="0027569E"/>
    <w:rsid w:val="00275ACE"/>
    <w:rsid w:val="00275CDD"/>
    <w:rsid w:val="0028098E"/>
    <w:rsid w:val="00280BDF"/>
    <w:rsid w:val="00280F75"/>
    <w:rsid w:val="00285314"/>
    <w:rsid w:val="002879DD"/>
    <w:rsid w:val="002902FC"/>
    <w:rsid w:val="00293DFC"/>
    <w:rsid w:val="00294161"/>
    <w:rsid w:val="002962D2"/>
    <w:rsid w:val="00296564"/>
    <w:rsid w:val="002A07D9"/>
    <w:rsid w:val="002A1245"/>
    <w:rsid w:val="002A15F5"/>
    <w:rsid w:val="002A1665"/>
    <w:rsid w:val="002A2FF6"/>
    <w:rsid w:val="002A508D"/>
    <w:rsid w:val="002B3ACC"/>
    <w:rsid w:val="002B6373"/>
    <w:rsid w:val="002C15AF"/>
    <w:rsid w:val="002C4534"/>
    <w:rsid w:val="002C45F7"/>
    <w:rsid w:val="002C4CA0"/>
    <w:rsid w:val="002C675B"/>
    <w:rsid w:val="002C6BE9"/>
    <w:rsid w:val="002C7241"/>
    <w:rsid w:val="002D1184"/>
    <w:rsid w:val="002D1351"/>
    <w:rsid w:val="002D2277"/>
    <w:rsid w:val="002D2F18"/>
    <w:rsid w:val="002D51C9"/>
    <w:rsid w:val="002D54FA"/>
    <w:rsid w:val="002E03EF"/>
    <w:rsid w:val="002E4093"/>
    <w:rsid w:val="002E4EA7"/>
    <w:rsid w:val="002E6D22"/>
    <w:rsid w:val="002F0556"/>
    <w:rsid w:val="002F0AC4"/>
    <w:rsid w:val="002F3758"/>
    <w:rsid w:val="002F3F91"/>
    <w:rsid w:val="002F488C"/>
    <w:rsid w:val="002F5FE7"/>
    <w:rsid w:val="003004E6"/>
    <w:rsid w:val="003008B3"/>
    <w:rsid w:val="003031EC"/>
    <w:rsid w:val="003039A0"/>
    <w:rsid w:val="00310F84"/>
    <w:rsid w:val="003114ED"/>
    <w:rsid w:val="00315825"/>
    <w:rsid w:val="00315A92"/>
    <w:rsid w:val="0031712C"/>
    <w:rsid w:val="00317584"/>
    <w:rsid w:val="00320C6D"/>
    <w:rsid w:val="00321020"/>
    <w:rsid w:val="0032219D"/>
    <w:rsid w:val="00327BEF"/>
    <w:rsid w:val="00335DD2"/>
    <w:rsid w:val="00336294"/>
    <w:rsid w:val="00343027"/>
    <w:rsid w:val="003435CA"/>
    <w:rsid w:val="00346F70"/>
    <w:rsid w:val="00351B59"/>
    <w:rsid w:val="00351E39"/>
    <w:rsid w:val="00357355"/>
    <w:rsid w:val="00362277"/>
    <w:rsid w:val="00363EBF"/>
    <w:rsid w:val="0036535F"/>
    <w:rsid w:val="003714A9"/>
    <w:rsid w:val="00377FC9"/>
    <w:rsid w:val="00380193"/>
    <w:rsid w:val="00380AA8"/>
    <w:rsid w:val="00390DF1"/>
    <w:rsid w:val="00393050"/>
    <w:rsid w:val="003A057D"/>
    <w:rsid w:val="003A2031"/>
    <w:rsid w:val="003B02C6"/>
    <w:rsid w:val="003B2363"/>
    <w:rsid w:val="003B29C3"/>
    <w:rsid w:val="003B52F1"/>
    <w:rsid w:val="003B52F4"/>
    <w:rsid w:val="003B7967"/>
    <w:rsid w:val="003C12B4"/>
    <w:rsid w:val="003C15B5"/>
    <w:rsid w:val="003C1C5D"/>
    <w:rsid w:val="003C294C"/>
    <w:rsid w:val="003C377E"/>
    <w:rsid w:val="003C4E0B"/>
    <w:rsid w:val="003C4E3B"/>
    <w:rsid w:val="003D0953"/>
    <w:rsid w:val="003D09FC"/>
    <w:rsid w:val="003D1050"/>
    <w:rsid w:val="003D1DB1"/>
    <w:rsid w:val="003D4355"/>
    <w:rsid w:val="003D45A8"/>
    <w:rsid w:val="003D72CC"/>
    <w:rsid w:val="003D742F"/>
    <w:rsid w:val="003D7D71"/>
    <w:rsid w:val="003E08D7"/>
    <w:rsid w:val="003E3C03"/>
    <w:rsid w:val="003E5DEF"/>
    <w:rsid w:val="003F0B5C"/>
    <w:rsid w:val="003F1A19"/>
    <w:rsid w:val="003F2323"/>
    <w:rsid w:val="003F3B2D"/>
    <w:rsid w:val="00400351"/>
    <w:rsid w:val="00403A51"/>
    <w:rsid w:val="004066EE"/>
    <w:rsid w:val="004106D3"/>
    <w:rsid w:val="004107E6"/>
    <w:rsid w:val="00413EF5"/>
    <w:rsid w:val="0041536C"/>
    <w:rsid w:val="00417903"/>
    <w:rsid w:val="004205F2"/>
    <w:rsid w:val="0042337F"/>
    <w:rsid w:val="00425222"/>
    <w:rsid w:val="0043464B"/>
    <w:rsid w:val="0043606E"/>
    <w:rsid w:val="00437DDB"/>
    <w:rsid w:val="00440221"/>
    <w:rsid w:val="004469F5"/>
    <w:rsid w:val="004506BA"/>
    <w:rsid w:val="00451248"/>
    <w:rsid w:val="0045215D"/>
    <w:rsid w:val="00453527"/>
    <w:rsid w:val="004547CB"/>
    <w:rsid w:val="00455246"/>
    <w:rsid w:val="004568B5"/>
    <w:rsid w:val="004569B7"/>
    <w:rsid w:val="00457B66"/>
    <w:rsid w:val="00457C58"/>
    <w:rsid w:val="00462A6F"/>
    <w:rsid w:val="0046332F"/>
    <w:rsid w:val="0046405B"/>
    <w:rsid w:val="00470D93"/>
    <w:rsid w:val="00474A8A"/>
    <w:rsid w:val="00475BA3"/>
    <w:rsid w:val="00475BD6"/>
    <w:rsid w:val="004801E3"/>
    <w:rsid w:val="00481BC3"/>
    <w:rsid w:val="004833BB"/>
    <w:rsid w:val="0048409F"/>
    <w:rsid w:val="00484359"/>
    <w:rsid w:val="00486E5F"/>
    <w:rsid w:val="00486E7B"/>
    <w:rsid w:val="004915CF"/>
    <w:rsid w:val="00494338"/>
    <w:rsid w:val="00496E35"/>
    <w:rsid w:val="004A1FDF"/>
    <w:rsid w:val="004A210D"/>
    <w:rsid w:val="004A2798"/>
    <w:rsid w:val="004A6AA5"/>
    <w:rsid w:val="004A7BCD"/>
    <w:rsid w:val="004B1EAE"/>
    <w:rsid w:val="004B24A5"/>
    <w:rsid w:val="004B5896"/>
    <w:rsid w:val="004B7B64"/>
    <w:rsid w:val="004C415A"/>
    <w:rsid w:val="004C6C36"/>
    <w:rsid w:val="004C783A"/>
    <w:rsid w:val="004D22DA"/>
    <w:rsid w:val="004D2C6D"/>
    <w:rsid w:val="004D372E"/>
    <w:rsid w:val="004D4DE6"/>
    <w:rsid w:val="004D4EB8"/>
    <w:rsid w:val="004D62E4"/>
    <w:rsid w:val="004E1310"/>
    <w:rsid w:val="004E35DF"/>
    <w:rsid w:val="004E56ED"/>
    <w:rsid w:val="004E7D97"/>
    <w:rsid w:val="004F0904"/>
    <w:rsid w:val="004F16CE"/>
    <w:rsid w:val="004F46CC"/>
    <w:rsid w:val="004F4968"/>
    <w:rsid w:val="004F5708"/>
    <w:rsid w:val="0050148F"/>
    <w:rsid w:val="005025BA"/>
    <w:rsid w:val="00507481"/>
    <w:rsid w:val="005078E7"/>
    <w:rsid w:val="00511454"/>
    <w:rsid w:val="00513100"/>
    <w:rsid w:val="005135F2"/>
    <w:rsid w:val="00513770"/>
    <w:rsid w:val="00514391"/>
    <w:rsid w:val="00514A1E"/>
    <w:rsid w:val="00514B8F"/>
    <w:rsid w:val="00523854"/>
    <w:rsid w:val="00526EE9"/>
    <w:rsid w:val="0052701D"/>
    <w:rsid w:val="00527DD9"/>
    <w:rsid w:val="00534A85"/>
    <w:rsid w:val="0053604A"/>
    <w:rsid w:val="0053738B"/>
    <w:rsid w:val="00537778"/>
    <w:rsid w:val="00537DCF"/>
    <w:rsid w:val="0054265B"/>
    <w:rsid w:val="00542AA3"/>
    <w:rsid w:val="00542E20"/>
    <w:rsid w:val="005448D1"/>
    <w:rsid w:val="00557D50"/>
    <w:rsid w:val="00562C34"/>
    <w:rsid w:val="00564615"/>
    <w:rsid w:val="0056506C"/>
    <w:rsid w:val="00565561"/>
    <w:rsid w:val="00565747"/>
    <w:rsid w:val="005708C6"/>
    <w:rsid w:val="005723CA"/>
    <w:rsid w:val="00574A4A"/>
    <w:rsid w:val="005775EE"/>
    <w:rsid w:val="00577636"/>
    <w:rsid w:val="00577956"/>
    <w:rsid w:val="00591771"/>
    <w:rsid w:val="00591CEB"/>
    <w:rsid w:val="00592A3C"/>
    <w:rsid w:val="005941CC"/>
    <w:rsid w:val="0059621E"/>
    <w:rsid w:val="00596608"/>
    <w:rsid w:val="005A072D"/>
    <w:rsid w:val="005A1494"/>
    <w:rsid w:val="005A3219"/>
    <w:rsid w:val="005A36C6"/>
    <w:rsid w:val="005A414E"/>
    <w:rsid w:val="005A719B"/>
    <w:rsid w:val="005B0260"/>
    <w:rsid w:val="005B1714"/>
    <w:rsid w:val="005B2A0E"/>
    <w:rsid w:val="005B4101"/>
    <w:rsid w:val="005B6F2A"/>
    <w:rsid w:val="005B775E"/>
    <w:rsid w:val="005C0BB4"/>
    <w:rsid w:val="005C12B6"/>
    <w:rsid w:val="005C2105"/>
    <w:rsid w:val="005C340B"/>
    <w:rsid w:val="005C46F7"/>
    <w:rsid w:val="005C5CFF"/>
    <w:rsid w:val="005C6C51"/>
    <w:rsid w:val="005D12AC"/>
    <w:rsid w:val="005D12C9"/>
    <w:rsid w:val="005D2C67"/>
    <w:rsid w:val="005E25D5"/>
    <w:rsid w:val="005E309F"/>
    <w:rsid w:val="005E46D9"/>
    <w:rsid w:val="005E57BF"/>
    <w:rsid w:val="005F2696"/>
    <w:rsid w:val="005F2887"/>
    <w:rsid w:val="005F358E"/>
    <w:rsid w:val="005F45C1"/>
    <w:rsid w:val="005F57AF"/>
    <w:rsid w:val="005F5A7B"/>
    <w:rsid w:val="005F7262"/>
    <w:rsid w:val="00607AF4"/>
    <w:rsid w:val="0061194B"/>
    <w:rsid w:val="00612AD4"/>
    <w:rsid w:val="00612F3E"/>
    <w:rsid w:val="00614CF8"/>
    <w:rsid w:val="006206EB"/>
    <w:rsid w:val="00620BEB"/>
    <w:rsid w:val="00620CEE"/>
    <w:rsid w:val="0062214A"/>
    <w:rsid w:val="0062424A"/>
    <w:rsid w:val="0062442E"/>
    <w:rsid w:val="00625B39"/>
    <w:rsid w:val="00627415"/>
    <w:rsid w:val="00631F2D"/>
    <w:rsid w:val="0063247F"/>
    <w:rsid w:val="006340F6"/>
    <w:rsid w:val="006348F4"/>
    <w:rsid w:val="0063696B"/>
    <w:rsid w:val="00640515"/>
    <w:rsid w:val="00641111"/>
    <w:rsid w:val="00641BB1"/>
    <w:rsid w:val="00641D08"/>
    <w:rsid w:val="00642679"/>
    <w:rsid w:val="00644E02"/>
    <w:rsid w:val="006460B5"/>
    <w:rsid w:val="0064674C"/>
    <w:rsid w:val="006514AF"/>
    <w:rsid w:val="00651DB4"/>
    <w:rsid w:val="00651E49"/>
    <w:rsid w:val="00652186"/>
    <w:rsid w:val="006579E8"/>
    <w:rsid w:val="006600D2"/>
    <w:rsid w:val="0066102E"/>
    <w:rsid w:val="00662DFA"/>
    <w:rsid w:val="00663BF9"/>
    <w:rsid w:val="00664411"/>
    <w:rsid w:val="00677980"/>
    <w:rsid w:val="00696C07"/>
    <w:rsid w:val="006A152F"/>
    <w:rsid w:val="006A3804"/>
    <w:rsid w:val="006B0F06"/>
    <w:rsid w:val="006C033C"/>
    <w:rsid w:val="006C0B0E"/>
    <w:rsid w:val="006C2728"/>
    <w:rsid w:val="006C4B44"/>
    <w:rsid w:val="006D1215"/>
    <w:rsid w:val="006D1CBC"/>
    <w:rsid w:val="006D2D66"/>
    <w:rsid w:val="006D63D3"/>
    <w:rsid w:val="006D6426"/>
    <w:rsid w:val="006D730C"/>
    <w:rsid w:val="006D74A8"/>
    <w:rsid w:val="006E0C88"/>
    <w:rsid w:val="006E4290"/>
    <w:rsid w:val="006E7A87"/>
    <w:rsid w:val="006E7FD5"/>
    <w:rsid w:val="006F19A9"/>
    <w:rsid w:val="006F43E3"/>
    <w:rsid w:val="006F47AC"/>
    <w:rsid w:val="006F4C3F"/>
    <w:rsid w:val="006F7F63"/>
    <w:rsid w:val="00700827"/>
    <w:rsid w:val="00701304"/>
    <w:rsid w:val="00701A7B"/>
    <w:rsid w:val="00705B77"/>
    <w:rsid w:val="00706278"/>
    <w:rsid w:val="0070726D"/>
    <w:rsid w:val="007075C9"/>
    <w:rsid w:val="00707666"/>
    <w:rsid w:val="00710AE0"/>
    <w:rsid w:val="00714CC0"/>
    <w:rsid w:val="007156E6"/>
    <w:rsid w:val="00715BDC"/>
    <w:rsid w:val="00717548"/>
    <w:rsid w:val="007208B3"/>
    <w:rsid w:val="00720A24"/>
    <w:rsid w:val="00720AB3"/>
    <w:rsid w:val="007210B7"/>
    <w:rsid w:val="00724C5A"/>
    <w:rsid w:val="00726A17"/>
    <w:rsid w:val="00726EA8"/>
    <w:rsid w:val="007322EE"/>
    <w:rsid w:val="00732A20"/>
    <w:rsid w:val="0073490F"/>
    <w:rsid w:val="007356D8"/>
    <w:rsid w:val="00735BDA"/>
    <w:rsid w:val="00735C90"/>
    <w:rsid w:val="0074293A"/>
    <w:rsid w:val="00752260"/>
    <w:rsid w:val="00753CB3"/>
    <w:rsid w:val="00754004"/>
    <w:rsid w:val="00757252"/>
    <w:rsid w:val="00757580"/>
    <w:rsid w:val="00757E5D"/>
    <w:rsid w:val="0076103A"/>
    <w:rsid w:val="007622BD"/>
    <w:rsid w:val="00763119"/>
    <w:rsid w:val="00765034"/>
    <w:rsid w:val="0076509D"/>
    <w:rsid w:val="00765A45"/>
    <w:rsid w:val="007677B4"/>
    <w:rsid w:val="00771766"/>
    <w:rsid w:val="00773F72"/>
    <w:rsid w:val="00774AED"/>
    <w:rsid w:val="00776075"/>
    <w:rsid w:val="007775C8"/>
    <w:rsid w:val="00782BDA"/>
    <w:rsid w:val="0078614E"/>
    <w:rsid w:val="00790260"/>
    <w:rsid w:val="00790C1F"/>
    <w:rsid w:val="007914BB"/>
    <w:rsid w:val="0079430B"/>
    <w:rsid w:val="007A083B"/>
    <w:rsid w:val="007A2762"/>
    <w:rsid w:val="007A2EFE"/>
    <w:rsid w:val="007A30E0"/>
    <w:rsid w:val="007A3335"/>
    <w:rsid w:val="007A4A40"/>
    <w:rsid w:val="007B0D5F"/>
    <w:rsid w:val="007B0DB9"/>
    <w:rsid w:val="007B338A"/>
    <w:rsid w:val="007B5449"/>
    <w:rsid w:val="007B596D"/>
    <w:rsid w:val="007B5BE5"/>
    <w:rsid w:val="007B686D"/>
    <w:rsid w:val="007C33FE"/>
    <w:rsid w:val="007C3999"/>
    <w:rsid w:val="007C6872"/>
    <w:rsid w:val="007C77F4"/>
    <w:rsid w:val="007D2166"/>
    <w:rsid w:val="007D3B3C"/>
    <w:rsid w:val="007D7D8B"/>
    <w:rsid w:val="007E0873"/>
    <w:rsid w:val="007E41A7"/>
    <w:rsid w:val="007E5124"/>
    <w:rsid w:val="007E5D9D"/>
    <w:rsid w:val="007F14CC"/>
    <w:rsid w:val="007F6C5F"/>
    <w:rsid w:val="00803729"/>
    <w:rsid w:val="00803B9E"/>
    <w:rsid w:val="00803D06"/>
    <w:rsid w:val="00805F95"/>
    <w:rsid w:val="008118D1"/>
    <w:rsid w:val="00813B07"/>
    <w:rsid w:val="00814770"/>
    <w:rsid w:val="00815412"/>
    <w:rsid w:val="0081765F"/>
    <w:rsid w:val="00817805"/>
    <w:rsid w:val="008179EA"/>
    <w:rsid w:val="00817ADC"/>
    <w:rsid w:val="008215FD"/>
    <w:rsid w:val="00823464"/>
    <w:rsid w:val="00824E91"/>
    <w:rsid w:val="00826853"/>
    <w:rsid w:val="00830164"/>
    <w:rsid w:val="00831641"/>
    <w:rsid w:val="00832AB2"/>
    <w:rsid w:val="00833445"/>
    <w:rsid w:val="00835688"/>
    <w:rsid w:val="00835EDF"/>
    <w:rsid w:val="008369FD"/>
    <w:rsid w:val="0083776B"/>
    <w:rsid w:val="00837A15"/>
    <w:rsid w:val="008404E8"/>
    <w:rsid w:val="00841037"/>
    <w:rsid w:val="00842084"/>
    <w:rsid w:val="00842608"/>
    <w:rsid w:val="00842BF0"/>
    <w:rsid w:val="00843FCD"/>
    <w:rsid w:val="00846A4D"/>
    <w:rsid w:val="00847917"/>
    <w:rsid w:val="008517B0"/>
    <w:rsid w:val="00853285"/>
    <w:rsid w:val="008533DB"/>
    <w:rsid w:val="00853775"/>
    <w:rsid w:val="0085492A"/>
    <w:rsid w:val="00856FB7"/>
    <w:rsid w:val="00857327"/>
    <w:rsid w:val="00860A1E"/>
    <w:rsid w:val="00862570"/>
    <w:rsid w:val="00862CB5"/>
    <w:rsid w:val="00863AEF"/>
    <w:rsid w:val="00864493"/>
    <w:rsid w:val="00865FF7"/>
    <w:rsid w:val="00871078"/>
    <w:rsid w:val="0087443D"/>
    <w:rsid w:val="008746BE"/>
    <w:rsid w:val="0087540B"/>
    <w:rsid w:val="0088042B"/>
    <w:rsid w:val="008806C1"/>
    <w:rsid w:val="00881F84"/>
    <w:rsid w:val="00882439"/>
    <w:rsid w:val="00883AAD"/>
    <w:rsid w:val="00884361"/>
    <w:rsid w:val="0088489A"/>
    <w:rsid w:val="00884F62"/>
    <w:rsid w:val="008852C9"/>
    <w:rsid w:val="00886419"/>
    <w:rsid w:val="008909AF"/>
    <w:rsid w:val="00893143"/>
    <w:rsid w:val="00893246"/>
    <w:rsid w:val="008952BA"/>
    <w:rsid w:val="008972B9"/>
    <w:rsid w:val="00897569"/>
    <w:rsid w:val="008A0DC7"/>
    <w:rsid w:val="008A2F49"/>
    <w:rsid w:val="008A3BB8"/>
    <w:rsid w:val="008A4CC5"/>
    <w:rsid w:val="008A6CCC"/>
    <w:rsid w:val="008A7CF9"/>
    <w:rsid w:val="008B105F"/>
    <w:rsid w:val="008B2CD8"/>
    <w:rsid w:val="008B30F5"/>
    <w:rsid w:val="008B6B6F"/>
    <w:rsid w:val="008C1A91"/>
    <w:rsid w:val="008C3BD0"/>
    <w:rsid w:val="008C48EE"/>
    <w:rsid w:val="008C5584"/>
    <w:rsid w:val="008C57E3"/>
    <w:rsid w:val="008C6C7B"/>
    <w:rsid w:val="008C7465"/>
    <w:rsid w:val="008D0868"/>
    <w:rsid w:val="008D12E8"/>
    <w:rsid w:val="008D3075"/>
    <w:rsid w:val="008D31D0"/>
    <w:rsid w:val="008D6F0E"/>
    <w:rsid w:val="008D76F2"/>
    <w:rsid w:val="008E11B9"/>
    <w:rsid w:val="008E12F0"/>
    <w:rsid w:val="008E3FED"/>
    <w:rsid w:val="008E4525"/>
    <w:rsid w:val="008E5D1A"/>
    <w:rsid w:val="008E68B9"/>
    <w:rsid w:val="008E794B"/>
    <w:rsid w:val="008F5DEE"/>
    <w:rsid w:val="008F7CED"/>
    <w:rsid w:val="009001F8"/>
    <w:rsid w:val="0090131C"/>
    <w:rsid w:val="00903600"/>
    <w:rsid w:val="009042BD"/>
    <w:rsid w:val="00904B21"/>
    <w:rsid w:val="00906942"/>
    <w:rsid w:val="00911B6E"/>
    <w:rsid w:val="0091220E"/>
    <w:rsid w:val="009155EA"/>
    <w:rsid w:val="00915CDC"/>
    <w:rsid w:val="009160E4"/>
    <w:rsid w:val="00917140"/>
    <w:rsid w:val="00917285"/>
    <w:rsid w:val="00922391"/>
    <w:rsid w:val="009238E1"/>
    <w:rsid w:val="00925DEE"/>
    <w:rsid w:val="00926461"/>
    <w:rsid w:val="009278D0"/>
    <w:rsid w:val="00927FC4"/>
    <w:rsid w:val="009321CE"/>
    <w:rsid w:val="0093344A"/>
    <w:rsid w:val="00934157"/>
    <w:rsid w:val="009345ED"/>
    <w:rsid w:val="00934A29"/>
    <w:rsid w:val="009356A0"/>
    <w:rsid w:val="00940F0D"/>
    <w:rsid w:val="00941D33"/>
    <w:rsid w:val="00943687"/>
    <w:rsid w:val="0094388B"/>
    <w:rsid w:val="00945247"/>
    <w:rsid w:val="009454AE"/>
    <w:rsid w:val="00946286"/>
    <w:rsid w:val="00947AF3"/>
    <w:rsid w:val="0095524B"/>
    <w:rsid w:val="00956CC7"/>
    <w:rsid w:val="00960A11"/>
    <w:rsid w:val="0096135A"/>
    <w:rsid w:val="0096619D"/>
    <w:rsid w:val="00966265"/>
    <w:rsid w:val="00966F60"/>
    <w:rsid w:val="00967A50"/>
    <w:rsid w:val="0097074B"/>
    <w:rsid w:val="009713AF"/>
    <w:rsid w:val="009715FF"/>
    <w:rsid w:val="00971A4C"/>
    <w:rsid w:val="00973908"/>
    <w:rsid w:val="00973F83"/>
    <w:rsid w:val="00975889"/>
    <w:rsid w:val="009765DC"/>
    <w:rsid w:val="00977141"/>
    <w:rsid w:val="009771FA"/>
    <w:rsid w:val="00977A37"/>
    <w:rsid w:val="00980E66"/>
    <w:rsid w:val="00981DF5"/>
    <w:rsid w:val="0098632B"/>
    <w:rsid w:val="009936A6"/>
    <w:rsid w:val="009942EF"/>
    <w:rsid w:val="00994B4F"/>
    <w:rsid w:val="009950D5"/>
    <w:rsid w:val="00997784"/>
    <w:rsid w:val="009A1705"/>
    <w:rsid w:val="009A1A73"/>
    <w:rsid w:val="009A5E67"/>
    <w:rsid w:val="009B087D"/>
    <w:rsid w:val="009B08BE"/>
    <w:rsid w:val="009B2A58"/>
    <w:rsid w:val="009B2BE3"/>
    <w:rsid w:val="009C2081"/>
    <w:rsid w:val="009C301B"/>
    <w:rsid w:val="009C487D"/>
    <w:rsid w:val="009C677C"/>
    <w:rsid w:val="009C6A06"/>
    <w:rsid w:val="009C6E32"/>
    <w:rsid w:val="009C7965"/>
    <w:rsid w:val="009D0A46"/>
    <w:rsid w:val="009D1023"/>
    <w:rsid w:val="009D2222"/>
    <w:rsid w:val="009D2B2A"/>
    <w:rsid w:val="009D4125"/>
    <w:rsid w:val="009D5881"/>
    <w:rsid w:val="009F170B"/>
    <w:rsid w:val="009F2EA8"/>
    <w:rsid w:val="009F2FC8"/>
    <w:rsid w:val="009F3E2D"/>
    <w:rsid w:val="009F3EE6"/>
    <w:rsid w:val="009F3F2F"/>
    <w:rsid w:val="009F71F6"/>
    <w:rsid w:val="009F76CD"/>
    <w:rsid w:val="00A01268"/>
    <w:rsid w:val="00A02C57"/>
    <w:rsid w:val="00A02EF1"/>
    <w:rsid w:val="00A0332E"/>
    <w:rsid w:val="00A05A4E"/>
    <w:rsid w:val="00A06AC3"/>
    <w:rsid w:val="00A076B1"/>
    <w:rsid w:val="00A100D9"/>
    <w:rsid w:val="00A138AF"/>
    <w:rsid w:val="00A1529B"/>
    <w:rsid w:val="00A1649E"/>
    <w:rsid w:val="00A23155"/>
    <w:rsid w:val="00A24D0C"/>
    <w:rsid w:val="00A25AE0"/>
    <w:rsid w:val="00A2634C"/>
    <w:rsid w:val="00A27664"/>
    <w:rsid w:val="00A27866"/>
    <w:rsid w:val="00A31198"/>
    <w:rsid w:val="00A35BFA"/>
    <w:rsid w:val="00A36E2B"/>
    <w:rsid w:val="00A37565"/>
    <w:rsid w:val="00A47E07"/>
    <w:rsid w:val="00A52751"/>
    <w:rsid w:val="00A55179"/>
    <w:rsid w:val="00A55B96"/>
    <w:rsid w:val="00A575B6"/>
    <w:rsid w:val="00A57CEA"/>
    <w:rsid w:val="00A615AA"/>
    <w:rsid w:val="00A620BD"/>
    <w:rsid w:val="00A62F44"/>
    <w:rsid w:val="00A638C3"/>
    <w:rsid w:val="00A64B0D"/>
    <w:rsid w:val="00A66575"/>
    <w:rsid w:val="00A66D1F"/>
    <w:rsid w:val="00A672AD"/>
    <w:rsid w:val="00A70ADA"/>
    <w:rsid w:val="00A7132C"/>
    <w:rsid w:val="00A71C9F"/>
    <w:rsid w:val="00A72F25"/>
    <w:rsid w:val="00A75E76"/>
    <w:rsid w:val="00A7644A"/>
    <w:rsid w:val="00A765D7"/>
    <w:rsid w:val="00A76D95"/>
    <w:rsid w:val="00A82C2F"/>
    <w:rsid w:val="00A8358F"/>
    <w:rsid w:val="00A8475D"/>
    <w:rsid w:val="00A921AF"/>
    <w:rsid w:val="00A9774C"/>
    <w:rsid w:val="00AA2C00"/>
    <w:rsid w:val="00AA2E01"/>
    <w:rsid w:val="00AA4B1C"/>
    <w:rsid w:val="00AA51B9"/>
    <w:rsid w:val="00AA787E"/>
    <w:rsid w:val="00AB0A83"/>
    <w:rsid w:val="00AB1494"/>
    <w:rsid w:val="00AB1D13"/>
    <w:rsid w:val="00AB7BE0"/>
    <w:rsid w:val="00AC0264"/>
    <w:rsid w:val="00AC11BF"/>
    <w:rsid w:val="00AC3A25"/>
    <w:rsid w:val="00AC55B6"/>
    <w:rsid w:val="00AC55D8"/>
    <w:rsid w:val="00AC6CBD"/>
    <w:rsid w:val="00AC6FE0"/>
    <w:rsid w:val="00AC7B2F"/>
    <w:rsid w:val="00AD08FD"/>
    <w:rsid w:val="00AD0D0B"/>
    <w:rsid w:val="00AD1BAF"/>
    <w:rsid w:val="00AD23B0"/>
    <w:rsid w:val="00AE2181"/>
    <w:rsid w:val="00AE2830"/>
    <w:rsid w:val="00AE3CED"/>
    <w:rsid w:val="00AE43A3"/>
    <w:rsid w:val="00AE4BED"/>
    <w:rsid w:val="00AE5BC7"/>
    <w:rsid w:val="00AE6055"/>
    <w:rsid w:val="00AE66ED"/>
    <w:rsid w:val="00AF0A02"/>
    <w:rsid w:val="00AF15A6"/>
    <w:rsid w:val="00AF4029"/>
    <w:rsid w:val="00AF5FF9"/>
    <w:rsid w:val="00AF65DA"/>
    <w:rsid w:val="00B01ADA"/>
    <w:rsid w:val="00B02A57"/>
    <w:rsid w:val="00B0387E"/>
    <w:rsid w:val="00B04146"/>
    <w:rsid w:val="00B06CA6"/>
    <w:rsid w:val="00B101A6"/>
    <w:rsid w:val="00B10323"/>
    <w:rsid w:val="00B1129F"/>
    <w:rsid w:val="00B17D55"/>
    <w:rsid w:val="00B2206F"/>
    <w:rsid w:val="00B22A88"/>
    <w:rsid w:val="00B2328E"/>
    <w:rsid w:val="00B275CD"/>
    <w:rsid w:val="00B31EBA"/>
    <w:rsid w:val="00B31F86"/>
    <w:rsid w:val="00B32C1F"/>
    <w:rsid w:val="00B374B7"/>
    <w:rsid w:val="00B378D9"/>
    <w:rsid w:val="00B400E6"/>
    <w:rsid w:val="00B454ED"/>
    <w:rsid w:val="00B458A2"/>
    <w:rsid w:val="00B4777B"/>
    <w:rsid w:val="00B55131"/>
    <w:rsid w:val="00B553B7"/>
    <w:rsid w:val="00B5541C"/>
    <w:rsid w:val="00B6437E"/>
    <w:rsid w:val="00B7319B"/>
    <w:rsid w:val="00B75C17"/>
    <w:rsid w:val="00B764AB"/>
    <w:rsid w:val="00B77615"/>
    <w:rsid w:val="00B77D5F"/>
    <w:rsid w:val="00B800E6"/>
    <w:rsid w:val="00B8309E"/>
    <w:rsid w:val="00B8696B"/>
    <w:rsid w:val="00B90DB7"/>
    <w:rsid w:val="00B9105C"/>
    <w:rsid w:val="00B91C2B"/>
    <w:rsid w:val="00B928DF"/>
    <w:rsid w:val="00B9291D"/>
    <w:rsid w:val="00B95407"/>
    <w:rsid w:val="00B97016"/>
    <w:rsid w:val="00BA1DB3"/>
    <w:rsid w:val="00BA3BE6"/>
    <w:rsid w:val="00BA7565"/>
    <w:rsid w:val="00BB1C82"/>
    <w:rsid w:val="00BB4333"/>
    <w:rsid w:val="00BB46DD"/>
    <w:rsid w:val="00BB4B49"/>
    <w:rsid w:val="00BC0286"/>
    <w:rsid w:val="00BC0995"/>
    <w:rsid w:val="00BC0DB3"/>
    <w:rsid w:val="00BC20EF"/>
    <w:rsid w:val="00BC6E0E"/>
    <w:rsid w:val="00BD1C74"/>
    <w:rsid w:val="00BD2215"/>
    <w:rsid w:val="00BD282A"/>
    <w:rsid w:val="00BD2980"/>
    <w:rsid w:val="00BD5DD4"/>
    <w:rsid w:val="00BD6DFE"/>
    <w:rsid w:val="00BE0975"/>
    <w:rsid w:val="00BE0E2A"/>
    <w:rsid w:val="00BE30E2"/>
    <w:rsid w:val="00BE3A46"/>
    <w:rsid w:val="00BE52A2"/>
    <w:rsid w:val="00BE5E0A"/>
    <w:rsid w:val="00BE6098"/>
    <w:rsid w:val="00BE624C"/>
    <w:rsid w:val="00BE7CC9"/>
    <w:rsid w:val="00BF00F4"/>
    <w:rsid w:val="00BF2FD3"/>
    <w:rsid w:val="00BF40A4"/>
    <w:rsid w:val="00BF5A59"/>
    <w:rsid w:val="00BF75BE"/>
    <w:rsid w:val="00C0045D"/>
    <w:rsid w:val="00C00F39"/>
    <w:rsid w:val="00C0193E"/>
    <w:rsid w:val="00C034EC"/>
    <w:rsid w:val="00C06FA4"/>
    <w:rsid w:val="00C10006"/>
    <w:rsid w:val="00C1098C"/>
    <w:rsid w:val="00C142D2"/>
    <w:rsid w:val="00C21404"/>
    <w:rsid w:val="00C21D5E"/>
    <w:rsid w:val="00C23596"/>
    <w:rsid w:val="00C23770"/>
    <w:rsid w:val="00C23C7B"/>
    <w:rsid w:val="00C24565"/>
    <w:rsid w:val="00C24743"/>
    <w:rsid w:val="00C25EBB"/>
    <w:rsid w:val="00C30361"/>
    <w:rsid w:val="00C316A5"/>
    <w:rsid w:val="00C33ED4"/>
    <w:rsid w:val="00C35528"/>
    <w:rsid w:val="00C35745"/>
    <w:rsid w:val="00C37CE9"/>
    <w:rsid w:val="00C4290F"/>
    <w:rsid w:val="00C47889"/>
    <w:rsid w:val="00C51348"/>
    <w:rsid w:val="00C51A9D"/>
    <w:rsid w:val="00C52DF3"/>
    <w:rsid w:val="00C5525F"/>
    <w:rsid w:val="00C55FB8"/>
    <w:rsid w:val="00C6148C"/>
    <w:rsid w:val="00C61A90"/>
    <w:rsid w:val="00C63245"/>
    <w:rsid w:val="00C66E70"/>
    <w:rsid w:val="00C67EE2"/>
    <w:rsid w:val="00C708C5"/>
    <w:rsid w:val="00C738A4"/>
    <w:rsid w:val="00C751CF"/>
    <w:rsid w:val="00C76360"/>
    <w:rsid w:val="00C80089"/>
    <w:rsid w:val="00C804A5"/>
    <w:rsid w:val="00C831FA"/>
    <w:rsid w:val="00C83276"/>
    <w:rsid w:val="00C8733E"/>
    <w:rsid w:val="00C90DB7"/>
    <w:rsid w:val="00C91D81"/>
    <w:rsid w:val="00C921C3"/>
    <w:rsid w:val="00C92A06"/>
    <w:rsid w:val="00C95626"/>
    <w:rsid w:val="00CA0EEB"/>
    <w:rsid w:val="00CA1F8D"/>
    <w:rsid w:val="00CA2333"/>
    <w:rsid w:val="00CA2620"/>
    <w:rsid w:val="00CA70FD"/>
    <w:rsid w:val="00CA73BE"/>
    <w:rsid w:val="00CB09B9"/>
    <w:rsid w:val="00CB1490"/>
    <w:rsid w:val="00CB1554"/>
    <w:rsid w:val="00CB37E5"/>
    <w:rsid w:val="00CB66D0"/>
    <w:rsid w:val="00CB6E64"/>
    <w:rsid w:val="00CC06E0"/>
    <w:rsid w:val="00CC0E5A"/>
    <w:rsid w:val="00CC1C03"/>
    <w:rsid w:val="00CC248A"/>
    <w:rsid w:val="00CC456B"/>
    <w:rsid w:val="00CC510A"/>
    <w:rsid w:val="00CC5743"/>
    <w:rsid w:val="00CC5F2C"/>
    <w:rsid w:val="00CD15AE"/>
    <w:rsid w:val="00CD2C1C"/>
    <w:rsid w:val="00CD352D"/>
    <w:rsid w:val="00CD5244"/>
    <w:rsid w:val="00CE02EA"/>
    <w:rsid w:val="00CE06A0"/>
    <w:rsid w:val="00CE219B"/>
    <w:rsid w:val="00CE2D2E"/>
    <w:rsid w:val="00CE5EA2"/>
    <w:rsid w:val="00CF0BBA"/>
    <w:rsid w:val="00CF5F42"/>
    <w:rsid w:val="00CF6A9F"/>
    <w:rsid w:val="00CF7A61"/>
    <w:rsid w:val="00D0328D"/>
    <w:rsid w:val="00D059D0"/>
    <w:rsid w:val="00D05AF1"/>
    <w:rsid w:val="00D06074"/>
    <w:rsid w:val="00D06C06"/>
    <w:rsid w:val="00D10A78"/>
    <w:rsid w:val="00D10D56"/>
    <w:rsid w:val="00D16ED3"/>
    <w:rsid w:val="00D16F9E"/>
    <w:rsid w:val="00D170C5"/>
    <w:rsid w:val="00D21B4B"/>
    <w:rsid w:val="00D22B3E"/>
    <w:rsid w:val="00D30BCB"/>
    <w:rsid w:val="00D34E23"/>
    <w:rsid w:val="00D35186"/>
    <w:rsid w:val="00D36A36"/>
    <w:rsid w:val="00D40B6E"/>
    <w:rsid w:val="00D43F5C"/>
    <w:rsid w:val="00D44033"/>
    <w:rsid w:val="00D448A2"/>
    <w:rsid w:val="00D463DE"/>
    <w:rsid w:val="00D46DC4"/>
    <w:rsid w:val="00D5095F"/>
    <w:rsid w:val="00D52A6B"/>
    <w:rsid w:val="00D53D06"/>
    <w:rsid w:val="00D53EF3"/>
    <w:rsid w:val="00D55438"/>
    <w:rsid w:val="00D56B0D"/>
    <w:rsid w:val="00D56DD1"/>
    <w:rsid w:val="00D57647"/>
    <w:rsid w:val="00D624DD"/>
    <w:rsid w:val="00D631A1"/>
    <w:rsid w:val="00D670C4"/>
    <w:rsid w:val="00D70934"/>
    <w:rsid w:val="00D71994"/>
    <w:rsid w:val="00D7226A"/>
    <w:rsid w:val="00D75E9F"/>
    <w:rsid w:val="00D7619D"/>
    <w:rsid w:val="00D9265C"/>
    <w:rsid w:val="00D92E14"/>
    <w:rsid w:val="00D93C40"/>
    <w:rsid w:val="00D93F97"/>
    <w:rsid w:val="00D949EF"/>
    <w:rsid w:val="00D95CDB"/>
    <w:rsid w:val="00D96280"/>
    <w:rsid w:val="00D971EC"/>
    <w:rsid w:val="00D975E9"/>
    <w:rsid w:val="00DA0B33"/>
    <w:rsid w:val="00DA2540"/>
    <w:rsid w:val="00DA2AF4"/>
    <w:rsid w:val="00DA3CDF"/>
    <w:rsid w:val="00DB1B03"/>
    <w:rsid w:val="00DB49EF"/>
    <w:rsid w:val="00DB60D8"/>
    <w:rsid w:val="00DB66E2"/>
    <w:rsid w:val="00DB6CA3"/>
    <w:rsid w:val="00DC1781"/>
    <w:rsid w:val="00DC2587"/>
    <w:rsid w:val="00DC515E"/>
    <w:rsid w:val="00DC6D62"/>
    <w:rsid w:val="00DD0504"/>
    <w:rsid w:val="00DD0DD3"/>
    <w:rsid w:val="00DD0EF4"/>
    <w:rsid w:val="00DD1FFD"/>
    <w:rsid w:val="00DD240E"/>
    <w:rsid w:val="00DD5D19"/>
    <w:rsid w:val="00DE4978"/>
    <w:rsid w:val="00DE6267"/>
    <w:rsid w:val="00DE664B"/>
    <w:rsid w:val="00DE7DFD"/>
    <w:rsid w:val="00DE7FC8"/>
    <w:rsid w:val="00DF3868"/>
    <w:rsid w:val="00DF55A5"/>
    <w:rsid w:val="00E01D4C"/>
    <w:rsid w:val="00E0334B"/>
    <w:rsid w:val="00E03B54"/>
    <w:rsid w:val="00E054BB"/>
    <w:rsid w:val="00E076C0"/>
    <w:rsid w:val="00E145AD"/>
    <w:rsid w:val="00E178C1"/>
    <w:rsid w:val="00E20C9F"/>
    <w:rsid w:val="00E20E96"/>
    <w:rsid w:val="00E22823"/>
    <w:rsid w:val="00E242D3"/>
    <w:rsid w:val="00E24837"/>
    <w:rsid w:val="00E252DE"/>
    <w:rsid w:val="00E276EF"/>
    <w:rsid w:val="00E27EF2"/>
    <w:rsid w:val="00E300DA"/>
    <w:rsid w:val="00E317D9"/>
    <w:rsid w:val="00E35123"/>
    <w:rsid w:val="00E359FD"/>
    <w:rsid w:val="00E35AB5"/>
    <w:rsid w:val="00E35B5B"/>
    <w:rsid w:val="00E36797"/>
    <w:rsid w:val="00E36F66"/>
    <w:rsid w:val="00E453DD"/>
    <w:rsid w:val="00E52F2E"/>
    <w:rsid w:val="00E6069E"/>
    <w:rsid w:val="00E606A7"/>
    <w:rsid w:val="00E60E7C"/>
    <w:rsid w:val="00E64670"/>
    <w:rsid w:val="00E64731"/>
    <w:rsid w:val="00E66FB2"/>
    <w:rsid w:val="00E673E7"/>
    <w:rsid w:val="00E70F9A"/>
    <w:rsid w:val="00E71E02"/>
    <w:rsid w:val="00E72249"/>
    <w:rsid w:val="00E7232F"/>
    <w:rsid w:val="00E72F81"/>
    <w:rsid w:val="00E80BE9"/>
    <w:rsid w:val="00E84025"/>
    <w:rsid w:val="00E84F82"/>
    <w:rsid w:val="00E8574A"/>
    <w:rsid w:val="00E86A6C"/>
    <w:rsid w:val="00E90AC1"/>
    <w:rsid w:val="00E90CBA"/>
    <w:rsid w:val="00E94EBD"/>
    <w:rsid w:val="00E97B41"/>
    <w:rsid w:val="00EA60BB"/>
    <w:rsid w:val="00EA7252"/>
    <w:rsid w:val="00EB021A"/>
    <w:rsid w:val="00EB3DE1"/>
    <w:rsid w:val="00EB4165"/>
    <w:rsid w:val="00EC1461"/>
    <w:rsid w:val="00EC34A0"/>
    <w:rsid w:val="00EC66FF"/>
    <w:rsid w:val="00EC7F40"/>
    <w:rsid w:val="00ED044E"/>
    <w:rsid w:val="00ED6AAA"/>
    <w:rsid w:val="00ED6B6D"/>
    <w:rsid w:val="00EE6623"/>
    <w:rsid w:val="00EE7576"/>
    <w:rsid w:val="00EF2256"/>
    <w:rsid w:val="00EF464C"/>
    <w:rsid w:val="00F01670"/>
    <w:rsid w:val="00F03406"/>
    <w:rsid w:val="00F066C5"/>
    <w:rsid w:val="00F06F26"/>
    <w:rsid w:val="00F07D45"/>
    <w:rsid w:val="00F10C40"/>
    <w:rsid w:val="00F16444"/>
    <w:rsid w:val="00F169EF"/>
    <w:rsid w:val="00F203BC"/>
    <w:rsid w:val="00F2282C"/>
    <w:rsid w:val="00F23118"/>
    <w:rsid w:val="00F30497"/>
    <w:rsid w:val="00F30FB2"/>
    <w:rsid w:val="00F32198"/>
    <w:rsid w:val="00F34681"/>
    <w:rsid w:val="00F371E9"/>
    <w:rsid w:val="00F377BD"/>
    <w:rsid w:val="00F4137D"/>
    <w:rsid w:val="00F4207A"/>
    <w:rsid w:val="00F44F68"/>
    <w:rsid w:val="00F51726"/>
    <w:rsid w:val="00F51E3E"/>
    <w:rsid w:val="00F5255A"/>
    <w:rsid w:val="00F547AE"/>
    <w:rsid w:val="00F607CB"/>
    <w:rsid w:val="00F61DB4"/>
    <w:rsid w:val="00F65BE2"/>
    <w:rsid w:val="00F66A6A"/>
    <w:rsid w:val="00F66B1A"/>
    <w:rsid w:val="00F7081F"/>
    <w:rsid w:val="00F71D08"/>
    <w:rsid w:val="00F731A7"/>
    <w:rsid w:val="00F7433E"/>
    <w:rsid w:val="00F765CF"/>
    <w:rsid w:val="00F767D1"/>
    <w:rsid w:val="00F767E2"/>
    <w:rsid w:val="00F775DF"/>
    <w:rsid w:val="00F80E2B"/>
    <w:rsid w:val="00F80F3A"/>
    <w:rsid w:val="00F81F96"/>
    <w:rsid w:val="00F83DEF"/>
    <w:rsid w:val="00F84342"/>
    <w:rsid w:val="00F8500D"/>
    <w:rsid w:val="00F85503"/>
    <w:rsid w:val="00F913B0"/>
    <w:rsid w:val="00F92FD2"/>
    <w:rsid w:val="00F933FD"/>
    <w:rsid w:val="00F944CD"/>
    <w:rsid w:val="00FA1046"/>
    <w:rsid w:val="00FA2E07"/>
    <w:rsid w:val="00FA3649"/>
    <w:rsid w:val="00FA604A"/>
    <w:rsid w:val="00FA6DB1"/>
    <w:rsid w:val="00FB0F28"/>
    <w:rsid w:val="00FB3764"/>
    <w:rsid w:val="00FB3A16"/>
    <w:rsid w:val="00FB3F75"/>
    <w:rsid w:val="00FB46FF"/>
    <w:rsid w:val="00FC2AD2"/>
    <w:rsid w:val="00FC4A47"/>
    <w:rsid w:val="00FC514C"/>
    <w:rsid w:val="00FC5960"/>
    <w:rsid w:val="00FC5CE9"/>
    <w:rsid w:val="00FC5D45"/>
    <w:rsid w:val="00FD14AA"/>
    <w:rsid w:val="00FD1989"/>
    <w:rsid w:val="00FD1FC4"/>
    <w:rsid w:val="00FD5168"/>
    <w:rsid w:val="00FD7FF6"/>
    <w:rsid w:val="00FE0D89"/>
    <w:rsid w:val="00FE2E3A"/>
    <w:rsid w:val="00FE37A6"/>
    <w:rsid w:val="00FE65B6"/>
    <w:rsid w:val="00FE7F0C"/>
    <w:rsid w:val="00FF13FA"/>
    <w:rsid w:val="00FF3EDA"/>
    <w:rsid w:val="00FF7D85"/>
    <w:rsid w:val="00FF7EDB"/>
    <w:rsid w:val="2820A0E8"/>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5377"/>
  <w15:docId w15:val="{105F8FB2-2D2C-4A50-AC99-33EB038A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DD3"/>
    <w:pPr>
      <w:spacing w:after="0" w:line="240" w:lineRule="auto"/>
    </w:pPr>
    <w:rPr>
      <w:rFonts w:ascii="Times New Roman" w:eastAsia="Times New Roman" w:hAnsi="Times New Roman" w:cs="Times New Roman"/>
      <w:snapToGrid w:val="0"/>
      <w:sz w:val="24"/>
      <w:szCs w:val="20"/>
      <w:lang w:val="en-GB"/>
    </w:rPr>
  </w:style>
  <w:style w:type="paragraph" w:styleId="1">
    <w:name w:val="heading 1"/>
    <w:basedOn w:val="a"/>
    <w:next w:val="a"/>
    <w:link w:val="10"/>
    <w:uiPriority w:val="9"/>
    <w:qFormat/>
    <w:rsid w:val="00DD0DD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0DD3"/>
    <w:rPr>
      <w:rFonts w:asciiTheme="majorHAnsi" w:eastAsiaTheme="majorEastAsia" w:hAnsiTheme="majorHAnsi" w:cstheme="majorBidi"/>
      <w:snapToGrid w:val="0"/>
      <w:color w:val="2F5496" w:themeColor="accent1" w:themeShade="BF"/>
      <w:sz w:val="32"/>
      <w:szCs w:val="32"/>
      <w:lang w:val="en-GB"/>
    </w:rPr>
  </w:style>
  <w:style w:type="table" w:styleId="a3">
    <w:name w:val="Table Grid"/>
    <w:basedOn w:val="a1"/>
    <w:uiPriority w:val="39"/>
    <w:rsid w:val="00DD0DD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List Paragraph (numbered (a)),WB Para,List Paragraph1,Bullets,Akapit z listą BS"/>
    <w:basedOn w:val="a"/>
    <w:link w:val="a5"/>
    <w:uiPriority w:val="34"/>
    <w:qFormat/>
    <w:rsid w:val="00CC248A"/>
    <w:pPr>
      <w:spacing w:after="200" w:line="276" w:lineRule="auto"/>
      <w:ind w:left="720"/>
      <w:contextualSpacing/>
    </w:pPr>
    <w:rPr>
      <w:rFonts w:asciiTheme="minorHAnsi" w:eastAsiaTheme="minorHAnsi" w:hAnsiTheme="minorHAnsi" w:cstheme="minorBidi"/>
      <w:snapToGrid/>
      <w:sz w:val="22"/>
      <w:szCs w:val="22"/>
      <w:lang w:val="en-US"/>
    </w:rPr>
  </w:style>
  <w:style w:type="character" w:customStyle="1" w:styleId="a5">
    <w:name w:val="Абзац списка Знак"/>
    <w:aliases w:val="List Paragraph (numbered (a)) Знак,WB Para Знак,List Paragraph1 Знак,Bullets Знак,Akapit z listą BS Знак"/>
    <w:link w:val="a4"/>
    <w:uiPriority w:val="34"/>
    <w:locked/>
    <w:rsid w:val="00CC248A"/>
    <w:rPr>
      <w:lang w:val="en-US"/>
    </w:rPr>
  </w:style>
  <w:style w:type="paragraph" w:styleId="a6">
    <w:name w:val="header"/>
    <w:basedOn w:val="a"/>
    <w:link w:val="a7"/>
    <w:uiPriority w:val="99"/>
    <w:unhideWhenUsed/>
    <w:rsid w:val="0061194B"/>
    <w:pPr>
      <w:tabs>
        <w:tab w:val="center" w:pos="4677"/>
        <w:tab w:val="right" w:pos="9355"/>
      </w:tabs>
    </w:pPr>
  </w:style>
  <w:style w:type="character" w:customStyle="1" w:styleId="a7">
    <w:name w:val="Верхний колонтитул Знак"/>
    <w:basedOn w:val="a0"/>
    <w:link w:val="a6"/>
    <w:uiPriority w:val="99"/>
    <w:rsid w:val="0061194B"/>
    <w:rPr>
      <w:rFonts w:ascii="Times New Roman" w:eastAsia="Times New Roman" w:hAnsi="Times New Roman" w:cs="Times New Roman"/>
      <w:snapToGrid w:val="0"/>
      <w:sz w:val="24"/>
      <w:szCs w:val="20"/>
      <w:lang w:val="en-GB"/>
    </w:rPr>
  </w:style>
  <w:style w:type="paragraph" w:styleId="a8">
    <w:name w:val="footer"/>
    <w:basedOn w:val="a"/>
    <w:link w:val="a9"/>
    <w:uiPriority w:val="99"/>
    <w:unhideWhenUsed/>
    <w:rsid w:val="0061194B"/>
    <w:pPr>
      <w:tabs>
        <w:tab w:val="center" w:pos="4677"/>
        <w:tab w:val="right" w:pos="9355"/>
      </w:tabs>
    </w:pPr>
  </w:style>
  <w:style w:type="character" w:customStyle="1" w:styleId="a9">
    <w:name w:val="Нижний колонтитул Знак"/>
    <w:basedOn w:val="a0"/>
    <w:link w:val="a8"/>
    <w:uiPriority w:val="99"/>
    <w:rsid w:val="0061194B"/>
    <w:rPr>
      <w:rFonts w:ascii="Times New Roman" w:eastAsia="Times New Roman" w:hAnsi="Times New Roman" w:cs="Times New Roman"/>
      <w:snapToGrid w:val="0"/>
      <w:sz w:val="24"/>
      <w:szCs w:val="20"/>
      <w:lang w:val="en-GB"/>
    </w:rPr>
  </w:style>
  <w:style w:type="paragraph" w:customStyle="1" w:styleId="Guidelines2">
    <w:name w:val="Guidelines 2"/>
    <w:basedOn w:val="a"/>
    <w:rsid w:val="001C583D"/>
    <w:pPr>
      <w:spacing w:before="240" w:after="240"/>
      <w:jc w:val="both"/>
    </w:pPr>
    <w:rPr>
      <w:b/>
      <w:smallCaps/>
    </w:rPr>
  </w:style>
  <w:style w:type="paragraph" w:styleId="aa">
    <w:name w:val="TOC Heading"/>
    <w:basedOn w:val="1"/>
    <w:next w:val="a"/>
    <w:uiPriority w:val="39"/>
    <w:unhideWhenUsed/>
    <w:qFormat/>
    <w:rsid w:val="00CA73BE"/>
    <w:pPr>
      <w:spacing w:line="259" w:lineRule="auto"/>
      <w:outlineLvl w:val="9"/>
    </w:pPr>
    <w:rPr>
      <w:snapToGrid/>
      <w:lang w:val="en-US"/>
    </w:rPr>
  </w:style>
  <w:style w:type="paragraph" w:styleId="11">
    <w:name w:val="toc 1"/>
    <w:basedOn w:val="a"/>
    <w:next w:val="a"/>
    <w:autoRedefine/>
    <w:uiPriority w:val="39"/>
    <w:unhideWhenUsed/>
    <w:rsid w:val="00AC6CBD"/>
    <w:pPr>
      <w:tabs>
        <w:tab w:val="left" w:pos="660"/>
        <w:tab w:val="right" w:leader="dot" w:pos="9876"/>
      </w:tabs>
      <w:spacing w:after="100"/>
    </w:pPr>
  </w:style>
  <w:style w:type="character" w:styleId="ab">
    <w:name w:val="Hyperlink"/>
    <w:basedOn w:val="a0"/>
    <w:uiPriority w:val="99"/>
    <w:unhideWhenUsed/>
    <w:rsid w:val="00CA73BE"/>
    <w:rPr>
      <w:color w:val="0563C1" w:themeColor="hyperlink"/>
      <w:u w:val="single"/>
    </w:rPr>
  </w:style>
  <w:style w:type="paragraph" w:styleId="ac">
    <w:name w:val="Normal (Web)"/>
    <w:basedOn w:val="a"/>
    <w:rsid w:val="002902FC"/>
    <w:pPr>
      <w:spacing w:before="100" w:beforeAutospacing="1" w:after="100" w:afterAutospacing="1"/>
    </w:pPr>
    <w:rPr>
      <w:rFonts w:ascii="Arial" w:eastAsia="Batang" w:hAnsi="Arial" w:cs="Arial"/>
      <w:snapToGrid/>
      <w:sz w:val="16"/>
      <w:szCs w:val="16"/>
      <w:lang w:val="en-US" w:eastAsia="ko-KR"/>
    </w:rPr>
  </w:style>
  <w:style w:type="character" w:styleId="ad">
    <w:name w:val="annotation reference"/>
    <w:basedOn w:val="a0"/>
    <w:uiPriority w:val="99"/>
    <w:semiHidden/>
    <w:unhideWhenUsed/>
    <w:rsid w:val="00E66FB2"/>
    <w:rPr>
      <w:sz w:val="16"/>
      <w:szCs w:val="16"/>
    </w:rPr>
  </w:style>
  <w:style w:type="paragraph" w:styleId="ae">
    <w:name w:val="annotation text"/>
    <w:basedOn w:val="a"/>
    <w:link w:val="af"/>
    <w:uiPriority w:val="99"/>
    <w:unhideWhenUsed/>
    <w:rsid w:val="00E66FB2"/>
    <w:rPr>
      <w:sz w:val="20"/>
    </w:rPr>
  </w:style>
  <w:style w:type="character" w:customStyle="1" w:styleId="af">
    <w:name w:val="Текст примечания Знак"/>
    <w:basedOn w:val="a0"/>
    <w:link w:val="ae"/>
    <w:uiPriority w:val="99"/>
    <w:rsid w:val="00E66FB2"/>
    <w:rPr>
      <w:rFonts w:ascii="Times New Roman" w:eastAsia="Times New Roman" w:hAnsi="Times New Roman" w:cs="Times New Roman"/>
      <w:snapToGrid w:val="0"/>
      <w:sz w:val="20"/>
      <w:szCs w:val="20"/>
      <w:lang w:val="en-GB"/>
    </w:rPr>
  </w:style>
  <w:style w:type="paragraph" w:styleId="af0">
    <w:name w:val="annotation subject"/>
    <w:basedOn w:val="ae"/>
    <w:next w:val="ae"/>
    <w:link w:val="af1"/>
    <w:uiPriority w:val="99"/>
    <w:semiHidden/>
    <w:unhideWhenUsed/>
    <w:rsid w:val="00E66FB2"/>
    <w:rPr>
      <w:b/>
      <w:bCs/>
    </w:rPr>
  </w:style>
  <w:style w:type="character" w:customStyle="1" w:styleId="af1">
    <w:name w:val="Тема примечания Знак"/>
    <w:basedOn w:val="af"/>
    <w:link w:val="af0"/>
    <w:uiPriority w:val="99"/>
    <w:semiHidden/>
    <w:rsid w:val="00E66FB2"/>
    <w:rPr>
      <w:rFonts w:ascii="Times New Roman" w:eastAsia="Times New Roman" w:hAnsi="Times New Roman" w:cs="Times New Roman"/>
      <w:b/>
      <w:bCs/>
      <w:snapToGrid w:val="0"/>
      <w:sz w:val="20"/>
      <w:szCs w:val="20"/>
      <w:lang w:val="en-GB"/>
    </w:rPr>
  </w:style>
  <w:style w:type="paragraph" w:styleId="af2">
    <w:name w:val="Balloon Text"/>
    <w:basedOn w:val="a"/>
    <w:link w:val="af3"/>
    <w:uiPriority w:val="99"/>
    <w:semiHidden/>
    <w:unhideWhenUsed/>
    <w:rsid w:val="00E66FB2"/>
    <w:rPr>
      <w:rFonts w:ascii="Segoe UI" w:hAnsi="Segoe UI" w:cs="Segoe UI"/>
      <w:sz w:val="18"/>
      <w:szCs w:val="18"/>
    </w:rPr>
  </w:style>
  <w:style w:type="character" w:customStyle="1" w:styleId="af3">
    <w:name w:val="Текст выноски Знак"/>
    <w:basedOn w:val="a0"/>
    <w:link w:val="af2"/>
    <w:uiPriority w:val="99"/>
    <w:semiHidden/>
    <w:rsid w:val="00E66FB2"/>
    <w:rPr>
      <w:rFonts w:ascii="Segoe UI" w:eastAsia="Times New Roman" w:hAnsi="Segoe UI" w:cs="Segoe UI"/>
      <w:snapToGrid w:val="0"/>
      <w:sz w:val="18"/>
      <w:szCs w:val="18"/>
      <w:lang w:val="en-GB"/>
    </w:rPr>
  </w:style>
  <w:style w:type="paragraph" w:styleId="af4">
    <w:name w:val="footnote text"/>
    <w:basedOn w:val="a"/>
    <w:link w:val="af5"/>
    <w:semiHidden/>
    <w:rsid w:val="008E12F0"/>
    <w:rPr>
      <w:snapToGrid/>
      <w:sz w:val="20"/>
    </w:rPr>
  </w:style>
  <w:style w:type="character" w:customStyle="1" w:styleId="af5">
    <w:name w:val="Текст сноски Знак"/>
    <w:basedOn w:val="a0"/>
    <w:link w:val="af4"/>
    <w:semiHidden/>
    <w:rsid w:val="008E12F0"/>
    <w:rPr>
      <w:rFonts w:ascii="Times New Roman" w:eastAsia="Times New Roman" w:hAnsi="Times New Roman" w:cs="Times New Roman"/>
      <w:sz w:val="20"/>
      <w:szCs w:val="20"/>
      <w:lang w:val="en-GB"/>
    </w:rPr>
  </w:style>
  <w:style w:type="character" w:styleId="af6">
    <w:name w:val="footnote reference"/>
    <w:semiHidden/>
    <w:rsid w:val="008E12F0"/>
    <w:rPr>
      <w:vertAlign w:val="superscript"/>
    </w:rPr>
  </w:style>
  <w:style w:type="paragraph" w:customStyle="1" w:styleId="Application2">
    <w:name w:val="Application2"/>
    <w:basedOn w:val="a"/>
    <w:autoRedefine/>
    <w:rsid w:val="009B087D"/>
    <w:pPr>
      <w:widowControl w:val="0"/>
      <w:suppressAutoHyphens/>
      <w:spacing w:line="276" w:lineRule="auto"/>
      <w:jc w:val="both"/>
    </w:pPr>
    <w:rPr>
      <w:rFonts w:ascii="Arial Narrow" w:hAnsi="Arial Narrow"/>
      <w:b/>
      <w:snapToGrid/>
      <w:spacing w:val="-2"/>
      <w:sz w:val="22"/>
      <w:szCs w:val="22"/>
      <w:lang w:val="en-US" w:eastAsia="ro-RO"/>
    </w:rPr>
  </w:style>
  <w:style w:type="paragraph" w:customStyle="1" w:styleId="Application3">
    <w:name w:val="Application3"/>
    <w:basedOn w:val="a"/>
    <w:autoRedefine/>
    <w:rsid w:val="008E12F0"/>
    <w:pPr>
      <w:widowControl w:val="0"/>
      <w:tabs>
        <w:tab w:val="right" w:pos="8789"/>
      </w:tabs>
      <w:suppressAutoHyphens/>
      <w:spacing w:line="276" w:lineRule="auto"/>
      <w:jc w:val="both"/>
    </w:pPr>
    <w:rPr>
      <w:rFonts w:ascii="Myriad Pro" w:hAnsi="Myriad Pro"/>
      <w:snapToGrid/>
      <w:sz w:val="22"/>
      <w:szCs w:val="22"/>
      <w:lang w:val="en-US" w:eastAsia="ro-RO"/>
    </w:rPr>
  </w:style>
  <w:style w:type="character" w:customStyle="1" w:styleId="UnresolvedMention1">
    <w:name w:val="Unresolved Mention1"/>
    <w:basedOn w:val="a0"/>
    <w:uiPriority w:val="99"/>
    <w:semiHidden/>
    <w:unhideWhenUsed/>
    <w:rsid w:val="00AF0A02"/>
    <w:rPr>
      <w:color w:val="605E5C"/>
      <w:shd w:val="clear" w:color="auto" w:fill="E1DFDD"/>
    </w:rPr>
  </w:style>
  <w:style w:type="character" w:customStyle="1" w:styleId="UnresolvedMention2">
    <w:name w:val="Unresolved Mention2"/>
    <w:basedOn w:val="a0"/>
    <w:uiPriority w:val="99"/>
    <w:semiHidden/>
    <w:unhideWhenUsed/>
    <w:rsid w:val="00D170C5"/>
    <w:rPr>
      <w:color w:val="605E5C"/>
      <w:shd w:val="clear" w:color="auto" w:fill="E1DFDD"/>
    </w:rPr>
  </w:style>
  <w:style w:type="paragraph" w:styleId="af7">
    <w:name w:val="Revision"/>
    <w:hidden/>
    <w:uiPriority w:val="99"/>
    <w:semiHidden/>
    <w:rsid w:val="003114ED"/>
    <w:pPr>
      <w:spacing w:after="0" w:line="240" w:lineRule="auto"/>
    </w:pPr>
    <w:rPr>
      <w:rFonts w:ascii="Times New Roman" w:eastAsia="Times New Roman" w:hAnsi="Times New Roman" w:cs="Times New Roman"/>
      <w:snapToGrid w:val="0"/>
      <w:sz w:val="24"/>
      <w:szCs w:val="20"/>
      <w:lang w:val="en-GB"/>
    </w:rPr>
  </w:style>
  <w:style w:type="character" w:customStyle="1" w:styleId="ts-alignment-element">
    <w:name w:val="ts-alignment-element"/>
    <w:basedOn w:val="a0"/>
    <w:rsid w:val="003039A0"/>
  </w:style>
  <w:style w:type="character" w:customStyle="1" w:styleId="ts-alignment-element-highlighted">
    <w:name w:val="ts-alignment-element-highlighted"/>
    <w:basedOn w:val="a0"/>
    <w:rsid w:val="003039A0"/>
  </w:style>
  <w:style w:type="character" w:styleId="af8">
    <w:name w:val="Unresolved Mention"/>
    <w:basedOn w:val="a0"/>
    <w:uiPriority w:val="99"/>
    <w:semiHidden/>
    <w:unhideWhenUsed/>
    <w:rsid w:val="009D2222"/>
    <w:rPr>
      <w:color w:val="605E5C"/>
      <w:shd w:val="clear" w:color="auto" w:fill="E1DFDD"/>
    </w:rPr>
  </w:style>
  <w:style w:type="character" w:styleId="af9">
    <w:name w:val="Mention"/>
    <w:basedOn w:val="a0"/>
    <w:uiPriority w:val="99"/>
    <w:unhideWhenUsed/>
    <w:rsid w:val="00F547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92472">
      <w:bodyDiv w:val="1"/>
      <w:marLeft w:val="0"/>
      <w:marRight w:val="0"/>
      <w:marTop w:val="0"/>
      <w:marBottom w:val="0"/>
      <w:divBdr>
        <w:top w:val="none" w:sz="0" w:space="0" w:color="auto"/>
        <w:left w:val="none" w:sz="0" w:space="0" w:color="auto"/>
        <w:bottom w:val="none" w:sz="0" w:space="0" w:color="auto"/>
        <w:right w:val="none" w:sz="0" w:space="0" w:color="auto"/>
      </w:divBdr>
      <w:divsChild>
        <w:div w:id="762919957">
          <w:marLeft w:val="0"/>
          <w:marRight w:val="0"/>
          <w:marTop w:val="0"/>
          <w:marBottom w:val="0"/>
          <w:divBdr>
            <w:top w:val="none" w:sz="0" w:space="0" w:color="auto"/>
            <w:left w:val="none" w:sz="0" w:space="0" w:color="auto"/>
            <w:bottom w:val="none" w:sz="0" w:space="0" w:color="auto"/>
            <w:right w:val="none" w:sz="0" w:space="0" w:color="auto"/>
          </w:divBdr>
          <w:divsChild>
            <w:div w:id="1411199638">
              <w:marLeft w:val="0"/>
              <w:marRight w:val="0"/>
              <w:marTop w:val="0"/>
              <w:marBottom w:val="0"/>
              <w:divBdr>
                <w:top w:val="none" w:sz="0" w:space="0" w:color="auto"/>
                <w:left w:val="none" w:sz="0" w:space="0" w:color="auto"/>
                <w:bottom w:val="none" w:sz="0" w:space="0" w:color="auto"/>
                <w:right w:val="none" w:sz="0" w:space="0" w:color="auto"/>
              </w:divBdr>
              <w:divsChild>
                <w:div w:id="1287540517">
                  <w:marLeft w:val="0"/>
                  <w:marRight w:val="0"/>
                  <w:marTop w:val="0"/>
                  <w:marBottom w:val="0"/>
                  <w:divBdr>
                    <w:top w:val="none" w:sz="0" w:space="0" w:color="auto"/>
                    <w:left w:val="none" w:sz="0" w:space="0" w:color="auto"/>
                    <w:bottom w:val="none" w:sz="0" w:space="0" w:color="auto"/>
                    <w:right w:val="none" w:sz="0" w:space="0" w:color="auto"/>
                  </w:divBdr>
                  <w:divsChild>
                    <w:div w:id="282005797">
                      <w:marLeft w:val="0"/>
                      <w:marRight w:val="0"/>
                      <w:marTop w:val="0"/>
                      <w:marBottom w:val="0"/>
                      <w:divBdr>
                        <w:top w:val="none" w:sz="0" w:space="0" w:color="auto"/>
                        <w:left w:val="none" w:sz="0" w:space="0" w:color="auto"/>
                        <w:bottom w:val="none" w:sz="0" w:space="0" w:color="auto"/>
                        <w:right w:val="none" w:sz="0" w:space="0" w:color="auto"/>
                      </w:divBdr>
                      <w:divsChild>
                        <w:div w:id="55974878">
                          <w:marLeft w:val="0"/>
                          <w:marRight w:val="0"/>
                          <w:marTop w:val="0"/>
                          <w:marBottom w:val="0"/>
                          <w:divBdr>
                            <w:top w:val="none" w:sz="0" w:space="0" w:color="auto"/>
                            <w:left w:val="none" w:sz="0" w:space="0" w:color="auto"/>
                            <w:bottom w:val="none" w:sz="0" w:space="0" w:color="auto"/>
                            <w:right w:val="none" w:sz="0" w:space="0" w:color="auto"/>
                          </w:divBdr>
                          <w:divsChild>
                            <w:div w:id="54818020">
                              <w:marLeft w:val="0"/>
                              <w:marRight w:val="0"/>
                              <w:marTop w:val="0"/>
                              <w:marBottom w:val="0"/>
                              <w:divBdr>
                                <w:top w:val="none" w:sz="0" w:space="0" w:color="auto"/>
                                <w:left w:val="none" w:sz="0" w:space="0" w:color="auto"/>
                                <w:bottom w:val="none" w:sz="0" w:space="0" w:color="auto"/>
                                <w:right w:val="none" w:sz="0" w:space="0" w:color="auto"/>
                              </w:divBdr>
                              <w:divsChild>
                                <w:div w:id="399408357">
                                  <w:marLeft w:val="0"/>
                                  <w:marRight w:val="0"/>
                                  <w:marTop w:val="0"/>
                                  <w:marBottom w:val="0"/>
                                  <w:divBdr>
                                    <w:top w:val="none" w:sz="0" w:space="0" w:color="auto"/>
                                    <w:left w:val="none" w:sz="0" w:space="0" w:color="auto"/>
                                    <w:bottom w:val="none" w:sz="0" w:space="0" w:color="auto"/>
                                    <w:right w:val="none" w:sz="0" w:space="0" w:color="auto"/>
                                  </w:divBdr>
                                  <w:divsChild>
                                    <w:div w:id="1739088366">
                                      <w:marLeft w:val="0"/>
                                      <w:marRight w:val="0"/>
                                      <w:marTop w:val="0"/>
                                      <w:marBottom w:val="0"/>
                                      <w:divBdr>
                                        <w:top w:val="none" w:sz="0" w:space="0" w:color="auto"/>
                                        <w:left w:val="none" w:sz="0" w:space="0" w:color="auto"/>
                                        <w:bottom w:val="none" w:sz="0" w:space="0" w:color="auto"/>
                                        <w:right w:val="none" w:sz="0" w:space="0" w:color="auto"/>
                                      </w:divBdr>
                                      <w:divsChild>
                                        <w:div w:id="1057895070">
                                          <w:marLeft w:val="0"/>
                                          <w:marRight w:val="0"/>
                                          <w:marTop w:val="0"/>
                                          <w:marBottom w:val="0"/>
                                          <w:divBdr>
                                            <w:top w:val="none" w:sz="0" w:space="0" w:color="auto"/>
                                            <w:left w:val="none" w:sz="0" w:space="0" w:color="auto"/>
                                            <w:bottom w:val="none" w:sz="0" w:space="0" w:color="auto"/>
                                            <w:right w:val="none" w:sz="0" w:space="0" w:color="auto"/>
                                          </w:divBdr>
                                          <w:divsChild>
                                            <w:div w:id="1384134645">
                                              <w:marLeft w:val="0"/>
                                              <w:marRight w:val="0"/>
                                              <w:marTop w:val="0"/>
                                              <w:marBottom w:val="0"/>
                                              <w:divBdr>
                                                <w:top w:val="none" w:sz="0" w:space="0" w:color="auto"/>
                                                <w:left w:val="none" w:sz="0" w:space="0" w:color="auto"/>
                                                <w:bottom w:val="none" w:sz="0" w:space="0" w:color="auto"/>
                                                <w:right w:val="none" w:sz="0" w:space="0" w:color="auto"/>
                                              </w:divBdr>
                                              <w:divsChild>
                                                <w:div w:id="1588733747">
                                                  <w:marLeft w:val="0"/>
                                                  <w:marRight w:val="0"/>
                                                  <w:marTop w:val="0"/>
                                                  <w:marBottom w:val="0"/>
                                                  <w:divBdr>
                                                    <w:top w:val="none" w:sz="0" w:space="0" w:color="auto"/>
                                                    <w:left w:val="none" w:sz="0" w:space="0" w:color="auto"/>
                                                    <w:bottom w:val="none" w:sz="0" w:space="0" w:color="auto"/>
                                                    <w:right w:val="none" w:sz="0" w:space="0" w:color="auto"/>
                                                  </w:divBdr>
                                                  <w:divsChild>
                                                    <w:div w:id="561134048">
                                                      <w:marLeft w:val="0"/>
                                                      <w:marRight w:val="0"/>
                                                      <w:marTop w:val="0"/>
                                                      <w:marBottom w:val="0"/>
                                                      <w:divBdr>
                                                        <w:top w:val="none" w:sz="0" w:space="0" w:color="auto"/>
                                                        <w:left w:val="none" w:sz="0" w:space="0" w:color="auto"/>
                                                        <w:bottom w:val="none" w:sz="0" w:space="0" w:color="auto"/>
                                                        <w:right w:val="none" w:sz="0" w:space="0" w:color="auto"/>
                                                      </w:divBdr>
                                                      <w:divsChild>
                                                        <w:div w:id="1284768709">
                                                          <w:marLeft w:val="0"/>
                                                          <w:marRight w:val="0"/>
                                                          <w:marTop w:val="0"/>
                                                          <w:marBottom w:val="0"/>
                                                          <w:divBdr>
                                                            <w:top w:val="none" w:sz="0" w:space="0" w:color="auto"/>
                                                            <w:left w:val="none" w:sz="0" w:space="0" w:color="auto"/>
                                                            <w:bottom w:val="none" w:sz="0" w:space="0" w:color="auto"/>
                                                            <w:right w:val="none" w:sz="0" w:space="0" w:color="auto"/>
                                                          </w:divBdr>
                                                          <w:divsChild>
                                                            <w:div w:id="154436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0471060">
      <w:bodyDiv w:val="1"/>
      <w:marLeft w:val="0"/>
      <w:marRight w:val="0"/>
      <w:marTop w:val="0"/>
      <w:marBottom w:val="0"/>
      <w:divBdr>
        <w:top w:val="none" w:sz="0" w:space="0" w:color="auto"/>
        <w:left w:val="none" w:sz="0" w:space="0" w:color="auto"/>
        <w:bottom w:val="none" w:sz="0" w:space="0" w:color="auto"/>
        <w:right w:val="none" w:sz="0" w:space="0" w:color="auto"/>
      </w:divBdr>
      <w:divsChild>
        <w:div w:id="382292571">
          <w:marLeft w:val="0"/>
          <w:marRight w:val="0"/>
          <w:marTop w:val="0"/>
          <w:marBottom w:val="0"/>
          <w:divBdr>
            <w:top w:val="none" w:sz="0" w:space="0" w:color="auto"/>
            <w:left w:val="none" w:sz="0" w:space="0" w:color="auto"/>
            <w:bottom w:val="none" w:sz="0" w:space="0" w:color="auto"/>
            <w:right w:val="none" w:sz="0" w:space="0" w:color="auto"/>
          </w:divBdr>
          <w:divsChild>
            <w:div w:id="1073545914">
              <w:marLeft w:val="0"/>
              <w:marRight w:val="0"/>
              <w:marTop w:val="0"/>
              <w:marBottom w:val="0"/>
              <w:divBdr>
                <w:top w:val="none" w:sz="0" w:space="0" w:color="auto"/>
                <w:left w:val="none" w:sz="0" w:space="0" w:color="auto"/>
                <w:bottom w:val="none" w:sz="0" w:space="0" w:color="auto"/>
                <w:right w:val="none" w:sz="0" w:space="0" w:color="auto"/>
              </w:divBdr>
              <w:divsChild>
                <w:div w:id="380596811">
                  <w:marLeft w:val="0"/>
                  <w:marRight w:val="0"/>
                  <w:marTop w:val="0"/>
                  <w:marBottom w:val="0"/>
                  <w:divBdr>
                    <w:top w:val="none" w:sz="0" w:space="0" w:color="auto"/>
                    <w:left w:val="none" w:sz="0" w:space="0" w:color="auto"/>
                    <w:bottom w:val="none" w:sz="0" w:space="0" w:color="auto"/>
                    <w:right w:val="none" w:sz="0" w:space="0" w:color="auto"/>
                  </w:divBdr>
                  <w:divsChild>
                    <w:div w:id="597182303">
                      <w:marLeft w:val="0"/>
                      <w:marRight w:val="0"/>
                      <w:marTop w:val="0"/>
                      <w:marBottom w:val="0"/>
                      <w:divBdr>
                        <w:top w:val="none" w:sz="0" w:space="0" w:color="auto"/>
                        <w:left w:val="none" w:sz="0" w:space="0" w:color="auto"/>
                        <w:bottom w:val="none" w:sz="0" w:space="0" w:color="auto"/>
                        <w:right w:val="none" w:sz="0" w:space="0" w:color="auto"/>
                      </w:divBdr>
                      <w:divsChild>
                        <w:div w:id="347483120">
                          <w:marLeft w:val="0"/>
                          <w:marRight w:val="0"/>
                          <w:marTop w:val="0"/>
                          <w:marBottom w:val="0"/>
                          <w:divBdr>
                            <w:top w:val="none" w:sz="0" w:space="0" w:color="auto"/>
                            <w:left w:val="none" w:sz="0" w:space="0" w:color="auto"/>
                            <w:bottom w:val="none" w:sz="0" w:space="0" w:color="auto"/>
                            <w:right w:val="none" w:sz="0" w:space="0" w:color="auto"/>
                          </w:divBdr>
                          <w:divsChild>
                            <w:div w:id="1553007570">
                              <w:marLeft w:val="0"/>
                              <w:marRight w:val="0"/>
                              <w:marTop w:val="0"/>
                              <w:marBottom w:val="0"/>
                              <w:divBdr>
                                <w:top w:val="none" w:sz="0" w:space="0" w:color="auto"/>
                                <w:left w:val="none" w:sz="0" w:space="0" w:color="auto"/>
                                <w:bottom w:val="none" w:sz="0" w:space="0" w:color="auto"/>
                                <w:right w:val="none" w:sz="0" w:space="0" w:color="auto"/>
                              </w:divBdr>
                              <w:divsChild>
                                <w:div w:id="1062141991">
                                  <w:marLeft w:val="0"/>
                                  <w:marRight w:val="0"/>
                                  <w:marTop w:val="0"/>
                                  <w:marBottom w:val="0"/>
                                  <w:divBdr>
                                    <w:top w:val="none" w:sz="0" w:space="0" w:color="auto"/>
                                    <w:left w:val="none" w:sz="0" w:space="0" w:color="auto"/>
                                    <w:bottom w:val="none" w:sz="0" w:space="0" w:color="auto"/>
                                    <w:right w:val="none" w:sz="0" w:space="0" w:color="auto"/>
                                  </w:divBdr>
                                  <w:divsChild>
                                    <w:div w:id="11155008">
                                      <w:marLeft w:val="0"/>
                                      <w:marRight w:val="0"/>
                                      <w:marTop w:val="0"/>
                                      <w:marBottom w:val="0"/>
                                      <w:divBdr>
                                        <w:top w:val="none" w:sz="0" w:space="0" w:color="auto"/>
                                        <w:left w:val="none" w:sz="0" w:space="0" w:color="auto"/>
                                        <w:bottom w:val="none" w:sz="0" w:space="0" w:color="auto"/>
                                        <w:right w:val="none" w:sz="0" w:space="0" w:color="auto"/>
                                      </w:divBdr>
                                      <w:divsChild>
                                        <w:div w:id="1552378651">
                                          <w:marLeft w:val="0"/>
                                          <w:marRight w:val="0"/>
                                          <w:marTop w:val="0"/>
                                          <w:marBottom w:val="0"/>
                                          <w:divBdr>
                                            <w:top w:val="none" w:sz="0" w:space="0" w:color="auto"/>
                                            <w:left w:val="none" w:sz="0" w:space="0" w:color="auto"/>
                                            <w:bottom w:val="none" w:sz="0" w:space="0" w:color="auto"/>
                                            <w:right w:val="none" w:sz="0" w:space="0" w:color="auto"/>
                                          </w:divBdr>
                                          <w:divsChild>
                                            <w:div w:id="1635453248">
                                              <w:marLeft w:val="0"/>
                                              <w:marRight w:val="0"/>
                                              <w:marTop w:val="0"/>
                                              <w:marBottom w:val="0"/>
                                              <w:divBdr>
                                                <w:top w:val="none" w:sz="0" w:space="0" w:color="auto"/>
                                                <w:left w:val="none" w:sz="0" w:space="0" w:color="auto"/>
                                                <w:bottom w:val="none" w:sz="0" w:space="0" w:color="auto"/>
                                                <w:right w:val="none" w:sz="0" w:space="0" w:color="auto"/>
                                              </w:divBdr>
                                              <w:divsChild>
                                                <w:div w:id="1154299173">
                                                  <w:marLeft w:val="0"/>
                                                  <w:marRight w:val="0"/>
                                                  <w:marTop w:val="0"/>
                                                  <w:marBottom w:val="0"/>
                                                  <w:divBdr>
                                                    <w:top w:val="none" w:sz="0" w:space="0" w:color="auto"/>
                                                    <w:left w:val="none" w:sz="0" w:space="0" w:color="auto"/>
                                                    <w:bottom w:val="none" w:sz="0" w:space="0" w:color="auto"/>
                                                    <w:right w:val="none" w:sz="0" w:space="0" w:color="auto"/>
                                                  </w:divBdr>
                                                  <w:divsChild>
                                                    <w:div w:id="1737630721">
                                                      <w:marLeft w:val="0"/>
                                                      <w:marRight w:val="0"/>
                                                      <w:marTop w:val="0"/>
                                                      <w:marBottom w:val="0"/>
                                                      <w:divBdr>
                                                        <w:top w:val="none" w:sz="0" w:space="0" w:color="auto"/>
                                                        <w:left w:val="none" w:sz="0" w:space="0" w:color="auto"/>
                                                        <w:bottom w:val="none" w:sz="0" w:space="0" w:color="auto"/>
                                                        <w:right w:val="none" w:sz="0" w:space="0" w:color="auto"/>
                                                      </w:divBdr>
                                                      <w:divsChild>
                                                        <w:div w:id="897739729">
                                                          <w:marLeft w:val="0"/>
                                                          <w:marRight w:val="0"/>
                                                          <w:marTop w:val="0"/>
                                                          <w:marBottom w:val="0"/>
                                                          <w:divBdr>
                                                            <w:top w:val="none" w:sz="0" w:space="0" w:color="auto"/>
                                                            <w:left w:val="none" w:sz="0" w:space="0" w:color="auto"/>
                                                            <w:bottom w:val="none" w:sz="0" w:space="0" w:color="auto"/>
                                                            <w:right w:val="none" w:sz="0" w:space="0" w:color="auto"/>
                                                          </w:divBdr>
                                                          <w:divsChild>
                                                            <w:div w:id="3123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9632680">
      <w:bodyDiv w:val="1"/>
      <w:marLeft w:val="0"/>
      <w:marRight w:val="0"/>
      <w:marTop w:val="0"/>
      <w:marBottom w:val="0"/>
      <w:divBdr>
        <w:top w:val="none" w:sz="0" w:space="0" w:color="auto"/>
        <w:left w:val="none" w:sz="0" w:space="0" w:color="auto"/>
        <w:bottom w:val="none" w:sz="0" w:space="0" w:color="auto"/>
        <w:right w:val="none" w:sz="0" w:space="0" w:color="auto"/>
      </w:divBdr>
      <w:divsChild>
        <w:div w:id="1508322532">
          <w:marLeft w:val="0"/>
          <w:marRight w:val="0"/>
          <w:marTop w:val="0"/>
          <w:marBottom w:val="0"/>
          <w:divBdr>
            <w:top w:val="none" w:sz="0" w:space="0" w:color="auto"/>
            <w:left w:val="none" w:sz="0" w:space="0" w:color="auto"/>
            <w:bottom w:val="none" w:sz="0" w:space="0" w:color="auto"/>
            <w:right w:val="none" w:sz="0" w:space="0" w:color="auto"/>
          </w:divBdr>
          <w:divsChild>
            <w:div w:id="1059326041">
              <w:marLeft w:val="0"/>
              <w:marRight w:val="0"/>
              <w:marTop w:val="0"/>
              <w:marBottom w:val="0"/>
              <w:divBdr>
                <w:top w:val="none" w:sz="0" w:space="0" w:color="auto"/>
                <w:left w:val="none" w:sz="0" w:space="0" w:color="auto"/>
                <w:bottom w:val="none" w:sz="0" w:space="0" w:color="auto"/>
                <w:right w:val="none" w:sz="0" w:space="0" w:color="auto"/>
              </w:divBdr>
              <w:divsChild>
                <w:div w:id="1406611998">
                  <w:marLeft w:val="0"/>
                  <w:marRight w:val="0"/>
                  <w:marTop w:val="0"/>
                  <w:marBottom w:val="0"/>
                  <w:divBdr>
                    <w:top w:val="none" w:sz="0" w:space="0" w:color="auto"/>
                    <w:left w:val="none" w:sz="0" w:space="0" w:color="auto"/>
                    <w:bottom w:val="none" w:sz="0" w:space="0" w:color="auto"/>
                    <w:right w:val="none" w:sz="0" w:space="0" w:color="auto"/>
                  </w:divBdr>
                  <w:divsChild>
                    <w:div w:id="241110973">
                      <w:marLeft w:val="0"/>
                      <w:marRight w:val="0"/>
                      <w:marTop w:val="0"/>
                      <w:marBottom w:val="0"/>
                      <w:divBdr>
                        <w:top w:val="none" w:sz="0" w:space="0" w:color="auto"/>
                        <w:left w:val="none" w:sz="0" w:space="0" w:color="auto"/>
                        <w:bottom w:val="none" w:sz="0" w:space="0" w:color="auto"/>
                        <w:right w:val="none" w:sz="0" w:space="0" w:color="auto"/>
                      </w:divBdr>
                      <w:divsChild>
                        <w:div w:id="1635021929">
                          <w:marLeft w:val="0"/>
                          <w:marRight w:val="0"/>
                          <w:marTop w:val="0"/>
                          <w:marBottom w:val="0"/>
                          <w:divBdr>
                            <w:top w:val="none" w:sz="0" w:space="0" w:color="auto"/>
                            <w:left w:val="none" w:sz="0" w:space="0" w:color="auto"/>
                            <w:bottom w:val="none" w:sz="0" w:space="0" w:color="auto"/>
                            <w:right w:val="none" w:sz="0" w:space="0" w:color="auto"/>
                          </w:divBdr>
                          <w:divsChild>
                            <w:div w:id="287594174">
                              <w:marLeft w:val="0"/>
                              <w:marRight w:val="0"/>
                              <w:marTop w:val="0"/>
                              <w:marBottom w:val="0"/>
                              <w:divBdr>
                                <w:top w:val="none" w:sz="0" w:space="0" w:color="auto"/>
                                <w:left w:val="none" w:sz="0" w:space="0" w:color="auto"/>
                                <w:bottom w:val="none" w:sz="0" w:space="0" w:color="auto"/>
                                <w:right w:val="none" w:sz="0" w:space="0" w:color="auto"/>
                              </w:divBdr>
                              <w:divsChild>
                                <w:div w:id="2124304720">
                                  <w:marLeft w:val="0"/>
                                  <w:marRight w:val="0"/>
                                  <w:marTop w:val="0"/>
                                  <w:marBottom w:val="0"/>
                                  <w:divBdr>
                                    <w:top w:val="none" w:sz="0" w:space="0" w:color="auto"/>
                                    <w:left w:val="none" w:sz="0" w:space="0" w:color="auto"/>
                                    <w:bottom w:val="none" w:sz="0" w:space="0" w:color="auto"/>
                                    <w:right w:val="none" w:sz="0" w:space="0" w:color="auto"/>
                                  </w:divBdr>
                                  <w:divsChild>
                                    <w:div w:id="787621267">
                                      <w:marLeft w:val="0"/>
                                      <w:marRight w:val="0"/>
                                      <w:marTop w:val="0"/>
                                      <w:marBottom w:val="0"/>
                                      <w:divBdr>
                                        <w:top w:val="none" w:sz="0" w:space="0" w:color="auto"/>
                                        <w:left w:val="none" w:sz="0" w:space="0" w:color="auto"/>
                                        <w:bottom w:val="none" w:sz="0" w:space="0" w:color="auto"/>
                                        <w:right w:val="none" w:sz="0" w:space="0" w:color="auto"/>
                                      </w:divBdr>
                                      <w:divsChild>
                                        <w:div w:id="288706029">
                                          <w:marLeft w:val="0"/>
                                          <w:marRight w:val="0"/>
                                          <w:marTop w:val="0"/>
                                          <w:marBottom w:val="0"/>
                                          <w:divBdr>
                                            <w:top w:val="none" w:sz="0" w:space="0" w:color="auto"/>
                                            <w:left w:val="none" w:sz="0" w:space="0" w:color="auto"/>
                                            <w:bottom w:val="none" w:sz="0" w:space="0" w:color="auto"/>
                                            <w:right w:val="none" w:sz="0" w:space="0" w:color="auto"/>
                                          </w:divBdr>
                                          <w:divsChild>
                                            <w:div w:id="492262760">
                                              <w:marLeft w:val="0"/>
                                              <w:marRight w:val="0"/>
                                              <w:marTop w:val="0"/>
                                              <w:marBottom w:val="0"/>
                                              <w:divBdr>
                                                <w:top w:val="none" w:sz="0" w:space="0" w:color="auto"/>
                                                <w:left w:val="none" w:sz="0" w:space="0" w:color="auto"/>
                                                <w:bottom w:val="none" w:sz="0" w:space="0" w:color="auto"/>
                                                <w:right w:val="none" w:sz="0" w:space="0" w:color="auto"/>
                                              </w:divBdr>
                                              <w:divsChild>
                                                <w:div w:id="1004481166">
                                                  <w:marLeft w:val="0"/>
                                                  <w:marRight w:val="0"/>
                                                  <w:marTop w:val="0"/>
                                                  <w:marBottom w:val="0"/>
                                                  <w:divBdr>
                                                    <w:top w:val="none" w:sz="0" w:space="0" w:color="auto"/>
                                                    <w:left w:val="none" w:sz="0" w:space="0" w:color="auto"/>
                                                    <w:bottom w:val="none" w:sz="0" w:space="0" w:color="auto"/>
                                                    <w:right w:val="none" w:sz="0" w:space="0" w:color="auto"/>
                                                  </w:divBdr>
                                                  <w:divsChild>
                                                    <w:div w:id="1486362050">
                                                      <w:marLeft w:val="0"/>
                                                      <w:marRight w:val="0"/>
                                                      <w:marTop w:val="0"/>
                                                      <w:marBottom w:val="0"/>
                                                      <w:divBdr>
                                                        <w:top w:val="none" w:sz="0" w:space="0" w:color="auto"/>
                                                        <w:left w:val="none" w:sz="0" w:space="0" w:color="auto"/>
                                                        <w:bottom w:val="none" w:sz="0" w:space="0" w:color="auto"/>
                                                        <w:right w:val="none" w:sz="0" w:space="0" w:color="auto"/>
                                                      </w:divBdr>
                                                      <w:divsChild>
                                                        <w:div w:id="1651252518">
                                                          <w:marLeft w:val="0"/>
                                                          <w:marRight w:val="0"/>
                                                          <w:marTop w:val="0"/>
                                                          <w:marBottom w:val="0"/>
                                                          <w:divBdr>
                                                            <w:top w:val="none" w:sz="0" w:space="0" w:color="auto"/>
                                                            <w:left w:val="none" w:sz="0" w:space="0" w:color="auto"/>
                                                            <w:bottom w:val="none" w:sz="0" w:space="0" w:color="auto"/>
                                                            <w:right w:val="none" w:sz="0" w:space="0" w:color="auto"/>
                                                          </w:divBdr>
                                                          <w:divsChild>
                                                            <w:div w:id="54082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5262940">
      <w:bodyDiv w:val="1"/>
      <w:marLeft w:val="0"/>
      <w:marRight w:val="0"/>
      <w:marTop w:val="0"/>
      <w:marBottom w:val="0"/>
      <w:divBdr>
        <w:top w:val="none" w:sz="0" w:space="0" w:color="auto"/>
        <w:left w:val="none" w:sz="0" w:space="0" w:color="auto"/>
        <w:bottom w:val="none" w:sz="0" w:space="0" w:color="auto"/>
        <w:right w:val="none" w:sz="0" w:space="0" w:color="auto"/>
      </w:divBdr>
      <w:divsChild>
        <w:div w:id="1201820870">
          <w:marLeft w:val="0"/>
          <w:marRight w:val="0"/>
          <w:marTop w:val="0"/>
          <w:marBottom w:val="0"/>
          <w:divBdr>
            <w:top w:val="none" w:sz="0" w:space="0" w:color="auto"/>
            <w:left w:val="none" w:sz="0" w:space="0" w:color="auto"/>
            <w:bottom w:val="none" w:sz="0" w:space="0" w:color="auto"/>
            <w:right w:val="none" w:sz="0" w:space="0" w:color="auto"/>
          </w:divBdr>
          <w:divsChild>
            <w:div w:id="204829576">
              <w:marLeft w:val="0"/>
              <w:marRight w:val="0"/>
              <w:marTop w:val="0"/>
              <w:marBottom w:val="0"/>
              <w:divBdr>
                <w:top w:val="none" w:sz="0" w:space="0" w:color="auto"/>
                <w:left w:val="none" w:sz="0" w:space="0" w:color="auto"/>
                <w:bottom w:val="none" w:sz="0" w:space="0" w:color="auto"/>
                <w:right w:val="none" w:sz="0" w:space="0" w:color="auto"/>
              </w:divBdr>
              <w:divsChild>
                <w:div w:id="1982079672">
                  <w:marLeft w:val="0"/>
                  <w:marRight w:val="0"/>
                  <w:marTop w:val="0"/>
                  <w:marBottom w:val="0"/>
                  <w:divBdr>
                    <w:top w:val="none" w:sz="0" w:space="0" w:color="auto"/>
                    <w:left w:val="none" w:sz="0" w:space="0" w:color="auto"/>
                    <w:bottom w:val="none" w:sz="0" w:space="0" w:color="auto"/>
                    <w:right w:val="none" w:sz="0" w:space="0" w:color="auto"/>
                  </w:divBdr>
                  <w:divsChild>
                    <w:div w:id="1894733296">
                      <w:marLeft w:val="0"/>
                      <w:marRight w:val="0"/>
                      <w:marTop w:val="0"/>
                      <w:marBottom w:val="0"/>
                      <w:divBdr>
                        <w:top w:val="none" w:sz="0" w:space="0" w:color="auto"/>
                        <w:left w:val="none" w:sz="0" w:space="0" w:color="auto"/>
                        <w:bottom w:val="none" w:sz="0" w:space="0" w:color="auto"/>
                        <w:right w:val="none" w:sz="0" w:space="0" w:color="auto"/>
                      </w:divBdr>
                      <w:divsChild>
                        <w:div w:id="1631932428">
                          <w:marLeft w:val="0"/>
                          <w:marRight w:val="0"/>
                          <w:marTop w:val="0"/>
                          <w:marBottom w:val="0"/>
                          <w:divBdr>
                            <w:top w:val="none" w:sz="0" w:space="0" w:color="auto"/>
                            <w:left w:val="none" w:sz="0" w:space="0" w:color="auto"/>
                            <w:bottom w:val="none" w:sz="0" w:space="0" w:color="auto"/>
                            <w:right w:val="none" w:sz="0" w:space="0" w:color="auto"/>
                          </w:divBdr>
                          <w:divsChild>
                            <w:div w:id="577441428">
                              <w:marLeft w:val="0"/>
                              <w:marRight w:val="0"/>
                              <w:marTop w:val="0"/>
                              <w:marBottom w:val="0"/>
                              <w:divBdr>
                                <w:top w:val="none" w:sz="0" w:space="0" w:color="auto"/>
                                <w:left w:val="none" w:sz="0" w:space="0" w:color="auto"/>
                                <w:bottom w:val="none" w:sz="0" w:space="0" w:color="auto"/>
                                <w:right w:val="none" w:sz="0" w:space="0" w:color="auto"/>
                              </w:divBdr>
                              <w:divsChild>
                                <w:div w:id="112948009">
                                  <w:marLeft w:val="0"/>
                                  <w:marRight w:val="0"/>
                                  <w:marTop w:val="0"/>
                                  <w:marBottom w:val="0"/>
                                  <w:divBdr>
                                    <w:top w:val="none" w:sz="0" w:space="0" w:color="auto"/>
                                    <w:left w:val="none" w:sz="0" w:space="0" w:color="auto"/>
                                    <w:bottom w:val="none" w:sz="0" w:space="0" w:color="auto"/>
                                    <w:right w:val="none" w:sz="0" w:space="0" w:color="auto"/>
                                  </w:divBdr>
                                  <w:divsChild>
                                    <w:div w:id="1483697703">
                                      <w:marLeft w:val="0"/>
                                      <w:marRight w:val="0"/>
                                      <w:marTop w:val="0"/>
                                      <w:marBottom w:val="0"/>
                                      <w:divBdr>
                                        <w:top w:val="none" w:sz="0" w:space="0" w:color="auto"/>
                                        <w:left w:val="none" w:sz="0" w:space="0" w:color="auto"/>
                                        <w:bottom w:val="none" w:sz="0" w:space="0" w:color="auto"/>
                                        <w:right w:val="none" w:sz="0" w:space="0" w:color="auto"/>
                                      </w:divBdr>
                                      <w:divsChild>
                                        <w:div w:id="1144664019">
                                          <w:marLeft w:val="0"/>
                                          <w:marRight w:val="0"/>
                                          <w:marTop w:val="0"/>
                                          <w:marBottom w:val="0"/>
                                          <w:divBdr>
                                            <w:top w:val="none" w:sz="0" w:space="0" w:color="auto"/>
                                            <w:left w:val="none" w:sz="0" w:space="0" w:color="auto"/>
                                            <w:bottom w:val="none" w:sz="0" w:space="0" w:color="auto"/>
                                            <w:right w:val="none" w:sz="0" w:space="0" w:color="auto"/>
                                          </w:divBdr>
                                          <w:divsChild>
                                            <w:div w:id="683215414">
                                              <w:marLeft w:val="0"/>
                                              <w:marRight w:val="0"/>
                                              <w:marTop w:val="0"/>
                                              <w:marBottom w:val="0"/>
                                              <w:divBdr>
                                                <w:top w:val="none" w:sz="0" w:space="0" w:color="auto"/>
                                                <w:left w:val="none" w:sz="0" w:space="0" w:color="auto"/>
                                                <w:bottom w:val="none" w:sz="0" w:space="0" w:color="auto"/>
                                                <w:right w:val="none" w:sz="0" w:space="0" w:color="auto"/>
                                              </w:divBdr>
                                              <w:divsChild>
                                                <w:div w:id="1595433331">
                                                  <w:marLeft w:val="0"/>
                                                  <w:marRight w:val="0"/>
                                                  <w:marTop w:val="0"/>
                                                  <w:marBottom w:val="0"/>
                                                  <w:divBdr>
                                                    <w:top w:val="none" w:sz="0" w:space="0" w:color="auto"/>
                                                    <w:left w:val="none" w:sz="0" w:space="0" w:color="auto"/>
                                                    <w:bottom w:val="none" w:sz="0" w:space="0" w:color="auto"/>
                                                    <w:right w:val="none" w:sz="0" w:space="0" w:color="auto"/>
                                                  </w:divBdr>
                                                  <w:divsChild>
                                                    <w:div w:id="204366127">
                                                      <w:marLeft w:val="0"/>
                                                      <w:marRight w:val="0"/>
                                                      <w:marTop w:val="0"/>
                                                      <w:marBottom w:val="0"/>
                                                      <w:divBdr>
                                                        <w:top w:val="none" w:sz="0" w:space="0" w:color="auto"/>
                                                        <w:left w:val="none" w:sz="0" w:space="0" w:color="auto"/>
                                                        <w:bottom w:val="none" w:sz="0" w:space="0" w:color="auto"/>
                                                        <w:right w:val="none" w:sz="0" w:space="0" w:color="auto"/>
                                                      </w:divBdr>
                                                      <w:divsChild>
                                                        <w:div w:id="336884691">
                                                          <w:marLeft w:val="0"/>
                                                          <w:marRight w:val="0"/>
                                                          <w:marTop w:val="0"/>
                                                          <w:marBottom w:val="0"/>
                                                          <w:divBdr>
                                                            <w:top w:val="none" w:sz="0" w:space="0" w:color="auto"/>
                                                            <w:left w:val="none" w:sz="0" w:space="0" w:color="auto"/>
                                                            <w:bottom w:val="none" w:sz="0" w:space="0" w:color="auto"/>
                                                            <w:right w:val="none" w:sz="0" w:space="0" w:color="auto"/>
                                                          </w:divBdr>
                                                          <w:divsChild>
                                                            <w:div w:id="62974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6084099">
      <w:bodyDiv w:val="1"/>
      <w:marLeft w:val="0"/>
      <w:marRight w:val="0"/>
      <w:marTop w:val="0"/>
      <w:marBottom w:val="0"/>
      <w:divBdr>
        <w:top w:val="none" w:sz="0" w:space="0" w:color="auto"/>
        <w:left w:val="none" w:sz="0" w:space="0" w:color="auto"/>
        <w:bottom w:val="none" w:sz="0" w:space="0" w:color="auto"/>
        <w:right w:val="none" w:sz="0" w:space="0" w:color="auto"/>
      </w:divBdr>
    </w:div>
    <w:div w:id="2074697910">
      <w:bodyDiv w:val="1"/>
      <w:marLeft w:val="0"/>
      <w:marRight w:val="0"/>
      <w:marTop w:val="0"/>
      <w:marBottom w:val="0"/>
      <w:divBdr>
        <w:top w:val="none" w:sz="0" w:space="0" w:color="auto"/>
        <w:left w:val="none" w:sz="0" w:space="0" w:color="auto"/>
        <w:bottom w:val="none" w:sz="0" w:space="0" w:color="auto"/>
        <w:right w:val="none" w:sz="0" w:space="0" w:color="auto"/>
      </w:divBdr>
      <w:divsChild>
        <w:div w:id="1886485699">
          <w:marLeft w:val="0"/>
          <w:marRight w:val="0"/>
          <w:marTop w:val="0"/>
          <w:marBottom w:val="0"/>
          <w:divBdr>
            <w:top w:val="none" w:sz="0" w:space="0" w:color="auto"/>
            <w:left w:val="none" w:sz="0" w:space="0" w:color="auto"/>
            <w:bottom w:val="none" w:sz="0" w:space="0" w:color="auto"/>
            <w:right w:val="none" w:sz="0" w:space="0" w:color="auto"/>
          </w:divBdr>
          <w:divsChild>
            <w:div w:id="1204174645">
              <w:marLeft w:val="0"/>
              <w:marRight w:val="0"/>
              <w:marTop w:val="0"/>
              <w:marBottom w:val="0"/>
              <w:divBdr>
                <w:top w:val="none" w:sz="0" w:space="0" w:color="auto"/>
                <w:left w:val="none" w:sz="0" w:space="0" w:color="auto"/>
                <w:bottom w:val="none" w:sz="0" w:space="0" w:color="auto"/>
                <w:right w:val="none" w:sz="0" w:space="0" w:color="auto"/>
              </w:divBdr>
              <w:divsChild>
                <w:div w:id="1241216931">
                  <w:marLeft w:val="0"/>
                  <w:marRight w:val="0"/>
                  <w:marTop w:val="0"/>
                  <w:marBottom w:val="0"/>
                  <w:divBdr>
                    <w:top w:val="none" w:sz="0" w:space="0" w:color="auto"/>
                    <w:left w:val="none" w:sz="0" w:space="0" w:color="auto"/>
                    <w:bottom w:val="none" w:sz="0" w:space="0" w:color="auto"/>
                    <w:right w:val="none" w:sz="0" w:space="0" w:color="auto"/>
                  </w:divBdr>
                  <w:divsChild>
                    <w:div w:id="1325209400">
                      <w:marLeft w:val="0"/>
                      <w:marRight w:val="0"/>
                      <w:marTop w:val="0"/>
                      <w:marBottom w:val="0"/>
                      <w:divBdr>
                        <w:top w:val="none" w:sz="0" w:space="0" w:color="auto"/>
                        <w:left w:val="none" w:sz="0" w:space="0" w:color="auto"/>
                        <w:bottom w:val="none" w:sz="0" w:space="0" w:color="auto"/>
                        <w:right w:val="none" w:sz="0" w:space="0" w:color="auto"/>
                      </w:divBdr>
                      <w:divsChild>
                        <w:div w:id="1066606179">
                          <w:marLeft w:val="0"/>
                          <w:marRight w:val="0"/>
                          <w:marTop w:val="0"/>
                          <w:marBottom w:val="0"/>
                          <w:divBdr>
                            <w:top w:val="none" w:sz="0" w:space="0" w:color="auto"/>
                            <w:left w:val="none" w:sz="0" w:space="0" w:color="auto"/>
                            <w:bottom w:val="none" w:sz="0" w:space="0" w:color="auto"/>
                            <w:right w:val="none" w:sz="0" w:space="0" w:color="auto"/>
                          </w:divBdr>
                          <w:divsChild>
                            <w:div w:id="353001540">
                              <w:marLeft w:val="0"/>
                              <w:marRight w:val="0"/>
                              <w:marTop w:val="0"/>
                              <w:marBottom w:val="0"/>
                              <w:divBdr>
                                <w:top w:val="none" w:sz="0" w:space="0" w:color="auto"/>
                                <w:left w:val="none" w:sz="0" w:space="0" w:color="auto"/>
                                <w:bottom w:val="none" w:sz="0" w:space="0" w:color="auto"/>
                                <w:right w:val="none" w:sz="0" w:space="0" w:color="auto"/>
                              </w:divBdr>
                              <w:divsChild>
                                <w:div w:id="1374695041">
                                  <w:marLeft w:val="0"/>
                                  <w:marRight w:val="0"/>
                                  <w:marTop w:val="0"/>
                                  <w:marBottom w:val="0"/>
                                  <w:divBdr>
                                    <w:top w:val="none" w:sz="0" w:space="0" w:color="auto"/>
                                    <w:left w:val="none" w:sz="0" w:space="0" w:color="auto"/>
                                    <w:bottom w:val="none" w:sz="0" w:space="0" w:color="auto"/>
                                    <w:right w:val="none" w:sz="0" w:space="0" w:color="auto"/>
                                  </w:divBdr>
                                  <w:divsChild>
                                    <w:div w:id="494877932">
                                      <w:marLeft w:val="0"/>
                                      <w:marRight w:val="0"/>
                                      <w:marTop w:val="0"/>
                                      <w:marBottom w:val="0"/>
                                      <w:divBdr>
                                        <w:top w:val="none" w:sz="0" w:space="0" w:color="auto"/>
                                        <w:left w:val="none" w:sz="0" w:space="0" w:color="auto"/>
                                        <w:bottom w:val="none" w:sz="0" w:space="0" w:color="auto"/>
                                        <w:right w:val="none" w:sz="0" w:space="0" w:color="auto"/>
                                      </w:divBdr>
                                      <w:divsChild>
                                        <w:div w:id="190000582">
                                          <w:marLeft w:val="0"/>
                                          <w:marRight w:val="0"/>
                                          <w:marTop w:val="0"/>
                                          <w:marBottom w:val="0"/>
                                          <w:divBdr>
                                            <w:top w:val="none" w:sz="0" w:space="0" w:color="auto"/>
                                            <w:left w:val="none" w:sz="0" w:space="0" w:color="auto"/>
                                            <w:bottom w:val="none" w:sz="0" w:space="0" w:color="auto"/>
                                            <w:right w:val="none" w:sz="0" w:space="0" w:color="auto"/>
                                          </w:divBdr>
                                          <w:divsChild>
                                            <w:div w:id="1984651398">
                                              <w:marLeft w:val="0"/>
                                              <w:marRight w:val="0"/>
                                              <w:marTop w:val="0"/>
                                              <w:marBottom w:val="0"/>
                                              <w:divBdr>
                                                <w:top w:val="none" w:sz="0" w:space="0" w:color="auto"/>
                                                <w:left w:val="none" w:sz="0" w:space="0" w:color="auto"/>
                                                <w:bottom w:val="none" w:sz="0" w:space="0" w:color="auto"/>
                                                <w:right w:val="none" w:sz="0" w:space="0" w:color="auto"/>
                                              </w:divBdr>
                                              <w:divsChild>
                                                <w:div w:id="1224101570">
                                                  <w:marLeft w:val="0"/>
                                                  <w:marRight w:val="0"/>
                                                  <w:marTop w:val="0"/>
                                                  <w:marBottom w:val="0"/>
                                                  <w:divBdr>
                                                    <w:top w:val="none" w:sz="0" w:space="0" w:color="auto"/>
                                                    <w:left w:val="none" w:sz="0" w:space="0" w:color="auto"/>
                                                    <w:bottom w:val="none" w:sz="0" w:space="0" w:color="auto"/>
                                                    <w:right w:val="none" w:sz="0" w:space="0" w:color="auto"/>
                                                  </w:divBdr>
                                                  <w:divsChild>
                                                    <w:div w:id="774524395">
                                                      <w:marLeft w:val="0"/>
                                                      <w:marRight w:val="0"/>
                                                      <w:marTop w:val="0"/>
                                                      <w:marBottom w:val="0"/>
                                                      <w:divBdr>
                                                        <w:top w:val="none" w:sz="0" w:space="0" w:color="auto"/>
                                                        <w:left w:val="none" w:sz="0" w:space="0" w:color="auto"/>
                                                        <w:bottom w:val="none" w:sz="0" w:space="0" w:color="auto"/>
                                                        <w:right w:val="none" w:sz="0" w:space="0" w:color="auto"/>
                                                      </w:divBdr>
                                                      <w:divsChild>
                                                        <w:div w:id="2026394387">
                                                          <w:marLeft w:val="0"/>
                                                          <w:marRight w:val="0"/>
                                                          <w:marTop w:val="0"/>
                                                          <w:marBottom w:val="0"/>
                                                          <w:divBdr>
                                                            <w:top w:val="none" w:sz="0" w:space="0" w:color="auto"/>
                                                            <w:left w:val="none" w:sz="0" w:space="0" w:color="auto"/>
                                                            <w:bottom w:val="none" w:sz="0" w:space="0" w:color="auto"/>
                                                            <w:right w:val="none" w:sz="0" w:space="0" w:color="auto"/>
                                                          </w:divBdr>
                                                          <w:divsChild>
                                                            <w:div w:id="13558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cel.blanuta@undp.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cel.blanuta@undp.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undp.md/viewtenders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cel.blanuta@und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2CEFC910CF944BA67A5D3582AFBE6E" ma:contentTypeVersion="11" ma:contentTypeDescription="Create a new document." ma:contentTypeScope="" ma:versionID="86f5a2a03207848b87b49df3c246e3df">
  <xsd:schema xmlns:xsd="http://www.w3.org/2001/XMLSchema" xmlns:xs="http://www.w3.org/2001/XMLSchema" xmlns:p="http://schemas.microsoft.com/office/2006/metadata/properties" xmlns:ns2="9f99f84a-7172-4091-8b64-5b38e6497175" xmlns:ns3="b4397752-9bdf-4c29-b544-0f7f64ae8fdb" targetNamespace="http://schemas.microsoft.com/office/2006/metadata/properties" ma:root="true" ma:fieldsID="ab46c9da00e67fe999762db20e5f26be" ns2:_="" ns3:_="">
    <xsd:import namespace="9f99f84a-7172-4091-8b64-5b38e6497175"/>
    <xsd:import namespace="b4397752-9bdf-4c29-b544-0f7f64ae8f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9f84a-7172-4091-8b64-5b38e649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397752-9bdf-4c29-b544-0f7f64ae8f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9b7c7a-1d78-4f0f-b5db-f06a4985d0d2}" ma:internalName="TaxCatchAll" ma:showField="CatchAllData" ma:web="b4397752-9bdf-4c29-b544-0f7f64ae8f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4397752-9bdf-4c29-b544-0f7f64ae8fdb" xsi:nil="true"/>
    <lcf76f155ced4ddcb4097134ff3c332f xmlns="9f99f84a-7172-4091-8b64-5b38e649717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CD361-B3C8-4539-877C-CF925621544B}">
  <ds:schemaRefs>
    <ds:schemaRef ds:uri="http://schemas.microsoft.com/sharepoint/v3/contenttype/forms"/>
  </ds:schemaRefs>
</ds:datastoreItem>
</file>

<file path=customXml/itemProps2.xml><?xml version="1.0" encoding="utf-8"?>
<ds:datastoreItem xmlns:ds="http://schemas.openxmlformats.org/officeDocument/2006/customXml" ds:itemID="{D5898E41-D97D-4679-B8D7-5E628DAB9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9f84a-7172-4091-8b64-5b38e6497175"/>
    <ds:schemaRef ds:uri="b4397752-9bdf-4c29-b544-0f7f64ae8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9B0D6C-621B-4EAC-B687-27F8FF1330E5}">
  <ds:schemaRefs>
    <ds:schemaRef ds:uri="http://schemas.microsoft.com/office/2006/metadata/properties"/>
    <ds:schemaRef ds:uri="http://schemas.microsoft.com/office/infopath/2007/PartnerControls"/>
    <ds:schemaRef ds:uri="b4397752-9bdf-4c29-b544-0f7f64ae8fdb"/>
    <ds:schemaRef ds:uri="9f99f84a-7172-4091-8b64-5b38e6497175"/>
  </ds:schemaRefs>
</ds:datastoreItem>
</file>

<file path=customXml/itemProps4.xml><?xml version="1.0" encoding="utf-8"?>
<ds:datastoreItem xmlns:ds="http://schemas.openxmlformats.org/officeDocument/2006/customXml" ds:itemID="{97227C16-BD75-4D91-8D17-88BDE977C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1506</Words>
  <Characters>8587</Characters>
  <Application>Microsoft Office Word</Application>
  <DocSecurity>0</DocSecurity>
  <Lines>71</Lines>
  <Paragraphs>20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 Cataranciuc</dc:creator>
  <cp:keywords/>
  <dc:description/>
  <cp:lastModifiedBy>HALUPNEAC Mihai</cp:lastModifiedBy>
  <cp:revision>515</cp:revision>
  <cp:lastPrinted>2019-07-25T23:52:00Z</cp:lastPrinted>
  <dcterms:created xsi:type="dcterms:W3CDTF">2024-07-12T21:43:00Z</dcterms:created>
  <dcterms:modified xsi:type="dcterms:W3CDTF">2025-05-12T17:12:00Z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0x010100802CEFC910CF944BA67A5D3582AFBE6E</vt:lpwstr>
  </property>
  <property fmtid="{D5CDD505-2E9C-101B-9397-08002B2CF9AE}" pid="3" name="MediaServiceImageTags">
    <vt:lpwstr/>
  </property>
</Properties>
</file>