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453B" w14:textId="39362DD4" w:rsidR="006C2183" w:rsidRPr="006A77E0" w:rsidRDefault="00546E87" w:rsidP="304346BC">
      <w:pPr>
        <w:rPr>
          <w:rFonts w:ascii="Times" w:eastAsia="Times" w:hAnsi="Times" w:cs="Times"/>
          <w:sz w:val="32"/>
          <w:szCs w:val="32"/>
          <w:lang w:val="ro-RO"/>
        </w:rPr>
      </w:pPr>
      <w:r w:rsidRPr="003C3DC5">
        <w:rPr>
          <w:rFonts w:cstheme="minorHAnsi"/>
          <w:b/>
          <w:bCs/>
          <w:noProof/>
          <w:color w:val="0070C0"/>
          <w:sz w:val="20"/>
          <w:szCs w:val="20"/>
          <w:lang w:val="en-GB"/>
        </w:rPr>
        <w:drawing>
          <wp:anchor distT="0" distB="0" distL="114300" distR="114300" simplePos="0" relativeHeight="251658242" behindDoc="0" locked="0" layoutInCell="1" allowOverlap="1" wp14:anchorId="74DFBE1D" wp14:editId="363CE6B4">
            <wp:simplePos x="0" y="0"/>
            <wp:positionH relativeFrom="page">
              <wp:align>center</wp:align>
            </wp:positionH>
            <wp:positionV relativeFrom="paragraph">
              <wp:posOffset>55245</wp:posOffset>
            </wp:positionV>
            <wp:extent cx="1288415" cy="373380"/>
            <wp:effectExtent l="0" t="0" r="6985" b="7620"/>
            <wp:wrapNone/>
            <wp:docPr id="731422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22243"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8415"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DC5">
        <w:rPr>
          <w:rFonts w:ascii="Arial" w:hAnsi="Arial" w:cs="Arial"/>
          <w:b/>
          <w:bCs/>
          <w:noProof/>
          <w:color w:val="0070C0"/>
          <w:sz w:val="20"/>
          <w:szCs w:val="20"/>
          <w:lang w:val="en-GB"/>
        </w:rPr>
        <w:drawing>
          <wp:anchor distT="0" distB="0" distL="114300" distR="114300" simplePos="0" relativeHeight="251658240" behindDoc="1" locked="0" layoutInCell="1" allowOverlap="1" wp14:anchorId="129F94BC" wp14:editId="3A0C388C">
            <wp:simplePos x="0" y="0"/>
            <wp:positionH relativeFrom="margin">
              <wp:posOffset>-152400</wp:posOffset>
            </wp:positionH>
            <wp:positionV relativeFrom="paragraph">
              <wp:posOffset>-475615</wp:posOffset>
            </wp:positionV>
            <wp:extent cx="1372870" cy="949960"/>
            <wp:effectExtent l="0" t="0" r="0" b="2540"/>
            <wp:wrapNone/>
            <wp:docPr id="513742184" name="Imagine 1">
              <a:extLst xmlns:a="http://schemas.openxmlformats.org/drawingml/2006/main">
                <a:ext uri="{FF2B5EF4-FFF2-40B4-BE49-F238E27FC236}">
                  <a16:creationId xmlns:a16="http://schemas.microsoft.com/office/drawing/2014/main" id="{47488D47-D9A3-4DBC-9402-E96AB205D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42184" name="Imagine 5137421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2870" cy="949960"/>
                    </a:xfrm>
                    <a:prstGeom prst="rect">
                      <a:avLst/>
                    </a:prstGeom>
                  </pic:spPr>
                </pic:pic>
              </a:graphicData>
            </a:graphic>
            <wp14:sizeRelH relativeFrom="margin">
              <wp14:pctWidth>0</wp14:pctWidth>
            </wp14:sizeRelH>
            <wp14:sizeRelV relativeFrom="margin">
              <wp14:pctHeight>0</wp14:pctHeight>
            </wp14:sizeRelV>
          </wp:anchor>
        </w:drawing>
      </w:r>
      <w:r w:rsidRPr="003C3DC5">
        <w:rPr>
          <w:rFonts w:ascii="Arial" w:hAnsi="Arial" w:cs="Arial"/>
          <w:noProof/>
          <w:lang w:val="en-GB"/>
        </w:rPr>
        <w:drawing>
          <wp:anchor distT="0" distB="0" distL="114300" distR="114300" simplePos="0" relativeHeight="251658241" behindDoc="0" locked="0" layoutInCell="1" allowOverlap="1" wp14:anchorId="68503635" wp14:editId="7DD3825B">
            <wp:simplePos x="0" y="0"/>
            <wp:positionH relativeFrom="margin">
              <wp:posOffset>5327015</wp:posOffset>
            </wp:positionH>
            <wp:positionV relativeFrom="paragraph">
              <wp:posOffset>-429895</wp:posOffset>
            </wp:positionV>
            <wp:extent cx="425450" cy="860425"/>
            <wp:effectExtent l="0" t="0" r="0" b="0"/>
            <wp:wrapNone/>
            <wp:docPr id="4" name="Picture 3">
              <a:extLst xmlns:a="http://schemas.openxmlformats.org/drawingml/2006/main">
                <a:ext uri="{FF2B5EF4-FFF2-40B4-BE49-F238E27FC236}">
                  <a16:creationId xmlns:a16="http://schemas.microsoft.com/office/drawing/2014/main" id="{A56D3CEC-3CAB-418A-9914-20A32436C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EC8D434-E140-4063-8B8E-23C8F678040B}"/>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25450" cy="860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3E55CC" w14:textId="77777777" w:rsidR="002535EE" w:rsidRPr="006A77E0" w:rsidRDefault="002535EE" w:rsidP="304346BC">
      <w:pPr>
        <w:jc w:val="center"/>
        <w:rPr>
          <w:rFonts w:ascii="Times" w:eastAsia="Times" w:hAnsi="Times" w:cs="Times"/>
          <w:b/>
          <w:bCs/>
          <w:sz w:val="32"/>
          <w:szCs w:val="32"/>
          <w:lang w:val="ro-RO"/>
        </w:rPr>
      </w:pPr>
    </w:p>
    <w:p w14:paraId="60457E34" w14:textId="77777777" w:rsidR="00546E87" w:rsidRDefault="00546E87" w:rsidP="304346BC">
      <w:pPr>
        <w:jc w:val="center"/>
        <w:rPr>
          <w:rFonts w:ascii="Times" w:eastAsia="Times" w:hAnsi="Times" w:cs="Times"/>
          <w:b/>
          <w:bCs/>
          <w:sz w:val="32"/>
          <w:szCs w:val="32"/>
          <w:lang w:val="ro-RO"/>
        </w:rPr>
      </w:pPr>
    </w:p>
    <w:p w14:paraId="7D3CD5D3" w14:textId="77777777" w:rsidR="00B01AC4" w:rsidRDefault="00B01AC4" w:rsidP="304346BC">
      <w:pPr>
        <w:jc w:val="center"/>
        <w:rPr>
          <w:rFonts w:ascii="Times" w:eastAsia="Times" w:hAnsi="Times" w:cs="Times"/>
          <w:b/>
          <w:bCs/>
          <w:sz w:val="32"/>
          <w:szCs w:val="32"/>
          <w:lang w:val="ro-RO"/>
        </w:rPr>
      </w:pPr>
    </w:p>
    <w:p w14:paraId="41517819" w14:textId="77777777" w:rsidR="00B01AC4" w:rsidRDefault="00B01AC4" w:rsidP="304346BC">
      <w:pPr>
        <w:jc w:val="center"/>
        <w:rPr>
          <w:rFonts w:ascii="Times" w:eastAsia="Times" w:hAnsi="Times" w:cs="Times"/>
          <w:b/>
          <w:bCs/>
          <w:sz w:val="32"/>
          <w:szCs w:val="32"/>
          <w:lang w:val="ro-RO"/>
        </w:rPr>
      </w:pPr>
    </w:p>
    <w:p w14:paraId="17A1AE2F" w14:textId="21E3F597" w:rsidR="006C2183" w:rsidRPr="006A77E0" w:rsidRDefault="006C2183" w:rsidP="304346BC">
      <w:pPr>
        <w:jc w:val="center"/>
        <w:rPr>
          <w:rFonts w:ascii="Times" w:eastAsia="Times" w:hAnsi="Times" w:cs="Times"/>
          <w:b/>
          <w:bCs/>
          <w:sz w:val="32"/>
          <w:szCs w:val="32"/>
          <w:lang w:val="ro-RO"/>
        </w:rPr>
      </w:pPr>
      <w:r w:rsidRPr="304346BC">
        <w:rPr>
          <w:rFonts w:ascii="Times" w:eastAsia="Times" w:hAnsi="Times" w:cs="Times"/>
          <w:b/>
          <w:bCs/>
          <w:sz w:val="32"/>
          <w:szCs w:val="32"/>
          <w:lang w:val="ro-RO"/>
        </w:rPr>
        <w:t>GHIDUL APLICA</w:t>
      </w:r>
      <w:r w:rsidR="002535EE" w:rsidRPr="304346BC">
        <w:rPr>
          <w:rFonts w:ascii="Times" w:eastAsia="Times" w:hAnsi="Times" w:cs="Times"/>
          <w:b/>
          <w:bCs/>
          <w:sz w:val="32"/>
          <w:szCs w:val="32"/>
          <w:lang w:val="ro-RO"/>
        </w:rPr>
        <w:t>NTULUI</w:t>
      </w:r>
    </w:p>
    <w:p w14:paraId="427B579B" w14:textId="77777777" w:rsidR="002535EE" w:rsidRPr="006A77E0" w:rsidRDefault="002535EE" w:rsidP="304346BC">
      <w:pPr>
        <w:jc w:val="center"/>
        <w:rPr>
          <w:rFonts w:ascii="Times" w:eastAsia="Times" w:hAnsi="Times" w:cs="Times"/>
          <w:b/>
          <w:bCs/>
          <w:sz w:val="32"/>
          <w:szCs w:val="32"/>
          <w:lang w:val="ro-RO"/>
        </w:rPr>
      </w:pPr>
    </w:p>
    <w:p w14:paraId="7B0A6F90" w14:textId="77777777" w:rsidR="002535EE" w:rsidRPr="006A77E0" w:rsidRDefault="002535EE" w:rsidP="304346BC">
      <w:pPr>
        <w:jc w:val="center"/>
        <w:rPr>
          <w:rFonts w:ascii="Times" w:eastAsia="Times" w:hAnsi="Times" w:cs="Times"/>
          <w:b/>
          <w:bCs/>
          <w:sz w:val="32"/>
          <w:szCs w:val="32"/>
          <w:lang w:val="ro-RO"/>
        </w:rPr>
      </w:pPr>
    </w:p>
    <w:p w14:paraId="7A62057B" w14:textId="327D8D32" w:rsidR="002535EE" w:rsidRPr="006A77E0" w:rsidRDefault="006C2183" w:rsidP="304346BC">
      <w:pPr>
        <w:jc w:val="center"/>
        <w:rPr>
          <w:rFonts w:ascii="Times" w:eastAsia="Times" w:hAnsi="Times" w:cs="Times"/>
          <w:b/>
          <w:bCs/>
          <w:sz w:val="32"/>
          <w:szCs w:val="32"/>
          <w:lang w:val="ro-RO"/>
        </w:rPr>
      </w:pPr>
      <w:r w:rsidRPr="304346BC">
        <w:rPr>
          <w:rFonts w:ascii="Times" w:eastAsia="Times" w:hAnsi="Times" w:cs="Times"/>
          <w:b/>
          <w:bCs/>
          <w:sz w:val="32"/>
          <w:szCs w:val="32"/>
          <w:lang w:val="ro-RO"/>
        </w:rPr>
        <w:t>PROGRAMUL DE GRANT</w:t>
      </w:r>
      <w:r w:rsidR="002535EE" w:rsidRPr="304346BC">
        <w:rPr>
          <w:rFonts w:ascii="Times" w:eastAsia="Times" w:hAnsi="Times" w:cs="Times"/>
          <w:b/>
          <w:bCs/>
          <w:sz w:val="32"/>
          <w:szCs w:val="32"/>
          <w:lang w:val="ro-RO"/>
        </w:rPr>
        <w:t>URI PENTRU ORGANIZAȚII NEGUVERNAMENTALE</w:t>
      </w:r>
      <w:r w:rsidRPr="304346BC">
        <w:rPr>
          <w:rFonts w:ascii="Times" w:eastAsia="Times" w:hAnsi="Times" w:cs="Times"/>
          <w:b/>
          <w:bCs/>
          <w:sz w:val="32"/>
          <w:szCs w:val="32"/>
          <w:lang w:val="ro-RO"/>
        </w:rPr>
        <w:t xml:space="preserve"> </w:t>
      </w:r>
    </w:p>
    <w:p w14:paraId="7F672272" w14:textId="77777777" w:rsidR="002535EE" w:rsidRPr="006A77E0" w:rsidRDefault="002535EE" w:rsidP="304346BC">
      <w:pPr>
        <w:jc w:val="center"/>
        <w:rPr>
          <w:rFonts w:ascii="Times" w:eastAsia="Times" w:hAnsi="Times" w:cs="Times"/>
          <w:b/>
          <w:bCs/>
          <w:sz w:val="32"/>
          <w:szCs w:val="32"/>
          <w:lang w:val="ro-RO"/>
        </w:rPr>
      </w:pPr>
    </w:p>
    <w:p w14:paraId="0C807C29" w14:textId="58CCEBB8" w:rsidR="002212FC" w:rsidRPr="006A77E0" w:rsidRDefault="006C2183" w:rsidP="304346BC">
      <w:pPr>
        <w:jc w:val="center"/>
        <w:rPr>
          <w:rFonts w:ascii="Times" w:eastAsia="Times" w:hAnsi="Times" w:cs="Times"/>
          <w:b/>
          <w:bCs/>
          <w:sz w:val="32"/>
          <w:szCs w:val="32"/>
          <w:lang w:val="ro-RO"/>
        </w:rPr>
      </w:pPr>
      <w:r w:rsidRPr="304346BC">
        <w:rPr>
          <w:rFonts w:ascii="Times" w:eastAsia="Times" w:hAnsi="Times" w:cs="Times"/>
          <w:b/>
          <w:bCs/>
          <w:sz w:val="32"/>
          <w:szCs w:val="32"/>
          <w:lang w:val="ro-RO"/>
        </w:rPr>
        <w:t xml:space="preserve">REABILITAREA BIODIVERSITĂȚII ÎN </w:t>
      </w:r>
      <w:r w:rsidR="003F7841" w:rsidRPr="304346BC">
        <w:rPr>
          <w:rFonts w:ascii="Times" w:eastAsia="Times" w:hAnsi="Times" w:cs="Times"/>
          <w:b/>
          <w:bCs/>
          <w:sz w:val="32"/>
          <w:szCs w:val="32"/>
          <w:lang w:val="ro-RO"/>
        </w:rPr>
        <w:t xml:space="preserve">REGIUNEA </w:t>
      </w:r>
      <w:r w:rsidRPr="3FAE5671">
        <w:rPr>
          <w:rFonts w:ascii="Times" w:eastAsia="Times" w:hAnsi="Times" w:cs="Times"/>
          <w:b/>
          <w:bCs/>
          <w:sz w:val="32"/>
          <w:szCs w:val="32"/>
          <w:lang w:val="ro-RO"/>
        </w:rPr>
        <w:t>PARCUL</w:t>
      </w:r>
      <w:r w:rsidR="003F7841" w:rsidRPr="3FAE5671">
        <w:rPr>
          <w:rFonts w:ascii="Times" w:eastAsia="Times" w:hAnsi="Times" w:cs="Times"/>
          <w:b/>
          <w:bCs/>
          <w:sz w:val="32"/>
          <w:szCs w:val="32"/>
          <w:lang w:val="ro-RO"/>
        </w:rPr>
        <w:t>UI</w:t>
      </w:r>
      <w:r w:rsidR="55894CEE" w:rsidRPr="3FAE5671">
        <w:rPr>
          <w:rFonts w:ascii="Times" w:eastAsia="Times" w:hAnsi="Times" w:cs="Times"/>
          <w:b/>
          <w:bCs/>
          <w:sz w:val="32"/>
          <w:szCs w:val="32"/>
          <w:lang w:val="ro-RO"/>
        </w:rPr>
        <w:t xml:space="preserve"> </w:t>
      </w:r>
      <w:r w:rsidRPr="3FAE5671">
        <w:rPr>
          <w:rFonts w:ascii="Times" w:eastAsia="Times" w:hAnsi="Times" w:cs="Times"/>
          <w:b/>
          <w:bCs/>
          <w:sz w:val="32"/>
          <w:szCs w:val="32"/>
          <w:lang w:val="ro-RO"/>
        </w:rPr>
        <w:t>NAȚIONAL</w:t>
      </w:r>
      <w:r w:rsidRPr="304346BC">
        <w:rPr>
          <w:rFonts w:ascii="Times" w:eastAsia="Times" w:hAnsi="Times" w:cs="Times"/>
          <w:b/>
          <w:bCs/>
          <w:sz w:val="32"/>
          <w:szCs w:val="32"/>
          <w:lang w:val="ro-RO"/>
        </w:rPr>
        <w:t xml:space="preserve"> </w:t>
      </w:r>
      <w:r w:rsidR="002535EE" w:rsidRPr="304346BC">
        <w:rPr>
          <w:rFonts w:ascii="Times" w:eastAsia="Times" w:hAnsi="Times" w:cs="Times"/>
          <w:b/>
          <w:bCs/>
          <w:sz w:val="32"/>
          <w:szCs w:val="32"/>
          <w:lang w:val="ro-RO"/>
        </w:rPr>
        <w:t>“</w:t>
      </w:r>
      <w:r w:rsidRPr="304346BC">
        <w:rPr>
          <w:rFonts w:ascii="Times" w:eastAsia="Times" w:hAnsi="Times" w:cs="Times"/>
          <w:b/>
          <w:bCs/>
          <w:sz w:val="32"/>
          <w:szCs w:val="32"/>
          <w:lang w:val="ro-RO"/>
        </w:rPr>
        <w:t>NISTRUL DE JOS</w:t>
      </w:r>
      <w:r w:rsidR="002535EE" w:rsidRPr="304346BC">
        <w:rPr>
          <w:rFonts w:ascii="Times" w:eastAsia="Times" w:hAnsi="Times" w:cs="Times"/>
          <w:b/>
          <w:bCs/>
          <w:sz w:val="32"/>
          <w:szCs w:val="32"/>
          <w:lang w:val="ro-RO"/>
        </w:rPr>
        <w:t>”</w:t>
      </w:r>
    </w:p>
    <w:p w14:paraId="7D325746" w14:textId="0F4B0288" w:rsidR="006C2183" w:rsidRPr="006A77E0" w:rsidRDefault="006C2183" w:rsidP="304346BC">
      <w:pPr>
        <w:jc w:val="center"/>
        <w:rPr>
          <w:rFonts w:ascii="Times" w:eastAsia="Times" w:hAnsi="Times" w:cs="Times"/>
          <w:b/>
          <w:bCs/>
          <w:sz w:val="32"/>
          <w:szCs w:val="32"/>
          <w:lang w:val="ro-RO"/>
        </w:rPr>
      </w:pPr>
    </w:p>
    <w:p w14:paraId="4BACD6AD" w14:textId="63A3E62D" w:rsidR="006C2183" w:rsidRPr="006A77E0" w:rsidRDefault="006C2183" w:rsidP="304346BC">
      <w:pPr>
        <w:jc w:val="center"/>
        <w:rPr>
          <w:rFonts w:ascii="Times" w:eastAsia="Times" w:hAnsi="Times" w:cs="Times"/>
          <w:b/>
          <w:bCs/>
          <w:sz w:val="32"/>
          <w:szCs w:val="32"/>
          <w:lang w:val="ro-RO"/>
        </w:rPr>
      </w:pPr>
      <w:r w:rsidRPr="304346BC">
        <w:rPr>
          <w:rFonts w:ascii="Times" w:eastAsia="Times" w:hAnsi="Times" w:cs="Times"/>
          <w:b/>
          <w:bCs/>
          <w:sz w:val="32"/>
          <w:szCs w:val="32"/>
          <w:lang w:val="ro-RO"/>
        </w:rPr>
        <w:t>Proiectul</w:t>
      </w:r>
      <w:r w:rsidR="00AA1ED4" w:rsidRPr="304346BC">
        <w:rPr>
          <w:rFonts w:ascii="Times" w:eastAsia="Times" w:hAnsi="Times" w:cs="Times"/>
          <w:b/>
          <w:bCs/>
          <w:sz w:val="32"/>
          <w:szCs w:val="32"/>
          <w:lang w:val="ro-RO"/>
        </w:rPr>
        <w:t xml:space="preserve"> PNUD</w:t>
      </w:r>
      <w:r w:rsidRPr="304346BC">
        <w:rPr>
          <w:rFonts w:ascii="Times" w:eastAsia="Times" w:hAnsi="Times" w:cs="Times"/>
          <w:b/>
          <w:bCs/>
          <w:sz w:val="32"/>
          <w:szCs w:val="32"/>
          <w:lang w:val="ro-RO"/>
        </w:rPr>
        <w:t xml:space="preserve"> „Sprijinirea autorităților din Republica Moldova în gestionarea durabilă a râului Nistru”</w:t>
      </w:r>
    </w:p>
    <w:p w14:paraId="3DDBD2BA" w14:textId="352FF88C" w:rsidR="002535EE" w:rsidRPr="006A77E0" w:rsidRDefault="002535EE" w:rsidP="304346BC">
      <w:pPr>
        <w:rPr>
          <w:rFonts w:ascii="Times" w:eastAsia="Times" w:hAnsi="Times" w:cs="Times"/>
          <w:b/>
          <w:bCs/>
          <w:sz w:val="32"/>
          <w:szCs w:val="32"/>
          <w:lang w:val="ro-RO"/>
        </w:rPr>
      </w:pPr>
    </w:p>
    <w:p w14:paraId="55C253C7" w14:textId="1B14D71B" w:rsidR="002535EE" w:rsidRPr="006A77E0" w:rsidRDefault="002535EE" w:rsidP="304346BC">
      <w:pPr>
        <w:rPr>
          <w:rFonts w:ascii="Times" w:eastAsia="Times" w:hAnsi="Times" w:cs="Times"/>
          <w:b/>
          <w:bCs/>
          <w:sz w:val="32"/>
          <w:szCs w:val="32"/>
          <w:lang w:val="ro-RO"/>
        </w:rPr>
      </w:pPr>
    </w:p>
    <w:p w14:paraId="098CEA2C" w14:textId="7E0058C5" w:rsidR="002535EE" w:rsidRPr="006A77E0" w:rsidRDefault="002535EE" w:rsidP="304346BC">
      <w:pPr>
        <w:rPr>
          <w:rFonts w:ascii="Times" w:eastAsia="Times" w:hAnsi="Times" w:cs="Times"/>
          <w:b/>
          <w:bCs/>
          <w:sz w:val="32"/>
          <w:szCs w:val="32"/>
          <w:lang w:val="ro-RO"/>
        </w:rPr>
      </w:pPr>
    </w:p>
    <w:p w14:paraId="6E5A8602" w14:textId="21D3F217" w:rsidR="002535EE" w:rsidRPr="006A77E0" w:rsidRDefault="002535EE" w:rsidP="304346BC">
      <w:pPr>
        <w:rPr>
          <w:rFonts w:ascii="Times" w:eastAsia="Times" w:hAnsi="Times" w:cs="Times"/>
          <w:b/>
          <w:bCs/>
          <w:sz w:val="32"/>
          <w:szCs w:val="32"/>
          <w:lang w:val="ro-RO"/>
        </w:rPr>
      </w:pPr>
    </w:p>
    <w:p w14:paraId="5AFB1D78" w14:textId="6EA65883" w:rsidR="002535EE" w:rsidRPr="006A77E0" w:rsidRDefault="002535EE" w:rsidP="304346BC">
      <w:pPr>
        <w:rPr>
          <w:rFonts w:ascii="Times" w:eastAsia="Times" w:hAnsi="Times" w:cs="Times"/>
          <w:b/>
          <w:bCs/>
          <w:sz w:val="32"/>
          <w:szCs w:val="32"/>
          <w:lang w:val="ro-RO"/>
        </w:rPr>
      </w:pPr>
    </w:p>
    <w:p w14:paraId="7E9E8436" w14:textId="2242F7BE" w:rsidR="002535EE" w:rsidRPr="006A77E0" w:rsidRDefault="002535EE" w:rsidP="304346BC">
      <w:pPr>
        <w:rPr>
          <w:rFonts w:ascii="Times" w:eastAsia="Times" w:hAnsi="Times" w:cs="Times"/>
          <w:b/>
          <w:bCs/>
          <w:sz w:val="32"/>
          <w:szCs w:val="32"/>
          <w:lang w:val="ro-RO"/>
        </w:rPr>
      </w:pPr>
    </w:p>
    <w:p w14:paraId="7E26EBB1" w14:textId="362CE3EE" w:rsidR="002535EE" w:rsidRPr="006A77E0" w:rsidRDefault="002535EE" w:rsidP="304346BC">
      <w:pPr>
        <w:rPr>
          <w:rFonts w:ascii="Times" w:eastAsia="Times" w:hAnsi="Times" w:cs="Times"/>
          <w:b/>
          <w:bCs/>
          <w:sz w:val="32"/>
          <w:szCs w:val="32"/>
          <w:lang w:val="ro-RO"/>
        </w:rPr>
      </w:pPr>
    </w:p>
    <w:p w14:paraId="0C5AC3C4" w14:textId="774A69BB" w:rsidR="5B76B2B0" w:rsidRDefault="0A1B42A7" w:rsidP="3E33C304">
      <w:pPr>
        <w:jc w:val="center"/>
        <w:rPr>
          <w:rFonts w:ascii="Times" w:eastAsia="Times" w:hAnsi="Times" w:cs="Times"/>
          <w:i/>
          <w:iCs/>
          <w:sz w:val="28"/>
          <w:szCs w:val="28"/>
          <w:lang w:val="ro-RO"/>
        </w:rPr>
      </w:pPr>
      <w:r w:rsidRPr="3E33C304">
        <w:rPr>
          <w:rFonts w:ascii="Times" w:eastAsia="Times" w:hAnsi="Times" w:cs="Times"/>
          <w:i/>
          <w:iCs/>
          <w:sz w:val="28"/>
          <w:szCs w:val="28"/>
          <w:lang w:val="ro-RO"/>
        </w:rPr>
        <w:t>11</w:t>
      </w:r>
      <w:r w:rsidR="5B76B2B0" w:rsidRPr="3E33C304">
        <w:rPr>
          <w:rFonts w:ascii="Times" w:eastAsia="Times" w:hAnsi="Times" w:cs="Times"/>
          <w:i/>
          <w:iCs/>
          <w:sz w:val="28"/>
          <w:szCs w:val="28"/>
          <w:lang w:val="ro-RO"/>
        </w:rPr>
        <w:t xml:space="preserve"> august 2025</w:t>
      </w:r>
    </w:p>
    <w:p w14:paraId="17CA264F" w14:textId="1A21CD3D" w:rsidR="00907C3F" w:rsidRPr="00907C3F" w:rsidRDefault="25E2E491" w:rsidP="304346BC">
      <w:pPr>
        <w:spacing w:before="120" w:after="120"/>
        <w:rPr>
          <w:rFonts w:ascii="Times" w:eastAsia="Times" w:hAnsi="Times" w:cs="Times"/>
          <w:b/>
          <w:bCs/>
          <w:sz w:val="32"/>
          <w:szCs w:val="32"/>
          <w:lang w:val="ro-RO"/>
        </w:rPr>
      </w:pPr>
      <w:r w:rsidRPr="304346BC">
        <w:rPr>
          <w:rFonts w:ascii="Times" w:eastAsia="Times" w:hAnsi="Times" w:cs="Times"/>
          <w:b/>
          <w:bCs/>
          <w:sz w:val="32"/>
          <w:szCs w:val="32"/>
          <w:lang w:val="ro-RO"/>
        </w:rPr>
        <w:t>Sumar</w:t>
      </w:r>
    </w:p>
    <w:p w14:paraId="26504C9A" w14:textId="41D2F797" w:rsidR="304346BC" w:rsidRDefault="304346BC" w:rsidP="304346BC">
      <w:pPr>
        <w:spacing w:before="120" w:after="120"/>
        <w:rPr>
          <w:rFonts w:ascii="Times New Roman" w:eastAsia="Times New Roman" w:hAnsi="Times New Roman" w:cs="Times New Roman"/>
          <w:b/>
          <w:bCs/>
          <w:sz w:val="32"/>
          <w:szCs w:val="32"/>
          <w:lang w:val="ro-RO"/>
        </w:rPr>
      </w:pPr>
    </w:p>
    <w:sdt>
      <w:sdtPr>
        <w:rPr>
          <w:rStyle w:val="Hyperlink"/>
          <w:rFonts w:ascii="Times New Roman" w:eastAsia="Times New Roman" w:hAnsi="Times New Roman" w:cs="Times New Roman"/>
          <w:sz w:val="24"/>
          <w:szCs w:val="24"/>
        </w:rPr>
        <w:id w:val="886401367"/>
        <w:docPartObj>
          <w:docPartGallery w:val="Table of Contents"/>
          <w:docPartUnique/>
        </w:docPartObj>
      </w:sdtPr>
      <w:sdtEndPr>
        <w:rPr>
          <w:rStyle w:val="Hyperlink"/>
        </w:rPr>
      </w:sdtEndPr>
      <w:sdtContent>
        <w:p w14:paraId="67C1AB2E" w14:textId="04C54DC8" w:rsidR="304346BC" w:rsidRDefault="304346BC" w:rsidP="304346BC">
          <w:pPr>
            <w:pStyle w:val="TOC1"/>
            <w:tabs>
              <w:tab w:val="left" w:pos="435"/>
              <w:tab w:val="right" w:leader="dot" w:pos="9630"/>
            </w:tabs>
            <w:rPr>
              <w:rStyle w:val="Hyperlink"/>
              <w:rFonts w:ascii="Times New Roman" w:eastAsia="Times New Roman" w:hAnsi="Times New Roman" w:cs="Times New Roman"/>
              <w:sz w:val="24"/>
              <w:szCs w:val="24"/>
            </w:rPr>
          </w:pPr>
          <w:r>
            <w:fldChar w:fldCharType="begin"/>
          </w:r>
          <w:r>
            <w:instrText>TOC \o \z \u \h</w:instrText>
          </w:r>
          <w:r>
            <w:fldChar w:fldCharType="separate"/>
          </w:r>
          <w:hyperlink w:anchor="_Toc1941594368">
            <w:r w:rsidRPr="304346BC">
              <w:rPr>
                <w:rStyle w:val="Hyperlink"/>
                <w:rFonts w:ascii="Times New Roman" w:eastAsia="Times New Roman" w:hAnsi="Times New Roman" w:cs="Times New Roman"/>
                <w:sz w:val="24"/>
                <w:szCs w:val="24"/>
              </w:rPr>
              <w:t>I.</w:t>
            </w:r>
            <w:r>
              <w:tab/>
            </w:r>
            <w:r w:rsidRPr="304346BC">
              <w:rPr>
                <w:rStyle w:val="Hyperlink"/>
                <w:rFonts w:ascii="Times New Roman" w:eastAsia="Times New Roman" w:hAnsi="Times New Roman" w:cs="Times New Roman"/>
                <w:sz w:val="24"/>
                <w:szCs w:val="24"/>
              </w:rPr>
              <w:t>Informații despre proiect</w:t>
            </w:r>
            <w:r>
              <w:tab/>
            </w:r>
            <w:r>
              <w:fldChar w:fldCharType="begin"/>
            </w:r>
            <w:r>
              <w:instrText>PAGEREF _Toc1941594368 \h</w:instrText>
            </w:r>
            <w:r>
              <w:fldChar w:fldCharType="separate"/>
            </w:r>
            <w:r w:rsidRPr="304346BC">
              <w:rPr>
                <w:rStyle w:val="Hyperlink"/>
                <w:rFonts w:ascii="Times New Roman" w:eastAsia="Times New Roman" w:hAnsi="Times New Roman" w:cs="Times New Roman"/>
                <w:sz w:val="24"/>
                <w:szCs w:val="24"/>
              </w:rPr>
              <w:t>2</w:t>
            </w:r>
            <w:r>
              <w:fldChar w:fldCharType="end"/>
            </w:r>
          </w:hyperlink>
        </w:p>
        <w:p w14:paraId="1F3EA061" w14:textId="7AFED5CC" w:rsidR="304346BC" w:rsidRDefault="304346BC" w:rsidP="304346BC">
          <w:pPr>
            <w:pStyle w:val="TOC1"/>
            <w:tabs>
              <w:tab w:val="left" w:pos="435"/>
              <w:tab w:val="right" w:leader="dot" w:pos="9630"/>
            </w:tabs>
            <w:rPr>
              <w:rStyle w:val="Hyperlink"/>
              <w:rFonts w:ascii="Times New Roman" w:eastAsia="Times New Roman" w:hAnsi="Times New Roman" w:cs="Times New Roman"/>
              <w:sz w:val="24"/>
              <w:szCs w:val="24"/>
            </w:rPr>
          </w:pPr>
          <w:hyperlink w:anchor="_Toc1751090385">
            <w:r w:rsidRPr="304346BC">
              <w:rPr>
                <w:rStyle w:val="Hyperlink"/>
                <w:rFonts w:ascii="Times New Roman" w:eastAsia="Times New Roman" w:hAnsi="Times New Roman" w:cs="Times New Roman"/>
                <w:sz w:val="24"/>
                <w:szCs w:val="24"/>
              </w:rPr>
              <w:t>II.</w:t>
            </w:r>
            <w:r>
              <w:tab/>
            </w:r>
            <w:r w:rsidRPr="304346BC">
              <w:rPr>
                <w:rStyle w:val="Hyperlink"/>
                <w:rFonts w:ascii="Times New Roman" w:eastAsia="Times New Roman" w:hAnsi="Times New Roman" w:cs="Times New Roman"/>
                <w:sz w:val="24"/>
                <w:szCs w:val="24"/>
              </w:rPr>
              <w:t>Context</w:t>
            </w:r>
            <w:r>
              <w:tab/>
            </w:r>
            <w:r>
              <w:fldChar w:fldCharType="begin"/>
            </w:r>
            <w:r>
              <w:instrText>PAGEREF _Toc1751090385 \h</w:instrText>
            </w:r>
            <w:r>
              <w:fldChar w:fldCharType="separate"/>
            </w:r>
            <w:r w:rsidRPr="304346BC">
              <w:rPr>
                <w:rStyle w:val="Hyperlink"/>
                <w:rFonts w:ascii="Times New Roman" w:eastAsia="Times New Roman" w:hAnsi="Times New Roman" w:cs="Times New Roman"/>
                <w:sz w:val="24"/>
                <w:szCs w:val="24"/>
              </w:rPr>
              <w:t>3</w:t>
            </w:r>
            <w:r>
              <w:fldChar w:fldCharType="end"/>
            </w:r>
          </w:hyperlink>
        </w:p>
        <w:p w14:paraId="5C939E35" w14:textId="7A0957A0" w:rsidR="304346BC" w:rsidRDefault="304346BC" w:rsidP="304346BC">
          <w:pPr>
            <w:pStyle w:val="TOC1"/>
            <w:tabs>
              <w:tab w:val="left" w:pos="435"/>
              <w:tab w:val="right" w:leader="dot" w:pos="9630"/>
            </w:tabs>
            <w:rPr>
              <w:rStyle w:val="Hyperlink"/>
              <w:rFonts w:ascii="Times New Roman" w:eastAsia="Times New Roman" w:hAnsi="Times New Roman" w:cs="Times New Roman"/>
              <w:sz w:val="24"/>
              <w:szCs w:val="24"/>
            </w:rPr>
          </w:pPr>
          <w:hyperlink w:anchor="_Toc1837567499">
            <w:r w:rsidRPr="304346BC">
              <w:rPr>
                <w:rStyle w:val="Hyperlink"/>
                <w:rFonts w:ascii="Times New Roman" w:eastAsia="Times New Roman" w:hAnsi="Times New Roman" w:cs="Times New Roman"/>
                <w:sz w:val="24"/>
                <w:szCs w:val="24"/>
              </w:rPr>
              <w:t>III.</w:t>
            </w:r>
            <w:r>
              <w:tab/>
            </w:r>
            <w:r w:rsidRPr="304346BC">
              <w:rPr>
                <w:rStyle w:val="Hyperlink"/>
                <w:rFonts w:ascii="Times New Roman" w:eastAsia="Times New Roman" w:hAnsi="Times New Roman" w:cs="Times New Roman"/>
                <w:sz w:val="24"/>
                <w:szCs w:val="24"/>
              </w:rPr>
              <w:t>Scopul și obiectivele programului de granturi</w:t>
            </w:r>
            <w:r>
              <w:tab/>
            </w:r>
            <w:r>
              <w:fldChar w:fldCharType="begin"/>
            </w:r>
            <w:r>
              <w:instrText>PAGEREF _Toc1837567499 \h</w:instrText>
            </w:r>
            <w:r>
              <w:fldChar w:fldCharType="separate"/>
            </w:r>
            <w:r w:rsidRPr="304346BC">
              <w:rPr>
                <w:rStyle w:val="Hyperlink"/>
                <w:rFonts w:ascii="Times New Roman" w:eastAsia="Times New Roman" w:hAnsi="Times New Roman" w:cs="Times New Roman"/>
                <w:sz w:val="24"/>
                <w:szCs w:val="24"/>
              </w:rPr>
              <w:t>4</w:t>
            </w:r>
            <w:r>
              <w:fldChar w:fldCharType="end"/>
            </w:r>
          </w:hyperlink>
        </w:p>
        <w:p w14:paraId="34835050" w14:textId="0B4E655A" w:rsidR="304346BC" w:rsidRDefault="304346BC" w:rsidP="304346BC">
          <w:pPr>
            <w:pStyle w:val="TOC1"/>
            <w:tabs>
              <w:tab w:val="left" w:pos="435"/>
              <w:tab w:val="right" w:leader="dot" w:pos="9630"/>
            </w:tabs>
            <w:rPr>
              <w:rStyle w:val="Hyperlink"/>
              <w:rFonts w:ascii="Times New Roman" w:eastAsia="Times New Roman" w:hAnsi="Times New Roman" w:cs="Times New Roman"/>
              <w:sz w:val="24"/>
              <w:szCs w:val="24"/>
            </w:rPr>
          </w:pPr>
          <w:hyperlink w:anchor="_Toc1901587594">
            <w:r w:rsidRPr="304346BC">
              <w:rPr>
                <w:rStyle w:val="Hyperlink"/>
                <w:rFonts w:ascii="Times New Roman" w:eastAsia="Times New Roman" w:hAnsi="Times New Roman" w:cs="Times New Roman"/>
                <w:sz w:val="24"/>
                <w:szCs w:val="24"/>
              </w:rPr>
              <w:t>IV.</w:t>
            </w:r>
            <w:r>
              <w:tab/>
            </w:r>
            <w:r w:rsidRPr="304346BC">
              <w:rPr>
                <w:rStyle w:val="Hyperlink"/>
                <w:rFonts w:ascii="Times New Roman" w:eastAsia="Times New Roman" w:hAnsi="Times New Roman" w:cs="Times New Roman"/>
                <w:sz w:val="24"/>
                <w:szCs w:val="24"/>
              </w:rPr>
              <w:t>Sarcini</w:t>
            </w:r>
            <w:r>
              <w:tab/>
            </w:r>
            <w:r>
              <w:fldChar w:fldCharType="begin"/>
            </w:r>
            <w:r>
              <w:instrText>PAGEREF _Toc1901587594 \h</w:instrText>
            </w:r>
            <w:r>
              <w:fldChar w:fldCharType="separate"/>
            </w:r>
            <w:r w:rsidRPr="304346BC">
              <w:rPr>
                <w:rStyle w:val="Hyperlink"/>
                <w:rFonts w:ascii="Times New Roman" w:eastAsia="Times New Roman" w:hAnsi="Times New Roman" w:cs="Times New Roman"/>
                <w:sz w:val="24"/>
                <w:szCs w:val="24"/>
              </w:rPr>
              <w:t>5</w:t>
            </w:r>
            <w:r>
              <w:fldChar w:fldCharType="end"/>
            </w:r>
          </w:hyperlink>
        </w:p>
        <w:p w14:paraId="1DD8B928" w14:textId="05734A73" w:rsidR="304346BC" w:rsidRDefault="304346BC" w:rsidP="304346BC">
          <w:pPr>
            <w:pStyle w:val="TOC1"/>
            <w:tabs>
              <w:tab w:val="left" w:pos="435"/>
              <w:tab w:val="right" w:leader="dot" w:pos="9630"/>
            </w:tabs>
            <w:rPr>
              <w:rStyle w:val="Hyperlink"/>
              <w:rFonts w:ascii="Times New Roman" w:eastAsia="Times New Roman" w:hAnsi="Times New Roman" w:cs="Times New Roman"/>
              <w:sz w:val="24"/>
              <w:szCs w:val="24"/>
            </w:rPr>
          </w:pPr>
          <w:hyperlink w:anchor="_Toc1821320083">
            <w:r w:rsidRPr="304346BC">
              <w:rPr>
                <w:rStyle w:val="Hyperlink"/>
                <w:rFonts w:ascii="Times New Roman" w:eastAsia="Times New Roman" w:hAnsi="Times New Roman" w:cs="Times New Roman"/>
                <w:sz w:val="24"/>
                <w:szCs w:val="24"/>
              </w:rPr>
              <w:t>V.</w:t>
            </w:r>
            <w:r>
              <w:tab/>
            </w:r>
            <w:r w:rsidRPr="304346BC">
              <w:rPr>
                <w:rStyle w:val="Hyperlink"/>
                <w:rFonts w:ascii="Times New Roman" w:eastAsia="Times New Roman" w:hAnsi="Times New Roman" w:cs="Times New Roman"/>
                <w:sz w:val="24"/>
                <w:szCs w:val="24"/>
              </w:rPr>
              <w:t>Bugetul și eligibilitatea cheltuielilor</w:t>
            </w:r>
            <w:r>
              <w:tab/>
            </w:r>
            <w:r>
              <w:fldChar w:fldCharType="begin"/>
            </w:r>
            <w:r>
              <w:instrText>PAGEREF _Toc1821320083 \h</w:instrText>
            </w:r>
            <w:r>
              <w:fldChar w:fldCharType="separate"/>
            </w:r>
            <w:r w:rsidRPr="304346BC">
              <w:rPr>
                <w:rStyle w:val="Hyperlink"/>
                <w:rFonts w:ascii="Times New Roman" w:eastAsia="Times New Roman" w:hAnsi="Times New Roman" w:cs="Times New Roman"/>
                <w:sz w:val="24"/>
                <w:szCs w:val="24"/>
              </w:rPr>
              <w:t>6</w:t>
            </w:r>
            <w:r>
              <w:fldChar w:fldCharType="end"/>
            </w:r>
          </w:hyperlink>
        </w:p>
        <w:p w14:paraId="40CE571A" w14:textId="548AA35E" w:rsidR="304346BC" w:rsidRDefault="304346BC" w:rsidP="304346BC">
          <w:pPr>
            <w:pStyle w:val="TOC1"/>
            <w:tabs>
              <w:tab w:val="right" w:leader="dot" w:pos="9630"/>
            </w:tabs>
            <w:rPr>
              <w:rStyle w:val="Hyperlink"/>
              <w:rFonts w:ascii="Times New Roman" w:eastAsia="Times New Roman" w:hAnsi="Times New Roman" w:cs="Times New Roman"/>
              <w:sz w:val="24"/>
              <w:szCs w:val="24"/>
            </w:rPr>
          </w:pPr>
          <w:hyperlink w:anchor="_Toc2077189485">
            <w:r w:rsidRPr="304346BC">
              <w:rPr>
                <w:rStyle w:val="Hyperlink"/>
                <w:rFonts w:ascii="Times New Roman" w:eastAsia="Times New Roman" w:hAnsi="Times New Roman" w:cs="Times New Roman"/>
                <w:sz w:val="24"/>
                <w:szCs w:val="24"/>
              </w:rPr>
              <w:t>VI. Criterii de eligibilitate și evaluare</w:t>
            </w:r>
            <w:r>
              <w:tab/>
            </w:r>
            <w:r>
              <w:fldChar w:fldCharType="begin"/>
            </w:r>
            <w:r>
              <w:instrText>PAGEREF _Toc2077189485 \h</w:instrText>
            </w:r>
            <w:r>
              <w:fldChar w:fldCharType="separate"/>
            </w:r>
            <w:r w:rsidRPr="304346BC">
              <w:rPr>
                <w:rStyle w:val="Hyperlink"/>
                <w:rFonts w:ascii="Times New Roman" w:eastAsia="Times New Roman" w:hAnsi="Times New Roman" w:cs="Times New Roman"/>
                <w:sz w:val="24"/>
                <w:szCs w:val="24"/>
              </w:rPr>
              <w:t>7</w:t>
            </w:r>
            <w:r>
              <w:fldChar w:fldCharType="end"/>
            </w:r>
          </w:hyperlink>
        </w:p>
        <w:p w14:paraId="0A59E2ED" w14:textId="4E7E3B13" w:rsidR="304346BC" w:rsidRDefault="304346BC" w:rsidP="304346BC">
          <w:pPr>
            <w:pStyle w:val="TOC1"/>
            <w:tabs>
              <w:tab w:val="right" w:leader="dot" w:pos="9630"/>
            </w:tabs>
            <w:rPr>
              <w:rStyle w:val="Hyperlink"/>
              <w:rFonts w:ascii="Times New Roman" w:eastAsia="Times New Roman" w:hAnsi="Times New Roman" w:cs="Times New Roman"/>
              <w:sz w:val="24"/>
              <w:szCs w:val="24"/>
            </w:rPr>
          </w:pPr>
          <w:hyperlink w:anchor="_Toc1622036147">
            <w:r w:rsidRPr="304346BC">
              <w:rPr>
                <w:rStyle w:val="Hyperlink"/>
                <w:rFonts w:ascii="Times New Roman" w:eastAsia="Times New Roman" w:hAnsi="Times New Roman" w:cs="Times New Roman"/>
                <w:sz w:val="24"/>
                <w:szCs w:val="24"/>
              </w:rPr>
              <w:t>VII. Termeni și modul de aplicare</w:t>
            </w:r>
            <w:r>
              <w:tab/>
            </w:r>
            <w:r>
              <w:fldChar w:fldCharType="begin"/>
            </w:r>
            <w:r>
              <w:instrText>PAGEREF _Toc1622036147 \h</w:instrText>
            </w:r>
            <w:r>
              <w:fldChar w:fldCharType="separate"/>
            </w:r>
            <w:r w:rsidRPr="304346BC">
              <w:rPr>
                <w:rStyle w:val="Hyperlink"/>
                <w:rFonts w:ascii="Times New Roman" w:eastAsia="Times New Roman" w:hAnsi="Times New Roman" w:cs="Times New Roman"/>
                <w:sz w:val="24"/>
                <w:szCs w:val="24"/>
              </w:rPr>
              <w:t>8</w:t>
            </w:r>
            <w:r>
              <w:fldChar w:fldCharType="end"/>
            </w:r>
          </w:hyperlink>
        </w:p>
        <w:p w14:paraId="1B39F2BD" w14:textId="1904F844" w:rsidR="304346BC" w:rsidRDefault="304346BC" w:rsidP="304346BC">
          <w:pPr>
            <w:pStyle w:val="TOC1"/>
            <w:tabs>
              <w:tab w:val="right" w:leader="dot" w:pos="9630"/>
            </w:tabs>
            <w:rPr>
              <w:rStyle w:val="Hyperlink"/>
              <w:rFonts w:ascii="Times New Roman" w:eastAsia="Times New Roman" w:hAnsi="Times New Roman" w:cs="Times New Roman"/>
              <w:sz w:val="24"/>
              <w:szCs w:val="24"/>
            </w:rPr>
          </w:pPr>
          <w:hyperlink w:anchor="_Toc943030329">
            <w:r w:rsidRPr="304346BC">
              <w:rPr>
                <w:rStyle w:val="Hyperlink"/>
                <w:rFonts w:ascii="Times New Roman" w:eastAsia="Times New Roman" w:hAnsi="Times New Roman" w:cs="Times New Roman"/>
                <w:sz w:val="24"/>
                <w:szCs w:val="24"/>
              </w:rPr>
              <w:t>VIII. Sesiune de informare pentru solicitanți</w:t>
            </w:r>
            <w:r>
              <w:tab/>
            </w:r>
            <w:r>
              <w:fldChar w:fldCharType="begin"/>
            </w:r>
            <w:r>
              <w:instrText>PAGEREF _Toc943030329 \h</w:instrText>
            </w:r>
            <w:r>
              <w:fldChar w:fldCharType="separate"/>
            </w:r>
            <w:r w:rsidRPr="304346BC">
              <w:rPr>
                <w:rStyle w:val="Hyperlink"/>
                <w:rFonts w:ascii="Times New Roman" w:eastAsia="Times New Roman" w:hAnsi="Times New Roman" w:cs="Times New Roman"/>
                <w:sz w:val="24"/>
                <w:szCs w:val="24"/>
              </w:rPr>
              <w:t>9</w:t>
            </w:r>
            <w:r>
              <w:fldChar w:fldCharType="end"/>
            </w:r>
          </w:hyperlink>
          <w:r>
            <w:fldChar w:fldCharType="end"/>
          </w:r>
        </w:p>
      </w:sdtContent>
    </w:sdt>
    <w:p w14:paraId="2788D125" w14:textId="0F4FF03F" w:rsidR="304346BC" w:rsidRDefault="304346BC" w:rsidP="304346BC">
      <w:pPr>
        <w:spacing w:before="120" w:after="120"/>
        <w:ind w:left="360"/>
        <w:rPr>
          <w:rFonts w:ascii="Times New Roman" w:eastAsia="Times New Roman" w:hAnsi="Times New Roman" w:cs="Times New Roman"/>
          <w:b/>
          <w:bCs/>
          <w:sz w:val="28"/>
          <w:szCs w:val="28"/>
          <w:lang w:val="ro-RO"/>
        </w:rPr>
      </w:pPr>
    </w:p>
    <w:p w14:paraId="33F6CC2A" w14:textId="77777777" w:rsidR="00907C3F" w:rsidRDefault="00907C3F" w:rsidP="304346BC">
      <w:pPr>
        <w:rPr>
          <w:rFonts w:ascii="Times New Roman" w:eastAsia="Times New Roman" w:hAnsi="Times New Roman" w:cs="Times New Roman"/>
          <w:b/>
          <w:bCs/>
          <w:sz w:val="32"/>
          <w:szCs w:val="32"/>
          <w:lang w:val="ro-RO"/>
        </w:rPr>
      </w:pPr>
    </w:p>
    <w:p w14:paraId="06D21997" w14:textId="77777777" w:rsidR="00907C3F" w:rsidRDefault="00907C3F" w:rsidP="304346BC">
      <w:pPr>
        <w:rPr>
          <w:rFonts w:ascii="Times New Roman" w:eastAsia="Times New Roman" w:hAnsi="Times New Roman" w:cs="Times New Roman"/>
          <w:b/>
          <w:bCs/>
          <w:sz w:val="32"/>
          <w:szCs w:val="32"/>
          <w:lang w:val="ro-RO"/>
        </w:rPr>
      </w:pPr>
    </w:p>
    <w:p w14:paraId="511A12D9" w14:textId="77777777" w:rsidR="00907C3F" w:rsidRDefault="00907C3F" w:rsidP="304346BC">
      <w:pPr>
        <w:rPr>
          <w:rFonts w:ascii="Times" w:eastAsia="Times" w:hAnsi="Times" w:cs="Times"/>
          <w:b/>
          <w:bCs/>
          <w:sz w:val="32"/>
          <w:szCs w:val="32"/>
          <w:lang w:val="ro-RO"/>
        </w:rPr>
      </w:pPr>
    </w:p>
    <w:p w14:paraId="1140E132" w14:textId="77777777" w:rsidR="00907C3F" w:rsidRDefault="00907C3F" w:rsidP="304346BC">
      <w:pPr>
        <w:rPr>
          <w:rFonts w:ascii="Times" w:eastAsia="Times" w:hAnsi="Times" w:cs="Times"/>
          <w:b/>
          <w:bCs/>
          <w:sz w:val="32"/>
          <w:szCs w:val="32"/>
          <w:lang w:val="ro-RO"/>
        </w:rPr>
      </w:pPr>
    </w:p>
    <w:p w14:paraId="40F46514" w14:textId="77777777" w:rsidR="00907C3F" w:rsidRDefault="00907C3F" w:rsidP="304346BC">
      <w:pPr>
        <w:rPr>
          <w:rFonts w:ascii="Times" w:eastAsia="Times" w:hAnsi="Times" w:cs="Times"/>
          <w:b/>
          <w:bCs/>
          <w:sz w:val="32"/>
          <w:szCs w:val="32"/>
          <w:lang w:val="ro-RO"/>
        </w:rPr>
      </w:pPr>
    </w:p>
    <w:p w14:paraId="145D40DC" w14:textId="77777777" w:rsidR="00907C3F" w:rsidRDefault="00907C3F" w:rsidP="304346BC">
      <w:pPr>
        <w:rPr>
          <w:rFonts w:ascii="Times" w:eastAsia="Times" w:hAnsi="Times" w:cs="Times"/>
          <w:b/>
          <w:bCs/>
          <w:sz w:val="32"/>
          <w:szCs w:val="32"/>
          <w:lang w:val="ro-RO"/>
        </w:rPr>
      </w:pPr>
    </w:p>
    <w:p w14:paraId="59DC9F16" w14:textId="77777777" w:rsidR="00907C3F" w:rsidRDefault="00907C3F" w:rsidP="304346BC">
      <w:pPr>
        <w:rPr>
          <w:rFonts w:ascii="Times" w:eastAsia="Times" w:hAnsi="Times" w:cs="Times"/>
          <w:b/>
          <w:bCs/>
          <w:sz w:val="32"/>
          <w:szCs w:val="32"/>
          <w:lang w:val="ro-RO"/>
        </w:rPr>
      </w:pPr>
    </w:p>
    <w:p w14:paraId="65550E5C" w14:textId="77777777" w:rsidR="00907C3F" w:rsidRDefault="00907C3F" w:rsidP="304346BC">
      <w:pPr>
        <w:rPr>
          <w:rFonts w:ascii="Times" w:eastAsia="Times" w:hAnsi="Times" w:cs="Times"/>
          <w:b/>
          <w:bCs/>
          <w:sz w:val="32"/>
          <w:szCs w:val="32"/>
          <w:lang w:val="ro-RO"/>
        </w:rPr>
      </w:pPr>
    </w:p>
    <w:p w14:paraId="394160E7" w14:textId="77777777" w:rsidR="00907C3F" w:rsidRDefault="00907C3F" w:rsidP="304346BC">
      <w:pPr>
        <w:rPr>
          <w:rFonts w:ascii="Times" w:eastAsia="Times" w:hAnsi="Times" w:cs="Times"/>
          <w:b/>
          <w:bCs/>
          <w:sz w:val="32"/>
          <w:szCs w:val="32"/>
          <w:lang w:val="ro-RO"/>
        </w:rPr>
      </w:pPr>
    </w:p>
    <w:p w14:paraId="5F6EBD56" w14:textId="77777777" w:rsidR="00907C3F" w:rsidRDefault="00907C3F" w:rsidP="304346BC">
      <w:pPr>
        <w:rPr>
          <w:rFonts w:ascii="Times" w:eastAsia="Times" w:hAnsi="Times" w:cs="Times"/>
          <w:b/>
          <w:bCs/>
          <w:sz w:val="32"/>
          <w:szCs w:val="32"/>
          <w:lang w:val="ro-RO"/>
        </w:rPr>
      </w:pPr>
    </w:p>
    <w:p w14:paraId="7ABBE53A" w14:textId="77777777" w:rsidR="00907C3F" w:rsidRDefault="00907C3F" w:rsidP="304346BC">
      <w:pPr>
        <w:rPr>
          <w:rFonts w:ascii="Times" w:eastAsia="Times" w:hAnsi="Times" w:cs="Times"/>
          <w:b/>
          <w:bCs/>
          <w:sz w:val="32"/>
          <w:szCs w:val="32"/>
          <w:lang w:val="ro-RO"/>
        </w:rPr>
      </w:pPr>
    </w:p>
    <w:p w14:paraId="17165460" w14:textId="77777777" w:rsidR="00907C3F" w:rsidRDefault="00907C3F" w:rsidP="304346BC">
      <w:pPr>
        <w:rPr>
          <w:rFonts w:ascii="Times" w:eastAsia="Times" w:hAnsi="Times" w:cs="Times"/>
          <w:b/>
          <w:bCs/>
          <w:sz w:val="32"/>
          <w:szCs w:val="32"/>
          <w:lang w:val="ro-RO"/>
        </w:rPr>
      </w:pPr>
    </w:p>
    <w:p w14:paraId="42091D22" w14:textId="77777777" w:rsidR="00907C3F" w:rsidRDefault="00907C3F" w:rsidP="304346BC">
      <w:pPr>
        <w:rPr>
          <w:rFonts w:ascii="Times" w:eastAsia="Times" w:hAnsi="Times" w:cs="Times"/>
          <w:b/>
          <w:bCs/>
          <w:sz w:val="32"/>
          <w:szCs w:val="32"/>
          <w:lang w:val="ro-RO"/>
        </w:rPr>
      </w:pPr>
    </w:p>
    <w:p w14:paraId="52D3646D" w14:textId="77777777" w:rsidR="00907C3F" w:rsidRDefault="00907C3F" w:rsidP="304346BC">
      <w:pPr>
        <w:rPr>
          <w:rFonts w:ascii="Times" w:eastAsia="Times" w:hAnsi="Times" w:cs="Times"/>
          <w:b/>
          <w:bCs/>
          <w:sz w:val="32"/>
          <w:szCs w:val="32"/>
          <w:lang w:val="ro-RO"/>
        </w:rPr>
      </w:pPr>
    </w:p>
    <w:p w14:paraId="3C43A76C" w14:textId="3774F310" w:rsidR="002535EE" w:rsidRPr="006A77E0" w:rsidRDefault="009A521D" w:rsidP="00B01AC4">
      <w:pPr>
        <w:pStyle w:val="Heading1"/>
        <w:numPr>
          <w:ilvl w:val="0"/>
          <w:numId w:val="1"/>
        </w:numPr>
        <w:ind w:left="360"/>
        <w:rPr>
          <w:rFonts w:ascii="Times" w:eastAsia="Times" w:hAnsi="Times" w:cs="Times"/>
          <w:b/>
          <w:bCs/>
          <w:color w:val="auto"/>
          <w:sz w:val="32"/>
          <w:szCs w:val="32"/>
          <w:lang w:val="ro-RO"/>
        </w:rPr>
      </w:pPr>
      <w:bookmarkStart w:id="0" w:name="_Toc1941594368"/>
      <w:r w:rsidRPr="304346BC">
        <w:rPr>
          <w:rFonts w:ascii="Times" w:eastAsia="Times" w:hAnsi="Times" w:cs="Times"/>
          <w:b/>
          <w:bCs/>
          <w:color w:val="auto"/>
          <w:sz w:val="32"/>
          <w:szCs w:val="32"/>
          <w:lang w:val="ro-RO"/>
        </w:rPr>
        <w:t>Informații despre proiect</w:t>
      </w:r>
      <w:bookmarkEnd w:id="0"/>
    </w:p>
    <w:p w14:paraId="79820BDF" w14:textId="03FBFE57" w:rsidR="304346BC" w:rsidRPr="00B01AC4" w:rsidRDefault="304346BC" w:rsidP="304346BC">
      <w:pPr>
        <w:spacing w:before="120" w:after="120"/>
        <w:jc w:val="both"/>
        <w:rPr>
          <w:rFonts w:ascii="Times" w:eastAsia="Times" w:hAnsi="Times" w:cs="Times"/>
          <w:sz w:val="16"/>
          <w:szCs w:val="16"/>
          <w:lang w:val="ro-RO"/>
        </w:rPr>
      </w:pPr>
    </w:p>
    <w:p w14:paraId="5515FBC9" w14:textId="77777777" w:rsidR="00886262" w:rsidRPr="00886262" w:rsidRDefault="00886262"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Gestionarea durabilă a resurselor de apă, în conformitate cu principiile managementului integrat al resurselor de apă (IWRM), reprezintă o prioritate strategică pentru Republica Moldova. Această abordare integrată presupune coordonarea dezvoltării și gestionării resurselor de apă, a terenurilor și a altor resurse naturale, în vederea maximizării beneficiilor economice și sociale fără a compromite durabilitatea ecosistemelor acvatice.</w:t>
      </w:r>
    </w:p>
    <w:p w14:paraId="2B69AF38" w14:textId="05552182" w:rsidR="00886262" w:rsidRPr="00886262" w:rsidRDefault="00886262"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În acest context, Ministerul Mediului are un rol-cheie în elaborarea și consolidarea politicilor publice în domeniu, precum și în actualizarea cadrului normativ și instituțional pentru a răspunde cerințelor naționale și obligațiilor internaționale.</w:t>
      </w:r>
    </w:p>
    <w:p w14:paraId="35170CCB" w14:textId="77777777" w:rsidR="00886262" w:rsidRDefault="00886262"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Scopul acestui efort este de a asigura o guvernanță eficientă a apelor, care să garanteze calitatea și cantitatea resurselor de apă necesare pentru dezvoltarea </w:t>
      </w:r>
      <w:proofErr w:type="spellStart"/>
      <w:r w:rsidRPr="304346BC">
        <w:rPr>
          <w:rFonts w:ascii="Times" w:eastAsia="Times" w:hAnsi="Times" w:cs="Times"/>
          <w:sz w:val="24"/>
          <w:szCs w:val="24"/>
          <w:lang w:val="ro-RO"/>
        </w:rPr>
        <w:t>socio</w:t>
      </w:r>
      <w:proofErr w:type="spellEnd"/>
      <w:r w:rsidRPr="304346BC">
        <w:rPr>
          <w:rFonts w:ascii="Times" w:eastAsia="Times" w:hAnsi="Times" w:cs="Times"/>
          <w:sz w:val="24"/>
          <w:szCs w:val="24"/>
          <w:lang w:val="ro-RO"/>
        </w:rPr>
        <w:t>-economică durabilă, sănătatea publică, adaptarea la schimbările climatice, precum și pentru conservarea biodiversității și a ecosistemelor acvatice. Astfel, Republica Moldova urmărește alinierea la standardele și bunele practici europene în materie de management al resurselor de apă, în special prin transpunerea și implementarea prevederilor Directivei Cadru privind Apa (2000/60/CE).</w:t>
      </w:r>
    </w:p>
    <w:p w14:paraId="353F8607" w14:textId="607A3434" w:rsidR="001647A9" w:rsidRPr="006A77E0" w:rsidRDefault="001647A9"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Strategia</w:t>
      </w:r>
      <w:r w:rsidR="00B37840" w:rsidRPr="304346BC">
        <w:rPr>
          <w:rFonts w:ascii="Times" w:eastAsia="Times" w:hAnsi="Times" w:cs="Times"/>
          <w:sz w:val="24"/>
          <w:szCs w:val="24"/>
          <w:lang w:val="ro-RO"/>
        </w:rPr>
        <w:t xml:space="preserve"> proiectului „Sprijin pentru autoritățile din Republica Moldova în gestionarea durabilă a râului Nistru”</w:t>
      </w:r>
      <w:r w:rsidR="00AA1ED4" w:rsidRPr="304346BC">
        <w:rPr>
          <w:rFonts w:ascii="Times" w:eastAsia="Times" w:hAnsi="Times" w:cs="Times"/>
          <w:sz w:val="24"/>
          <w:szCs w:val="24"/>
          <w:lang w:val="ro-RO"/>
        </w:rPr>
        <w:t>, implementat de PNUD cu suportul financiar al Suediei,</w:t>
      </w:r>
      <w:r w:rsidR="00B37840" w:rsidRPr="304346BC">
        <w:rPr>
          <w:rFonts w:ascii="Times" w:eastAsia="Times" w:hAnsi="Times" w:cs="Times"/>
          <w:sz w:val="24"/>
          <w:szCs w:val="24"/>
          <w:lang w:val="ro-RO"/>
        </w:rPr>
        <w:t xml:space="preserve"> </w:t>
      </w:r>
      <w:r w:rsidRPr="304346BC">
        <w:rPr>
          <w:rFonts w:ascii="Times" w:eastAsia="Times" w:hAnsi="Times" w:cs="Times"/>
          <w:sz w:val="24"/>
          <w:szCs w:val="24"/>
          <w:lang w:val="ro-RO"/>
        </w:rPr>
        <w:t>constă în îmbunătățirea condițiilor de mediu și sociale în districtul bazinului hidrografic al râului Nistru, prin consolidarea managementului resurselor de apă pe baza unui cadru de reglementare actualizat, a unei planificări cuprinzătoare și fiabile a managementului bazinului hidrografic, a creșterii capacităților instituționale în domeniul managementului apei, precum și a implementării unor activități practice de mediu care să contribuie la îmbunătățirea stării ecologice a râului Nistru.</w:t>
      </w:r>
    </w:p>
    <w:p w14:paraId="6185434E" w14:textId="5013ABC4" w:rsidR="304346BC" w:rsidRDefault="304346BC" w:rsidP="304346BC">
      <w:pPr>
        <w:spacing w:before="120" w:after="120"/>
        <w:jc w:val="both"/>
        <w:rPr>
          <w:rFonts w:ascii="Times" w:eastAsia="Times" w:hAnsi="Times" w:cs="Times"/>
          <w:sz w:val="24"/>
          <w:szCs w:val="24"/>
          <w:lang w:val="ro-RO"/>
        </w:rPr>
      </w:pPr>
    </w:p>
    <w:p w14:paraId="609054A2" w14:textId="45C4E4C2" w:rsidR="002535EE" w:rsidRDefault="001647A9" w:rsidP="00B01AC4">
      <w:pPr>
        <w:pStyle w:val="Heading1"/>
        <w:numPr>
          <w:ilvl w:val="0"/>
          <w:numId w:val="1"/>
        </w:numPr>
        <w:ind w:left="360"/>
        <w:rPr>
          <w:rFonts w:ascii="Times" w:eastAsia="Times" w:hAnsi="Times" w:cs="Times"/>
          <w:b/>
          <w:bCs/>
          <w:color w:val="auto"/>
          <w:sz w:val="32"/>
          <w:szCs w:val="32"/>
          <w:lang w:val="ro-RO"/>
        </w:rPr>
      </w:pPr>
      <w:bookmarkStart w:id="1" w:name="_Toc1751090385"/>
      <w:r w:rsidRPr="304346BC">
        <w:rPr>
          <w:rFonts w:ascii="Times" w:eastAsia="Times" w:hAnsi="Times" w:cs="Times"/>
          <w:b/>
          <w:bCs/>
          <w:color w:val="auto"/>
          <w:sz w:val="32"/>
          <w:szCs w:val="32"/>
          <w:lang w:val="ro-RO"/>
        </w:rPr>
        <w:t>Context</w:t>
      </w:r>
      <w:bookmarkEnd w:id="1"/>
    </w:p>
    <w:p w14:paraId="714646EE" w14:textId="77777777" w:rsidR="00B01AC4" w:rsidRPr="00B01AC4" w:rsidRDefault="00B01AC4" w:rsidP="00B01AC4">
      <w:pPr>
        <w:rPr>
          <w:sz w:val="16"/>
          <w:szCs w:val="16"/>
          <w:lang w:val="ro-RO"/>
        </w:rPr>
      </w:pPr>
    </w:p>
    <w:p w14:paraId="7C7B28D7" w14:textId="40866D33" w:rsidR="002F17BD" w:rsidRPr="002F17BD" w:rsidRDefault="002F17BD"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Râul Nistru este unul dintre cele mai importante cursuri de apă transfrontaliere din Europa de Est, având o importanță strategică pentru Republica Moldova. Acesta asigură alimentarea cu apă pentru aproximativ două treimi din populația țării, fiind o resursă esențială pentru consumul uman, agricultură și industrie. </w:t>
      </w:r>
    </w:p>
    <w:p w14:paraId="2F028BA0" w14:textId="77777777" w:rsidR="002F17BD" w:rsidRPr="002F17BD" w:rsidRDefault="002F17BD"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Pe lângă valoarea sa </w:t>
      </w:r>
      <w:proofErr w:type="spellStart"/>
      <w:r w:rsidRPr="304346BC">
        <w:rPr>
          <w:rFonts w:ascii="Times" w:eastAsia="Times" w:hAnsi="Times" w:cs="Times"/>
          <w:sz w:val="24"/>
          <w:szCs w:val="24"/>
          <w:lang w:val="ro-RO"/>
        </w:rPr>
        <w:t>socio</w:t>
      </w:r>
      <w:proofErr w:type="spellEnd"/>
      <w:r w:rsidRPr="304346BC">
        <w:rPr>
          <w:rFonts w:ascii="Times" w:eastAsia="Times" w:hAnsi="Times" w:cs="Times"/>
          <w:sz w:val="24"/>
          <w:szCs w:val="24"/>
          <w:lang w:val="ro-RO"/>
        </w:rPr>
        <w:t>-economică, Nistrul are o importanță ecologică remarcabilă, susținând o varietate de habitate acvatice și terestre care contribuie substanțial la menținerea biodiversității la nivel regional.</w:t>
      </w:r>
    </w:p>
    <w:p w14:paraId="290951E9" w14:textId="6C818D92" w:rsidR="00E663CB" w:rsidRPr="006A77E0" w:rsidRDefault="002F17BD"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Una dintre cele mai sensibile și valoroase din punct de vedere ecologic este regiunea Nistrului de Jos, recunoscută prin desemnarea sa ca Parc Național și zonă </w:t>
      </w:r>
      <w:proofErr w:type="spellStart"/>
      <w:r w:rsidRPr="304346BC">
        <w:rPr>
          <w:rFonts w:ascii="Times" w:eastAsia="Times" w:hAnsi="Times" w:cs="Times"/>
          <w:sz w:val="24"/>
          <w:szCs w:val="24"/>
          <w:lang w:val="ro-RO"/>
        </w:rPr>
        <w:t>Ramsar</w:t>
      </w:r>
      <w:proofErr w:type="spellEnd"/>
      <w:r w:rsidRPr="304346BC">
        <w:rPr>
          <w:rFonts w:ascii="Times" w:eastAsia="Times" w:hAnsi="Times" w:cs="Times"/>
          <w:sz w:val="24"/>
          <w:szCs w:val="24"/>
          <w:lang w:val="ro-RO"/>
        </w:rPr>
        <w:t xml:space="preserve"> de importanță internațională. Această zonă se distinge prin prezența unor ecosisteme umede extinse, lacuri </w:t>
      </w:r>
      <w:proofErr w:type="spellStart"/>
      <w:r w:rsidRPr="304346BC">
        <w:rPr>
          <w:rFonts w:ascii="Times" w:eastAsia="Times" w:hAnsi="Times" w:cs="Times"/>
          <w:sz w:val="24"/>
          <w:szCs w:val="24"/>
          <w:lang w:val="ro-RO"/>
        </w:rPr>
        <w:t>meandrate</w:t>
      </w:r>
      <w:proofErr w:type="spellEnd"/>
      <w:r w:rsidRPr="304346BC">
        <w:rPr>
          <w:rFonts w:ascii="Times" w:eastAsia="Times" w:hAnsi="Times" w:cs="Times"/>
          <w:sz w:val="24"/>
          <w:szCs w:val="24"/>
          <w:lang w:val="ro-RO"/>
        </w:rPr>
        <w:t>, păduri de luncă și rolul său esențial ca coridor de migrație pentru numeroase specii de păsări și pești.</w:t>
      </w:r>
    </w:p>
    <w:p w14:paraId="1A72D670" w14:textId="342304DE" w:rsidR="00E663CB" w:rsidRPr="006A77E0" w:rsidRDefault="002F17BD"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Parcul Național „Nistrul de Jos” a fost instituit prin Legea nr. 71 din 31 martie 2022 și se întinde pe o suprafață de 61.883,99 hectare. Teritoriul parcului cuprinde 6 localități din raionul Căușeni, 8 localități din raionul Ștefan Vodă și 4 localități din raionul Slobozia, situate pe malul stâng al râului Nistru. În paralel, această zonă este recunoscută ca sit </w:t>
      </w:r>
      <w:proofErr w:type="spellStart"/>
      <w:r w:rsidRPr="304346BC">
        <w:rPr>
          <w:rFonts w:ascii="Times" w:eastAsia="Times" w:hAnsi="Times" w:cs="Times"/>
          <w:sz w:val="24"/>
          <w:szCs w:val="24"/>
          <w:lang w:val="ro-RO"/>
        </w:rPr>
        <w:t>Ramsar</w:t>
      </w:r>
      <w:proofErr w:type="spellEnd"/>
      <w:r w:rsidRPr="304346BC">
        <w:rPr>
          <w:rFonts w:ascii="Times" w:eastAsia="Times" w:hAnsi="Times" w:cs="Times"/>
          <w:sz w:val="24"/>
          <w:szCs w:val="24"/>
          <w:lang w:val="ro-RO"/>
        </w:rPr>
        <w:t xml:space="preserve"> de importanță internațională, în conformitate cu Legea nr. 1538/1998 privind fondul ariilor naturale protejate de stat. Statutul </w:t>
      </w:r>
      <w:proofErr w:type="spellStart"/>
      <w:r w:rsidRPr="304346BC">
        <w:rPr>
          <w:rFonts w:ascii="Times" w:eastAsia="Times" w:hAnsi="Times" w:cs="Times"/>
          <w:sz w:val="24"/>
          <w:szCs w:val="24"/>
          <w:lang w:val="ro-RO"/>
        </w:rPr>
        <w:t>Ramsar</w:t>
      </w:r>
      <w:proofErr w:type="spellEnd"/>
      <w:r w:rsidRPr="304346BC">
        <w:rPr>
          <w:rFonts w:ascii="Times" w:eastAsia="Times" w:hAnsi="Times" w:cs="Times"/>
          <w:sz w:val="24"/>
          <w:szCs w:val="24"/>
          <w:lang w:val="ro-RO"/>
        </w:rPr>
        <w:t xml:space="preserve"> are ca obiectiv conservarea și protejarea habitatelor naturale valoroase, specifice ecosistemelor acvatice, precum și menținerea biodiversității asociate acestora.</w:t>
      </w:r>
    </w:p>
    <w:p w14:paraId="0CC07EC4" w14:textId="0C937934" w:rsidR="00E663CB" w:rsidRPr="006A77E0" w:rsidRDefault="00E663CB"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În ciuda importanței sale recunoscute, integritatea ecologică a Nistrului de Jos este supusă unor presiuni crescânde. Printre factorii principali se numără reglarea debitului râului prin complexul hidroenergetic Nistru (Ucraina) și hidrocentrala Dubăsari, care au modificat regimul natural al inundațiilor, au redus inundațiile sezoniere și au afectat transportul sedimentelor. Aceste modificări hidrologice au deteriorat ecosistemele umede din aval, conducând la pierderea habitatelor, întreruperea conectivității acvatice și declinul zonelor de reproducere pentru pești și păsări acvatice. Al</w:t>
      </w:r>
      <w:r w:rsidR="00394C8B" w:rsidRPr="304346BC">
        <w:rPr>
          <w:rFonts w:ascii="Times" w:eastAsia="Times" w:hAnsi="Times" w:cs="Times"/>
          <w:sz w:val="24"/>
          <w:szCs w:val="24"/>
          <w:lang w:val="ro-RO"/>
        </w:rPr>
        <w:t>ți</w:t>
      </w:r>
      <w:r w:rsidRPr="304346BC">
        <w:rPr>
          <w:rFonts w:ascii="Times" w:eastAsia="Times" w:hAnsi="Times" w:cs="Times"/>
          <w:sz w:val="24"/>
          <w:szCs w:val="24"/>
          <w:lang w:val="ro-RO"/>
        </w:rPr>
        <w:t xml:space="preserve"> </w:t>
      </w:r>
      <w:r w:rsidR="00394C8B" w:rsidRPr="304346BC">
        <w:rPr>
          <w:rFonts w:ascii="Times" w:eastAsia="Times" w:hAnsi="Times" w:cs="Times"/>
          <w:sz w:val="24"/>
          <w:szCs w:val="24"/>
          <w:lang w:val="ro-RO"/>
        </w:rPr>
        <w:t>factori</w:t>
      </w:r>
      <w:r w:rsidRPr="304346BC">
        <w:rPr>
          <w:rFonts w:ascii="Times" w:eastAsia="Times" w:hAnsi="Times" w:cs="Times"/>
          <w:sz w:val="24"/>
          <w:szCs w:val="24"/>
          <w:lang w:val="ro-RO"/>
        </w:rPr>
        <w:t xml:space="preserve"> precum agricultura </w:t>
      </w:r>
      <w:proofErr w:type="spellStart"/>
      <w:r w:rsidRPr="304346BC">
        <w:rPr>
          <w:rFonts w:ascii="Times" w:eastAsia="Times" w:hAnsi="Times" w:cs="Times"/>
          <w:sz w:val="24"/>
          <w:szCs w:val="24"/>
          <w:lang w:val="ro-RO"/>
        </w:rPr>
        <w:t>nesustenabilă</w:t>
      </w:r>
      <w:proofErr w:type="spellEnd"/>
      <w:r w:rsidRPr="304346BC">
        <w:rPr>
          <w:rFonts w:ascii="Times" w:eastAsia="Times" w:hAnsi="Times" w:cs="Times"/>
          <w:sz w:val="24"/>
          <w:szCs w:val="24"/>
          <w:lang w:val="ro-RO"/>
        </w:rPr>
        <w:t>, pășunatul excesiv, speciile invazive și poluarea contribuie la degradarea constantă a biodiversității și a funcțiilor ecologice.</w:t>
      </w:r>
    </w:p>
    <w:p w14:paraId="5D7D57C4" w14:textId="757D6FA6" w:rsidR="00E663CB" w:rsidRPr="006A77E0" w:rsidRDefault="00E663CB"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Studiile și evaluările de teren din ultimii ani confirmă că o mare parte din ecosistemele acvatice și de luncă din Nistrul de Jos sunt într-o stare ecologică moderată până la </w:t>
      </w:r>
      <w:r w:rsidR="00FD1DCB" w:rsidRPr="304346BC">
        <w:rPr>
          <w:rFonts w:ascii="Times" w:eastAsia="Times" w:hAnsi="Times" w:cs="Times"/>
          <w:sz w:val="24"/>
          <w:szCs w:val="24"/>
          <w:lang w:val="ro-RO"/>
        </w:rPr>
        <w:t>precară</w:t>
      </w:r>
      <w:r w:rsidRPr="304346BC">
        <w:rPr>
          <w:rFonts w:ascii="Times" w:eastAsia="Times" w:hAnsi="Times" w:cs="Times"/>
          <w:sz w:val="24"/>
          <w:szCs w:val="24"/>
          <w:lang w:val="ro-RO"/>
        </w:rPr>
        <w:t xml:space="preserve"> și că intervențiile de reabilitare sunt necesare și fezabile. Zonele umede s-au redus sau au secat, vegetația </w:t>
      </w:r>
      <w:r w:rsidR="00394C8B" w:rsidRPr="304346BC">
        <w:rPr>
          <w:rFonts w:ascii="Times" w:eastAsia="Times" w:hAnsi="Times" w:cs="Times"/>
          <w:sz w:val="24"/>
          <w:szCs w:val="24"/>
          <w:lang w:val="ro-RO"/>
        </w:rPr>
        <w:t>riverană</w:t>
      </w:r>
      <w:r w:rsidRPr="304346BC">
        <w:rPr>
          <w:rFonts w:ascii="Times" w:eastAsia="Times" w:hAnsi="Times" w:cs="Times"/>
          <w:sz w:val="24"/>
          <w:szCs w:val="24"/>
          <w:lang w:val="ro-RO"/>
        </w:rPr>
        <w:t xml:space="preserve"> a fost pierdută, iar populațiile de pești și amfibieni sunt în declin. Restaurarea regimului hidrologic, a mozaicurilor de habitate și a practicilor durabile de utilizare a terenurilor este esențială pentru menținerea acestor ecosisteme.</w:t>
      </w:r>
    </w:p>
    <w:p w14:paraId="5706834B" w14:textId="77777777" w:rsidR="00EC782A" w:rsidRDefault="00E663CB"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Parcul Național </w:t>
      </w:r>
      <w:r w:rsidR="00F86454" w:rsidRPr="304346BC">
        <w:rPr>
          <w:rFonts w:ascii="Times" w:eastAsia="Times" w:hAnsi="Times" w:cs="Times"/>
          <w:sz w:val="24"/>
          <w:szCs w:val="24"/>
          <w:lang w:val="ro-RO"/>
        </w:rPr>
        <w:t>„Nistrul de Jos”</w:t>
      </w:r>
      <w:r w:rsidR="00FD1DCB" w:rsidRPr="304346BC">
        <w:rPr>
          <w:rFonts w:ascii="Times" w:eastAsia="Times" w:hAnsi="Times" w:cs="Times"/>
          <w:sz w:val="24"/>
          <w:szCs w:val="24"/>
          <w:lang w:val="ro-RO"/>
        </w:rPr>
        <w:t>,</w:t>
      </w:r>
      <w:r w:rsidRPr="304346BC">
        <w:rPr>
          <w:rFonts w:ascii="Times" w:eastAsia="Times" w:hAnsi="Times" w:cs="Times"/>
          <w:sz w:val="24"/>
          <w:szCs w:val="24"/>
          <w:lang w:val="ro-RO"/>
        </w:rPr>
        <w:t xml:space="preserve"> </w:t>
      </w:r>
      <w:r w:rsidR="00FD1DCB" w:rsidRPr="304346BC">
        <w:rPr>
          <w:rFonts w:ascii="Times" w:eastAsia="Times" w:hAnsi="Times" w:cs="Times"/>
          <w:sz w:val="24"/>
          <w:szCs w:val="24"/>
          <w:lang w:val="ro-RO"/>
        </w:rPr>
        <w:t>înființat ca zonă protejată pentru conservarea acestor ecosisteme unice, joacă un rol esențial în protejarea biodiversității rămase în regiune. Totuși, conservarea eficientă necesită nu doar protecție legală, ci și restaurare ecologică activă, management participativ și colaborare cu comunitățile locale și alți actori interesați.</w:t>
      </w:r>
      <w:r w:rsidR="00F86454" w:rsidRPr="304346BC">
        <w:rPr>
          <w:rFonts w:ascii="Times" w:eastAsia="Times" w:hAnsi="Times" w:cs="Times"/>
          <w:sz w:val="24"/>
          <w:szCs w:val="24"/>
          <w:lang w:val="ro-RO"/>
        </w:rPr>
        <w:t xml:space="preserve"> </w:t>
      </w:r>
    </w:p>
    <w:p w14:paraId="22B6B1F7" w14:textId="6A9A5D6A" w:rsidR="00E663CB" w:rsidRPr="006A77E0" w:rsidRDefault="00EC782A"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A</w:t>
      </w:r>
      <w:r w:rsidR="00F86454" w:rsidRPr="304346BC">
        <w:rPr>
          <w:rFonts w:ascii="Times" w:eastAsia="Times" w:hAnsi="Times" w:cs="Times"/>
          <w:sz w:val="24"/>
          <w:szCs w:val="24"/>
          <w:lang w:val="ro-RO"/>
        </w:rPr>
        <w:t xml:space="preserve">cest apel de propuneri este lansat </w:t>
      </w:r>
      <w:r w:rsidR="00905D3D" w:rsidRPr="304346BC">
        <w:rPr>
          <w:rFonts w:ascii="Times" w:eastAsia="Times" w:hAnsi="Times" w:cs="Times"/>
          <w:sz w:val="24"/>
          <w:szCs w:val="24"/>
          <w:lang w:val="ro-RO"/>
        </w:rPr>
        <w:t xml:space="preserve">de PNUD Moldova </w:t>
      </w:r>
      <w:r w:rsidR="00F86454" w:rsidRPr="304346BC">
        <w:rPr>
          <w:rFonts w:ascii="Times" w:eastAsia="Times" w:hAnsi="Times" w:cs="Times"/>
          <w:sz w:val="24"/>
          <w:szCs w:val="24"/>
          <w:lang w:val="ro-RO"/>
        </w:rPr>
        <w:t xml:space="preserve">ca răspuns </w:t>
      </w:r>
      <w:r w:rsidR="00761957" w:rsidRPr="304346BC">
        <w:rPr>
          <w:rFonts w:ascii="Times" w:eastAsia="Times" w:hAnsi="Times" w:cs="Times"/>
          <w:sz w:val="24"/>
          <w:szCs w:val="24"/>
          <w:lang w:val="ro-RO"/>
        </w:rPr>
        <w:t xml:space="preserve">la </w:t>
      </w:r>
      <w:r w:rsidR="00F86454" w:rsidRPr="304346BC">
        <w:rPr>
          <w:rFonts w:ascii="Times" w:eastAsia="Times" w:hAnsi="Times" w:cs="Times"/>
          <w:sz w:val="24"/>
          <w:szCs w:val="24"/>
          <w:lang w:val="ro-RO"/>
        </w:rPr>
        <w:t>provocări</w:t>
      </w:r>
      <w:r w:rsidR="00761957" w:rsidRPr="304346BC">
        <w:rPr>
          <w:rFonts w:ascii="Times" w:eastAsia="Times" w:hAnsi="Times" w:cs="Times"/>
          <w:sz w:val="24"/>
          <w:szCs w:val="24"/>
          <w:lang w:val="ro-RO"/>
        </w:rPr>
        <w:t>le</w:t>
      </w:r>
      <w:r w:rsidR="00F86454" w:rsidRPr="304346BC">
        <w:rPr>
          <w:rFonts w:ascii="Times" w:eastAsia="Times" w:hAnsi="Times" w:cs="Times"/>
          <w:sz w:val="24"/>
          <w:szCs w:val="24"/>
          <w:lang w:val="ro-RO"/>
        </w:rPr>
        <w:t xml:space="preserve"> și oportunități</w:t>
      </w:r>
      <w:r w:rsidR="00761957" w:rsidRPr="304346BC">
        <w:rPr>
          <w:rFonts w:ascii="Times" w:eastAsia="Times" w:hAnsi="Times" w:cs="Times"/>
          <w:sz w:val="24"/>
          <w:szCs w:val="24"/>
          <w:lang w:val="ro-RO"/>
        </w:rPr>
        <w:t>le</w:t>
      </w:r>
      <w:r w:rsidR="00F86454" w:rsidRPr="304346BC">
        <w:rPr>
          <w:rFonts w:ascii="Times" w:eastAsia="Times" w:hAnsi="Times" w:cs="Times"/>
          <w:sz w:val="24"/>
          <w:szCs w:val="24"/>
          <w:lang w:val="ro-RO"/>
        </w:rPr>
        <w:t xml:space="preserve"> ecologice</w:t>
      </w:r>
      <w:r w:rsidR="00761957" w:rsidRPr="304346BC">
        <w:rPr>
          <w:rFonts w:ascii="Times" w:eastAsia="Times" w:hAnsi="Times" w:cs="Times"/>
          <w:sz w:val="24"/>
          <w:szCs w:val="24"/>
          <w:lang w:val="ro-RO"/>
        </w:rPr>
        <w:t xml:space="preserve"> identificate</w:t>
      </w:r>
      <w:r w:rsidR="00835EC4" w:rsidRPr="304346BC">
        <w:rPr>
          <w:rFonts w:ascii="Times" w:eastAsia="Times" w:hAnsi="Times" w:cs="Times"/>
          <w:sz w:val="24"/>
          <w:szCs w:val="24"/>
          <w:lang w:val="ro-RO"/>
        </w:rPr>
        <w:t xml:space="preserve"> în scopul </w:t>
      </w:r>
      <w:r w:rsidR="008F5FFB" w:rsidRPr="304346BC">
        <w:rPr>
          <w:rFonts w:ascii="Times" w:eastAsia="Times" w:hAnsi="Times" w:cs="Times"/>
          <w:sz w:val="24"/>
          <w:szCs w:val="24"/>
          <w:lang w:val="ro-RO"/>
        </w:rPr>
        <w:t>selectării</w:t>
      </w:r>
      <w:r w:rsidR="00835EC4" w:rsidRPr="304346BC">
        <w:rPr>
          <w:rFonts w:ascii="Times" w:eastAsia="Times" w:hAnsi="Times" w:cs="Times"/>
          <w:sz w:val="24"/>
          <w:szCs w:val="24"/>
          <w:lang w:val="ro-RO"/>
        </w:rPr>
        <w:t xml:space="preserve"> unei</w:t>
      </w:r>
      <w:r w:rsidR="00F86454" w:rsidRPr="304346BC">
        <w:rPr>
          <w:rFonts w:ascii="Times" w:eastAsia="Times" w:hAnsi="Times" w:cs="Times"/>
          <w:sz w:val="24"/>
          <w:szCs w:val="24"/>
          <w:lang w:val="ro-RO"/>
        </w:rPr>
        <w:t xml:space="preserve"> organizați</w:t>
      </w:r>
      <w:r w:rsidR="00835EC4" w:rsidRPr="304346BC">
        <w:rPr>
          <w:rFonts w:ascii="Times" w:eastAsia="Times" w:hAnsi="Times" w:cs="Times"/>
          <w:sz w:val="24"/>
          <w:szCs w:val="24"/>
          <w:lang w:val="ro-RO"/>
        </w:rPr>
        <w:t>i</w:t>
      </w:r>
      <w:r w:rsidR="00F86454" w:rsidRPr="304346BC">
        <w:rPr>
          <w:rFonts w:ascii="Times" w:eastAsia="Times" w:hAnsi="Times" w:cs="Times"/>
          <w:sz w:val="24"/>
          <w:szCs w:val="24"/>
          <w:lang w:val="ro-RO"/>
        </w:rPr>
        <w:t xml:space="preserve"> </w:t>
      </w:r>
      <w:r w:rsidR="003F55B5" w:rsidRPr="304346BC">
        <w:rPr>
          <w:rFonts w:ascii="Times" w:eastAsia="Times" w:hAnsi="Times" w:cs="Times"/>
          <w:sz w:val="24"/>
          <w:szCs w:val="24"/>
          <w:lang w:val="ro-RO"/>
        </w:rPr>
        <w:t>a societății civile</w:t>
      </w:r>
      <w:r w:rsidR="00F86454" w:rsidRPr="304346BC">
        <w:rPr>
          <w:rFonts w:ascii="Times" w:eastAsia="Times" w:hAnsi="Times" w:cs="Times"/>
          <w:sz w:val="24"/>
          <w:szCs w:val="24"/>
          <w:lang w:val="ro-RO"/>
        </w:rPr>
        <w:t xml:space="preserve"> care să </w:t>
      </w:r>
      <w:r w:rsidR="008F5FFB" w:rsidRPr="304346BC">
        <w:rPr>
          <w:rFonts w:ascii="Times" w:eastAsia="Times" w:hAnsi="Times" w:cs="Times"/>
          <w:sz w:val="24"/>
          <w:szCs w:val="24"/>
          <w:lang w:val="ro-RO"/>
        </w:rPr>
        <w:t>implementeze</w:t>
      </w:r>
      <w:r w:rsidR="00835EC4" w:rsidRPr="304346BC">
        <w:rPr>
          <w:rFonts w:ascii="Times" w:eastAsia="Times" w:hAnsi="Times" w:cs="Times"/>
          <w:sz w:val="24"/>
          <w:szCs w:val="24"/>
          <w:lang w:val="ro-RO"/>
        </w:rPr>
        <w:t xml:space="preserve"> un set cuprinzător de activități de reabilitare a biodiversității </w:t>
      </w:r>
      <w:r w:rsidR="00F86454" w:rsidRPr="304346BC">
        <w:rPr>
          <w:rFonts w:ascii="Times" w:eastAsia="Times" w:hAnsi="Times" w:cs="Times"/>
          <w:sz w:val="24"/>
          <w:szCs w:val="24"/>
          <w:lang w:val="ro-RO"/>
        </w:rPr>
        <w:t>în Parcul Național „Nistrul de Jos”.</w:t>
      </w:r>
    </w:p>
    <w:p w14:paraId="00364D87" w14:textId="77777777" w:rsidR="00E663CB" w:rsidRPr="00B01AC4" w:rsidRDefault="00E663CB" w:rsidP="304346BC">
      <w:pPr>
        <w:pStyle w:val="ListParagraph"/>
        <w:spacing w:before="120" w:after="120"/>
        <w:rPr>
          <w:rFonts w:ascii="Times" w:eastAsia="Times" w:hAnsi="Times" w:cs="Times"/>
          <w:b/>
          <w:bCs/>
          <w:sz w:val="24"/>
          <w:szCs w:val="24"/>
          <w:lang w:val="ro-RO"/>
        </w:rPr>
      </w:pPr>
    </w:p>
    <w:p w14:paraId="2BC5D045" w14:textId="0D9680D5" w:rsidR="00E663CB" w:rsidRPr="006A77E0" w:rsidRDefault="003F55B5" w:rsidP="00B01AC4">
      <w:pPr>
        <w:pStyle w:val="Heading1"/>
        <w:numPr>
          <w:ilvl w:val="0"/>
          <w:numId w:val="1"/>
        </w:numPr>
        <w:ind w:left="270"/>
        <w:rPr>
          <w:rFonts w:ascii="Times" w:eastAsia="Times" w:hAnsi="Times" w:cs="Times"/>
          <w:b/>
          <w:bCs/>
          <w:color w:val="auto"/>
          <w:sz w:val="32"/>
          <w:szCs w:val="32"/>
          <w:lang w:val="ro-RO"/>
        </w:rPr>
      </w:pPr>
      <w:bookmarkStart w:id="2" w:name="_Toc1837567499"/>
      <w:r w:rsidRPr="304346BC">
        <w:rPr>
          <w:rFonts w:ascii="Times" w:eastAsia="Times" w:hAnsi="Times" w:cs="Times"/>
          <w:b/>
          <w:bCs/>
          <w:color w:val="auto"/>
          <w:sz w:val="32"/>
          <w:szCs w:val="32"/>
          <w:lang w:val="ro-RO"/>
        </w:rPr>
        <w:t>Scopul și o</w:t>
      </w:r>
      <w:r w:rsidR="002E2B26" w:rsidRPr="304346BC">
        <w:rPr>
          <w:rFonts w:ascii="Times" w:eastAsia="Times" w:hAnsi="Times" w:cs="Times"/>
          <w:b/>
          <w:bCs/>
          <w:color w:val="auto"/>
          <w:sz w:val="32"/>
          <w:szCs w:val="32"/>
          <w:lang w:val="ro-RO"/>
        </w:rPr>
        <w:t>biectivele programului de granturi</w:t>
      </w:r>
      <w:bookmarkEnd w:id="2"/>
    </w:p>
    <w:p w14:paraId="5A331C1B" w14:textId="28430B91" w:rsidR="00B01AC4" w:rsidRPr="00B01AC4" w:rsidRDefault="00B01AC4" w:rsidP="304346BC">
      <w:pPr>
        <w:spacing w:before="120" w:after="120"/>
        <w:jc w:val="both"/>
        <w:rPr>
          <w:rFonts w:ascii="Times" w:eastAsia="Times" w:hAnsi="Times" w:cs="Times"/>
          <w:sz w:val="16"/>
          <w:szCs w:val="16"/>
          <w:lang w:val="ro-RO"/>
        </w:rPr>
      </w:pPr>
    </w:p>
    <w:p w14:paraId="76EFD6C4" w14:textId="1B1B454F" w:rsidR="003F55B5" w:rsidRPr="006A77E0" w:rsidRDefault="003F55B5"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Scopul programului de granturi este de a genera un impact pozitiv asupra biodiversității din Parcul Național „Nistrul de Jos” prin realizarea următoarelor obiective specifice:</w:t>
      </w:r>
    </w:p>
    <w:p w14:paraId="2184DC65" w14:textId="6D2F52D0" w:rsidR="003F55B5" w:rsidRPr="006A77E0" w:rsidRDefault="003F55B5" w:rsidP="304346BC">
      <w:pPr>
        <w:pStyle w:val="ListParagraph"/>
        <w:numPr>
          <w:ilvl w:val="0"/>
          <w:numId w:val="5"/>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C</w:t>
      </w:r>
      <w:r w:rsidR="00E663CB" w:rsidRPr="304346BC">
        <w:rPr>
          <w:rFonts w:ascii="Times" w:eastAsia="Times" w:hAnsi="Times" w:cs="Times"/>
          <w:sz w:val="24"/>
          <w:szCs w:val="24"/>
          <w:lang w:val="ro-RO"/>
        </w:rPr>
        <w:t>onsolida</w:t>
      </w:r>
      <w:r w:rsidRPr="304346BC">
        <w:rPr>
          <w:rFonts w:ascii="Times" w:eastAsia="Times" w:hAnsi="Times" w:cs="Times"/>
          <w:sz w:val="24"/>
          <w:szCs w:val="24"/>
          <w:lang w:val="ro-RO"/>
        </w:rPr>
        <w:t>rea</w:t>
      </w:r>
      <w:r w:rsidR="00E663CB" w:rsidRPr="304346BC">
        <w:rPr>
          <w:rFonts w:ascii="Times" w:eastAsia="Times" w:hAnsi="Times" w:cs="Times"/>
          <w:sz w:val="24"/>
          <w:szCs w:val="24"/>
          <w:lang w:val="ro-RO"/>
        </w:rPr>
        <w:t xml:space="preserve"> capacitățile </w:t>
      </w:r>
      <w:r w:rsidRPr="304346BC">
        <w:rPr>
          <w:rFonts w:ascii="Times" w:eastAsia="Times" w:hAnsi="Times" w:cs="Times"/>
          <w:sz w:val="24"/>
          <w:szCs w:val="24"/>
          <w:lang w:val="ro-RO"/>
        </w:rPr>
        <w:t>interne ale organizației neguvernamentale</w:t>
      </w:r>
      <w:r w:rsidR="00E663CB" w:rsidRPr="304346BC">
        <w:rPr>
          <w:rFonts w:ascii="Times" w:eastAsia="Times" w:hAnsi="Times" w:cs="Times"/>
          <w:sz w:val="24"/>
          <w:szCs w:val="24"/>
          <w:lang w:val="ro-RO"/>
        </w:rPr>
        <w:t xml:space="preserve"> </w:t>
      </w:r>
      <w:r w:rsidRPr="304346BC">
        <w:rPr>
          <w:rFonts w:ascii="Times" w:eastAsia="Times" w:hAnsi="Times" w:cs="Times"/>
          <w:sz w:val="24"/>
          <w:szCs w:val="24"/>
          <w:lang w:val="ro-RO"/>
        </w:rPr>
        <w:t xml:space="preserve">selectate </w:t>
      </w:r>
      <w:r w:rsidR="00E663CB" w:rsidRPr="304346BC">
        <w:rPr>
          <w:rFonts w:ascii="Times" w:eastAsia="Times" w:hAnsi="Times" w:cs="Times"/>
          <w:sz w:val="24"/>
          <w:szCs w:val="24"/>
          <w:lang w:val="ro-RO"/>
        </w:rPr>
        <w:t>în implementarea soluțiilor bazate pe natură și a măsurilor de adaptare la schimbările climatice</w:t>
      </w:r>
      <w:r w:rsidR="008F5FFB" w:rsidRPr="304346BC">
        <w:rPr>
          <w:rFonts w:ascii="Times" w:eastAsia="Times" w:hAnsi="Times" w:cs="Times"/>
          <w:sz w:val="24"/>
          <w:szCs w:val="24"/>
          <w:lang w:val="ro-RO"/>
        </w:rPr>
        <w:t>;</w:t>
      </w:r>
    </w:p>
    <w:p w14:paraId="5EE2FF23" w14:textId="4D559EF5" w:rsidR="003A17EE" w:rsidRPr="006A77E0" w:rsidRDefault="003F55B5" w:rsidP="304346BC">
      <w:pPr>
        <w:pStyle w:val="ListParagraph"/>
        <w:numPr>
          <w:ilvl w:val="0"/>
          <w:numId w:val="5"/>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Implementarea de către organizația </w:t>
      </w:r>
      <w:r w:rsidR="00437F53" w:rsidRPr="304346BC">
        <w:rPr>
          <w:rFonts w:ascii="Times" w:eastAsia="Times" w:hAnsi="Times" w:cs="Times"/>
          <w:sz w:val="24"/>
          <w:szCs w:val="24"/>
          <w:lang w:val="ro-RO"/>
        </w:rPr>
        <w:t xml:space="preserve">neguvernamentală selectată a </w:t>
      </w:r>
      <w:r w:rsidRPr="304346BC">
        <w:rPr>
          <w:rFonts w:ascii="Times" w:eastAsia="Times" w:hAnsi="Times" w:cs="Times"/>
          <w:sz w:val="24"/>
          <w:szCs w:val="24"/>
          <w:lang w:val="ro-RO"/>
        </w:rPr>
        <w:t>măsuri</w:t>
      </w:r>
      <w:r w:rsidR="003A17EE" w:rsidRPr="304346BC">
        <w:rPr>
          <w:rFonts w:ascii="Times" w:eastAsia="Times" w:hAnsi="Times" w:cs="Times"/>
          <w:sz w:val="24"/>
          <w:szCs w:val="24"/>
          <w:lang w:val="ro-RO"/>
        </w:rPr>
        <w:t>lor</w:t>
      </w:r>
      <w:r w:rsidRPr="304346BC">
        <w:rPr>
          <w:rFonts w:ascii="Times" w:eastAsia="Times" w:hAnsi="Times" w:cs="Times"/>
          <w:sz w:val="24"/>
          <w:szCs w:val="24"/>
          <w:lang w:val="ro-RO"/>
        </w:rPr>
        <w:t xml:space="preserve"> concrete</w:t>
      </w:r>
      <w:r w:rsidR="00437F53" w:rsidRPr="304346BC">
        <w:rPr>
          <w:rFonts w:ascii="Times" w:eastAsia="Times" w:hAnsi="Times" w:cs="Times"/>
          <w:sz w:val="24"/>
          <w:szCs w:val="24"/>
          <w:lang w:val="ro-RO"/>
        </w:rPr>
        <w:t xml:space="preserve"> de reabilitare, conservare și </w:t>
      </w:r>
      <w:r w:rsidR="00951C33" w:rsidRPr="304346BC">
        <w:rPr>
          <w:rFonts w:ascii="Times" w:eastAsia="Times" w:hAnsi="Times" w:cs="Times"/>
          <w:sz w:val="24"/>
          <w:szCs w:val="24"/>
          <w:lang w:val="ro-RO"/>
        </w:rPr>
        <w:t xml:space="preserve">îmbunătățire </w:t>
      </w:r>
      <w:r w:rsidR="00437F53" w:rsidRPr="304346BC">
        <w:rPr>
          <w:rFonts w:ascii="Times" w:eastAsia="Times" w:hAnsi="Times" w:cs="Times"/>
          <w:sz w:val="24"/>
          <w:szCs w:val="24"/>
          <w:lang w:val="ro-RO"/>
        </w:rPr>
        <w:t>a biodiversității</w:t>
      </w:r>
      <w:r w:rsidR="008F5FFB" w:rsidRPr="304346BC">
        <w:rPr>
          <w:rFonts w:ascii="Times" w:eastAsia="Times" w:hAnsi="Times" w:cs="Times"/>
          <w:sz w:val="24"/>
          <w:szCs w:val="24"/>
          <w:lang w:val="ro-RO"/>
        </w:rPr>
        <w:t xml:space="preserve"> conf</w:t>
      </w:r>
      <w:r w:rsidR="00361BC0" w:rsidRPr="304346BC">
        <w:rPr>
          <w:rFonts w:ascii="Times" w:eastAsia="Times" w:hAnsi="Times" w:cs="Times"/>
          <w:sz w:val="24"/>
          <w:szCs w:val="24"/>
          <w:lang w:val="ro-RO"/>
        </w:rPr>
        <w:t>o</w:t>
      </w:r>
      <w:r w:rsidR="008F5FFB" w:rsidRPr="304346BC">
        <w:rPr>
          <w:rFonts w:ascii="Times" w:eastAsia="Times" w:hAnsi="Times" w:cs="Times"/>
          <w:sz w:val="24"/>
          <w:szCs w:val="24"/>
          <w:lang w:val="ro-RO"/>
        </w:rPr>
        <w:t xml:space="preserve">rm </w:t>
      </w:r>
      <w:r w:rsidR="00437F53" w:rsidRPr="304346BC">
        <w:rPr>
          <w:rFonts w:ascii="Times" w:eastAsia="Times" w:hAnsi="Times" w:cs="Times"/>
          <w:sz w:val="24"/>
          <w:szCs w:val="24"/>
          <w:lang w:val="ro-RO"/>
        </w:rPr>
        <w:t>prioritățil</w:t>
      </w:r>
      <w:r w:rsidR="008F5FFB" w:rsidRPr="304346BC">
        <w:rPr>
          <w:rFonts w:ascii="Times" w:eastAsia="Times" w:hAnsi="Times" w:cs="Times"/>
          <w:sz w:val="24"/>
          <w:szCs w:val="24"/>
          <w:lang w:val="ro-RO"/>
        </w:rPr>
        <w:t>or</w:t>
      </w:r>
      <w:r w:rsidR="00437F53" w:rsidRPr="304346BC">
        <w:rPr>
          <w:rFonts w:ascii="Times" w:eastAsia="Times" w:hAnsi="Times" w:cs="Times"/>
          <w:sz w:val="24"/>
          <w:szCs w:val="24"/>
          <w:lang w:val="ro-RO"/>
        </w:rPr>
        <w:t xml:space="preserve"> de conservare naționale și internaționale</w:t>
      </w:r>
      <w:r w:rsidR="008F5FFB" w:rsidRPr="304346BC">
        <w:rPr>
          <w:rFonts w:ascii="Times" w:eastAsia="Times" w:hAnsi="Times" w:cs="Times"/>
          <w:sz w:val="24"/>
          <w:szCs w:val="24"/>
          <w:lang w:val="ro-RO"/>
        </w:rPr>
        <w:t>.</w:t>
      </w:r>
    </w:p>
    <w:p w14:paraId="379FF7C8" w14:textId="1DACCAAC" w:rsidR="00EC782A" w:rsidRDefault="00EC782A"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Prin consolidarea capacităților instituționale, se dorește ca organizația neguvernamentală selectată să devină un actor local </w:t>
      </w:r>
      <w:proofErr w:type="spellStart"/>
      <w:r w:rsidRPr="304346BC">
        <w:rPr>
          <w:rFonts w:ascii="Times" w:eastAsia="Times" w:hAnsi="Times" w:cs="Times"/>
          <w:sz w:val="24"/>
          <w:szCs w:val="24"/>
          <w:lang w:val="ro-RO"/>
        </w:rPr>
        <w:t>proactiv</w:t>
      </w:r>
      <w:proofErr w:type="spellEnd"/>
      <w:r w:rsidRPr="304346BC">
        <w:rPr>
          <w:rFonts w:ascii="Times" w:eastAsia="Times" w:hAnsi="Times" w:cs="Times"/>
          <w:sz w:val="24"/>
          <w:szCs w:val="24"/>
          <w:lang w:val="ro-RO"/>
        </w:rPr>
        <w:t xml:space="preserve"> în viitoarele inițiative de mediu care să </w:t>
      </w:r>
      <w:r w:rsidR="00373E5C" w:rsidRPr="304346BC">
        <w:rPr>
          <w:rFonts w:ascii="Times" w:eastAsia="Times" w:hAnsi="Times" w:cs="Times"/>
          <w:sz w:val="24"/>
          <w:szCs w:val="24"/>
          <w:lang w:val="ro-RO"/>
        </w:rPr>
        <w:t xml:space="preserve">dezvolte un model </w:t>
      </w:r>
      <w:proofErr w:type="spellStart"/>
      <w:r w:rsidR="00373E5C" w:rsidRPr="304346BC">
        <w:rPr>
          <w:rFonts w:ascii="Times" w:eastAsia="Times" w:hAnsi="Times" w:cs="Times"/>
          <w:sz w:val="24"/>
          <w:szCs w:val="24"/>
          <w:lang w:val="ro-RO"/>
        </w:rPr>
        <w:t>replicabil</w:t>
      </w:r>
      <w:proofErr w:type="spellEnd"/>
      <w:r w:rsidR="00373E5C" w:rsidRPr="304346BC">
        <w:rPr>
          <w:rFonts w:ascii="Times" w:eastAsia="Times" w:hAnsi="Times" w:cs="Times"/>
          <w:sz w:val="24"/>
          <w:szCs w:val="24"/>
          <w:lang w:val="ro-RO"/>
        </w:rPr>
        <w:t xml:space="preserve"> de colaborare</w:t>
      </w:r>
      <w:r w:rsidRPr="304346BC">
        <w:rPr>
          <w:rFonts w:ascii="Times" w:eastAsia="Times" w:hAnsi="Times" w:cs="Times"/>
          <w:sz w:val="24"/>
          <w:szCs w:val="24"/>
          <w:lang w:val="ro-RO"/>
        </w:rPr>
        <w:t xml:space="preserve"> sustenabilă cu autoritățile publice, comunitățile locale și partenerii internaționali în abordarea degradării ecosistemelor și îmbunătățirea rezilienței la schimbările climatice în bazinul râului Nistru.</w:t>
      </w:r>
    </w:p>
    <w:p w14:paraId="140C5531" w14:textId="001E0D57" w:rsidR="00207943" w:rsidRPr="00EC782A" w:rsidRDefault="00373E5C" w:rsidP="304346BC">
      <w:pPr>
        <w:spacing w:before="120" w:after="120"/>
        <w:jc w:val="both"/>
        <w:rPr>
          <w:rFonts w:ascii="Times" w:eastAsia="Times" w:hAnsi="Times" w:cs="Times"/>
          <w:sz w:val="24"/>
          <w:szCs w:val="24"/>
          <w:lang w:val="ro-RO"/>
        </w:rPr>
      </w:pPr>
      <w:r w:rsidRPr="304346BC">
        <w:rPr>
          <w:rFonts w:ascii="Times" w:eastAsia="Times" w:hAnsi="Times" w:cs="Times"/>
          <w:b/>
          <w:bCs/>
          <w:sz w:val="24"/>
          <w:szCs w:val="24"/>
          <w:lang w:val="ro-RO"/>
        </w:rPr>
        <w:t>Activități indicative privind reabilitarea, conservarea și valorificarea biodiversității</w:t>
      </w:r>
      <w:r w:rsidRPr="304346BC">
        <w:rPr>
          <w:rFonts w:ascii="Times" w:eastAsia="Times" w:hAnsi="Times" w:cs="Times"/>
          <w:sz w:val="24"/>
          <w:szCs w:val="24"/>
          <w:lang w:val="ro-RO"/>
        </w:rPr>
        <w:t>:</w:t>
      </w:r>
    </w:p>
    <w:p w14:paraId="382D00BC" w14:textId="77777777"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Restaurarea meandrelor, brațelor laterale și zonelor umede ale luncii pentru a îmbunătăți retenția apei, habitatul biodiversității și conectivitatea ecologică;</w:t>
      </w:r>
    </w:p>
    <w:p w14:paraId="609A67C5" w14:textId="747FE33A"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Refacerea zonelor umede degradate sau secate prin intervenții hidrologice (</w:t>
      </w:r>
      <w:r w:rsidR="008F5FFB" w:rsidRPr="304346BC">
        <w:rPr>
          <w:rFonts w:ascii="Times" w:eastAsia="Times" w:hAnsi="Times" w:cs="Times"/>
          <w:sz w:val="24"/>
          <w:szCs w:val="24"/>
          <w:lang w:val="ro-RO"/>
        </w:rPr>
        <w:t>de ex.</w:t>
      </w:r>
      <w:r w:rsidRPr="304346BC">
        <w:rPr>
          <w:rFonts w:ascii="Times" w:eastAsia="Times" w:hAnsi="Times" w:cs="Times"/>
          <w:sz w:val="24"/>
          <w:szCs w:val="24"/>
          <w:lang w:val="ro-RO"/>
        </w:rPr>
        <w:t xml:space="preserve"> reconectarea canalelor, eliminarea blocajelor);</w:t>
      </w:r>
    </w:p>
    <w:p w14:paraId="75F77165" w14:textId="77777777"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Replantarea și reabilitarea vegetației native riverane și de luncă;</w:t>
      </w:r>
    </w:p>
    <w:p w14:paraId="3E33B56C" w14:textId="77777777"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Eradicarea sau controlul speciilor invazive dăunătoare habitatelor și speciilor locale;</w:t>
      </w:r>
    </w:p>
    <w:p w14:paraId="50ADBDC6" w14:textId="50DD306B"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Îmbunătățirea habitatelor pentru speciile țintă (</w:t>
      </w:r>
      <w:r w:rsidR="008F5FFB" w:rsidRPr="304346BC">
        <w:rPr>
          <w:rFonts w:ascii="Times" w:eastAsia="Times" w:hAnsi="Times" w:cs="Times"/>
          <w:sz w:val="24"/>
          <w:szCs w:val="24"/>
          <w:lang w:val="ro-RO"/>
        </w:rPr>
        <w:t xml:space="preserve">de ex. </w:t>
      </w:r>
      <w:r w:rsidRPr="304346BC">
        <w:rPr>
          <w:rFonts w:ascii="Times" w:eastAsia="Times" w:hAnsi="Times" w:cs="Times"/>
          <w:sz w:val="24"/>
          <w:szCs w:val="24"/>
          <w:lang w:val="ro-RO"/>
        </w:rPr>
        <w:t>locuri de reproducere pentru pești, bălți pentru amfibieni, platforme de cuibărit);</w:t>
      </w:r>
    </w:p>
    <w:p w14:paraId="6AE25B00" w14:textId="77777777"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Refacerea coridoarelor ecologice și a zonelor tampon pentru reducerea fragmentării habitatelor;</w:t>
      </w:r>
    </w:p>
    <w:p w14:paraId="49CD3A30" w14:textId="5BF037E3"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Implementarea de soluții bazate pe natură (</w:t>
      </w:r>
      <w:r w:rsidR="008F5FFB" w:rsidRPr="304346BC">
        <w:rPr>
          <w:rFonts w:ascii="Times" w:eastAsia="Times" w:hAnsi="Times" w:cs="Times"/>
          <w:sz w:val="24"/>
          <w:szCs w:val="24"/>
          <w:lang w:val="ro-RO"/>
        </w:rPr>
        <w:t xml:space="preserve">de ex. </w:t>
      </w:r>
      <w:r w:rsidRPr="304346BC">
        <w:rPr>
          <w:rFonts w:ascii="Times" w:eastAsia="Times" w:hAnsi="Times" w:cs="Times"/>
          <w:sz w:val="24"/>
          <w:szCs w:val="24"/>
          <w:lang w:val="ro-RO"/>
        </w:rPr>
        <w:t xml:space="preserve">micro-rezervoare, filtre vegetale, </w:t>
      </w:r>
      <w:r w:rsidR="006A77E0" w:rsidRPr="304346BC">
        <w:rPr>
          <w:rFonts w:ascii="Times" w:eastAsia="Times" w:hAnsi="Times" w:cs="Times"/>
          <w:sz w:val="24"/>
          <w:szCs w:val="24"/>
          <w:lang w:val="ro-RO"/>
        </w:rPr>
        <w:t>captoare de sedimente</w:t>
      </w:r>
      <w:r w:rsidRPr="304346BC">
        <w:rPr>
          <w:rFonts w:ascii="Times" w:eastAsia="Times" w:hAnsi="Times" w:cs="Times"/>
          <w:sz w:val="24"/>
          <w:szCs w:val="24"/>
          <w:lang w:val="ro-RO"/>
        </w:rPr>
        <w:t>) pentru a crește reziliența climatică;</w:t>
      </w:r>
    </w:p>
    <w:p w14:paraId="27439AFA" w14:textId="1A4AAAEB"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Crearea sau îmbunătățirea traseelor ecologice, platformelor de observare sau panourilor interpretative care promovează accesul </w:t>
      </w:r>
      <w:proofErr w:type="spellStart"/>
      <w:r w:rsidR="006A77E0" w:rsidRPr="304346BC">
        <w:rPr>
          <w:rFonts w:ascii="Times" w:eastAsia="Times" w:hAnsi="Times" w:cs="Times"/>
          <w:sz w:val="24"/>
          <w:szCs w:val="24"/>
          <w:lang w:val="ro-RO"/>
        </w:rPr>
        <w:t>neintruziv</w:t>
      </w:r>
      <w:proofErr w:type="spellEnd"/>
      <w:r w:rsidRPr="304346BC">
        <w:rPr>
          <w:rFonts w:ascii="Times" w:eastAsia="Times" w:hAnsi="Times" w:cs="Times"/>
          <w:sz w:val="24"/>
          <w:szCs w:val="24"/>
          <w:lang w:val="ro-RO"/>
        </w:rPr>
        <w:t xml:space="preserve"> în habitatele naturale;</w:t>
      </w:r>
    </w:p>
    <w:p w14:paraId="11D4BB77" w14:textId="08D77201"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Dezvoltarea de produse </w:t>
      </w:r>
      <w:proofErr w:type="spellStart"/>
      <w:r w:rsidR="006A77E0" w:rsidRPr="304346BC">
        <w:rPr>
          <w:rFonts w:ascii="Times" w:eastAsia="Times" w:hAnsi="Times" w:cs="Times"/>
          <w:sz w:val="24"/>
          <w:szCs w:val="24"/>
          <w:lang w:val="ro-RO"/>
        </w:rPr>
        <w:t>e</w:t>
      </w:r>
      <w:r w:rsidRPr="304346BC">
        <w:rPr>
          <w:rFonts w:ascii="Times" w:eastAsia="Times" w:hAnsi="Times" w:cs="Times"/>
          <w:sz w:val="24"/>
          <w:szCs w:val="24"/>
          <w:lang w:val="ro-RO"/>
        </w:rPr>
        <w:t>co</w:t>
      </w:r>
      <w:proofErr w:type="spellEnd"/>
      <w:r w:rsidR="006A77E0" w:rsidRPr="304346BC">
        <w:rPr>
          <w:rFonts w:ascii="Times" w:eastAsia="Times" w:hAnsi="Times" w:cs="Times"/>
          <w:sz w:val="24"/>
          <w:szCs w:val="24"/>
          <w:lang w:val="ro-RO"/>
        </w:rPr>
        <w:t>-</w:t>
      </w:r>
      <w:r w:rsidRPr="304346BC">
        <w:rPr>
          <w:rFonts w:ascii="Times" w:eastAsia="Times" w:hAnsi="Times" w:cs="Times"/>
          <w:sz w:val="24"/>
          <w:szCs w:val="24"/>
          <w:lang w:val="ro-RO"/>
        </w:rPr>
        <w:t>turistice tematice pe biodiversitate (</w:t>
      </w:r>
      <w:r w:rsidR="008F5FFB" w:rsidRPr="304346BC">
        <w:rPr>
          <w:rFonts w:ascii="Times" w:eastAsia="Times" w:hAnsi="Times" w:cs="Times"/>
          <w:sz w:val="24"/>
          <w:szCs w:val="24"/>
          <w:lang w:val="ro-RO"/>
        </w:rPr>
        <w:t xml:space="preserve">de ex. </w:t>
      </w:r>
      <w:r w:rsidRPr="304346BC">
        <w:rPr>
          <w:rFonts w:ascii="Times" w:eastAsia="Times" w:hAnsi="Times" w:cs="Times"/>
          <w:sz w:val="24"/>
          <w:szCs w:val="24"/>
          <w:lang w:val="ro-RO"/>
        </w:rPr>
        <w:t xml:space="preserve">trasee pentru observarea păsărilor, tururi ghidate cu canoe, </w:t>
      </w:r>
      <w:r w:rsidR="006A77E0" w:rsidRPr="304346BC">
        <w:rPr>
          <w:rFonts w:ascii="Times" w:eastAsia="Times" w:hAnsi="Times" w:cs="Times"/>
          <w:sz w:val="24"/>
          <w:szCs w:val="24"/>
          <w:lang w:val="ro-RO"/>
        </w:rPr>
        <w:t>instruiri privind</w:t>
      </w:r>
      <w:r w:rsidRPr="304346BC">
        <w:rPr>
          <w:rFonts w:ascii="Times" w:eastAsia="Times" w:hAnsi="Times" w:cs="Times"/>
          <w:sz w:val="24"/>
          <w:szCs w:val="24"/>
          <w:lang w:val="ro-RO"/>
        </w:rPr>
        <w:t xml:space="preserve"> </w:t>
      </w:r>
      <w:proofErr w:type="spellStart"/>
      <w:r w:rsidR="006A77E0" w:rsidRPr="304346BC">
        <w:rPr>
          <w:rFonts w:ascii="Times" w:eastAsia="Times" w:hAnsi="Times" w:cs="Times"/>
          <w:sz w:val="24"/>
          <w:szCs w:val="24"/>
          <w:lang w:val="ro-RO"/>
        </w:rPr>
        <w:t>eco</w:t>
      </w:r>
      <w:proofErr w:type="spellEnd"/>
      <w:r w:rsidR="006A77E0" w:rsidRPr="304346BC">
        <w:rPr>
          <w:rFonts w:ascii="Times" w:eastAsia="Times" w:hAnsi="Times" w:cs="Times"/>
          <w:sz w:val="24"/>
          <w:szCs w:val="24"/>
          <w:lang w:val="ro-RO"/>
        </w:rPr>
        <w:t>-</w:t>
      </w:r>
      <w:r w:rsidRPr="304346BC">
        <w:rPr>
          <w:rFonts w:ascii="Times" w:eastAsia="Times" w:hAnsi="Times" w:cs="Times"/>
          <w:sz w:val="24"/>
          <w:szCs w:val="24"/>
          <w:lang w:val="ro-RO"/>
        </w:rPr>
        <w:t>ghid</w:t>
      </w:r>
      <w:r w:rsidR="008F5FFB" w:rsidRPr="304346BC">
        <w:rPr>
          <w:rFonts w:ascii="Times" w:eastAsia="Times" w:hAnsi="Times" w:cs="Times"/>
          <w:sz w:val="24"/>
          <w:szCs w:val="24"/>
          <w:lang w:val="ro-RO"/>
        </w:rPr>
        <w:t>are</w:t>
      </w:r>
      <w:r w:rsidR="00373E5C" w:rsidRPr="304346BC">
        <w:rPr>
          <w:rFonts w:ascii="Times" w:eastAsia="Times" w:hAnsi="Times" w:cs="Times"/>
          <w:sz w:val="24"/>
          <w:szCs w:val="24"/>
          <w:lang w:val="ro-RO"/>
        </w:rPr>
        <w:t>a</w:t>
      </w:r>
      <w:r w:rsidRPr="304346BC">
        <w:rPr>
          <w:rFonts w:ascii="Times" w:eastAsia="Times" w:hAnsi="Times" w:cs="Times"/>
          <w:sz w:val="24"/>
          <w:szCs w:val="24"/>
          <w:lang w:val="ro-RO"/>
        </w:rPr>
        <w:t>);</w:t>
      </w:r>
    </w:p>
    <w:p w14:paraId="11684236" w14:textId="4EE08831" w:rsidR="00207943" w:rsidRPr="00D3416F"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Sprijinirea întreprinderilor de turism comunitar legate de conservare</w:t>
      </w:r>
      <w:r w:rsidR="001B1CF5" w:rsidRPr="304346BC">
        <w:rPr>
          <w:rFonts w:ascii="Times" w:eastAsia="Times" w:hAnsi="Times" w:cs="Times"/>
          <w:sz w:val="24"/>
          <w:szCs w:val="24"/>
          <w:lang w:val="ro-RO"/>
        </w:rPr>
        <w:t>a biodiversității</w:t>
      </w:r>
      <w:r w:rsidRPr="304346BC">
        <w:rPr>
          <w:rFonts w:ascii="Times" w:eastAsia="Times" w:hAnsi="Times" w:cs="Times"/>
          <w:sz w:val="24"/>
          <w:szCs w:val="24"/>
          <w:lang w:val="ro-RO"/>
        </w:rPr>
        <w:t xml:space="preserve"> (</w:t>
      </w:r>
      <w:r w:rsidR="008F5FFB" w:rsidRPr="304346BC">
        <w:rPr>
          <w:rFonts w:ascii="Times" w:eastAsia="Times" w:hAnsi="Times" w:cs="Times"/>
          <w:sz w:val="24"/>
          <w:szCs w:val="24"/>
          <w:lang w:val="ro-RO"/>
        </w:rPr>
        <w:t xml:space="preserve">de ex. </w:t>
      </w:r>
      <w:r w:rsidRPr="304346BC">
        <w:rPr>
          <w:rFonts w:ascii="Times" w:eastAsia="Times" w:hAnsi="Times" w:cs="Times"/>
          <w:sz w:val="24"/>
          <w:szCs w:val="24"/>
          <w:lang w:val="ro-RO"/>
        </w:rPr>
        <w:t xml:space="preserve">centre de </w:t>
      </w:r>
      <w:r w:rsidR="001B1CF5" w:rsidRPr="304346BC">
        <w:rPr>
          <w:rFonts w:ascii="Times" w:eastAsia="Times" w:hAnsi="Times" w:cs="Times"/>
          <w:sz w:val="24"/>
          <w:szCs w:val="24"/>
          <w:lang w:val="ro-RO"/>
        </w:rPr>
        <w:t xml:space="preserve">informare </w:t>
      </w:r>
      <w:r w:rsidR="000466E7" w:rsidRPr="304346BC">
        <w:rPr>
          <w:rFonts w:ascii="Times" w:eastAsia="Times" w:hAnsi="Times" w:cs="Times"/>
          <w:sz w:val="24"/>
          <w:szCs w:val="24"/>
          <w:lang w:val="ro-RO"/>
        </w:rPr>
        <w:t>cu privire la</w:t>
      </w:r>
      <w:r w:rsidR="001B1CF5" w:rsidRPr="304346BC">
        <w:rPr>
          <w:rFonts w:ascii="Times" w:eastAsia="Times" w:hAnsi="Times" w:cs="Times"/>
          <w:sz w:val="24"/>
          <w:szCs w:val="24"/>
          <w:lang w:val="ro-RO"/>
        </w:rPr>
        <w:t xml:space="preserve"> conserv</w:t>
      </w:r>
      <w:r w:rsidR="000466E7" w:rsidRPr="304346BC">
        <w:rPr>
          <w:rFonts w:ascii="Times" w:eastAsia="Times" w:hAnsi="Times" w:cs="Times"/>
          <w:sz w:val="24"/>
          <w:szCs w:val="24"/>
          <w:lang w:val="ro-RO"/>
        </w:rPr>
        <w:t>a</w:t>
      </w:r>
      <w:r w:rsidR="001B1CF5" w:rsidRPr="304346BC">
        <w:rPr>
          <w:rFonts w:ascii="Times" w:eastAsia="Times" w:hAnsi="Times" w:cs="Times"/>
          <w:sz w:val="24"/>
          <w:szCs w:val="24"/>
          <w:lang w:val="ro-RO"/>
        </w:rPr>
        <w:t>r</w:t>
      </w:r>
      <w:r w:rsidR="000466E7" w:rsidRPr="304346BC">
        <w:rPr>
          <w:rFonts w:ascii="Times" w:eastAsia="Times" w:hAnsi="Times" w:cs="Times"/>
          <w:sz w:val="24"/>
          <w:szCs w:val="24"/>
          <w:lang w:val="ro-RO"/>
        </w:rPr>
        <w:t>ea</w:t>
      </w:r>
      <w:r w:rsidR="001B1CF5" w:rsidRPr="304346BC">
        <w:rPr>
          <w:rFonts w:ascii="Times" w:eastAsia="Times" w:hAnsi="Times" w:cs="Times"/>
          <w:sz w:val="24"/>
          <w:szCs w:val="24"/>
          <w:lang w:val="ro-RO"/>
        </w:rPr>
        <w:t xml:space="preserve"> </w:t>
      </w:r>
      <w:r w:rsidR="000466E7" w:rsidRPr="304346BC">
        <w:rPr>
          <w:rFonts w:ascii="Times" w:eastAsia="Times" w:hAnsi="Times" w:cs="Times"/>
          <w:sz w:val="24"/>
          <w:szCs w:val="24"/>
          <w:lang w:val="ro-RO"/>
        </w:rPr>
        <w:t>biodiversității</w:t>
      </w:r>
      <w:r w:rsidRPr="304346BC">
        <w:rPr>
          <w:rFonts w:ascii="Times" w:eastAsia="Times" w:hAnsi="Times" w:cs="Times"/>
          <w:sz w:val="24"/>
          <w:szCs w:val="24"/>
          <w:lang w:val="ro-RO"/>
        </w:rPr>
        <w:t>);</w:t>
      </w:r>
    </w:p>
    <w:p w14:paraId="6C38BA27" w14:textId="31BC59EB"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Proiectarea și amplasarea de materiale informaționale care sporesc conștientizarea cu privire la situl </w:t>
      </w:r>
      <w:proofErr w:type="spellStart"/>
      <w:r w:rsidRPr="304346BC">
        <w:rPr>
          <w:rFonts w:ascii="Times" w:eastAsia="Times" w:hAnsi="Times" w:cs="Times"/>
          <w:sz w:val="24"/>
          <w:szCs w:val="24"/>
          <w:lang w:val="ro-RO"/>
        </w:rPr>
        <w:t>Ramsar</w:t>
      </w:r>
      <w:proofErr w:type="spellEnd"/>
      <w:r w:rsidRPr="304346BC">
        <w:rPr>
          <w:rFonts w:ascii="Times" w:eastAsia="Times" w:hAnsi="Times" w:cs="Times"/>
          <w:sz w:val="24"/>
          <w:szCs w:val="24"/>
          <w:lang w:val="ro-RO"/>
        </w:rPr>
        <w:t xml:space="preserve"> și Parcul Național</w:t>
      </w:r>
      <w:r w:rsidR="008F5FFB" w:rsidRPr="304346BC">
        <w:rPr>
          <w:rFonts w:ascii="Times" w:eastAsia="Times" w:hAnsi="Times" w:cs="Times"/>
          <w:sz w:val="24"/>
          <w:szCs w:val="24"/>
          <w:lang w:val="ro-RO"/>
        </w:rPr>
        <w:t xml:space="preserve"> (de ex. hărți, broșuri, puncte informative bazate pe coduri QR)</w:t>
      </w:r>
      <w:r w:rsidRPr="304346BC">
        <w:rPr>
          <w:rFonts w:ascii="Times" w:eastAsia="Times" w:hAnsi="Times" w:cs="Times"/>
          <w:sz w:val="24"/>
          <w:szCs w:val="24"/>
          <w:lang w:val="ro-RO"/>
        </w:rPr>
        <w:t>;</w:t>
      </w:r>
    </w:p>
    <w:p w14:paraId="59505954" w14:textId="77777777" w:rsidR="00207943" w:rsidRPr="008F5FFB" w:rsidRDefault="00207943" w:rsidP="304346BC">
      <w:pPr>
        <w:pStyle w:val="ListParagraph"/>
        <w:numPr>
          <w:ilvl w:val="0"/>
          <w:numId w:val="6"/>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Consolidarea cooperării cu școlile și instituțiile culturale locale pentru integrarea tematicilor de conservare a biodiversității.</w:t>
      </w:r>
    </w:p>
    <w:p w14:paraId="41D67C37" w14:textId="21A55F54" w:rsidR="00373E5C" w:rsidRDefault="1C7207E5" w:rsidP="41395BD6">
      <w:pPr>
        <w:spacing w:before="120" w:after="120"/>
        <w:jc w:val="both"/>
        <w:rPr>
          <w:rFonts w:ascii="Times" w:eastAsia="Times" w:hAnsi="Times" w:cs="Times"/>
          <w:sz w:val="24"/>
          <w:szCs w:val="24"/>
          <w:lang w:val="ro-RO"/>
        </w:rPr>
      </w:pPr>
      <w:r w:rsidRPr="41395BD6">
        <w:rPr>
          <w:rFonts w:ascii="Times" w:eastAsia="Times" w:hAnsi="Times" w:cs="Times"/>
          <w:sz w:val="24"/>
          <w:szCs w:val="24"/>
          <w:lang w:val="ro-RO"/>
        </w:rPr>
        <w:t xml:space="preserve">Activitățile urmează să fie implementate pe o perioadă de </w:t>
      </w:r>
      <w:r w:rsidRPr="41395BD6">
        <w:rPr>
          <w:rFonts w:ascii="Times" w:eastAsia="Times" w:hAnsi="Times" w:cs="Times"/>
          <w:b/>
          <w:bCs/>
          <w:sz w:val="24"/>
          <w:szCs w:val="24"/>
          <w:lang w:val="ro-RO"/>
        </w:rPr>
        <w:t>1</w:t>
      </w:r>
      <w:r w:rsidR="55D0621F" w:rsidRPr="41395BD6">
        <w:rPr>
          <w:rFonts w:ascii="Times" w:eastAsia="Times" w:hAnsi="Times" w:cs="Times"/>
          <w:b/>
          <w:bCs/>
          <w:sz w:val="24"/>
          <w:szCs w:val="24"/>
          <w:lang w:val="ro-RO"/>
        </w:rPr>
        <w:t>5</w:t>
      </w:r>
      <w:r w:rsidRPr="41395BD6">
        <w:rPr>
          <w:rFonts w:ascii="Times" w:eastAsia="Times" w:hAnsi="Times" w:cs="Times"/>
          <w:b/>
          <w:bCs/>
          <w:sz w:val="24"/>
          <w:szCs w:val="24"/>
          <w:lang w:val="ro-RO"/>
        </w:rPr>
        <w:t xml:space="preserve"> luni</w:t>
      </w:r>
      <w:r w:rsidRPr="41395BD6">
        <w:rPr>
          <w:rFonts w:ascii="Times" w:eastAsia="Times" w:hAnsi="Times" w:cs="Times"/>
          <w:sz w:val="24"/>
          <w:szCs w:val="24"/>
          <w:lang w:val="ro-RO"/>
        </w:rPr>
        <w:t xml:space="preserve">, începând cu luna </w:t>
      </w:r>
      <w:r w:rsidR="253C1709" w:rsidRPr="41395BD6">
        <w:rPr>
          <w:rFonts w:ascii="Times" w:eastAsia="Times" w:hAnsi="Times" w:cs="Times"/>
          <w:b/>
          <w:bCs/>
          <w:sz w:val="24"/>
          <w:szCs w:val="24"/>
          <w:lang w:val="ro-RO"/>
        </w:rPr>
        <w:t>octo</w:t>
      </w:r>
      <w:r w:rsidR="55D0621F" w:rsidRPr="41395BD6">
        <w:rPr>
          <w:rFonts w:ascii="Times" w:eastAsia="Times" w:hAnsi="Times" w:cs="Times"/>
          <w:b/>
          <w:bCs/>
          <w:sz w:val="24"/>
          <w:szCs w:val="24"/>
          <w:lang w:val="ro-RO"/>
        </w:rPr>
        <w:t>mbrie</w:t>
      </w:r>
      <w:r w:rsidRPr="41395BD6">
        <w:rPr>
          <w:rFonts w:ascii="Times" w:eastAsia="Times" w:hAnsi="Times" w:cs="Times"/>
          <w:b/>
          <w:bCs/>
          <w:sz w:val="24"/>
          <w:szCs w:val="24"/>
          <w:lang w:val="ro-RO"/>
        </w:rPr>
        <w:t xml:space="preserve"> 2025 și încheindu-se până în </w:t>
      </w:r>
      <w:r w:rsidR="457806D5" w:rsidRPr="41395BD6">
        <w:rPr>
          <w:rFonts w:ascii="Times" w:eastAsia="Times" w:hAnsi="Times" w:cs="Times"/>
          <w:b/>
          <w:bCs/>
          <w:sz w:val="24"/>
          <w:szCs w:val="24"/>
          <w:lang w:val="ro-RO"/>
        </w:rPr>
        <w:t>luna dec</w:t>
      </w:r>
      <w:r w:rsidR="78FB9D60" w:rsidRPr="41395BD6">
        <w:rPr>
          <w:rFonts w:ascii="Times" w:eastAsia="Times" w:hAnsi="Times" w:cs="Times"/>
          <w:b/>
          <w:bCs/>
          <w:sz w:val="24"/>
          <w:szCs w:val="24"/>
          <w:lang w:val="ro-RO"/>
        </w:rPr>
        <w:t xml:space="preserve">embrie </w:t>
      </w:r>
      <w:r w:rsidRPr="41395BD6">
        <w:rPr>
          <w:rFonts w:ascii="Times" w:eastAsia="Times" w:hAnsi="Times" w:cs="Times"/>
          <w:b/>
          <w:bCs/>
          <w:sz w:val="24"/>
          <w:szCs w:val="24"/>
          <w:lang w:val="ro-RO"/>
        </w:rPr>
        <w:t>2026</w:t>
      </w:r>
      <w:r w:rsidRPr="41395BD6">
        <w:rPr>
          <w:rFonts w:ascii="Times" w:eastAsia="Times" w:hAnsi="Times" w:cs="Times"/>
          <w:sz w:val="24"/>
          <w:szCs w:val="24"/>
          <w:lang w:val="ro-RO"/>
        </w:rPr>
        <w:t>. Acest interval de timp va permite organizației neguvernamentale selectate să planifice, să lanseze și să execute un set cuprinzător de activități de reabilitare a biodiversității pe parcursul mai multor cicluri sezoniere, aspect esențial pentru restaurarea eficientă a ecosistemelor acvatice și riverane.</w:t>
      </w:r>
    </w:p>
    <w:p w14:paraId="21C2B68A" w14:textId="37432D5D" w:rsidR="00B01AC4" w:rsidRDefault="00B01AC4">
      <w:pPr>
        <w:rPr>
          <w:rFonts w:ascii="Times" w:eastAsia="Times" w:hAnsi="Times" w:cs="Times"/>
          <w:b/>
          <w:bCs/>
          <w:sz w:val="32"/>
          <w:szCs w:val="32"/>
          <w:lang w:val="ro-RO"/>
        </w:rPr>
      </w:pPr>
      <w:r>
        <w:rPr>
          <w:rFonts w:ascii="Times" w:eastAsia="Times" w:hAnsi="Times" w:cs="Times"/>
          <w:b/>
          <w:bCs/>
          <w:sz w:val="32"/>
          <w:szCs w:val="32"/>
          <w:lang w:val="ro-RO"/>
        </w:rPr>
        <w:br w:type="page"/>
      </w:r>
    </w:p>
    <w:p w14:paraId="27300AA6" w14:textId="77777777" w:rsidR="304346BC" w:rsidRDefault="304346BC" w:rsidP="304346BC">
      <w:pPr>
        <w:spacing w:before="160" w:after="0"/>
        <w:jc w:val="both"/>
        <w:rPr>
          <w:rFonts w:ascii="Times" w:eastAsia="Times" w:hAnsi="Times" w:cs="Times"/>
          <w:b/>
          <w:bCs/>
          <w:sz w:val="32"/>
          <w:szCs w:val="32"/>
          <w:lang w:val="ro-RO"/>
        </w:rPr>
      </w:pPr>
    </w:p>
    <w:p w14:paraId="1F75A085" w14:textId="48BF445F" w:rsidR="00373E5C" w:rsidRPr="008924CA" w:rsidRDefault="000957D5" w:rsidP="00B01AC4">
      <w:pPr>
        <w:pStyle w:val="Heading1"/>
        <w:numPr>
          <w:ilvl w:val="0"/>
          <w:numId w:val="1"/>
        </w:numPr>
        <w:ind w:left="360"/>
        <w:rPr>
          <w:rFonts w:ascii="Times" w:eastAsia="Times" w:hAnsi="Times" w:cs="Times"/>
          <w:b/>
          <w:bCs/>
          <w:color w:val="auto"/>
          <w:sz w:val="32"/>
          <w:szCs w:val="32"/>
          <w:lang w:val="ro-RO"/>
        </w:rPr>
      </w:pPr>
      <w:bookmarkStart w:id="3" w:name="_Toc1901587594"/>
      <w:r w:rsidRPr="304346BC">
        <w:rPr>
          <w:rFonts w:ascii="Times" w:eastAsia="Times" w:hAnsi="Times" w:cs="Times"/>
          <w:b/>
          <w:bCs/>
          <w:color w:val="auto"/>
          <w:sz w:val="32"/>
          <w:szCs w:val="32"/>
          <w:lang w:val="ro-RO"/>
        </w:rPr>
        <w:t>Sarcini</w:t>
      </w:r>
      <w:bookmarkEnd w:id="3"/>
    </w:p>
    <w:p w14:paraId="2317E90C" w14:textId="6B8A9AE9" w:rsidR="304346BC" w:rsidRPr="00B01AC4" w:rsidRDefault="304346BC" w:rsidP="304346BC">
      <w:pPr>
        <w:rPr>
          <w:rFonts w:ascii="Times" w:eastAsia="Times" w:hAnsi="Times" w:cs="Times"/>
          <w:sz w:val="16"/>
          <w:szCs w:val="16"/>
          <w:lang w:val="ro-RO"/>
        </w:rPr>
      </w:pPr>
    </w:p>
    <w:p w14:paraId="6D3D88A4" w14:textId="77777777" w:rsidR="00C17B15" w:rsidRPr="00C17B15" w:rsidRDefault="00C17B15"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Organizația neguvernamentală selectată va fi responsabilă de implementarea unui set coerent de activități ecologice, comunitare și educaționale, menite să contribuie la reabilitarea și conservarea biodiversității în cadrul Parcului Național „Nistrul de Jos”, în conformitate cu prioritățile naționale și internaționale în domeniul protecției mediului.</w:t>
      </w:r>
    </w:p>
    <w:p w14:paraId="319DEFFB" w14:textId="6C1F3DB6" w:rsidR="00C17B15" w:rsidRPr="00C17B15" w:rsidRDefault="00C17B15"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Sarcinile principale includ:</w:t>
      </w:r>
    </w:p>
    <w:p w14:paraId="4B722CF9" w14:textId="04244E37" w:rsidR="00C17B15" w:rsidRPr="00D3416F" w:rsidRDefault="00C17B15" w:rsidP="304346BC">
      <w:pPr>
        <w:pStyle w:val="ListParagraph"/>
        <w:numPr>
          <w:ilvl w:val="0"/>
          <w:numId w:val="15"/>
        </w:numPr>
        <w:spacing w:before="120" w:after="120"/>
        <w:ind w:left="450"/>
        <w:jc w:val="both"/>
        <w:rPr>
          <w:rFonts w:ascii="Times" w:eastAsia="Times" w:hAnsi="Times" w:cs="Times"/>
          <w:sz w:val="24"/>
          <w:szCs w:val="24"/>
          <w:lang w:val="ro-RO"/>
        </w:rPr>
      </w:pPr>
      <w:r w:rsidRPr="304346BC">
        <w:rPr>
          <w:rFonts w:ascii="Times" w:eastAsia="Times" w:hAnsi="Times" w:cs="Times"/>
          <w:b/>
          <w:bCs/>
          <w:sz w:val="24"/>
          <w:szCs w:val="24"/>
          <w:lang w:val="ro-RO"/>
        </w:rPr>
        <w:t>Planificarea intervențiilor</w:t>
      </w:r>
      <w:r w:rsidRPr="304346BC">
        <w:rPr>
          <w:rFonts w:ascii="Times" w:eastAsia="Times" w:hAnsi="Times" w:cs="Times"/>
          <w:sz w:val="24"/>
          <w:szCs w:val="24"/>
          <w:lang w:val="ro-RO"/>
        </w:rPr>
        <w:t xml:space="preserve"> – dezvoltarea unui plan de acțiuni care să </w:t>
      </w:r>
      <w:r w:rsidR="004F2E66" w:rsidRPr="304346BC">
        <w:rPr>
          <w:rFonts w:ascii="Times" w:eastAsia="Times" w:hAnsi="Times" w:cs="Times"/>
          <w:sz w:val="24"/>
          <w:szCs w:val="24"/>
          <w:lang w:val="ro-RO"/>
        </w:rPr>
        <w:t xml:space="preserve">contribuie la atingerea obiectivelor sarcinii, să </w:t>
      </w:r>
      <w:r w:rsidRPr="304346BC">
        <w:rPr>
          <w:rFonts w:ascii="Times" w:eastAsia="Times" w:hAnsi="Times" w:cs="Times"/>
          <w:sz w:val="24"/>
          <w:szCs w:val="24"/>
          <w:lang w:val="ro-RO"/>
        </w:rPr>
        <w:t>răspundă nevoilor ecologice ale zonei și să includă activități relevante de conservare a biodiversității;</w:t>
      </w:r>
    </w:p>
    <w:p w14:paraId="54F7A035" w14:textId="3AC9FA14" w:rsidR="00C17B15" w:rsidRDefault="00C17B15" w:rsidP="304346BC">
      <w:pPr>
        <w:pStyle w:val="ListParagraph"/>
        <w:numPr>
          <w:ilvl w:val="0"/>
          <w:numId w:val="15"/>
        </w:numPr>
        <w:spacing w:before="120" w:after="120"/>
        <w:ind w:left="450"/>
        <w:jc w:val="both"/>
        <w:rPr>
          <w:rFonts w:ascii="Times" w:eastAsia="Times" w:hAnsi="Times" w:cs="Times"/>
          <w:sz w:val="24"/>
          <w:szCs w:val="24"/>
          <w:lang w:val="ro-RO"/>
        </w:rPr>
      </w:pPr>
      <w:r w:rsidRPr="304346BC">
        <w:rPr>
          <w:rFonts w:ascii="Times" w:eastAsia="Times" w:hAnsi="Times" w:cs="Times"/>
          <w:b/>
          <w:bCs/>
          <w:sz w:val="24"/>
          <w:szCs w:val="24"/>
          <w:lang w:val="ro-RO"/>
        </w:rPr>
        <w:t>Implicarea comunităților și actorilor locali</w:t>
      </w:r>
      <w:r w:rsidRPr="304346BC">
        <w:rPr>
          <w:rFonts w:ascii="Times" w:eastAsia="Times" w:hAnsi="Times" w:cs="Times"/>
          <w:sz w:val="24"/>
          <w:szCs w:val="24"/>
          <w:lang w:val="ro-RO"/>
        </w:rPr>
        <w:t xml:space="preserve"> – organizarea de consultări publice și ateliere participative pentru planificarea intervențiilor, în colaborare cu administrația parcului, autoritățile locale și alte părți interesate relevante;</w:t>
      </w:r>
    </w:p>
    <w:p w14:paraId="4BBE095B" w14:textId="6165FBCD" w:rsidR="00C17B15" w:rsidRDefault="00C17B15" w:rsidP="304346BC">
      <w:pPr>
        <w:pStyle w:val="ListParagraph"/>
        <w:numPr>
          <w:ilvl w:val="0"/>
          <w:numId w:val="15"/>
        </w:numPr>
        <w:spacing w:before="120" w:after="120"/>
        <w:ind w:left="450"/>
        <w:jc w:val="both"/>
        <w:rPr>
          <w:rFonts w:ascii="Times" w:eastAsia="Times" w:hAnsi="Times" w:cs="Times"/>
          <w:sz w:val="24"/>
          <w:szCs w:val="24"/>
          <w:lang w:val="ro-RO"/>
        </w:rPr>
      </w:pPr>
      <w:r w:rsidRPr="304346BC">
        <w:rPr>
          <w:rFonts w:ascii="Times" w:eastAsia="Times" w:hAnsi="Times" w:cs="Times"/>
          <w:b/>
          <w:bCs/>
          <w:sz w:val="24"/>
          <w:szCs w:val="24"/>
          <w:lang w:val="ro-RO"/>
        </w:rPr>
        <w:t>Implementarea intervențiilor</w:t>
      </w:r>
      <w:r w:rsidRPr="304346BC">
        <w:rPr>
          <w:rFonts w:ascii="Times" w:eastAsia="Times" w:hAnsi="Times" w:cs="Times"/>
          <w:sz w:val="24"/>
          <w:szCs w:val="24"/>
          <w:lang w:val="ro-RO"/>
        </w:rPr>
        <w:t xml:space="preserve"> </w:t>
      </w:r>
      <w:r w:rsidR="00D36184" w:rsidRPr="304346BC">
        <w:rPr>
          <w:rFonts w:ascii="Times" w:eastAsia="Times" w:hAnsi="Times" w:cs="Times"/>
          <w:sz w:val="24"/>
          <w:szCs w:val="24"/>
          <w:lang w:val="ro-RO"/>
        </w:rPr>
        <w:t>-</w:t>
      </w:r>
      <w:r w:rsidRPr="304346BC">
        <w:rPr>
          <w:rFonts w:ascii="Times" w:eastAsia="Times" w:hAnsi="Times" w:cs="Times"/>
          <w:sz w:val="24"/>
          <w:szCs w:val="24"/>
          <w:lang w:val="ro-RO"/>
        </w:rPr>
        <w:t xml:space="preserve"> reabilitare ecologică și conservarea biodiversității;</w:t>
      </w:r>
    </w:p>
    <w:p w14:paraId="0D879895" w14:textId="3E5755D1" w:rsidR="00C17B15" w:rsidRDefault="00C17B15" w:rsidP="304346BC">
      <w:pPr>
        <w:pStyle w:val="ListParagraph"/>
        <w:numPr>
          <w:ilvl w:val="0"/>
          <w:numId w:val="15"/>
        </w:numPr>
        <w:spacing w:before="120" w:after="120"/>
        <w:ind w:left="450"/>
        <w:jc w:val="both"/>
        <w:rPr>
          <w:rFonts w:ascii="Times" w:eastAsia="Times" w:hAnsi="Times" w:cs="Times"/>
          <w:sz w:val="24"/>
          <w:szCs w:val="24"/>
          <w:lang w:val="ro-RO"/>
        </w:rPr>
      </w:pPr>
      <w:r w:rsidRPr="304346BC">
        <w:rPr>
          <w:rFonts w:ascii="Times" w:eastAsia="Times" w:hAnsi="Times" w:cs="Times"/>
          <w:b/>
          <w:bCs/>
          <w:sz w:val="24"/>
          <w:szCs w:val="24"/>
          <w:lang w:val="ro-RO"/>
        </w:rPr>
        <w:t>Activități de sensibilizare</w:t>
      </w:r>
      <w:r w:rsidRPr="304346BC">
        <w:rPr>
          <w:rFonts w:ascii="Times" w:eastAsia="Times" w:hAnsi="Times" w:cs="Times"/>
          <w:sz w:val="24"/>
          <w:szCs w:val="24"/>
          <w:lang w:val="ro-RO"/>
        </w:rPr>
        <w:t xml:space="preserve"> </w:t>
      </w:r>
      <w:r w:rsidR="00D36184" w:rsidRPr="304346BC">
        <w:rPr>
          <w:rFonts w:ascii="Times" w:eastAsia="Times" w:hAnsi="Times" w:cs="Times"/>
          <w:sz w:val="24"/>
          <w:szCs w:val="24"/>
          <w:lang w:val="ro-RO"/>
        </w:rPr>
        <w:t>-</w:t>
      </w:r>
      <w:r w:rsidRPr="304346BC">
        <w:rPr>
          <w:rFonts w:ascii="Times" w:eastAsia="Times" w:hAnsi="Times" w:cs="Times"/>
          <w:sz w:val="24"/>
          <w:szCs w:val="24"/>
          <w:lang w:val="ro-RO"/>
        </w:rPr>
        <w:t xml:space="preserve"> elaborarea și diseminarea materialelor informative (hărți, broșuri, panouri cu coduri QR etc.) care evidențiază valoarea sitului </w:t>
      </w:r>
      <w:proofErr w:type="spellStart"/>
      <w:r w:rsidRPr="304346BC">
        <w:rPr>
          <w:rFonts w:ascii="Times" w:eastAsia="Times" w:hAnsi="Times" w:cs="Times"/>
          <w:sz w:val="24"/>
          <w:szCs w:val="24"/>
          <w:lang w:val="ro-RO"/>
        </w:rPr>
        <w:t>Ramsar</w:t>
      </w:r>
      <w:proofErr w:type="spellEnd"/>
      <w:r w:rsidRPr="304346BC">
        <w:rPr>
          <w:rFonts w:ascii="Times" w:eastAsia="Times" w:hAnsi="Times" w:cs="Times"/>
          <w:sz w:val="24"/>
          <w:szCs w:val="24"/>
          <w:lang w:val="ro-RO"/>
        </w:rPr>
        <w:t xml:space="preserve"> și a parcului;</w:t>
      </w:r>
    </w:p>
    <w:p w14:paraId="7F2D1E85" w14:textId="77777777" w:rsidR="00C17B15" w:rsidRDefault="00C17B15" w:rsidP="304346BC">
      <w:pPr>
        <w:pStyle w:val="ListParagraph"/>
        <w:numPr>
          <w:ilvl w:val="0"/>
          <w:numId w:val="15"/>
        </w:numPr>
        <w:spacing w:before="120" w:after="120"/>
        <w:ind w:left="450"/>
        <w:jc w:val="both"/>
        <w:rPr>
          <w:rFonts w:ascii="Times" w:eastAsia="Times" w:hAnsi="Times" w:cs="Times"/>
          <w:sz w:val="24"/>
          <w:szCs w:val="24"/>
          <w:lang w:val="ro-RO"/>
        </w:rPr>
      </w:pPr>
      <w:r w:rsidRPr="304346BC">
        <w:rPr>
          <w:rFonts w:ascii="Times" w:eastAsia="Times" w:hAnsi="Times" w:cs="Times"/>
          <w:b/>
          <w:bCs/>
          <w:sz w:val="24"/>
          <w:szCs w:val="24"/>
          <w:lang w:val="ro-RO"/>
        </w:rPr>
        <w:t>Consolidarea capacităților locale</w:t>
      </w:r>
      <w:r w:rsidRPr="304346BC">
        <w:rPr>
          <w:rFonts w:ascii="Times" w:eastAsia="Times" w:hAnsi="Times" w:cs="Times"/>
          <w:sz w:val="24"/>
          <w:szCs w:val="24"/>
          <w:lang w:val="ro-RO"/>
        </w:rPr>
        <w:t xml:space="preserve"> – instruirea membrilor comunității, personalului parcului și altor actori locali în domeniul reabilitării ecologice, monitorizării participative și gestionării durabile a terenurilor;</w:t>
      </w:r>
    </w:p>
    <w:p w14:paraId="6B9A0E86" w14:textId="77777777" w:rsidR="00C17B15" w:rsidRDefault="00C17B15" w:rsidP="304346BC">
      <w:pPr>
        <w:pStyle w:val="ListParagraph"/>
        <w:numPr>
          <w:ilvl w:val="0"/>
          <w:numId w:val="15"/>
        </w:numPr>
        <w:spacing w:before="120" w:after="120"/>
        <w:ind w:left="450"/>
        <w:jc w:val="both"/>
        <w:rPr>
          <w:rFonts w:ascii="Times" w:eastAsia="Times" w:hAnsi="Times" w:cs="Times"/>
          <w:sz w:val="24"/>
          <w:szCs w:val="24"/>
          <w:lang w:val="ro-RO"/>
        </w:rPr>
      </w:pPr>
      <w:r w:rsidRPr="304346BC">
        <w:rPr>
          <w:rFonts w:ascii="Times" w:eastAsia="Times" w:hAnsi="Times" w:cs="Times"/>
          <w:b/>
          <w:bCs/>
          <w:sz w:val="24"/>
          <w:szCs w:val="24"/>
          <w:lang w:val="ro-RO"/>
        </w:rPr>
        <w:t xml:space="preserve">Monitorizarea și raportarea progresului </w:t>
      </w:r>
      <w:r w:rsidRPr="304346BC">
        <w:rPr>
          <w:rFonts w:ascii="Times" w:eastAsia="Times" w:hAnsi="Times" w:cs="Times"/>
          <w:sz w:val="24"/>
          <w:szCs w:val="24"/>
          <w:lang w:val="ro-RO"/>
        </w:rPr>
        <w:t>– stabilirea unui mecanism de monitorizare a activităților și a rezultatelor, elaborarea rapoartelor tehnice și financiare intermediare și finale;</w:t>
      </w:r>
    </w:p>
    <w:p w14:paraId="618AFBD6" w14:textId="102C215F" w:rsidR="00C17B15" w:rsidRDefault="00C17B15" w:rsidP="304346BC">
      <w:pPr>
        <w:pStyle w:val="ListParagraph"/>
        <w:numPr>
          <w:ilvl w:val="0"/>
          <w:numId w:val="15"/>
        </w:numPr>
        <w:spacing w:before="120" w:after="120"/>
        <w:ind w:left="450"/>
        <w:jc w:val="both"/>
        <w:rPr>
          <w:rFonts w:ascii="Times" w:eastAsia="Times" w:hAnsi="Times" w:cs="Times"/>
          <w:sz w:val="24"/>
          <w:szCs w:val="24"/>
          <w:lang w:val="ro-RO"/>
        </w:rPr>
      </w:pPr>
      <w:r w:rsidRPr="304346BC">
        <w:rPr>
          <w:rFonts w:ascii="Times" w:eastAsia="Times" w:hAnsi="Times" w:cs="Times"/>
          <w:b/>
          <w:bCs/>
          <w:sz w:val="24"/>
          <w:szCs w:val="24"/>
          <w:lang w:val="ro-RO"/>
        </w:rPr>
        <w:t>Asigurarea durabilității</w:t>
      </w:r>
      <w:r w:rsidRPr="304346BC">
        <w:rPr>
          <w:rFonts w:ascii="Times" w:eastAsia="Times" w:hAnsi="Times" w:cs="Times"/>
          <w:sz w:val="24"/>
          <w:szCs w:val="24"/>
          <w:lang w:val="ro-RO"/>
        </w:rPr>
        <w:t xml:space="preserve"> – formularea de recomandări și propuneri de acțiuni post-proiect pentru menținerea impactului și replicarea bunelor practici în alte zone din bazinul râului Nistru.</w:t>
      </w:r>
    </w:p>
    <w:p w14:paraId="0808E234" w14:textId="77777777" w:rsidR="00C17B15" w:rsidRPr="00C17B15" w:rsidRDefault="00C17B15" w:rsidP="304346BC">
      <w:pPr>
        <w:pStyle w:val="ListParagraph"/>
        <w:spacing w:before="120" w:after="120"/>
        <w:ind w:left="450"/>
        <w:jc w:val="both"/>
        <w:rPr>
          <w:rFonts w:ascii="Times" w:eastAsia="Times" w:hAnsi="Times" w:cs="Times"/>
          <w:sz w:val="24"/>
          <w:szCs w:val="24"/>
          <w:lang w:val="ro-RO"/>
        </w:rPr>
      </w:pPr>
    </w:p>
    <w:p w14:paraId="3A40788C" w14:textId="567D16D0" w:rsidR="304346BC" w:rsidRDefault="304346BC" w:rsidP="304346BC">
      <w:pPr>
        <w:pStyle w:val="ListParagraph"/>
        <w:spacing w:before="120" w:after="120"/>
        <w:ind w:left="450"/>
        <w:jc w:val="both"/>
        <w:rPr>
          <w:rFonts w:ascii="Times" w:eastAsia="Times" w:hAnsi="Times" w:cs="Times"/>
          <w:sz w:val="24"/>
          <w:szCs w:val="24"/>
          <w:lang w:val="ro-RO"/>
        </w:rPr>
      </w:pPr>
    </w:p>
    <w:p w14:paraId="7E056786" w14:textId="104CC61E" w:rsidR="000957D5" w:rsidRPr="005A55A5" w:rsidRDefault="000957D5" w:rsidP="00B01AC4">
      <w:pPr>
        <w:pStyle w:val="Heading1"/>
        <w:numPr>
          <w:ilvl w:val="0"/>
          <w:numId w:val="1"/>
        </w:numPr>
        <w:ind w:left="360"/>
        <w:rPr>
          <w:rFonts w:ascii="Times" w:eastAsia="Times" w:hAnsi="Times" w:cs="Times"/>
          <w:b/>
          <w:bCs/>
          <w:color w:val="auto"/>
          <w:sz w:val="32"/>
          <w:szCs w:val="32"/>
          <w:lang w:val="ro-RO"/>
        </w:rPr>
      </w:pPr>
      <w:bookmarkStart w:id="4" w:name="_Toc1821320083"/>
      <w:r w:rsidRPr="304346BC">
        <w:rPr>
          <w:rFonts w:ascii="Times" w:eastAsia="Times" w:hAnsi="Times" w:cs="Times"/>
          <w:b/>
          <w:bCs/>
          <w:color w:val="auto"/>
          <w:sz w:val="32"/>
          <w:szCs w:val="32"/>
          <w:lang w:val="ro-RO"/>
        </w:rPr>
        <w:t>Bugetul și eligibilitatea cheltuielilor</w:t>
      </w:r>
      <w:bookmarkEnd w:id="4"/>
    </w:p>
    <w:p w14:paraId="3E28215C" w14:textId="06C1671C" w:rsidR="304346BC" w:rsidRPr="00B01AC4" w:rsidRDefault="304346BC" w:rsidP="304346BC">
      <w:pPr>
        <w:spacing w:before="120" w:after="120"/>
        <w:jc w:val="both"/>
        <w:rPr>
          <w:rFonts w:ascii="Times" w:eastAsia="Times" w:hAnsi="Times" w:cs="Times"/>
          <w:sz w:val="16"/>
          <w:szCs w:val="16"/>
          <w:lang w:val="ro-RO"/>
        </w:rPr>
      </w:pPr>
    </w:p>
    <w:p w14:paraId="4B70A76F" w14:textId="31A48425" w:rsidR="005A55A5" w:rsidRPr="007B7DF0" w:rsidRDefault="005A55A5"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Bugetul total prevăzut pentru acest apel este de </w:t>
      </w:r>
      <w:r w:rsidRPr="304346BC">
        <w:rPr>
          <w:rFonts w:ascii="Times" w:eastAsia="Times" w:hAnsi="Times" w:cs="Times"/>
          <w:b/>
          <w:bCs/>
          <w:sz w:val="24"/>
          <w:szCs w:val="24"/>
          <w:lang w:val="ro-RO"/>
        </w:rPr>
        <w:t>150.000 USD</w:t>
      </w:r>
      <w:r w:rsidR="007B7DF0" w:rsidRPr="304346BC">
        <w:rPr>
          <w:rFonts w:ascii="Times" w:eastAsia="Times" w:hAnsi="Times" w:cs="Times"/>
          <w:sz w:val="24"/>
          <w:szCs w:val="24"/>
          <w:lang w:val="ro-RO"/>
        </w:rPr>
        <w:t>, sumă oferită prin sprijinul financiar al Suediei</w:t>
      </w:r>
    </w:p>
    <w:p w14:paraId="5556C346" w14:textId="77777777" w:rsidR="005A55A5" w:rsidRPr="003C2A94" w:rsidRDefault="005A55A5" w:rsidP="304346BC">
      <w:pPr>
        <w:spacing w:before="120" w:after="120"/>
        <w:jc w:val="both"/>
        <w:rPr>
          <w:rFonts w:ascii="Times" w:eastAsia="Times" w:hAnsi="Times" w:cs="Times"/>
          <w:b/>
          <w:bCs/>
          <w:sz w:val="24"/>
          <w:szCs w:val="24"/>
          <w:lang w:val="ro-RO"/>
        </w:rPr>
      </w:pPr>
      <w:r w:rsidRPr="304346BC">
        <w:rPr>
          <w:rFonts w:ascii="Times" w:eastAsia="Times" w:hAnsi="Times" w:cs="Times"/>
          <w:b/>
          <w:bCs/>
          <w:sz w:val="24"/>
          <w:szCs w:val="24"/>
          <w:lang w:val="ro-RO"/>
        </w:rPr>
        <w:t>Costuri eligibile:</w:t>
      </w:r>
    </w:p>
    <w:p w14:paraId="764416B8" w14:textId="1E8D568F" w:rsidR="005A55A5" w:rsidRPr="003C2A94" w:rsidRDefault="005A55A5" w:rsidP="304346BC">
      <w:pPr>
        <w:pStyle w:val="ListParagraph"/>
        <w:numPr>
          <w:ilvl w:val="0"/>
          <w:numId w:val="8"/>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Costuri de </w:t>
      </w:r>
      <w:r w:rsidR="003C2A94" w:rsidRPr="304346BC">
        <w:rPr>
          <w:rFonts w:ascii="Times" w:eastAsia="Times" w:hAnsi="Times" w:cs="Times"/>
          <w:sz w:val="24"/>
          <w:szCs w:val="24"/>
          <w:lang w:val="ro-RO"/>
        </w:rPr>
        <w:t>remunerarea experților</w:t>
      </w:r>
      <w:r w:rsidR="000466E7" w:rsidRPr="304346BC">
        <w:rPr>
          <w:rFonts w:ascii="Times" w:eastAsia="Times" w:hAnsi="Times" w:cs="Times"/>
          <w:sz w:val="24"/>
          <w:szCs w:val="24"/>
          <w:lang w:val="ro-RO"/>
        </w:rPr>
        <w:t xml:space="preserve"> tehnici</w:t>
      </w:r>
    </w:p>
    <w:p w14:paraId="04747799" w14:textId="77777777" w:rsidR="005A55A5" w:rsidRPr="003C2A94" w:rsidRDefault="005A55A5" w:rsidP="304346BC">
      <w:pPr>
        <w:pStyle w:val="ListParagraph"/>
        <w:numPr>
          <w:ilvl w:val="0"/>
          <w:numId w:val="8"/>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Cheltuieli de transport, logistică și organizare de evenimente;</w:t>
      </w:r>
    </w:p>
    <w:p w14:paraId="05E814FA" w14:textId="1D5CB0F3" w:rsidR="005A55A5" w:rsidRPr="003C2A94" w:rsidRDefault="003C2A94" w:rsidP="304346BC">
      <w:pPr>
        <w:pStyle w:val="ListParagraph"/>
        <w:numPr>
          <w:ilvl w:val="0"/>
          <w:numId w:val="8"/>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Costuri de comunicare, inclusiv m</w:t>
      </w:r>
      <w:r w:rsidR="005A55A5" w:rsidRPr="304346BC">
        <w:rPr>
          <w:rFonts w:ascii="Times" w:eastAsia="Times" w:hAnsi="Times" w:cs="Times"/>
          <w:sz w:val="24"/>
          <w:szCs w:val="24"/>
          <w:lang w:val="ro-RO"/>
        </w:rPr>
        <w:t>ateriale de informare și sensibilizare, panouri informative și tipar;</w:t>
      </w:r>
    </w:p>
    <w:p w14:paraId="55CE13A9" w14:textId="77777777" w:rsidR="005A55A5" w:rsidRPr="003C2A94" w:rsidRDefault="005A55A5" w:rsidP="304346BC">
      <w:pPr>
        <w:pStyle w:val="ListParagraph"/>
        <w:numPr>
          <w:ilvl w:val="0"/>
          <w:numId w:val="8"/>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Taxe și impozite conform legislației Republicii Moldova;</w:t>
      </w:r>
    </w:p>
    <w:p w14:paraId="303900F8" w14:textId="64592D53" w:rsidR="005A55A5" w:rsidRPr="003C2A94" w:rsidRDefault="005A55A5" w:rsidP="304346BC">
      <w:pPr>
        <w:pStyle w:val="ListParagraph"/>
        <w:numPr>
          <w:ilvl w:val="0"/>
          <w:numId w:val="8"/>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Lucrări, servicii și bunuri </w:t>
      </w:r>
      <w:r w:rsidR="003C2A94" w:rsidRPr="304346BC">
        <w:rPr>
          <w:rFonts w:ascii="Times" w:eastAsia="Times" w:hAnsi="Times" w:cs="Times"/>
          <w:sz w:val="24"/>
          <w:szCs w:val="24"/>
          <w:lang w:val="ro-RO"/>
        </w:rPr>
        <w:t xml:space="preserve">achiziționate pentru reabilitarea ecologică și conservarea biodiversității </w:t>
      </w:r>
      <w:r w:rsidRPr="304346BC">
        <w:rPr>
          <w:rFonts w:ascii="Times" w:eastAsia="Times" w:hAnsi="Times" w:cs="Times"/>
          <w:sz w:val="24"/>
          <w:szCs w:val="24"/>
          <w:lang w:val="ro-RO"/>
        </w:rPr>
        <w:t>(minimum 65% din bugetul total propus</w:t>
      </w:r>
      <w:r w:rsidR="003C2A94" w:rsidRPr="304346BC">
        <w:rPr>
          <w:rFonts w:ascii="Times" w:eastAsia="Times" w:hAnsi="Times" w:cs="Times"/>
          <w:sz w:val="24"/>
          <w:szCs w:val="24"/>
          <w:lang w:val="ro-RO"/>
        </w:rPr>
        <w:t>)</w:t>
      </w:r>
      <w:r w:rsidRPr="304346BC">
        <w:rPr>
          <w:rFonts w:ascii="Times" w:eastAsia="Times" w:hAnsi="Times" w:cs="Times"/>
          <w:sz w:val="24"/>
          <w:szCs w:val="24"/>
          <w:lang w:val="ro-RO"/>
        </w:rPr>
        <w:t>;</w:t>
      </w:r>
    </w:p>
    <w:p w14:paraId="7163C1A3" w14:textId="2F3E6C77" w:rsidR="00AD59BE" w:rsidRPr="00D3416F" w:rsidRDefault="003C2A94" w:rsidP="304346BC">
      <w:pPr>
        <w:pStyle w:val="ListParagraph"/>
        <w:numPr>
          <w:ilvl w:val="0"/>
          <w:numId w:val="8"/>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Costuri</w:t>
      </w:r>
      <w:r w:rsidR="005A55A5" w:rsidRPr="304346BC">
        <w:rPr>
          <w:rFonts w:ascii="Times" w:eastAsia="Times" w:hAnsi="Times" w:cs="Times"/>
          <w:sz w:val="24"/>
          <w:szCs w:val="24"/>
          <w:lang w:val="ro-RO"/>
        </w:rPr>
        <w:t xml:space="preserve"> administrative (maximum 10%)</w:t>
      </w:r>
      <w:r w:rsidR="000466E7" w:rsidRPr="304346BC">
        <w:rPr>
          <w:rFonts w:ascii="Times" w:eastAsia="Times" w:hAnsi="Times" w:cs="Times"/>
          <w:sz w:val="24"/>
          <w:szCs w:val="24"/>
          <w:lang w:val="ro-RO"/>
        </w:rPr>
        <w:t xml:space="preserve">, </w:t>
      </w:r>
      <w:r w:rsidR="004B385B" w:rsidRPr="304346BC">
        <w:rPr>
          <w:rFonts w:ascii="Times" w:eastAsia="Times" w:hAnsi="Times" w:cs="Times"/>
          <w:sz w:val="24"/>
          <w:szCs w:val="24"/>
          <w:lang w:val="ro-RO"/>
        </w:rPr>
        <w:t>ce</w:t>
      </w:r>
      <w:r w:rsidR="000466E7" w:rsidRPr="304346BC">
        <w:rPr>
          <w:rFonts w:ascii="Times" w:eastAsia="Times" w:hAnsi="Times" w:cs="Times"/>
          <w:sz w:val="24"/>
          <w:szCs w:val="24"/>
          <w:lang w:val="ro-RO"/>
        </w:rPr>
        <w:t xml:space="preserve"> </w:t>
      </w:r>
      <w:r w:rsidR="00C235E5" w:rsidRPr="304346BC">
        <w:rPr>
          <w:rFonts w:ascii="Times" w:eastAsia="Times" w:hAnsi="Times" w:cs="Times"/>
          <w:sz w:val="24"/>
          <w:szCs w:val="24"/>
          <w:lang w:val="ro-RO"/>
        </w:rPr>
        <w:t>includ</w:t>
      </w:r>
      <w:r w:rsidR="000466E7" w:rsidRPr="304346BC">
        <w:rPr>
          <w:rFonts w:ascii="Times" w:eastAsia="Times" w:hAnsi="Times" w:cs="Times"/>
          <w:sz w:val="24"/>
          <w:szCs w:val="24"/>
          <w:lang w:val="ro-RO"/>
        </w:rPr>
        <w:t xml:space="preserve"> costuri de întreținere a oficiului și utilități, remunerarea personalului administrativ (contabil, secretariat, IT, etc.), comunicare (telefon și internet), servicii bancare și comisioane, asigurare, etc.</w:t>
      </w:r>
    </w:p>
    <w:p w14:paraId="7C60C5F5" w14:textId="77777777" w:rsidR="006C3130" w:rsidRDefault="005A55A5"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Pentru a fi considerate eligibile, cheltuielile trebuie să îndeplinească următoarele criterii:</w:t>
      </w:r>
    </w:p>
    <w:p w14:paraId="692D17C5" w14:textId="279737E0" w:rsidR="003C2A94" w:rsidRPr="006C3130" w:rsidRDefault="005A55A5" w:rsidP="304346BC">
      <w:pPr>
        <w:pStyle w:val="ListParagraph"/>
        <w:numPr>
          <w:ilvl w:val="0"/>
          <w:numId w:val="10"/>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Să fie efectuate în conformitate cu bugetul aprobat și cu legislația în vigoare privind activitatea asociațiilor obștești;</w:t>
      </w:r>
    </w:p>
    <w:p w14:paraId="0CFD6AAB" w14:textId="77777777" w:rsidR="003C2A94" w:rsidRPr="006C3130" w:rsidRDefault="005A55A5" w:rsidP="304346BC">
      <w:pPr>
        <w:pStyle w:val="ListParagraph"/>
        <w:numPr>
          <w:ilvl w:val="0"/>
          <w:numId w:val="10"/>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Să fie direct legate de activitățile propuse</w:t>
      </w:r>
      <w:r w:rsidR="003C2A94" w:rsidRPr="304346BC">
        <w:rPr>
          <w:rFonts w:ascii="Times" w:eastAsia="Times" w:hAnsi="Times" w:cs="Times"/>
          <w:sz w:val="24"/>
          <w:szCs w:val="24"/>
          <w:lang w:val="ro-RO"/>
        </w:rPr>
        <w:t>;</w:t>
      </w:r>
    </w:p>
    <w:p w14:paraId="0BC32929" w14:textId="77777777" w:rsidR="003C2A94" w:rsidRPr="006C3130" w:rsidRDefault="005A55A5" w:rsidP="304346BC">
      <w:pPr>
        <w:pStyle w:val="ListParagraph"/>
        <w:numPr>
          <w:ilvl w:val="0"/>
          <w:numId w:val="10"/>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Să fie contractate și realizate în perioada de valabilitate a contractului de grant;</w:t>
      </w:r>
    </w:p>
    <w:p w14:paraId="099DBF9E" w14:textId="0A0C0FB4" w:rsidR="005A55A5" w:rsidRPr="006C3130" w:rsidRDefault="005A55A5" w:rsidP="304346BC">
      <w:pPr>
        <w:pStyle w:val="ListParagraph"/>
        <w:numPr>
          <w:ilvl w:val="0"/>
          <w:numId w:val="10"/>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Să fie susținute prin documente justificative corespunzătoare.</w:t>
      </w:r>
    </w:p>
    <w:p w14:paraId="03CCD244" w14:textId="77777777" w:rsidR="005A55A5" w:rsidRPr="006C3130" w:rsidRDefault="005A55A5" w:rsidP="304346BC">
      <w:pPr>
        <w:pStyle w:val="NormalWeb"/>
        <w:spacing w:before="120" w:beforeAutospacing="0" w:after="120" w:afterAutospacing="0"/>
        <w:rPr>
          <w:rFonts w:ascii="Times" w:eastAsia="Times" w:hAnsi="Times" w:cs="Times"/>
          <w:lang w:val="ro-RO"/>
        </w:rPr>
      </w:pPr>
      <w:r w:rsidRPr="304346BC">
        <w:rPr>
          <w:rFonts w:ascii="Times" w:eastAsia="Times" w:hAnsi="Times" w:cs="Times"/>
          <w:b/>
          <w:bCs/>
          <w:lang w:val="ro-RO"/>
        </w:rPr>
        <w:t>Notă:</w:t>
      </w:r>
      <w:r w:rsidRPr="304346BC">
        <w:rPr>
          <w:rFonts w:ascii="Times" w:eastAsia="Times" w:hAnsi="Times" w:cs="Times"/>
          <w:lang w:val="ro-RO"/>
        </w:rPr>
        <w:t xml:space="preserve"> Pentru toate achizițiile realizate din sursele grantului se va aplica cota de 0%.</w:t>
      </w:r>
    </w:p>
    <w:p w14:paraId="70173607" w14:textId="72B5886F" w:rsidR="005A55A5" w:rsidRPr="003C2A94" w:rsidRDefault="005A55A5" w:rsidP="304346BC">
      <w:pPr>
        <w:spacing w:before="120" w:after="120"/>
        <w:jc w:val="both"/>
        <w:rPr>
          <w:rFonts w:ascii="Times" w:eastAsia="Times" w:hAnsi="Times" w:cs="Times"/>
          <w:b/>
          <w:bCs/>
          <w:sz w:val="24"/>
          <w:szCs w:val="24"/>
          <w:lang w:val="ro-RO"/>
        </w:rPr>
      </w:pPr>
      <w:r w:rsidRPr="304346BC">
        <w:rPr>
          <w:rFonts w:ascii="Times" w:eastAsia="Times" w:hAnsi="Times" w:cs="Times"/>
          <w:b/>
          <w:bCs/>
          <w:sz w:val="24"/>
          <w:szCs w:val="24"/>
          <w:lang w:val="ro-RO"/>
        </w:rPr>
        <w:t>Costuri neeligibile:</w:t>
      </w:r>
    </w:p>
    <w:p w14:paraId="70631E53" w14:textId="2335B314" w:rsidR="005A55A5" w:rsidRPr="00D3416F" w:rsidRDefault="005A55A5" w:rsidP="304346BC">
      <w:pPr>
        <w:pStyle w:val="ListParagraph"/>
        <w:numPr>
          <w:ilvl w:val="0"/>
          <w:numId w:val="10"/>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Lucrări majore de infrastructură sau construcții</w:t>
      </w:r>
      <w:r w:rsidR="00C235E5" w:rsidRPr="304346BC">
        <w:rPr>
          <w:rFonts w:ascii="Times" w:eastAsia="Times" w:hAnsi="Times" w:cs="Times"/>
          <w:sz w:val="24"/>
          <w:szCs w:val="24"/>
          <w:lang w:val="ro-RO"/>
        </w:rPr>
        <w:t xml:space="preserve"> </w:t>
      </w:r>
      <w:r w:rsidR="000466E7" w:rsidRPr="304346BC">
        <w:rPr>
          <w:rFonts w:ascii="Times" w:eastAsia="Times" w:hAnsi="Times" w:cs="Times"/>
          <w:sz w:val="24"/>
          <w:szCs w:val="24"/>
          <w:lang w:val="ro-RO"/>
        </w:rPr>
        <w:t>care presupun obținerea autorizațiilor urbanistice și de construcție emise de autoritățile competente ale statului</w:t>
      </w:r>
      <w:r w:rsidRPr="304346BC">
        <w:rPr>
          <w:rFonts w:ascii="Times" w:eastAsia="Times" w:hAnsi="Times" w:cs="Times"/>
          <w:sz w:val="24"/>
          <w:szCs w:val="24"/>
          <w:lang w:val="ro-RO"/>
        </w:rPr>
        <w:t>;</w:t>
      </w:r>
    </w:p>
    <w:p w14:paraId="07388F80" w14:textId="77777777" w:rsidR="005A55A5" w:rsidRPr="00A43B65" w:rsidRDefault="005A55A5" w:rsidP="304346BC">
      <w:pPr>
        <w:pStyle w:val="ListParagraph"/>
        <w:numPr>
          <w:ilvl w:val="0"/>
          <w:numId w:val="10"/>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Salarii care nu au legătură directă cu activitățile propuse;</w:t>
      </w:r>
    </w:p>
    <w:p w14:paraId="50E5D872" w14:textId="77777777" w:rsidR="005A55A5" w:rsidRPr="00A43B65" w:rsidRDefault="005A55A5" w:rsidP="304346BC">
      <w:pPr>
        <w:pStyle w:val="ListParagraph"/>
        <w:numPr>
          <w:ilvl w:val="0"/>
          <w:numId w:val="10"/>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Chiria biroului, utilități și alte cheltuieli administrative ce depășesc 10% din bugetul total;</w:t>
      </w:r>
    </w:p>
    <w:p w14:paraId="455043E9" w14:textId="4C4145BC" w:rsidR="005A55A5" w:rsidRPr="00A43B65" w:rsidRDefault="005A55A5" w:rsidP="304346BC">
      <w:pPr>
        <w:pStyle w:val="ListParagraph"/>
        <w:numPr>
          <w:ilvl w:val="0"/>
          <w:numId w:val="10"/>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Achiziții mixte fără </w:t>
      </w:r>
      <w:r w:rsidR="003C2A94" w:rsidRPr="304346BC">
        <w:rPr>
          <w:rFonts w:ascii="Times" w:eastAsia="Times" w:hAnsi="Times" w:cs="Times"/>
          <w:sz w:val="24"/>
          <w:szCs w:val="24"/>
          <w:lang w:val="ro-RO"/>
        </w:rPr>
        <w:t>justificare sau licitați</w:t>
      </w:r>
      <w:r w:rsidR="00A43B65" w:rsidRPr="304346BC">
        <w:rPr>
          <w:rFonts w:ascii="Times" w:eastAsia="Times" w:hAnsi="Times" w:cs="Times"/>
          <w:sz w:val="24"/>
          <w:szCs w:val="24"/>
          <w:lang w:val="ro-RO"/>
        </w:rPr>
        <w:t>e</w:t>
      </w:r>
      <w:r w:rsidRPr="304346BC">
        <w:rPr>
          <w:rFonts w:ascii="Times" w:eastAsia="Times" w:hAnsi="Times" w:cs="Times"/>
          <w:sz w:val="24"/>
          <w:szCs w:val="24"/>
          <w:lang w:val="ro-RO"/>
        </w:rPr>
        <w:t xml:space="preserve"> competitivă;</w:t>
      </w:r>
    </w:p>
    <w:p w14:paraId="062C8390" w14:textId="78A24118" w:rsidR="005A55A5" w:rsidRDefault="005A55A5" w:rsidP="304346BC">
      <w:pPr>
        <w:pStyle w:val="ListParagraph"/>
        <w:numPr>
          <w:ilvl w:val="0"/>
          <w:numId w:val="10"/>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Achiziții cu conflict de interese (</w:t>
      </w:r>
      <w:r w:rsidR="00A43B65" w:rsidRPr="304346BC">
        <w:rPr>
          <w:rFonts w:ascii="Times" w:eastAsia="Times" w:hAnsi="Times" w:cs="Times"/>
          <w:sz w:val="24"/>
          <w:szCs w:val="24"/>
          <w:lang w:val="ro-RO"/>
        </w:rPr>
        <w:t xml:space="preserve">de </w:t>
      </w:r>
      <w:r w:rsidRPr="304346BC">
        <w:rPr>
          <w:rFonts w:ascii="Times" w:eastAsia="Times" w:hAnsi="Times" w:cs="Times"/>
          <w:sz w:val="24"/>
          <w:szCs w:val="24"/>
          <w:lang w:val="ro-RO"/>
        </w:rPr>
        <w:t>ex. furnizorul și beneficiarul sunt aceeași persoană</w:t>
      </w:r>
      <w:r w:rsidR="00DB0E2F" w:rsidRPr="304346BC">
        <w:rPr>
          <w:rFonts w:ascii="Times" w:eastAsia="Times" w:hAnsi="Times" w:cs="Times"/>
          <w:sz w:val="24"/>
          <w:szCs w:val="24"/>
          <w:lang w:val="ro-RO"/>
        </w:rPr>
        <w:t>,</w:t>
      </w:r>
      <w:r w:rsidRPr="304346BC">
        <w:rPr>
          <w:rFonts w:ascii="Times" w:eastAsia="Times" w:hAnsi="Times" w:cs="Times"/>
          <w:sz w:val="24"/>
          <w:szCs w:val="24"/>
          <w:lang w:val="ro-RO"/>
        </w:rPr>
        <w:t xml:space="preserve">  entitate</w:t>
      </w:r>
      <w:r w:rsidR="00DB0E2F" w:rsidRPr="304346BC">
        <w:rPr>
          <w:rFonts w:ascii="Times" w:eastAsia="Times" w:hAnsi="Times" w:cs="Times"/>
          <w:sz w:val="24"/>
          <w:szCs w:val="24"/>
          <w:lang w:val="ro-RO"/>
        </w:rPr>
        <w:t xml:space="preserve"> sau fac parte din același grup de entități</w:t>
      </w:r>
      <w:r w:rsidRPr="304346BC">
        <w:rPr>
          <w:rFonts w:ascii="Times" w:eastAsia="Times" w:hAnsi="Times" w:cs="Times"/>
          <w:sz w:val="24"/>
          <w:szCs w:val="24"/>
          <w:lang w:val="ro-RO"/>
        </w:rPr>
        <w:t>).</w:t>
      </w:r>
    </w:p>
    <w:p w14:paraId="03A83A59" w14:textId="77777777" w:rsidR="00DB0E2F" w:rsidRDefault="00DB0E2F" w:rsidP="304346BC">
      <w:pPr>
        <w:pStyle w:val="ListParagraph"/>
        <w:spacing w:before="120" w:after="120"/>
        <w:jc w:val="both"/>
        <w:rPr>
          <w:rFonts w:ascii="Times" w:eastAsia="Times" w:hAnsi="Times" w:cs="Times"/>
          <w:sz w:val="24"/>
          <w:szCs w:val="24"/>
          <w:lang w:val="ro-RO"/>
        </w:rPr>
      </w:pPr>
    </w:p>
    <w:p w14:paraId="1E42A6CA" w14:textId="2987A24E" w:rsidR="000957D5" w:rsidRDefault="304346BC" w:rsidP="00B01AC4">
      <w:pPr>
        <w:pStyle w:val="Heading1"/>
        <w:rPr>
          <w:rFonts w:ascii="Times" w:eastAsia="Times" w:hAnsi="Times" w:cs="Times"/>
          <w:b/>
          <w:bCs/>
          <w:color w:val="auto"/>
          <w:sz w:val="32"/>
          <w:szCs w:val="32"/>
          <w:lang w:val="ro-RO"/>
        </w:rPr>
      </w:pPr>
      <w:bookmarkStart w:id="5" w:name="_Toc2077189485"/>
      <w:r w:rsidRPr="304346BC">
        <w:rPr>
          <w:rFonts w:ascii="Times" w:eastAsia="Times" w:hAnsi="Times" w:cs="Times"/>
          <w:b/>
          <w:bCs/>
          <w:color w:val="auto"/>
          <w:sz w:val="32"/>
          <w:szCs w:val="32"/>
          <w:lang w:val="ro-RO"/>
        </w:rPr>
        <w:t xml:space="preserve">VI. </w:t>
      </w:r>
      <w:r w:rsidR="000957D5" w:rsidRPr="304346BC">
        <w:rPr>
          <w:rFonts w:ascii="Times" w:eastAsia="Times" w:hAnsi="Times" w:cs="Times"/>
          <w:b/>
          <w:bCs/>
          <w:color w:val="auto"/>
          <w:sz w:val="32"/>
          <w:szCs w:val="32"/>
          <w:lang w:val="ro-RO"/>
        </w:rPr>
        <w:t>Criterii de eligibilitate și evaluare</w:t>
      </w:r>
      <w:bookmarkEnd w:id="5"/>
    </w:p>
    <w:p w14:paraId="7B17A973" w14:textId="0F91352F" w:rsidR="304346BC" w:rsidRDefault="304346BC" w:rsidP="304346BC">
      <w:pPr>
        <w:spacing w:before="120" w:after="120"/>
        <w:rPr>
          <w:rFonts w:ascii="Times" w:eastAsia="Times" w:hAnsi="Times" w:cs="Times"/>
          <w:sz w:val="24"/>
          <w:szCs w:val="24"/>
          <w:lang w:val="ro-RO"/>
        </w:rPr>
      </w:pPr>
    </w:p>
    <w:p w14:paraId="67D4D64F" w14:textId="1AFA9B79" w:rsidR="006C3130" w:rsidRPr="006C3130" w:rsidRDefault="006C3130" w:rsidP="304346BC">
      <w:pPr>
        <w:spacing w:before="120" w:after="120"/>
        <w:rPr>
          <w:rFonts w:ascii="Times" w:eastAsia="Times" w:hAnsi="Times" w:cs="Times"/>
          <w:sz w:val="24"/>
          <w:szCs w:val="24"/>
          <w:lang w:val="ro-RO"/>
        </w:rPr>
      </w:pPr>
      <w:r w:rsidRPr="304346BC">
        <w:rPr>
          <w:rFonts w:ascii="Times" w:eastAsia="Times" w:hAnsi="Times" w:cs="Times"/>
          <w:sz w:val="24"/>
          <w:szCs w:val="24"/>
          <w:lang w:val="ro-RO"/>
        </w:rPr>
        <w:t>Solicitanții trebuie să îndeplinească următoarele criterii de eligibilitate:</w:t>
      </w:r>
    </w:p>
    <w:p w14:paraId="6B2E8098" w14:textId="5BF32826" w:rsidR="006C3130" w:rsidRPr="001072EB" w:rsidRDefault="006C3130" w:rsidP="304346BC">
      <w:pPr>
        <w:pStyle w:val="ListParagraph"/>
        <w:numPr>
          <w:ilvl w:val="0"/>
          <w:numId w:val="12"/>
        </w:numPr>
        <w:spacing w:before="120" w:after="120"/>
        <w:rPr>
          <w:rFonts w:ascii="Times" w:eastAsia="Times" w:hAnsi="Times" w:cs="Times"/>
          <w:sz w:val="24"/>
          <w:szCs w:val="24"/>
          <w:lang w:val="ro-RO"/>
        </w:rPr>
      </w:pPr>
      <w:r w:rsidRPr="304346BC">
        <w:rPr>
          <w:rFonts w:ascii="Times" w:eastAsia="Times" w:hAnsi="Times" w:cs="Times"/>
          <w:sz w:val="24"/>
          <w:szCs w:val="24"/>
          <w:lang w:val="ro-RO"/>
        </w:rPr>
        <w:t>Să fie înregistrați ca Asociație Obștească (non-profit) sau Grup de Acțiune Locală (GAL) în Republica Moldova;</w:t>
      </w:r>
    </w:p>
    <w:p w14:paraId="72084219" w14:textId="62E4D3B1" w:rsidR="006C3130" w:rsidRPr="001072EB" w:rsidRDefault="006C3130" w:rsidP="304346BC">
      <w:pPr>
        <w:pStyle w:val="ListParagraph"/>
        <w:numPr>
          <w:ilvl w:val="0"/>
          <w:numId w:val="12"/>
        </w:numPr>
        <w:spacing w:before="120" w:after="120"/>
        <w:rPr>
          <w:rFonts w:ascii="Times" w:eastAsia="Times" w:hAnsi="Times" w:cs="Times"/>
          <w:sz w:val="24"/>
          <w:szCs w:val="24"/>
          <w:lang w:val="ro-RO"/>
        </w:rPr>
      </w:pPr>
      <w:r w:rsidRPr="304346BC">
        <w:rPr>
          <w:rFonts w:ascii="Times" w:eastAsia="Times" w:hAnsi="Times" w:cs="Times"/>
          <w:sz w:val="24"/>
          <w:szCs w:val="24"/>
          <w:lang w:val="ro-RO"/>
        </w:rPr>
        <w:t>Să aibă cel puțin 3 ani de experiență dovedită;</w:t>
      </w:r>
    </w:p>
    <w:p w14:paraId="41DCB517" w14:textId="233990FC" w:rsidR="006C3130" w:rsidRDefault="006C3130" w:rsidP="304346BC">
      <w:pPr>
        <w:pStyle w:val="ListParagraph"/>
        <w:numPr>
          <w:ilvl w:val="0"/>
          <w:numId w:val="12"/>
        </w:numPr>
        <w:spacing w:before="120" w:after="120"/>
        <w:rPr>
          <w:rFonts w:ascii="Times" w:eastAsia="Times" w:hAnsi="Times" w:cs="Times"/>
          <w:sz w:val="24"/>
          <w:szCs w:val="24"/>
          <w:lang w:val="ro-RO"/>
        </w:rPr>
      </w:pPr>
      <w:r w:rsidRPr="304346BC">
        <w:rPr>
          <w:rFonts w:ascii="Times" w:eastAsia="Times" w:hAnsi="Times" w:cs="Times"/>
          <w:sz w:val="24"/>
          <w:szCs w:val="24"/>
          <w:lang w:val="ro-RO"/>
        </w:rPr>
        <w:t>Să dețină experiență anterioară în implementarea proiectelor comunitare</w:t>
      </w:r>
      <w:r w:rsidR="001072EB" w:rsidRPr="304346BC">
        <w:rPr>
          <w:rFonts w:ascii="Times" w:eastAsia="Times" w:hAnsi="Times" w:cs="Times"/>
          <w:sz w:val="24"/>
          <w:szCs w:val="24"/>
          <w:lang w:val="ro-RO"/>
        </w:rPr>
        <w:t xml:space="preserve"> de sustenabilitate</w:t>
      </w:r>
      <w:r w:rsidRPr="304346BC">
        <w:rPr>
          <w:rFonts w:ascii="Times" w:eastAsia="Times" w:hAnsi="Times" w:cs="Times"/>
          <w:sz w:val="24"/>
          <w:szCs w:val="24"/>
          <w:lang w:val="ro-RO"/>
        </w:rPr>
        <w:t>.</w:t>
      </w:r>
    </w:p>
    <w:p w14:paraId="166D4326" w14:textId="1D135F8B" w:rsidR="00A20B2F" w:rsidRPr="00A20B2F" w:rsidRDefault="00A20B2F" w:rsidP="3E33C304">
      <w:pPr>
        <w:pStyle w:val="ListParagraph"/>
        <w:numPr>
          <w:ilvl w:val="0"/>
          <w:numId w:val="12"/>
        </w:numPr>
        <w:spacing w:before="120" w:after="120"/>
        <w:rPr>
          <w:rFonts w:ascii="Times" w:eastAsia="Times" w:hAnsi="Times" w:cs="Times"/>
          <w:sz w:val="24"/>
          <w:szCs w:val="24"/>
          <w:lang w:val="ro-RO"/>
        </w:rPr>
      </w:pPr>
      <w:proofErr w:type="spellStart"/>
      <w:r w:rsidRPr="3E33C304">
        <w:rPr>
          <w:rFonts w:ascii="Times" w:eastAsia="Times" w:hAnsi="Times" w:cs="Times"/>
          <w:sz w:val="24"/>
          <w:szCs w:val="24"/>
        </w:rPr>
        <w:t>Să</w:t>
      </w:r>
      <w:proofErr w:type="spellEnd"/>
      <w:r w:rsidRPr="3E33C304">
        <w:rPr>
          <w:rFonts w:ascii="Times" w:eastAsia="Times" w:hAnsi="Times" w:cs="Times"/>
          <w:sz w:val="24"/>
          <w:szCs w:val="24"/>
        </w:rPr>
        <w:t xml:space="preserve"> nu </w:t>
      </w:r>
      <w:proofErr w:type="spellStart"/>
      <w:r w:rsidRPr="3E33C304">
        <w:rPr>
          <w:rFonts w:ascii="Times" w:eastAsia="Times" w:hAnsi="Times" w:cs="Times"/>
          <w:sz w:val="24"/>
          <w:szCs w:val="24"/>
        </w:rPr>
        <w:t>dețină</w:t>
      </w:r>
      <w:proofErr w:type="spellEnd"/>
      <w:r w:rsidRPr="3E33C304">
        <w:rPr>
          <w:rFonts w:ascii="Times" w:eastAsia="Times" w:hAnsi="Times" w:cs="Times"/>
          <w:sz w:val="24"/>
          <w:szCs w:val="24"/>
        </w:rPr>
        <w:t xml:space="preserve"> un </w:t>
      </w:r>
      <w:proofErr w:type="spellStart"/>
      <w:r w:rsidRPr="3E33C304">
        <w:rPr>
          <w:rFonts w:ascii="Times" w:eastAsia="Times" w:hAnsi="Times" w:cs="Times"/>
          <w:sz w:val="24"/>
          <w:szCs w:val="24"/>
        </w:rPr>
        <w:t>acord</w:t>
      </w:r>
      <w:proofErr w:type="spellEnd"/>
      <w:r w:rsidRPr="3E33C304">
        <w:rPr>
          <w:rFonts w:ascii="Times" w:eastAsia="Times" w:hAnsi="Times" w:cs="Times"/>
          <w:sz w:val="24"/>
          <w:szCs w:val="24"/>
        </w:rPr>
        <w:t xml:space="preserve"> de grant </w:t>
      </w:r>
      <w:proofErr w:type="spellStart"/>
      <w:r w:rsidRPr="3E33C304">
        <w:rPr>
          <w:rFonts w:ascii="Times" w:eastAsia="Times" w:hAnsi="Times" w:cs="Times"/>
          <w:sz w:val="24"/>
          <w:szCs w:val="24"/>
        </w:rPr>
        <w:t>activ</w:t>
      </w:r>
      <w:proofErr w:type="spellEnd"/>
      <w:r w:rsidRPr="3E33C304">
        <w:rPr>
          <w:rFonts w:ascii="Times" w:eastAsia="Times" w:hAnsi="Times" w:cs="Times"/>
          <w:sz w:val="24"/>
          <w:szCs w:val="24"/>
        </w:rPr>
        <w:t xml:space="preserve"> cu PNUD.</w:t>
      </w:r>
    </w:p>
    <w:p w14:paraId="1BAF6DB9" w14:textId="77777777" w:rsidR="00B01AC4" w:rsidRDefault="00B01AC4">
      <w:pPr>
        <w:rPr>
          <w:rFonts w:ascii="Times" w:eastAsia="Times" w:hAnsi="Times" w:cs="Times"/>
          <w:sz w:val="24"/>
          <w:szCs w:val="24"/>
          <w:lang w:val="ro-RO"/>
        </w:rPr>
      </w:pPr>
      <w:r>
        <w:rPr>
          <w:rFonts w:ascii="Times" w:eastAsia="Times" w:hAnsi="Times" w:cs="Times"/>
          <w:sz w:val="24"/>
          <w:szCs w:val="24"/>
          <w:lang w:val="ro-RO"/>
        </w:rPr>
        <w:br w:type="page"/>
      </w:r>
    </w:p>
    <w:p w14:paraId="370DD69B" w14:textId="5D09BF7F" w:rsidR="304346BC" w:rsidRDefault="005B2CCE" w:rsidP="304346BC">
      <w:pPr>
        <w:spacing w:before="120" w:after="120"/>
        <w:jc w:val="both"/>
        <w:rPr>
          <w:rFonts w:ascii="Times" w:eastAsia="Times" w:hAnsi="Times" w:cs="Times"/>
          <w:sz w:val="24"/>
          <w:szCs w:val="24"/>
          <w:lang w:val="ro-RO"/>
        </w:rPr>
      </w:pPr>
      <w:r w:rsidRPr="3E33C304">
        <w:rPr>
          <w:rFonts w:ascii="Times" w:eastAsia="Times" w:hAnsi="Times" w:cs="Times"/>
          <w:sz w:val="24"/>
          <w:szCs w:val="24"/>
          <w:lang w:val="ro-RO"/>
        </w:rPr>
        <w:t xml:space="preserve">Solicitantul </w:t>
      </w:r>
      <w:r w:rsidR="003362E3" w:rsidRPr="3E33C304">
        <w:rPr>
          <w:rFonts w:ascii="Times" w:eastAsia="Times" w:hAnsi="Times" w:cs="Times"/>
          <w:sz w:val="24"/>
          <w:szCs w:val="24"/>
          <w:lang w:val="ro-RO"/>
        </w:rPr>
        <w:t xml:space="preserve">grantului </w:t>
      </w:r>
      <w:r w:rsidRPr="3E33C304">
        <w:rPr>
          <w:rFonts w:ascii="Times" w:eastAsia="Times" w:hAnsi="Times" w:cs="Times"/>
          <w:sz w:val="24"/>
          <w:szCs w:val="24"/>
          <w:lang w:val="ro-RO"/>
        </w:rPr>
        <w:t xml:space="preserve">trebuie să declare în formularul de cerere orice program de granturi finanțat de PNUD sau lucrări/servicii furnizate către PNUD în perioada 2023–2027, iar suma cumulată a granturilor pentru această perioadă nu trebuie să depășească </w:t>
      </w:r>
      <w:r w:rsidR="00DC1746" w:rsidRPr="3E33C304">
        <w:rPr>
          <w:rFonts w:ascii="Times" w:eastAsia="Times" w:hAnsi="Times" w:cs="Times"/>
          <w:sz w:val="24"/>
          <w:szCs w:val="24"/>
          <w:lang w:val="ro-RO"/>
        </w:rPr>
        <w:t>300</w:t>
      </w:r>
      <w:r w:rsidRPr="3E33C304">
        <w:rPr>
          <w:rFonts w:ascii="Times" w:eastAsia="Times" w:hAnsi="Times" w:cs="Times"/>
          <w:sz w:val="24"/>
          <w:szCs w:val="24"/>
          <w:lang w:val="ro-RO"/>
        </w:rPr>
        <w:t>.000</w:t>
      </w:r>
      <w:r w:rsidR="004A249A" w:rsidRPr="3E33C304">
        <w:rPr>
          <w:rFonts w:ascii="Times" w:eastAsia="Times" w:hAnsi="Times" w:cs="Times"/>
          <w:sz w:val="24"/>
          <w:szCs w:val="24"/>
          <w:lang w:val="ro-RO"/>
        </w:rPr>
        <w:t>,</w:t>
      </w:r>
      <w:r w:rsidR="00DC1746" w:rsidRPr="3E33C304">
        <w:rPr>
          <w:rFonts w:ascii="Times" w:eastAsia="Times" w:hAnsi="Times" w:cs="Times"/>
          <w:sz w:val="24"/>
          <w:szCs w:val="24"/>
          <w:lang w:val="ro-RO"/>
        </w:rPr>
        <w:t>00</w:t>
      </w:r>
      <w:r w:rsidRPr="3E33C304">
        <w:rPr>
          <w:rFonts w:ascii="Times" w:eastAsia="Times" w:hAnsi="Times" w:cs="Times"/>
          <w:sz w:val="24"/>
          <w:szCs w:val="24"/>
          <w:lang w:val="ro-RO"/>
        </w:rPr>
        <w:t xml:space="preserve"> USD.</w:t>
      </w:r>
    </w:p>
    <w:p w14:paraId="02B00893" w14:textId="77777777" w:rsidR="005B2CCE" w:rsidRDefault="005B2CCE" w:rsidP="304346BC">
      <w:pPr>
        <w:spacing w:before="120" w:after="120"/>
        <w:jc w:val="both"/>
        <w:rPr>
          <w:rFonts w:ascii="Times" w:eastAsia="Times" w:hAnsi="Times" w:cs="Times"/>
          <w:sz w:val="24"/>
          <w:szCs w:val="24"/>
          <w:lang w:val="ro-RO"/>
        </w:rPr>
      </w:pPr>
    </w:p>
    <w:tbl>
      <w:tblPr>
        <w:tblStyle w:val="TableGrid"/>
        <w:tblW w:w="9659" w:type="dxa"/>
        <w:tblLook w:val="04A0" w:firstRow="1" w:lastRow="0" w:firstColumn="1" w:lastColumn="0" w:noHBand="0" w:noVBand="1"/>
      </w:tblPr>
      <w:tblGrid>
        <w:gridCol w:w="6565"/>
        <w:gridCol w:w="3094"/>
      </w:tblGrid>
      <w:tr w:rsidR="001072EB" w:rsidRPr="001072EB" w14:paraId="620D8DB3" w14:textId="77777777" w:rsidTr="304346BC">
        <w:trPr>
          <w:trHeight w:val="300"/>
        </w:trPr>
        <w:tc>
          <w:tcPr>
            <w:tcW w:w="6565" w:type="dxa"/>
            <w:shd w:val="clear" w:color="auto" w:fill="E2EFD9" w:themeFill="accent6" w:themeFillTint="33"/>
          </w:tcPr>
          <w:p w14:paraId="4262F30E" w14:textId="37D2E80D" w:rsidR="001072EB" w:rsidRPr="001072EB" w:rsidRDefault="001072EB" w:rsidP="304346BC">
            <w:pPr>
              <w:jc w:val="center"/>
              <w:rPr>
                <w:rFonts w:ascii="Times" w:eastAsia="Times" w:hAnsi="Times" w:cs="Times"/>
                <w:b/>
                <w:bCs/>
                <w:sz w:val="24"/>
                <w:szCs w:val="24"/>
                <w:lang w:val="en-US"/>
              </w:rPr>
            </w:pPr>
            <w:r w:rsidRPr="304346BC">
              <w:rPr>
                <w:rFonts w:ascii="Times" w:eastAsia="Times" w:hAnsi="Times" w:cs="Times"/>
                <w:b/>
                <w:bCs/>
                <w:sz w:val="24"/>
                <w:szCs w:val="24"/>
              </w:rPr>
              <w:t>Criterii de evaluare:</w:t>
            </w:r>
          </w:p>
          <w:p w14:paraId="69134B3B" w14:textId="77777777" w:rsidR="001072EB" w:rsidRPr="001072EB" w:rsidRDefault="001072EB" w:rsidP="304346BC">
            <w:pPr>
              <w:pStyle w:val="ListParagraph"/>
              <w:ind w:left="348"/>
              <w:jc w:val="center"/>
              <w:rPr>
                <w:rFonts w:ascii="Times" w:eastAsia="Times" w:hAnsi="Times" w:cs="Times"/>
                <w:b/>
                <w:bCs/>
                <w:sz w:val="24"/>
                <w:szCs w:val="24"/>
                <w:lang w:val="en-US"/>
              </w:rPr>
            </w:pPr>
          </w:p>
        </w:tc>
        <w:tc>
          <w:tcPr>
            <w:tcW w:w="3094" w:type="dxa"/>
            <w:shd w:val="clear" w:color="auto" w:fill="E2EFD9" w:themeFill="accent6" w:themeFillTint="33"/>
          </w:tcPr>
          <w:p w14:paraId="243A0CE6" w14:textId="77777777" w:rsidR="001072EB" w:rsidRPr="001072EB" w:rsidRDefault="001072EB" w:rsidP="304346BC">
            <w:pPr>
              <w:pStyle w:val="ListParagraph"/>
              <w:ind w:left="-12"/>
              <w:jc w:val="center"/>
              <w:rPr>
                <w:rFonts w:ascii="Times" w:eastAsia="Times" w:hAnsi="Times" w:cs="Times"/>
                <w:b/>
                <w:bCs/>
                <w:sz w:val="24"/>
                <w:szCs w:val="24"/>
                <w:lang w:val="en-US"/>
              </w:rPr>
            </w:pPr>
            <w:r w:rsidRPr="304346BC">
              <w:rPr>
                <w:rFonts w:ascii="Times" w:eastAsia="Times" w:hAnsi="Times" w:cs="Times"/>
                <w:b/>
                <w:bCs/>
                <w:sz w:val="24"/>
                <w:szCs w:val="24"/>
              </w:rPr>
              <w:t>Puncte</w:t>
            </w:r>
          </w:p>
        </w:tc>
      </w:tr>
      <w:tr w:rsidR="001072EB" w:rsidRPr="001072EB" w14:paraId="648F5476" w14:textId="77777777" w:rsidTr="304346BC">
        <w:trPr>
          <w:trHeight w:val="300"/>
        </w:trPr>
        <w:tc>
          <w:tcPr>
            <w:tcW w:w="6565" w:type="dxa"/>
          </w:tcPr>
          <w:p w14:paraId="21BCD7B2" w14:textId="020B5D5A" w:rsidR="304346BC" w:rsidRDefault="304346BC" w:rsidP="304346BC">
            <w:pPr>
              <w:jc w:val="both"/>
              <w:rPr>
                <w:rFonts w:ascii="Times" w:eastAsia="Times" w:hAnsi="Times" w:cs="Times"/>
                <w:sz w:val="20"/>
                <w:szCs w:val="20"/>
              </w:rPr>
            </w:pPr>
          </w:p>
          <w:p w14:paraId="3D01E412" w14:textId="40E4C94D" w:rsidR="001072EB" w:rsidRPr="001072EB" w:rsidRDefault="001072EB" w:rsidP="304346BC">
            <w:pPr>
              <w:jc w:val="both"/>
              <w:rPr>
                <w:rFonts w:ascii="Times" w:eastAsia="Times" w:hAnsi="Times" w:cs="Times"/>
                <w:sz w:val="18"/>
                <w:szCs w:val="18"/>
                <w:lang w:val="en-US"/>
              </w:rPr>
            </w:pPr>
            <w:r w:rsidRPr="304346BC">
              <w:rPr>
                <w:rFonts w:ascii="Times" w:eastAsia="Times" w:hAnsi="Times" w:cs="Times"/>
                <w:sz w:val="20"/>
                <w:szCs w:val="20"/>
              </w:rPr>
              <w:t>Experienta de organizare in urmatoarele</w:t>
            </w:r>
            <w:r w:rsidRPr="304346BC">
              <w:rPr>
                <w:rFonts w:ascii="Times" w:eastAsia="Times" w:hAnsi="Times" w:cs="Times"/>
                <w:sz w:val="20"/>
                <w:szCs w:val="20"/>
                <w:lang w:val="ro-RO"/>
              </w:rPr>
              <w:t xml:space="preserve"> tipuri de inițiative</w:t>
            </w:r>
            <w:r w:rsidRPr="304346BC">
              <w:rPr>
                <w:rFonts w:ascii="Times" w:eastAsia="Times" w:hAnsi="Times" w:cs="Times"/>
                <w:sz w:val="20"/>
                <w:szCs w:val="20"/>
              </w:rPr>
              <w:t>:</w:t>
            </w:r>
          </w:p>
          <w:p w14:paraId="0C974A6D" w14:textId="4FCB278A" w:rsidR="001072EB" w:rsidRPr="001072EB" w:rsidRDefault="001072EB" w:rsidP="304346BC">
            <w:pPr>
              <w:numPr>
                <w:ilvl w:val="0"/>
                <w:numId w:val="13"/>
              </w:numPr>
              <w:tabs>
                <w:tab w:val="clear" w:pos="720"/>
                <w:tab w:val="num" w:pos="332"/>
              </w:tabs>
              <w:ind w:left="332" w:hanging="270"/>
              <w:jc w:val="both"/>
              <w:rPr>
                <w:rFonts w:ascii="Times" w:eastAsia="Times" w:hAnsi="Times" w:cs="Times"/>
                <w:sz w:val="20"/>
                <w:szCs w:val="20"/>
                <w:lang w:val="en-US"/>
              </w:rPr>
            </w:pPr>
            <w:r w:rsidRPr="304346BC">
              <w:rPr>
                <w:rFonts w:ascii="Times" w:eastAsia="Times" w:hAnsi="Times" w:cs="Times"/>
                <w:sz w:val="20"/>
                <w:szCs w:val="20"/>
              </w:rPr>
              <w:t xml:space="preserve">Experiență dovedită în implementarea proiectelor </w:t>
            </w:r>
            <w:r w:rsidRPr="304346BC">
              <w:rPr>
                <w:rFonts w:ascii="Times" w:eastAsia="Times" w:hAnsi="Times" w:cs="Times"/>
                <w:sz w:val="20"/>
                <w:szCs w:val="20"/>
                <w:lang w:val="ro-RO"/>
              </w:rPr>
              <w:t>comunitare de sustenabilitate</w:t>
            </w:r>
            <w:r w:rsidRPr="304346BC">
              <w:rPr>
                <w:rFonts w:ascii="Times" w:eastAsia="Times" w:hAnsi="Times" w:cs="Times"/>
                <w:sz w:val="20"/>
                <w:szCs w:val="20"/>
              </w:rPr>
              <w:t xml:space="preserve"> – 10 puncte</w:t>
            </w:r>
          </w:p>
          <w:p w14:paraId="230F00CE" w14:textId="03AAFCEA" w:rsidR="001072EB" w:rsidRPr="001072EB" w:rsidRDefault="001072EB" w:rsidP="304346BC">
            <w:pPr>
              <w:numPr>
                <w:ilvl w:val="0"/>
                <w:numId w:val="13"/>
              </w:numPr>
              <w:tabs>
                <w:tab w:val="clear" w:pos="720"/>
                <w:tab w:val="num" w:pos="332"/>
              </w:tabs>
              <w:ind w:left="332" w:hanging="270"/>
              <w:jc w:val="both"/>
              <w:rPr>
                <w:rFonts w:ascii="Times" w:eastAsia="Times" w:hAnsi="Times" w:cs="Times"/>
                <w:sz w:val="20"/>
                <w:szCs w:val="20"/>
                <w:lang w:val="en-US"/>
              </w:rPr>
            </w:pPr>
            <w:r w:rsidRPr="304346BC">
              <w:rPr>
                <w:rFonts w:ascii="Times" w:eastAsia="Times" w:hAnsi="Times" w:cs="Times"/>
                <w:sz w:val="20"/>
                <w:szCs w:val="20"/>
              </w:rPr>
              <w:t xml:space="preserve">Experiență de lucru </w:t>
            </w:r>
            <w:r w:rsidRPr="304346BC">
              <w:rPr>
                <w:rFonts w:ascii="Times" w:eastAsia="Times" w:hAnsi="Times" w:cs="Times"/>
                <w:sz w:val="20"/>
                <w:szCs w:val="20"/>
                <w:lang w:val="ro-RO"/>
              </w:rPr>
              <w:t>cu</w:t>
            </w:r>
            <w:r w:rsidRPr="304346BC">
              <w:rPr>
                <w:rFonts w:ascii="Times" w:eastAsia="Times" w:hAnsi="Times" w:cs="Times"/>
                <w:sz w:val="20"/>
                <w:szCs w:val="20"/>
              </w:rPr>
              <w:t xml:space="preserve"> implicarea </w:t>
            </w:r>
            <w:r w:rsidR="5BDD2273" w:rsidRPr="304346BC">
              <w:rPr>
                <w:rFonts w:ascii="Times" w:eastAsia="Times" w:hAnsi="Times" w:cs="Times"/>
                <w:sz w:val="20"/>
                <w:szCs w:val="20"/>
                <w:lang w:val="ro-RO"/>
              </w:rPr>
              <w:t xml:space="preserve">actorilor locali </w:t>
            </w:r>
            <w:bookmarkStart w:id="6" w:name="_Hlk201215949"/>
            <w:r w:rsidR="5BDD2273" w:rsidRPr="304346BC">
              <w:rPr>
                <w:rFonts w:ascii="Times" w:eastAsia="Times" w:hAnsi="Times" w:cs="Times"/>
                <w:sz w:val="20"/>
                <w:szCs w:val="20"/>
                <w:lang w:val="ro-RO"/>
              </w:rPr>
              <w:t>(APL, membri ai comunităților locale)</w:t>
            </w:r>
            <w:bookmarkEnd w:id="6"/>
            <w:r w:rsidRPr="304346BC">
              <w:rPr>
                <w:rFonts w:ascii="Times" w:eastAsia="Times" w:hAnsi="Times" w:cs="Times"/>
                <w:sz w:val="20"/>
                <w:szCs w:val="20"/>
              </w:rPr>
              <w:t xml:space="preserve"> – 10 puncte</w:t>
            </w:r>
          </w:p>
          <w:p w14:paraId="119EA413" w14:textId="44F677D6" w:rsidR="001072EB" w:rsidRPr="001072EB" w:rsidRDefault="001072EB" w:rsidP="304346BC">
            <w:pPr>
              <w:numPr>
                <w:ilvl w:val="0"/>
                <w:numId w:val="13"/>
              </w:numPr>
              <w:tabs>
                <w:tab w:val="clear" w:pos="720"/>
                <w:tab w:val="num" w:pos="332"/>
              </w:tabs>
              <w:ind w:left="332" w:hanging="270"/>
              <w:jc w:val="both"/>
              <w:rPr>
                <w:rFonts w:ascii="Times" w:eastAsia="Times" w:hAnsi="Times" w:cs="Times"/>
                <w:sz w:val="20"/>
                <w:szCs w:val="20"/>
                <w:lang w:val="en-US"/>
              </w:rPr>
            </w:pPr>
            <w:r w:rsidRPr="304346BC">
              <w:rPr>
                <w:rFonts w:ascii="Times" w:eastAsia="Times" w:hAnsi="Times" w:cs="Times"/>
                <w:sz w:val="20"/>
                <w:szCs w:val="20"/>
              </w:rPr>
              <w:t xml:space="preserve">Experiență în reabilitarea biodiversității (implementarea măsurilor de restaurare și conservare, consolidarea capacităților, </w:t>
            </w:r>
            <w:r w:rsidR="5BDD2273" w:rsidRPr="304346BC">
              <w:rPr>
                <w:rFonts w:ascii="Times" w:eastAsia="Times" w:hAnsi="Times" w:cs="Times"/>
                <w:sz w:val="20"/>
                <w:szCs w:val="20"/>
                <w:lang w:val="ro-RO"/>
              </w:rPr>
              <w:t>asistență tehnică</w:t>
            </w:r>
            <w:r w:rsidRPr="304346BC">
              <w:rPr>
                <w:rFonts w:ascii="Times" w:eastAsia="Times" w:hAnsi="Times" w:cs="Times"/>
                <w:sz w:val="20"/>
                <w:szCs w:val="20"/>
              </w:rPr>
              <w:t>) - 20 de puncte</w:t>
            </w:r>
          </w:p>
          <w:p w14:paraId="0E091A16" w14:textId="77777777" w:rsidR="001072EB" w:rsidRPr="001072EB" w:rsidRDefault="001072EB" w:rsidP="304346BC">
            <w:pPr>
              <w:numPr>
                <w:ilvl w:val="0"/>
                <w:numId w:val="13"/>
              </w:numPr>
              <w:tabs>
                <w:tab w:val="clear" w:pos="720"/>
                <w:tab w:val="num" w:pos="332"/>
              </w:tabs>
              <w:ind w:left="332" w:hanging="270"/>
              <w:jc w:val="both"/>
              <w:rPr>
                <w:rFonts w:ascii="Times" w:eastAsia="Times" w:hAnsi="Times" w:cs="Times"/>
                <w:sz w:val="20"/>
                <w:szCs w:val="20"/>
                <w:lang w:val="en-US"/>
              </w:rPr>
            </w:pPr>
            <w:r w:rsidRPr="304346BC">
              <w:rPr>
                <w:rFonts w:ascii="Times" w:eastAsia="Times" w:hAnsi="Times" w:cs="Times"/>
                <w:sz w:val="20"/>
                <w:szCs w:val="20"/>
              </w:rPr>
              <w:t xml:space="preserve">Experiență în </w:t>
            </w:r>
            <w:bookmarkStart w:id="7" w:name="_Hlk201215991"/>
            <w:r w:rsidRPr="304346BC">
              <w:rPr>
                <w:rFonts w:ascii="Times" w:eastAsia="Times" w:hAnsi="Times" w:cs="Times"/>
                <w:sz w:val="20"/>
                <w:szCs w:val="20"/>
              </w:rPr>
              <w:t>evenimente de formare și consolidare a capacităților</w:t>
            </w:r>
            <w:bookmarkEnd w:id="7"/>
            <w:r w:rsidRPr="304346BC">
              <w:rPr>
                <w:rFonts w:ascii="Times" w:eastAsia="Times" w:hAnsi="Times" w:cs="Times"/>
                <w:sz w:val="20"/>
                <w:szCs w:val="20"/>
              </w:rPr>
              <w:t xml:space="preserve"> – 10 puncte</w:t>
            </w:r>
          </w:p>
        </w:tc>
        <w:tc>
          <w:tcPr>
            <w:tcW w:w="3094" w:type="dxa"/>
          </w:tcPr>
          <w:p w14:paraId="5207DFEF" w14:textId="77777777" w:rsidR="001072EB" w:rsidRDefault="001072EB" w:rsidP="304346BC">
            <w:pPr>
              <w:ind w:left="-12"/>
              <w:jc w:val="center"/>
              <w:rPr>
                <w:rFonts w:ascii="Times" w:eastAsia="Times" w:hAnsi="Times" w:cs="Times"/>
                <w:sz w:val="24"/>
                <w:szCs w:val="24"/>
              </w:rPr>
            </w:pPr>
          </w:p>
          <w:p w14:paraId="4F0C16FB" w14:textId="77777777" w:rsidR="001072EB" w:rsidRDefault="001072EB" w:rsidP="304346BC">
            <w:pPr>
              <w:ind w:left="-12"/>
              <w:jc w:val="center"/>
              <w:rPr>
                <w:rFonts w:ascii="Times" w:eastAsia="Times" w:hAnsi="Times" w:cs="Times"/>
                <w:sz w:val="24"/>
                <w:szCs w:val="24"/>
              </w:rPr>
            </w:pPr>
          </w:p>
          <w:p w14:paraId="5FBA0502" w14:textId="77777777" w:rsidR="001072EB" w:rsidRDefault="001072EB" w:rsidP="304346BC">
            <w:pPr>
              <w:ind w:left="-12"/>
              <w:jc w:val="center"/>
              <w:rPr>
                <w:rFonts w:ascii="Times" w:eastAsia="Times" w:hAnsi="Times" w:cs="Times"/>
                <w:sz w:val="24"/>
                <w:szCs w:val="24"/>
              </w:rPr>
            </w:pPr>
          </w:p>
          <w:p w14:paraId="0E3A85C7" w14:textId="1DDA6DFB" w:rsidR="001072EB" w:rsidRPr="001072EB" w:rsidRDefault="001072EB" w:rsidP="304346BC">
            <w:pPr>
              <w:ind w:left="-12"/>
              <w:jc w:val="center"/>
              <w:rPr>
                <w:rFonts w:ascii="Times" w:eastAsia="Times" w:hAnsi="Times" w:cs="Times"/>
                <w:sz w:val="24"/>
                <w:szCs w:val="24"/>
                <w:lang w:val="en-US"/>
              </w:rPr>
            </w:pPr>
            <w:r w:rsidRPr="304346BC">
              <w:rPr>
                <w:rFonts w:ascii="Times" w:eastAsia="Times" w:hAnsi="Times" w:cs="Times"/>
                <w:sz w:val="24"/>
                <w:szCs w:val="24"/>
              </w:rPr>
              <w:t>Până la 50 de puncte</w:t>
            </w:r>
          </w:p>
          <w:p w14:paraId="762AD737" w14:textId="77777777" w:rsidR="001072EB" w:rsidRPr="001072EB" w:rsidRDefault="001072EB" w:rsidP="304346BC">
            <w:pPr>
              <w:ind w:left="-12"/>
              <w:jc w:val="center"/>
              <w:rPr>
                <w:rFonts w:ascii="Times" w:eastAsia="Times" w:hAnsi="Times" w:cs="Times"/>
                <w:sz w:val="24"/>
                <w:szCs w:val="24"/>
                <w:lang w:val="en-US"/>
              </w:rPr>
            </w:pPr>
          </w:p>
        </w:tc>
      </w:tr>
      <w:tr w:rsidR="001072EB" w:rsidRPr="001072EB" w14:paraId="598FACF5" w14:textId="77777777" w:rsidTr="304346BC">
        <w:trPr>
          <w:trHeight w:val="1070"/>
        </w:trPr>
        <w:tc>
          <w:tcPr>
            <w:tcW w:w="6565" w:type="dxa"/>
          </w:tcPr>
          <w:p w14:paraId="5FF6FC8F" w14:textId="2410CE48" w:rsidR="304346BC" w:rsidRDefault="304346BC" w:rsidP="304346BC">
            <w:pPr>
              <w:jc w:val="both"/>
              <w:rPr>
                <w:rFonts w:ascii="Times" w:eastAsia="Times" w:hAnsi="Times" w:cs="Times"/>
                <w:sz w:val="20"/>
                <w:szCs w:val="20"/>
              </w:rPr>
            </w:pPr>
          </w:p>
          <w:p w14:paraId="69A819E4" w14:textId="5AFE447F" w:rsidR="001072EB" w:rsidRDefault="001072EB" w:rsidP="304346BC">
            <w:pPr>
              <w:jc w:val="both"/>
              <w:rPr>
                <w:rFonts w:ascii="Times" w:eastAsia="Times" w:hAnsi="Times" w:cs="Times"/>
                <w:sz w:val="20"/>
                <w:szCs w:val="20"/>
              </w:rPr>
            </w:pPr>
            <w:bookmarkStart w:id="8" w:name="_Hlk201216655"/>
            <w:r w:rsidRPr="304346BC">
              <w:rPr>
                <w:rFonts w:ascii="Times" w:eastAsia="Times" w:hAnsi="Times" w:cs="Times"/>
                <w:sz w:val="20"/>
                <w:szCs w:val="20"/>
              </w:rPr>
              <w:t>Metodologia propusă pentru activitățile de reabilitare a biodiversității, activitatea de informare</w:t>
            </w:r>
            <w:r w:rsidR="6C43B2E2" w:rsidRPr="304346BC">
              <w:rPr>
                <w:rFonts w:ascii="Times" w:eastAsia="Times" w:hAnsi="Times" w:cs="Times"/>
                <w:sz w:val="20"/>
                <w:szCs w:val="20"/>
                <w:lang w:val="ro-RO"/>
              </w:rPr>
              <w:t>/sensibilizare</w:t>
            </w:r>
            <w:r w:rsidRPr="304346BC">
              <w:rPr>
                <w:rFonts w:ascii="Times" w:eastAsia="Times" w:hAnsi="Times" w:cs="Times"/>
                <w:sz w:val="20"/>
                <w:szCs w:val="20"/>
              </w:rPr>
              <w:t xml:space="preserve"> și implicarea diferitelor părți interesate </w:t>
            </w:r>
            <w:r w:rsidRPr="304346BC">
              <w:rPr>
                <w:rFonts w:ascii="Times" w:eastAsia="Times" w:hAnsi="Times" w:cs="Times"/>
                <w:sz w:val="20"/>
                <w:szCs w:val="20"/>
                <w:lang w:val="ro-RO"/>
              </w:rPr>
              <w:t xml:space="preserve">la nivel </w:t>
            </w:r>
            <w:r w:rsidRPr="304346BC">
              <w:rPr>
                <w:rFonts w:ascii="Times" w:eastAsia="Times" w:hAnsi="Times" w:cs="Times"/>
                <w:sz w:val="20"/>
                <w:szCs w:val="20"/>
              </w:rPr>
              <w:t>local</w:t>
            </w:r>
            <w:bookmarkEnd w:id="8"/>
            <w:r w:rsidRPr="304346BC">
              <w:rPr>
                <w:rFonts w:ascii="Times" w:eastAsia="Times" w:hAnsi="Times" w:cs="Times"/>
                <w:sz w:val="20"/>
                <w:szCs w:val="20"/>
              </w:rPr>
              <w:t xml:space="preserve">: </w:t>
            </w:r>
          </w:p>
          <w:p w14:paraId="70F636A9" w14:textId="67DF4820" w:rsidR="001072EB" w:rsidRPr="001072EB" w:rsidRDefault="001072EB" w:rsidP="304346BC">
            <w:pPr>
              <w:numPr>
                <w:ilvl w:val="0"/>
                <w:numId w:val="13"/>
              </w:numPr>
              <w:tabs>
                <w:tab w:val="clear" w:pos="720"/>
                <w:tab w:val="num" w:pos="422"/>
              </w:tabs>
              <w:ind w:left="332" w:hanging="270"/>
              <w:jc w:val="both"/>
              <w:rPr>
                <w:rFonts w:ascii="Times" w:eastAsia="Times" w:hAnsi="Times" w:cs="Times"/>
                <w:sz w:val="20"/>
                <w:szCs w:val="20"/>
                <w:lang w:val="en-US"/>
              </w:rPr>
            </w:pPr>
            <w:r w:rsidRPr="304346BC">
              <w:rPr>
                <w:rFonts w:ascii="Times" w:eastAsia="Times" w:hAnsi="Times" w:cs="Times"/>
                <w:sz w:val="20"/>
                <w:szCs w:val="20"/>
              </w:rPr>
              <w:t xml:space="preserve">În ce măsură înțelege </w:t>
            </w:r>
            <w:r w:rsidRPr="304346BC">
              <w:rPr>
                <w:rFonts w:ascii="Times" w:eastAsia="Times" w:hAnsi="Times" w:cs="Times"/>
                <w:sz w:val="20"/>
                <w:szCs w:val="20"/>
                <w:lang w:val="ro-RO"/>
              </w:rPr>
              <w:t>Solicitantul</w:t>
            </w:r>
            <w:r w:rsidRPr="304346BC">
              <w:rPr>
                <w:rFonts w:ascii="Times" w:eastAsia="Times" w:hAnsi="Times" w:cs="Times"/>
                <w:sz w:val="20"/>
                <w:szCs w:val="20"/>
              </w:rPr>
              <w:t xml:space="preserve"> starea ecologică, amenințările </w:t>
            </w:r>
            <w:r w:rsidR="798A37BC" w:rsidRPr="304346BC">
              <w:rPr>
                <w:rFonts w:ascii="Times" w:eastAsia="Times" w:hAnsi="Times" w:cs="Times"/>
                <w:sz w:val="20"/>
                <w:szCs w:val="20"/>
                <w:lang w:val="ro-RO"/>
              </w:rPr>
              <w:t xml:space="preserve">identificate </w:t>
            </w:r>
            <w:r w:rsidRPr="304346BC">
              <w:rPr>
                <w:rFonts w:ascii="Times" w:eastAsia="Times" w:hAnsi="Times" w:cs="Times"/>
                <w:sz w:val="20"/>
                <w:szCs w:val="20"/>
              </w:rPr>
              <w:t xml:space="preserve">și </w:t>
            </w:r>
            <w:r w:rsidR="798A37BC" w:rsidRPr="304346BC">
              <w:rPr>
                <w:rFonts w:ascii="Times" w:eastAsia="Times" w:hAnsi="Times" w:cs="Times"/>
                <w:sz w:val="20"/>
                <w:szCs w:val="20"/>
                <w:lang w:val="ro-RO"/>
              </w:rPr>
              <w:t>necesitățile</w:t>
            </w:r>
            <w:r w:rsidRPr="304346BC">
              <w:rPr>
                <w:rFonts w:ascii="Times" w:eastAsia="Times" w:hAnsi="Times" w:cs="Times"/>
                <w:sz w:val="20"/>
                <w:szCs w:val="20"/>
              </w:rPr>
              <w:t xml:space="preserve"> de reabilitare </w:t>
            </w:r>
            <w:bookmarkStart w:id="9" w:name="_Hlk201217299"/>
            <w:r w:rsidRPr="304346BC">
              <w:rPr>
                <w:rFonts w:ascii="Times" w:eastAsia="Times" w:hAnsi="Times" w:cs="Times"/>
                <w:sz w:val="20"/>
                <w:szCs w:val="20"/>
              </w:rPr>
              <w:t>ale Parcului Național Nistru de Jos</w:t>
            </w:r>
            <w:bookmarkEnd w:id="9"/>
            <w:r w:rsidRPr="304346BC">
              <w:rPr>
                <w:rFonts w:ascii="Times" w:eastAsia="Times" w:hAnsi="Times" w:cs="Times"/>
                <w:sz w:val="20"/>
                <w:szCs w:val="20"/>
              </w:rPr>
              <w:t>? – 10 puncte</w:t>
            </w:r>
          </w:p>
          <w:p w14:paraId="309BF4BF" w14:textId="408D79D6" w:rsidR="001072EB" w:rsidRPr="001072EB" w:rsidRDefault="001072EB" w:rsidP="304346BC">
            <w:pPr>
              <w:numPr>
                <w:ilvl w:val="0"/>
                <w:numId w:val="13"/>
              </w:numPr>
              <w:tabs>
                <w:tab w:val="clear" w:pos="720"/>
                <w:tab w:val="num" w:pos="422"/>
              </w:tabs>
              <w:ind w:left="332" w:hanging="270"/>
              <w:jc w:val="both"/>
              <w:rPr>
                <w:rFonts w:ascii="Times" w:eastAsia="Times" w:hAnsi="Times" w:cs="Times"/>
                <w:sz w:val="20"/>
                <w:szCs w:val="20"/>
                <w:lang w:val="en-US"/>
              </w:rPr>
            </w:pPr>
            <w:r w:rsidRPr="304346BC">
              <w:rPr>
                <w:rFonts w:ascii="Times" w:eastAsia="Times" w:hAnsi="Times" w:cs="Times"/>
                <w:sz w:val="20"/>
                <w:szCs w:val="20"/>
              </w:rPr>
              <w:t xml:space="preserve">Aspectele importante, riscurile și problemele legate de </w:t>
            </w:r>
            <w:r w:rsidR="227E2781" w:rsidRPr="304346BC">
              <w:rPr>
                <w:rFonts w:ascii="Times" w:eastAsia="Times" w:hAnsi="Times" w:cs="Times"/>
                <w:sz w:val="20"/>
                <w:szCs w:val="20"/>
                <w:lang w:val="ro-RO"/>
              </w:rPr>
              <w:t>intervenția propusă</w:t>
            </w:r>
            <w:r w:rsidRPr="304346BC">
              <w:rPr>
                <w:rFonts w:ascii="Times" w:eastAsia="Times" w:hAnsi="Times" w:cs="Times"/>
                <w:sz w:val="20"/>
                <w:szCs w:val="20"/>
              </w:rPr>
              <w:t xml:space="preserve"> au fost abordate suficient de detaliat? – 10 puncte</w:t>
            </w:r>
          </w:p>
          <w:p w14:paraId="6A0906E5" w14:textId="0FAB0FB0" w:rsidR="001072EB" w:rsidRPr="001072EB" w:rsidRDefault="227E2781" w:rsidP="304346BC">
            <w:pPr>
              <w:numPr>
                <w:ilvl w:val="0"/>
                <w:numId w:val="13"/>
              </w:numPr>
              <w:tabs>
                <w:tab w:val="clear" w:pos="720"/>
                <w:tab w:val="num" w:pos="422"/>
              </w:tabs>
              <w:ind w:left="332" w:hanging="270"/>
              <w:jc w:val="both"/>
              <w:rPr>
                <w:rFonts w:ascii="Times" w:eastAsia="Times" w:hAnsi="Times" w:cs="Times"/>
                <w:sz w:val="20"/>
                <w:szCs w:val="20"/>
                <w:lang w:val="en-US"/>
              </w:rPr>
            </w:pPr>
            <w:r w:rsidRPr="304346BC">
              <w:rPr>
                <w:rFonts w:ascii="Times" w:eastAsia="Times" w:hAnsi="Times" w:cs="Times"/>
                <w:sz w:val="20"/>
                <w:szCs w:val="20"/>
                <w:lang w:val="ro-RO"/>
              </w:rPr>
              <w:t xml:space="preserve">Intervenția propusă este </w:t>
            </w:r>
            <w:r w:rsidR="001072EB" w:rsidRPr="304346BC">
              <w:rPr>
                <w:rFonts w:ascii="Times" w:eastAsia="Times" w:hAnsi="Times" w:cs="Times"/>
                <w:sz w:val="20"/>
                <w:szCs w:val="20"/>
              </w:rPr>
              <w:t>bine definit</w:t>
            </w:r>
            <w:r w:rsidRPr="304346BC">
              <w:rPr>
                <w:rFonts w:ascii="Times" w:eastAsia="Times" w:hAnsi="Times" w:cs="Times"/>
                <w:sz w:val="20"/>
                <w:szCs w:val="20"/>
                <w:lang w:val="ro-RO"/>
              </w:rPr>
              <w:t>ă,</w:t>
            </w:r>
            <w:r w:rsidR="001072EB" w:rsidRPr="304346BC">
              <w:rPr>
                <w:rFonts w:ascii="Times" w:eastAsia="Times" w:hAnsi="Times" w:cs="Times"/>
                <w:sz w:val="20"/>
                <w:szCs w:val="20"/>
              </w:rPr>
              <w:t xml:space="preserve"> corespund</w:t>
            </w:r>
            <w:r w:rsidRPr="304346BC">
              <w:rPr>
                <w:rFonts w:ascii="Times" w:eastAsia="Times" w:hAnsi="Times" w:cs="Times"/>
                <w:sz w:val="20"/>
                <w:szCs w:val="20"/>
                <w:lang w:val="ro-RO"/>
              </w:rPr>
              <w:t>e</w:t>
            </w:r>
            <w:r w:rsidR="001072EB" w:rsidRPr="304346BC">
              <w:rPr>
                <w:rFonts w:ascii="Times" w:eastAsia="Times" w:hAnsi="Times" w:cs="Times"/>
                <w:sz w:val="20"/>
                <w:szCs w:val="20"/>
              </w:rPr>
              <w:t xml:space="preserve"> cerințelor, </w:t>
            </w:r>
            <w:r w:rsidRPr="304346BC">
              <w:rPr>
                <w:rFonts w:ascii="Times" w:eastAsia="Times" w:hAnsi="Times" w:cs="Times"/>
                <w:sz w:val="20"/>
                <w:szCs w:val="20"/>
                <w:lang w:val="ro-RO"/>
              </w:rPr>
              <w:t>și este aliniată cu s</w:t>
            </w:r>
            <w:r w:rsidR="001072EB" w:rsidRPr="304346BC">
              <w:rPr>
                <w:rFonts w:ascii="Times" w:eastAsia="Times" w:hAnsi="Times" w:cs="Times"/>
                <w:sz w:val="20"/>
                <w:szCs w:val="20"/>
              </w:rPr>
              <w:t>trategi</w:t>
            </w:r>
            <w:r w:rsidRPr="304346BC">
              <w:rPr>
                <w:rFonts w:ascii="Times" w:eastAsia="Times" w:hAnsi="Times" w:cs="Times"/>
                <w:sz w:val="20"/>
                <w:szCs w:val="20"/>
                <w:lang w:val="ro-RO"/>
              </w:rPr>
              <w:t>a</w:t>
            </w:r>
            <w:r w:rsidR="001072EB" w:rsidRPr="304346BC">
              <w:rPr>
                <w:rFonts w:ascii="Times" w:eastAsia="Times" w:hAnsi="Times" w:cs="Times"/>
                <w:sz w:val="20"/>
                <w:szCs w:val="20"/>
              </w:rPr>
              <w:t xml:space="preserve"> proiectului? – 10 puncte</w:t>
            </w:r>
          </w:p>
          <w:p w14:paraId="775A7247" w14:textId="77777777" w:rsidR="001072EB" w:rsidRPr="001072EB" w:rsidRDefault="001072EB" w:rsidP="304346BC">
            <w:pPr>
              <w:numPr>
                <w:ilvl w:val="0"/>
                <w:numId w:val="13"/>
              </w:numPr>
              <w:tabs>
                <w:tab w:val="clear" w:pos="720"/>
                <w:tab w:val="num" w:pos="422"/>
              </w:tabs>
              <w:ind w:left="332" w:hanging="270"/>
              <w:jc w:val="both"/>
              <w:rPr>
                <w:rFonts w:ascii="Times" w:eastAsia="Times" w:hAnsi="Times" w:cs="Times"/>
                <w:sz w:val="20"/>
                <w:szCs w:val="20"/>
                <w:lang w:val="en-US"/>
              </w:rPr>
            </w:pPr>
            <w:r w:rsidRPr="304346BC">
              <w:rPr>
                <w:rFonts w:ascii="Times" w:eastAsia="Times" w:hAnsi="Times" w:cs="Times"/>
                <w:sz w:val="20"/>
                <w:szCs w:val="20"/>
              </w:rPr>
              <w:t xml:space="preserve">Cât de eficient încorporează propunerea implicarea părților interesate și asigură sustenabilitatea pe termen lung a rezultatelor? – 10 puncte </w:t>
            </w:r>
          </w:p>
          <w:p w14:paraId="63DF0DFE" w14:textId="77777777" w:rsidR="001072EB" w:rsidRPr="001072EB" w:rsidRDefault="001072EB" w:rsidP="304346BC">
            <w:pPr>
              <w:numPr>
                <w:ilvl w:val="0"/>
                <w:numId w:val="13"/>
              </w:numPr>
              <w:tabs>
                <w:tab w:val="clear" w:pos="720"/>
                <w:tab w:val="num" w:pos="422"/>
              </w:tabs>
              <w:ind w:left="332" w:hanging="270"/>
              <w:jc w:val="both"/>
              <w:rPr>
                <w:rFonts w:ascii="Times" w:eastAsia="Times" w:hAnsi="Times" w:cs="Times"/>
                <w:sz w:val="20"/>
                <w:szCs w:val="20"/>
                <w:lang w:val="en-US"/>
              </w:rPr>
            </w:pPr>
            <w:r w:rsidRPr="304346BC">
              <w:rPr>
                <w:rFonts w:ascii="Times" w:eastAsia="Times" w:hAnsi="Times" w:cs="Times"/>
                <w:sz w:val="20"/>
                <w:szCs w:val="20"/>
              </w:rPr>
              <w:t>Este planul de implementare clar, realist și secvențiat logic pentru a asigura livrarea la timp și eficientă a intervenției propuse?  – 10 puncte</w:t>
            </w:r>
          </w:p>
        </w:tc>
        <w:tc>
          <w:tcPr>
            <w:tcW w:w="3094" w:type="dxa"/>
          </w:tcPr>
          <w:p w14:paraId="1CCAC1A9" w14:textId="77777777" w:rsidR="001072EB" w:rsidRDefault="001072EB" w:rsidP="304346BC">
            <w:pPr>
              <w:ind w:left="-12"/>
              <w:jc w:val="center"/>
              <w:rPr>
                <w:rFonts w:ascii="Times" w:eastAsia="Times" w:hAnsi="Times" w:cs="Times"/>
                <w:sz w:val="24"/>
                <w:szCs w:val="24"/>
              </w:rPr>
            </w:pPr>
          </w:p>
          <w:p w14:paraId="6917E218" w14:textId="77777777" w:rsidR="001072EB" w:rsidRDefault="001072EB" w:rsidP="304346BC">
            <w:pPr>
              <w:ind w:left="-12"/>
              <w:jc w:val="center"/>
              <w:rPr>
                <w:rFonts w:ascii="Times" w:eastAsia="Times" w:hAnsi="Times" w:cs="Times"/>
                <w:sz w:val="24"/>
                <w:szCs w:val="24"/>
              </w:rPr>
            </w:pPr>
          </w:p>
          <w:p w14:paraId="26CFC289" w14:textId="77777777" w:rsidR="001072EB" w:rsidRDefault="001072EB" w:rsidP="304346BC">
            <w:pPr>
              <w:ind w:left="-12"/>
              <w:jc w:val="center"/>
              <w:rPr>
                <w:rFonts w:ascii="Times" w:eastAsia="Times" w:hAnsi="Times" w:cs="Times"/>
                <w:sz w:val="24"/>
                <w:szCs w:val="24"/>
              </w:rPr>
            </w:pPr>
          </w:p>
          <w:p w14:paraId="7F28C161" w14:textId="54499B18" w:rsidR="001072EB" w:rsidRPr="001072EB" w:rsidRDefault="001072EB" w:rsidP="304346BC">
            <w:pPr>
              <w:ind w:left="-12"/>
              <w:jc w:val="center"/>
              <w:rPr>
                <w:rFonts w:ascii="Times" w:eastAsia="Times" w:hAnsi="Times" w:cs="Times"/>
                <w:sz w:val="24"/>
                <w:szCs w:val="24"/>
                <w:lang w:val="en-US"/>
              </w:rPr>
            </w:pPr>
            <w:r w:rsidRPr="304346BC">
              <w:rPr>
                <w:rFonts w:ascii="Times" w:eastAsia="Times" w:hAnsi="Times" w:cs="Times"/>
                <w:sz w:val="24"/>
                <w:szCs w:val="24"/>
              </w:rPr>
              <w:t>Până la 50 de puncte</w:t>
            </w:r>
          </w:p>
        </w:tc>
      </w:tr>
      <w:tr w:rsidR="001072EB" w:rsidRPr="001072EB" w14:paraId="46A2D961" w14:textId="77777777" w:rsidTr="304346BC">
        <w:trPr>
          <w:trHeight w:val="917"/>
        </w:trPr>
        <w:tc>
          <w:tcPr>
            <w:tcW w:w="6565" w:type="dxa"/>
          </w:tcPr>
          <w:p w14:paraId="131D01BE" w14:textId="5E3F84C6" w:rsidR="304346BC" w:rsidRDefault="304346BC" w:rsidP="304346BC">
            <w:pPr>
              <w:jc w:val="both"/>
              <w:rPr>
                <w:rFonts w:ascii="Times" w:eastAsia="Times" w:hAnsi="Times" w:cs="Times"/>
                <w:sz w:val="20"/>
                <w:szCs w:val="20"/>
              </w:rPr>
            </w:pPr>
          </w:p>
          <w:p w14:paraId="77EB239E" w14:textId="4E54B15F" w:rsidR="001072EB" w:rsidRPr="001072EB" w:rsidRDefault="001072EB" w:rsidP="304346BC">
            <w:pPr>
              <w:jc w:val="both"/>
              <w:rPr>
                <w:rFonts w:ascii="Times" w:eastAsia="Times" w:hAnsi="Times" w:cs="Times"/>
                <w:sz w:val="20"/>
                <w:szCs w:val="20"/>
                <w:lang w:val="en-US"/>
              </w:rPr>
            </w:pPr>
            <w:r w:rsidRPr="304346BC">
              <w:rPr>
                <w:rFonts w:ascii="Times" w:eastAsia="Times" w:hAnsi="Times" w:cs="Times"/>
                <w:sz w:val="20"/>
                <w:szCs w:val="20"/>
              </w:rPr>
              <w:t xml:space="preserve">Echipa propusă </w:t>
            </w:r>
            <w:r w:rsidRPr="304346BC">
              <w:rPr>
                <w:rFonts w:ascii="Times" w:eastAsia="Times" w:hAnsi="Times" w:cs="Times"/>
                <w:sz w:val="20"/>
                <w:szCs w:val="20"/>
                <w:lang w:val="ro-RO"/>
              </w:rPr>
              <w:t>pentru implementarea</w:t>
            </w:r>
            <w:r w:rsidRPr="304346BC">
              <w:rPr>
                <w:rFonts w:ascii="Times" w:eastAsia="Times" w:hAnsi="Times" w:cs="Times"/>
                <w:sz w:val="20"/>
                <w:szCs w:val="20"/>
              </w:rPr>
              <w:t xml:space="preserve"> activități</w:t>
            </w:r>
            <w:r w:rsidRPr="304346BC">
              <w:rPr>
                <w:rFonts w:ascii="Times" w:eastAsia="Times" w:hAnsi="Times" w:cs="Times"/>
                <w:sz w:val="20"/>
                <w:szCs w:val="20"/>
                <w:lang w:val="ro-RO"/>
              </w:rPr>
              <w:t>lor</w:t>
            </w:r>
            <w:r w:rsidRPr="304346BC">
              <w:rPr>
                <w:rFonts w:ascii="Times" w:eastAsia="Times" w:hAnsi="Times" w:cs="Times"/>
                <w:sz w:val="20"/>
                <w:szCs w:val="20"/>
              </w:rPr>
              <w:t xml:space="preserve"> de reabilitare a biodiversității (</w:t>
            </w:r>
            <w:r w:rsidRPr="304346BC">
              <w:rPr>
                <w:rFonts w:ascii="Times" w:eastAsia="Times" w:hAnsi="Times" w:cs="Times"/>
                <w:sz w:val="20"/>
                <w:szCs w:val="20"/>
                <w:lang w:val="ro-RO"/>
              </w:rPr>
              <w:t xml:space="preserve">de ex. </w:t>
            </w:r>
            <w:r w:rsidRPr="304346BC">
              <w:rPr>
                <w:rFonts w:ascii="Times" w:eastAsia="Times" w:hAnsi="Times" w:cs="Times"/>
                <w:sz w:val="20"/>
                <w:szCs w:val="20"/>
              </w:rPr>
              <w:t xml:space="preserve">manager de proiect, </w:t>
            </w:r>
            <w:bookmarkStart w:id="10" w:name="_Hlk201220037"/>
            <w:r w:rsidRPr="304346BC">
              <w:rPr>
                <w:rFonts w:ascii="Times" w:eastAsia="Times" w:hAnsi="Times" w:cs="Times"/>
                <w:sz w:val="20"/>
                <w:szCs w:val="20"/>
              </w:rPr>
              <w:t xml:space="preserve">ecologist, </w:t>
            </w:r>
            <w:r w:rsidRPr="304346BC">
              <w:rPr>
                <w:rFonts w:ascii="Times" w:eastAsia="Times" w:hAnsi="Times" w:cs="Times"/>
                <w:sz w:val="20"/>
                <w:szCs w:val="20"/>
                <w:lang w:val="ro-RO"/>
              </w:rPr>
              <w:t xml:space="preserve">specialist </w:t>
            </w:r>
            <w:r w:rsidRPr="304346BC">
              <w:rPr>
                <w:rFonts w:ascii="Times" w:eastAsia="Times" w:hAnsi="Times" w:cs="Times"/>
                <w:sz w:val="20"/>
                <w:szCs w:val="20"/>
              </w:rPr>
              <w:t>implicare comunitară, specialist în achiziții</w:t>
            </w:r>
            <w:bookmarkEnd w:id="10"/>
            <w:r w:rsidRPr="304346BC">
              <w:rPr>
                <w:rFonts w:ascii="Times" w:eastAsia="Times" w:hAnsi="Times" w:cs="Times"/>
                <w:sz w:val="20"/>
                <w:szCs w:val="20"/>
              </w:rPr>
              <w:t>)</w:t>
            </w:r>
          </w:p>
        </w:tc>
        <w:tc>
          <w:tcPr>
            <w:tcW w:w="3094" w:type="dxa"/>
          </w:tcPr>
          <w:p w14:paraId="7F1E79BA" w14:textId="77777777" w:rsidR="001072EB" w:rsidRDefault="001072EB" w:rsidP="304346BC">
            <w:pPr>
              <w:ind w:left="-12"/>
              <w:jc w:val="center"/>
              <w:rPr>
                <w:rFonts w:ascii="Times" w:eastAsia="Times" w:hAnsi="Times" w:cs="Times"/>
                <w:sz w:val="24"/>
                <w:szCs w:val="24"/>
              </w:rPr>
            </w:pPr>
          </w:p>
          <w:p w14:paraId="12C264D4" w14:textId="0B66BAF1" w:rsidR="001072EB" w:rsidRPr="001072EB" w:rsidRDefault="001072EB" w:rsidP="304346BC">
            <w:pPr>
              <w:ind w:left="-12"/>
              <w:jc w:val="center"/>
              <w:rPr>
                <w:rFonts w:ascii="Times" w:eastAsia="Times" w:hAnsi="Times" w:cs="Times"/>
                <w:sz w:val="24"/>
                <w:szCs w:val="24"/>
                <w:lang w:val="en-US"/>
              </w:rPr>
            </w:pPr>
            <w:r w:rsidRPr="304346BC">
              <w:rPr>
                <w:rFonts w:ascii="Times" w:eastAsia="Times" w:hAnsi="Times" w:cs="Times"/>
                <w:sz w:val="24"/>
                <w:szCs w:val="24"/>
              </w:rPr>
              <w:t>Până la 50 de puncte</w:t>
            </w:r>
          </w:p>
        </w:tc>
      </w:tr>
      <w:tr w:rsidR="001072EB" w:rsidRPr="001072EB" w14:paraId="123D8D04" w14:textId="77777777" w:rsidTr="304346BC">
        <w:trPr>
          <w:trHeight w:val="620"/>
        </w:trPr>
        <w:tc>
          <w:tcPr>
            <w:tcW w:w="6565" w:type="dxa"/>
          </w:tcPr>
          <w:p w14:paraId="707A3933" w14:textId="0885C1B6" w:rsidR="001072EB" w:rsidRPr="001072EB" w:rsidRDefault="001072EB" w:rsidP="304346BC">
            <w:pPr>
              <w:pStyle w:val="ListParagraph"/>
              <w:ind w:left="348"/>
              <w:jc w:val="center"/>
              <w:rPr>
                <w:rFonts w:ascii="Times" w:eastAsia="Times" w:hAnsi="Times" w:cs="Times"/>
                <w:b/>
                <w:bCs/>
                <w:sz w:val="24"/>
                <w:szCs w:val="24"/>
                <w:lang w:val="ro-RO"/>
              </w:rPr>
            </w:pPr>
            <w:r w:rsidRPr="304346BC">
              <w:rPr>
                <w:rFonts w:ascii="Times" w:eastAsia="Times" w:hAnsi="Times" w:cs="Times"/>
                <w:b/>
                <w:bCs/>
                <w:sz w:val="24"/>
                <w:szCs w:val="24"/>
                <w:lang w:val="ro-RO"/>
              </w:rPr>
              <w:t>Total punctaj maxim</w:t>
            </w:r>
          </w:p>
        </w:tc>
        <w:tc>
          <w:tcPr>
            <w:tcW w:w="3094" w:type="dxa"/>
          </w:tcPr>
          <w:p w14:paraId="1BF14700" w14:textId="77777777" w:rsidR="001072EB" w:rsidRPr="001072EB" w:rsidRDefault="001072EB" w:rsidP="304346BC">
            <w:pPr>
              <w:ind w:left="-12"/>
              <w:jc w:val="center"/>
              <w:rPr>
                <w:rFonts w:ascii="Times" w:eastAsia="Times" w:hAnsi="Times" w:cs="Times"/>
                <w:b/>
                <w:bCs/>
                <w:sz w:val="24"/>
                <w:szCs w:val="24"/>
                <w:lang w:val="ro-RO"/>
              </w:rPr>
            </w:pPr>
            <w:r w:rsidRPr="304346BC">
              <w:rPr>
                <w:rFonts w:ascii="Times" w:eastAsia="Times" w:hAnsi="Times" w:cs="Times"/>
                <w:b/>
                <w:bCs/>
                <w:sz w:val="24"/>
                <w:szCs w:val="24"/>
                <w:lang w:val="ro-RO"/>
              </w:rPr>
              <w:t>150 puncte</w:t>
            </w:r>
          </w:p>
        </w:tc>
      </w:tr>
    </w:tbl>
    <w:p w14:paraId="67BF7E37" w14:textId="77777777" w:rsidR="00B01AC4" w:rsidRDefault="00B01AC4" w:rsidP="304346BC">
      <w:pPr>
        <w:pStyle w:val="Heading1"/>
        <w:rPr>
          <w:rFonts w:ascii="Times" w:eastAsia="Times" w:hAnsi="Times" w:cs="Times"/>
          <w:b/>
          <w:bCs/>
          <w:color w:val="auto"/>
          <w:sz w:val="32"/>
          <w:szCs w:val="32"/>
          <w:lang w:val="ro-RO"/>
        </w:rPr>
      </w:pPr>
      <w:bookmarkStart w:id="11" w:name="_Toc1622036147"/>
    </w:p>
    <w:p w14:paraId="6C296CB4" w14:textId="77777777" w:rsidR="00B01AC4" w:rsidRDefault="00B01AC4">
      <w:pPr>
        <w:rPr>
          <w:rFonts w:ascii="Times" w:eastAsia="Times" w:hAnsi="Times" w:cs="Times"/>
          <w:b/>
          <w:bCs/>
          <w:sz w:val="32"/>
          <w:szCs w:val="32"/>
          <w:lang w:val="ro-RO"/>
        </w:rPr>
      </w:pPr>
      <w:r>
        <w:rPr>
          <w:rFonts w:ascii="Times" w:eastAsia="Times" w:hAnsi="Times" w:cs="Times"/>
          <w:b/>
          <w:bCs/>
          <w:sz w:val="32"/>
          <w:szCs w:val="32"/>
          <w:lang w:val="ro-RO"/>
        </w:rPr>
        <w:br w:type="page"/>
      </w:r>
    </w:p>
    <w:p w14:paraId="061389BF" w14:textId="3859E816" w:rsidR="000957D5" w:rsidRDefault="304346BC" w:rsidP="304346BC">
      <w:pPr>
        <w:pStyle w:val="Heading1"/>
        <w:rPr>
          <w:rFonts w:ascii="Times" w:eastAsia="Times" w:hAnsi="Times" w:cs="Times"/>
          <w:b/>
          <w:bCs/>
          <w:color w:val="auto"/>
          <w:sz w:val="32"/>
          <w:szCs w:val="32"/>
          <w:lang w:val="ro-RO"/>
        </w:rPr>
      </w:pPr>
      <w:r w:rsidRPr="304346BC">
        <w:rPr>
          <w:rFonts w:ascii="Times" w:eastAsia="Times" w:hAnsi="Times" w:cs="Times"/>
          <w:b/>
          <w:bCs/>
          <w:color w:val="auto"/>
          <w:sz w:val="32"/>
          <w:szCs w:val="32"/>
          <w:lang w:val="ro-RO"/>
        </w:rPr>
        <w:t xml:space="preserve">VII. </w:t>
      </w:r>
      <w:r w:rsidR="000957D5" w:rsidRPr="304346BC">
        <w:rPr>
          <w:rFonts w:ascii="Times" w:eastAsia="Times" w:hAnsi="Times" w:cs="Times"/>
          <w:b/>
          <w:bCs/>
          <w:color w:val="auto"/>
          <w:sz w:val="32"/>
          <w:szCs w:val="32"/>
          <w:lang w:val="ro-RO"/>
        </w:rPr>
        <w:t>Termeni și modul de aplicare</w:t>
      </w:r>
      <w:bookmarkEnd w:id="11"/>
    </w:p>
    <w:p w14:paraId="3A1986CD" w14:textId="41816192" w:rsidR="304346BC" w:rsidRPr="00B01AC4" w:rsidRDefault="304346BC" w:rsidP="304346BC">
      <w:pPr>
        <w:rPr>
          <w:rFonts w:ascii="Times" w:eastAsia="Times" w:hAnsi="Times" w:cs="Times"/>
          <w:sz w:val="16"/>
          <w:szCs w:val="16"/>
          <w:lang w:val="ro-RO"/>
        </w:rPr>
      </w:pPr>
    </w:p>
    <w:p w14:paraId="7881ABE6" w14:textId="4C47432E" w:rsidR="001F0F0F" w:rsidRPr="001F0F0F" w:rsidRDefault="001F0F0F"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Documentele de aplicare trebuie completate în limba română, iar informațiile solicitate vor fi prezentate conform modelului din Formularul de aplicare (Anexa </w:t>
      </w:r>
      <w:r w:rsidR="00603FDF" w:rsidRPr="304346BC">
        <w:rPr>
          <w:rFonts w:ascii="Times" w:eastAsia="Times" w:hAnsi="Times" w:cs="Times"/>
          <w:sz w:val="24"/>
          <w:szCs w:val="24"/>
          <w:lang w:val="ro-RO"/>
        </w:rPr>
        <w:t>1</w:t>
      </w:r>
      <w:r w:rsidRPr="304346BC">
        <w:rPr>
          <w:rFonts w:ascii="Times" w:eastAsia="Times" w:hAnsi="Times" w:cs="Times"/>
          <w:sz w:val="24"/>
          <w:szCs w:val="24"/>
          <w:lang w:val="ro-RO"/>
        </w:rPr>
        <w:t>)</w:t>
      </w:r>
      <w:r w:rsidR="00603FDF" w:rsidRPr="304346BC">
        <w:rPr>
          <w:rFonts w:ascii="Times" w:eastAsia="Times" w:hAnsi="Times" w:cs="Times"/>
          <w:sz w:val="24"/>
          <w:szCs w:val="24"/>
          <w:lang w:val="ro-RO"/>
        </w:rPr>
        <w:t xml:space="preserve"> și Bugetul propus (Anexa 2)</w:t>
      </w:r>
      <w:r w:rsidRPr="304346BC">
        <w:rPr>
          <w:rFonts w:ascii="Times" w:eastAsia="Times" w:hAnsi="Times" w:cs="Times"/>
          <w:sz w:val="24"/>
          <w:szCs w:val="24"/>
          <w:lang w:val="ro-RO"/>
        </w:rPr>
        <w:t>. Toate răspunsurile trebuie să fie formulate clar, concis și în deplină corespundere cu cerințele fiecărei secțiuni din formular.</w:t>
      </w:r>
    </w:p>
    <w:p w14:paraId="71494E73" w14:textId="0AFF43AA" w:rsidR="001F0F0F" w:rsidRPr="001F0F0F" w:rsidRDefault="001F0F0F"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Formularul de aplicare, împreună cu toate anexele relevante, pot fi accesate pe pagina web UNDP Moldova </w:t>
      </w:r>
    </w:p>
    <w:p w14:paraId="348D01EF" w14:textId="77777777" w:rsidR="001F0F0F" w:rsidRPr="00040AF7" w:rsidRDefault="33FEDD16" w:rsidP="304346BC">
      <w:pPr>
        <w:spacing w:before="120" w:after="120"/>
        <w:jc w:val="both"/>
        <w:rPr>
          <w:rFonts w:ascii="Times" w:eastAsia="Times" w:hAnsi="Times" w:cs="Times"/>
          <w:b/>
          <w:bCs/>
          <w:sz w:val="24"/>
          <w:szCs w:val="24"/>
          <w:lang w:val="ro-RO"/>
        </w:rPr>
      </w:pPr>
      <w:r w:rsidRPr="41395BD6">
        <w:rPr>
          <w:rFonts w:ascii="Times" w:eastAsia="Times" w:hAnsi="Times" w:cs="Times"/>
          <w:b/>
          <w:bCs/>
          <w:sz w:val="24"/>
          <w:szCs w:val="24"/>
          <w:lang w:val="ro-RO"/>
        </w:rPr>
        <w:t>Date de contact pentru întrebări sau clarificări:</w:t>
      </w:r>
    </w:p>
    <w:p w14:paraId="20900917" w14:textId="48F9B779" w:rsidR="001F0F0F" w:rsidRPr="00AA1ED4" w:rsidRDefault="716C863A" w:rsidP="304346BC">
      <w:pPr>
        <w:spacing w:before="120" w:after="120"/>
        <w:jc w:val="both"/>
        <w:rPr>
          <w:rFonts w:ascii="Times" w:eastAsia="Times" w:hAnsi="Times" w:cs="Times"/>
          <w:sz w:val="24"/>
          <w:szCs w:val="24"/>
          <w:lang w:val="ro-RO"/>
        </w:rPr>
      </w:pPr>
      <w:proofErr w:type="spellStart"/>
      <w:r w:rsidRPr="41395BD6">
        <w:rPr>
          <w:rFonts w:ascii="Times" w:eastAsia="Times" w:hAnsi="Times" w:cs="Times"/>
          <w:sz w:val="24"/>
          <w:szCs w:val="24"/>
          <w:lang w:val="ro-RO"/>
        </w:rPr>
        <w:t>Oxana</w:t>
      </w:r>
      <w:proofErr w:type="spellEnd"/>
      <w:r w:rsidRPr="41395BD6">
        <w:rPr>
          <w:rFonts w:ascii="Times" w:eastAsia="Times" w:hAnsi="Times" w:cs="Times"/>
          <w:sz w:val="24"/>
          <w:szCs w:val="24"/>
          <w:lang w:val="ro-RO"/>
        </w:rPr>
        <w:t xml:space="preserve"> Arhip</w:t>
      </w:r>
      <w:r w:rsidR="33FEDD16" w:rsidRPr="41395BD6">
        <w:rPr>
          <w:rFonts w:ascii="Times" w:eastAsia="Times" w:hAnsi="Times" w:cs="Times"/>
          <w:sz w:val="24"/>
          <w:szCs w:val="24"/>
          <w:lang w:val="ro-RO"/>
        </w:rPr>
        <w:t xml:space="preserve">, </w:t>
      </w:r>
      <w:r w:rsidR="55D0621F" w:rsidRPr="41395BD6">
        <w:rPr>
          <w:rFonts w:ascii="Times" w:eastAsia="Times" w:hAnsi="Times" w:cs="Times"/>
          <w:sz w:val="24"/>
          <w:szCs w:val="24"/>
          <w:lang w:val="ro-RO"/>
        </w:rPr>
        <w:t>Analist</w:t>
      </w:r>
      <w:r w:rsidR="073954FB" w:rsidRPr="41395BD6">
        <w:rPr>
          <w:rFonts w:ascii="Times" w:eastAsia="Times" w:hAnsi="Times" w:cs="Times"/>
          <w:sz w:val="24"/>
          <w:szCs w:val="24"/>
          <w:lang w:val="ro-RO"/>
        </w:rPr>
        <w:t>ă Proiect -</w:t>
      </w:r>
      <w:r w:rsidR="55D0621F" w:rsidRPr="41395BD6">
        <w:rPr>
          <w:rFonts w:ascii="Times" w:eastAsia="Times" w:hAnsi="Times" w:cs="Times"/>
          <w:sz w:val="24"/>
          <w:szCs w:val="24"/>
          <w:lang w:val="ro-RO"/>
        </w:rPr>
        <w:t xml:space="preserve"> </w:t>
      </w:r>
      <w:r w:rsidR="7622CF13" w:rsidRPr="41395BD6">
        <w:rPr>
          <w:rFonts w:ascii="Times" w:eastAsia="Times" w:hAnsi="Times" w:cs="Times"/>
          <w:sz w:val="24"/>
          <w:szCs w:val="24"/>
          <w:lang w:val="ro-RO"/>
        </w:rPr>
        <w:t>M</w:t>
      </w:r>
      <w:r w:rsidR="55D0621F" w:rsidRPr="41395BD6">
        <w:rPr>
          <w:rFonts w:ascii="Times" w:eastAsia="Times" w:hAnsi="Times" w:cs="Times"/>
          <w:sz w:val="24"/>
          <w:szCs w:val="24"/>
          <w:lang w:val="ro-RO"/>
        </w:rPr>
        <w:t xml:space="preserve">anagementul </w:t>
      </w:r>
      <w:r w:rsidR="26E877E5" w:rsidRPr="41395BD6">
        <w:rPr>
          <w:rFonts w:ascii="Times" w:eastAsia="Times" w:hAnsi="Times" w:cs="Times"/>
          <w:sz w:val="24"/>
          <w:szCs w:val="24"/>
          <w:lang w:val="ro-RO"/>
        </w:rPr>
        <w:t>I</w:t>
      </w:r>
      <w:r w:rsidRPr="41395BD6">
        <w:rPr>
          <w:rFonts w:ascii="Times" w:eastAsia="Times" w:hAnsi="Times" w:cs="Times"/>
          <w:sz w:val="24"/>
          <w:szCs w:val="24"/>
          <w:lang w:val="ro-RO"/>
        </w:rPr>
        <w:t xml:space="preserve">ntegrat al </w:t>
      </w:r>
      <w:r w:rsidR="25B8B7A6" w:rsidRPr="41395BD6">
        <w:rPr>
          <w:rFonts w:ascii="Times" w:eastAsia="Times" w:hAnsi="Times" w:cs="Times"/>
          <w:sz w:val="24"/>
          <w:szCs w:val="24"/>
          <w:lang w:val="ro-RO"/>
        </w:rPr>
        <w:t>R</w:t>
      </w:r>
      <w:r w:rsidR="55D0621F" w:rsidRPr="41395BD6">
        <w:rPr>
          <w:rFonts w:ascii="Times" w:eastAsia="Times" w:hAnsi="Times" w:cs="Times"/>
          <w:sz w:val="24"/>
          <w:szCs w:val="24"/>
          <w:lang w:val="ro-RO"/>
        </w:rPr>
        <w:t xml:space="preserve">esurselor de </w:t>
      </w:r>
      <w:r w:rsidR="5B38FC48" w:rsidRPr="41395BD6">
        <w:rPr>
          <w:rFonts w:ascii="Times" w:eastAsia="Times" w:hAnsi="Times" w:cs="Times"/>
          <w:sz w:val="24"/>
          <w:szCs w:val="24"/>
          <w:lang w:val="ro-RO"/>
        </w:rPr>
        <w:t>A</w:t>
      </w:r>
      <w:r w:rsidR="55D0621F" w:rsidRPr="41395BD6">
        <w:rPr>
          <w:rFonts w:ascii="Times" w:eastAsia="Times" w:hAnsi="Times" w:cs="Times"/>
          <w:sz w:val="24"/>
          <w:szCs w:val="24"/>
          <w:lang w:val="ro-RO"/>
        </w:rPr>
        <w:t>pă</w:t>
      </w:r>
      <w:r w:rsidR="33FEDD16" w:rsidRPr="41395BD6">
        <w:rPr>
          <w:rFonts w:ascii="Times" w:eastAsia="Times" w:hAnsi="Times" w:cs="Times"/>
          <w:sz w:val="24"/>
          <w:szCs w:val="24"/>
          <w:lang w:val="ro-RO"/>
        </w:rPr>
        <w:t xml:space="preserve">, </w:t>
      </w:r>
      <w:r w:rsidR="55D0621F" w:rsidRPr="41395BD6">
        <w:rPr>
          <w:rFonts w:ascii="Times" w:eastAsia="Times" w:hAnsi="Times" w:cs="Times"/>
          <w:sz w:val="24"/>
          <w:szCs w:val="24"/>
          <w:lang w:val="ro-RO"/>
        </w:rPr>
        <w:t>P</w:t>
      </w:r>
      <w:r w:rsidR="62CB1356" w:rsidRPr="41395BD6">
        <w:rPr>
          <w:rFonts w:ascii="Times" w:eastAsia="Times" w:hAnsi="Times" w:cs="Times"/>
          <w:sz w:val="24"/>
          <w:szCs w:val="24"/>
          <w:lang w:val="ro-RO"/>
        </w:rPr>
        <w:t>roiect „Sprijinirea autorităților din Republica Moldova în gestionarea durabilă a râului Nistru”</w:t>
      </w:r>
    </w:p>
    <w:p w14:paraId="75A2EF45" w14:textId="7C3EED1B" w:rsidR="001F0F0F" w:rsidRPr="001F0F0F" w:rsidRDefault="33FEDD16" w:rsidP="304346BC">
      <w:pPr>
        <w:spacing w:before="120" w:after="120"/>
        <w:jc w:val="both"/>
        <w:rPr>
          <w:rFonts w:ascii="Times" w:eastAsia="Times" w:hAnsi="Times" w:cs="Times"/>
          <w:sz w:val="24"/>
          <w:szCs w:val="24"/>
          <w:lang w:val="ro-RO"/>
        </w:rPr>
      </w:pPr>
      <w:r w:rsidRPr="41395BD6">
        <w:rPr>
          <w:rFonts w:ascii="Times" w:eastAsia="Times" w:hAnsi="Times" w:cs="Times"/>
          <w:sz w:val="24"/>
          <w:szCs w:val="24"/>
          <w:lang w:val="ro-RO"/>
        </w:rPr>
        <w:t xml:space="preserve">📞 </w:t>
      </w:r>
      <w:r w:rsidR="55D0621F" w:rsidRPr="41395BD6">
        <w:rPr>
          <w:rFonts w:ascii="Times" w:eastAsia="Times" w:hAnsi="Times" w:cs="Times"/>
          <w:sz w:val="24"/>
          <w:szCs w:val="24"/>
          <w:lang w:val="ro-RO"/>
        </w:rPr>
        <w:t>0</w:t>
      </w:r>
      <w:r w:rsidR="6058B4CD" w:rsidRPr="41395BD6">
        <w:rPr>
          <w:rFonts w:ascii="Times" w:eastAsia="Times" w:hAnsi="Times" w:cs="Times"/>
          <w:sz w:val="24"/>
          <w:szCs w:val="24"/>
          <w:lang w:val="ro-RO"/>
        </w:rPr>
        <w:t>79004432</w:t>
      </w:r>
    </w:p>
    <w:p w14:paraId="612FF292" w14:textId="43242364" w:rsidR="001F0F0F" w:rsidRPr="001F0F0F" w:rsidRDefault="00155CE5" w:rsidP="304346BC">
      <w:pPr>
        <w:spacing w:before="120" w:after="120"/>
        <w:jc w:val="both"/>
        <w:rPr>
          <w:rFonts w:ascii="Times" w:eastAsia="Times" w:hAnsi="Times" w:cs="Times"/>
          <w:sz w:val="24"/>
          <w:szCs w:val="24"/>
          <w:lang w:val="ro-RO"/>
        </w:rPr>
      </w:pPr>
      <w:r w:rsidRPr="304346BC">
        <w:rPr>
          <w:rFonts w:ascii="Times" w:eastAsia="Times" w:hAnsi="Times" w:cs="Times"/>
          <w:b/>
          <w:bCs/>
          <w:sz w:val="24"/>
          <w:szCs w:val="24"/>
          <w:lang w:val="ro-RO"/>
        </w:rPr>
        <w:t xml:space="preserve">Termenul </w:t>
      </w:r>
      <w:r w:rsidR="001F0F0F" w:rsidRPr="304346BC">
        <w:rPr>
          <w:rFonts w:ascii="Times" w:eastAsia="Times" w:hAnsi="Times" w:cs="Times"/>
          <w:b/>
          <w:bCs/>
          <w:sz w:val="24"/>
          <w:szCs w:val="24"/>
          <w:lang w:val="ro-RO"/>
        </w:rPr>
        <w:t>de depunere a aplicațiilor</w:t>
      </w:r>
      <w:r w:rsidR="001F0F0F" w:rsidRPr="304346BC">
        <w:rPr>
          <w:rFonts w:ascii="Times" w:eastAsia="Times" w:hAnsi="Times" w:cs="Times"/>
          <w:sz w:val="24"/>
          <w:szCs w:val="24"/>
          <w:lang w:val="ro-RO"/>
        </w:rPr>
        <w:t>:</w:t>
      </w:r>
    </w:p>
    <w:p w14:paraId="0779BC7C" w14:textId="1978EF49" w:rsidR="001F0F0F" w:rsidRPr="001F0F0F" w:rsidRDefault="09F66A1F" w:rsidP="304346BC">
      <w:pPr>
        <w:spacing w:before="120" w:after="120"/>
        <w:jc w:val="both"/>
        <w:rPr>
          <w:rFonts w:ascii="Times" w:eastAsia="Times" w:hAnsi="Times" w:cs="Times"/>
          <w:sz w:val="24"/>
          <w:szCs w:val="24"/>
          <w:lang w:val="ro-RO"/>
        </w:rPr>
      </w:pPr>
      <w:r w:rsidRPr="41395BD6">
        <w:rPr>
          <w:rFonts w:ascii="Times" w:eastAsia="Times" w:hAnsi="Times" w:cs="Times"/>
          <w:sz w:val="24"/>
          <w:szCs w:val="24"/>
          <w:lang w:val="ro-RO"/>
        </w:rPr>
        <w:t xml:space="preserve">Termenul de depunere a aplicațiilor este </w:t>
      </w:r>
      <w:r w:rsidR="3BE7F0A0" w:rsidRPr="4206EA05">
        <w:rPr>
          <w:rFonts w:ascii="Times" w:eastAsia="Times" w:hAnsi="Times" w:cs="Times"/>
          <w:b/>
          <w:bCs/>
          <w:sz w:val="24"/>
          <w:szCs w:val="24"/>
          <w:lang w:val="ro-RO"/>
        </w:rPr>
        <w:t>1</w:t>
      </w:r>
      <w:r w:rsidRPr="41395BD6">
        <w:rPr>
          <w:rFonts w:ascii="Times" w:eastAsia="Times" w:hAnsi="Times" w:cs="Times"/>
          <w:b/>
          <w:bCs/>
          <w:sz w:val="24"/>
          <w:szCs w:val="24"/>
          <w:lang w:val="ro-RO"/>
        </w:rPr>
        <w:t xml:space="preserve"> </w:t>
      </w:r>
      <w:r w:rsidR="7EDAE8BB" w:rsidRPr="13CE9044">
        <w:rPr>
          <w:rFonts w:ascii="Times" w:eastAsia="Times" w:hAnsi="Times" w:cs="Times"/>
          <w:b/>
          <w:bCs/>
          <w:sz w:val="24"/>
          <w:szCs w:val="24"/>
          <w:lang w:val="ro-RO"/>
        </w:rPr>
        <w:t>septembrie</w:t>
      </w:r>
      <w:r w:rsidR="360369E9" w:rsidRPr="41395BD6">
        <w:rPr>
          <w:rFonts w:ascii="Times" w:eastAsia="Times" w:hAnsi="Times" w:cs="Times"/>
          <w:b/>
          <w:bCs/>
          <w:sz w:val="24"/>
          <w:szCs w:val="24"/>
          <w:lang w:val="ro-RO"/>
        </w:rPr>
        <w:t xml:space="preserve"> </w:t>
      </w:r>
      <w:r w:rsidR="33FEDD16" w:rsidRPr="41395BD6">
        <w:rPr>
          <w:rFonts w:ascii="Times" w:eastAsia="Times" w:hAnsi="Times" w:cs="Times"/>
          <w:b/>
          <w:bCs/>
          <w:sz w:val="24"/>
          <w:szCs w:val="24"/>
          <w:lang w:val="ro-RO"/>
        </w:rPr>
        <w:t>2025, ora 1</w:t>
      </w:r>
      <w:r w:rsidRPr="41395BD6">
        <w:rPr>
          <w:rFonts w:ascii="Times" w:eastAsia="Times" w:hAnsi="Times" w:cs="Times"/>
          <w:b/>
          <w:bCs/>
          <w:sz w:val="24"/>
          <w:szCs w:val="24"/>
          <w:lang w:val="ro-RO"/>
        </w:rPr>
        <w:t>7</w:t>
      </w:r>
      <w:r w:rsidR="33FEDD16" w:rsidRPr="41395BD6">
        <w:rPr>
          <w:rFonts w:ascii="Times" w:eastAsia="Times" w:hAnsi="Times" w:cs="Times"/>
          <w:b/>
          <w:bCs/>
          <w:sz w:val="24"/>
          <w:szCs w:val="24"/>
          <w:lang w:val="ro-RO"/>
        </w:rPr>
        <w:t>:00</w:t>
      </w:r>
      <w:r w:rsidR="33FEDD16" w:rsidRPr="41395BD6">
        <w:rPr>
          <w:rFonts w:ascii="Times" w:eastAsia="Times" w:hAnsi="Times" w:cs="Times"/>
          <w:sz w:val="24"/>
          <w:szCs w:val="24"/>
          <w:lang w:val="ro-RO"/>
        </w:rPr>
        <w:t>.</w:t>
      </w:r>
    </w:p>
    <w:p w14:paraId="1C946A18" w14:textId="77777777" w:rsidR="001F0F0F" w:rsidRPr="00040AF7" w:rsidRDefault="001F0F0F" w:rsidP="304346BC">
      <w:pPr>
        <w:spacing w:before="120" w:after="120"/>
        <w:jc w:val="both"/>
        <w:rPr>
          <w:rFonts w:ascii="Times" w:eastAsia="Times" w:hAnsi="Times" w:cs="Times"/>
          <w:b/>
          <w:bCs/>
          <w:sz w:val="24"/>
          <w:szCs w:val="24"/>
          <w:lang w:val="ro-RO"/>
        </w:rPr>
      </w:pPr>
      <w:r w:rsidRPr="304346BC">
        <w:rPr>
          <w:rFonts w:ascii="Times" w:eastAsia="Times" w:hAnsi="Times" w:cs="Times"/>
          <w:b/>
          <w:bCs/>
          <w:sz w:val="24"/>
          <w:szCs w:val="24"/>
          <w:lang w:val="ro-RO"/>
        </w:rPr>
        <w:t>Modalitatea de depunere:</w:t>
      </w:r>
    </w:p>
    <w:p w14:paraId="04B6EBDF" w14:textId="78D0AB4C" w:rsidR="001F0F0F" w:rsidRDefault="001F0F0F" w:rsidP="304346BC">
      <w:pPr>
        <w:spacing w:before="120" w:after="120"/>
        <w:jc w:val="both"/>
        <w:rPr>
          <w:rFonts w:ascii="Times" w:eastAsia="Times" w:hAnsi="Times" w:cs="Times"/>
          <w:sz w:val="24"/>
          <w:szCs w:val="24"/>
          <w:lang w:val="ro-RO"/>
        </w:rPr>
      </w:pPr>
      <w:r w:rsidRPr="54F368F5">
        <w:rPr>
          <w:rFonts w:ascii="Times" w:eastAsia="Times" w:hAnsi="Times" w:cs="Times"/>
          <w:sz w:val="24"/>
          <w:szCs w:val="24"/>
          <w:lang w:val="ro-RO"/>
        </w:rPr>
        <w:t xml:space="preserve">Dosarele complete vor fi transmise în format electronic, prin e-mail, la adresa: </w:t>
      </w:r>
      <w:hyperlink r:id="rId14">
        <w:r w:rsidR="00CF74B2" w:rsidRPr="54F368F5">
          <w:rPr>
            <w:rStyle w:val="Hyperlink"/>
            <w:rFonts w:ascii="Times" w:eastAsia="Times" w:hAnsi="Times" w:cs="Times"/>
            <w:sz w:val="24"/>
            <w:szCs w:val="24"/>
            <w:lang w:val="ro-RO"/>
          </w:rPr>
          <w:t>oxana.arhip@undp.org</w:t>
        </w:r>
      </w:hyperlink>
      <w:r w:rsidRPr="54F368F5">
        <w:rPr>
          <w:rFonts w:ascii="Times" w:eastAsia="Times" w:hAnsi="Times" w:cs="Times"/>
          <w:sz w:val="24"/>
          <w:szCs w:val="24"/>
          <w:lang w:val="ro-RO"/>
        </w:rPr>
        <w:t>.</w:t>
      </w:r>
    </w:p>
    <w:p w14:paraId="65D128D5" w14:textId="5FA71DC6" w:rsidR="001F0F0F" w:rsidRPr="00040AF7" w:rsidRDefault="001F0F0F" w:rsidP="304346BC">
      <w:pPr>
        <w:spacing w:before="120" w:after="120"/>
        <w:jc w:val="both"/>
        <w:rPr>
          <w:rFonts w:ascii="Times" w:eastAsia="Times" w:hAnsi="Times" w:cs="Times"/>
          <w:b/>
          <w:bCs/>
          <w:sz w:val="24"/>
          <w:szCs w:val="24"/>
          <w:lang w:val="ro-RO"/>
        </w:rPr>
      </w:pPr>
      <w:r w:rsidRPr="304346BC">
        <w:rPr>
          <w:rFonts w:ascii="Times" w:eastAsia="Times" w:hAnsi="Times" w:cs="Times"/>
          <w:b/>
          <w:bCs/>
          <w:sz w:val="24"/>
          <w:szCs w:val="24"/>
          <w:lang w:val="ro-RO"/>
        </w:rPr>
        <w:t xml:space="preserve">Subiectul mesajului de </w:t>
      </w:r>
      <w:r w:rsidR="00040AF7" w:rsidRPr="304346BC">
        <w:rPr>
          <w:rFonts w:ascii="Times" w:eastAsia="Times" w:hAnsi="Times" w:cs="Times"/>
          <w:b/>
          <w:bCs/>
          <w:sz w:val="24"/>
          <w:szCs w:val="24"/>
          <w:lang w:val="ro-RO"/>
        </w:rPr>
        <w:t>aplicare</w:t>
      </w:r>
      <w:r w:rsidRPr="304346BC">
        <w:rPr>
          <w:rFonts w:ascii="Times" w:eastAsia="Times" w:hAnsi="Times" w:cs="Times"/>
          <w:b/>
          <w:bCs/>
          <w:sz w:val="24"/>
          <w:szCs w:val="24"/>
          <w:lang w:val="ro-RO"/>
        </w:rPr>
        <w:t xml:space="preserve"> va fi </w:t>
      </w:r>
      <w:r w:rsidR="00040AF7" w:rsidRPr="304346BC">
        <w:rPr>
          <w:rFonts w:ascii="Times" w:eastAsia="Times" w:hAnsi="Times" w:cs="Times"/>
          <w:b/>
          <w:bCs/>
          <w:sz w:val="24"/>
          <w:szCs w:val="24"/>
          <w:lang w:val="ro-RO"/>
        </w:rPr>
        <w:t xml:space="preserve">conține </w:t>
      </w:r>
      <w:r w:rsidRPr="304346BC">
        <w:rPr>
          <w:rFonts w:ascii="Times" w:eastAsia="Times" w:hAnsi="Times" w:cs="Times"/>
          <w:b/>
          <w:bCs/>
          <w:sz w:val="24"/>
          <w:szCs w:val="24"/>
          <w:lang w:val="ro-RO"/>
        </w:rPr>
        <w:t>obligatoriu:</w:t>
      </w:r>
    </w:p>
    <w:p w14:paraId="241862F3" w14:textId="77777777" w:rsidR="001F0F0F" w:rsidRPr="001F0F0F" w:rsidRDefault="001F0F0F"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„Aplicație concurs Grant ONG – [numele organizației]”</w:t>
      </w:r>
    </w:p>
    <w:p w14:paraId="3E777A23" w14:textId="77777777" w:rsidR="001F0F0F" w:rsidRPr="00040AF7" w:rsidRDefault="001F0F0F" w:rsidP="304346BC">
      <w:pPr>
        <w:spacing w:before="120" w:after="120"/>
        <w:jc w:val="both"/>
        <w:rPr>
          <w:rFonts w:ascii="Times" w:eastAsia="Times" w:hAnsi="Times" w:cs="Times"/>
          <w:b/>
          <w:bCs/>
          <w:sz w:val="24"/>
          <w:szCs w:val="24"/>
          <w:lang w:val="ro-RO"/>
        </w:rPr>
      </w:pPr>
      <w:bookmarkStart w:id="12" w:name="_Hlk201220444"/>
      <w:r w:rsidRPr="304346BC">
        <w:rPr>
          <w:rFonts w:ascii="Times" w:eastAsia="Times" w:hAnsi="Times" w:cs="Times"/>
          <w:b/>
          <w:bCs/>
          <w:sz w:val="24"/>
          <w:szCs w:val="24"/>
          <w:lang w:val="ro-RO"/>
        </w:rPr>
        <w:t>Dosarul de aplicare va include următoarele documente:</w:t>
      </w:r>
    </w:p>
    <w:p w14:paraId="6470DA6C" w14:textId="5A327A61" w:rsidR="001F0F0F" w:rsidRPr="00040AF7" w:rsidRDefault="001F0F0F" w:rsidP="304346BC">
      <w:pPr>
        <w:pStyle w:val="ListParagraph"/>
        <w:numPr>
          <w:ilvl w:val="0"/>
          <w:numId w:val="7"/>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Formularul de aplicare completat – Anexa </w:t>
      </w:r>
      <w:r w:rsidR="00CD7DF2" w:rsidRPr="304346BC">
        <w:rPr>
          <w:rFonts w:ascii="Times" w:eastAsia="Times" w:hAnsi="Times" w:cs="Times"/>
          <w:sz w:val="24"/>
          <w:szCs w:val="24"/>
          <w:lang w:val="ro-RO"/>
        </w:rPr>
        <w:t>1</w:t>
      </w:r>
      <w:r w:rsidRPr="304346BC">
        <w:rPr>
          <w:rFonts w:ascii="Times" w:eastAsia="Times" w:hAnsi="Times" w:cs="Times"/>
          <w:sz w:val="24"/>
          <w:szCs w:val="24"/>
          <w:lang w:val="ro-RO"/>
        </w:rPr>
        <w:t xml:space="preserve"> (în format Word și PDF semnat de către reprezentantul legal);</w:t>
      </w:r>
    </w:p>
    <w:p w14:paraId="1C89BF82" w14:textId="63945329" w:rsidR="001F0F0F" w:rsidRPr="00040AF7" w:rsidRDefault="001F0F0F" w:rsidP="304346BC">
      <w:pPr>
        <w:pStyle w:val="ListParagraph"/>
        <w:numPr>
          <w:ilvl w:val="0"/>
          <w:numId w:val="7"/>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Bugetul propus </w:t>
      </w:r>
      <w:r w:rsidR="00BD34E8" w:rsidRPr="304346BC">
        <w:rPr>
          <w:rFonts w:ascii="Times" w:eastAsia="Times" w:hAnsi="Times" w:cs="Times"/>
          <w:sz w:val="24"/>
          <w:szCs w:val="24"/>
          <w:lang w:val="ro-RO"/>
        </w:rPr>
        <w:t>(</w:t>
      </w:r>
      <w:r w:rsidR="00EF013D" w:rsidRPr="304346BC">
        <w:rPr>
          <w:rFonts w:ascii="Times" w:eastAsia="Times" w:hAnsi="Times" w:cs="Times"/>
          <w:sz w:val="24"/>
          <w:szCs w:val="24"/>
          <w:lang w:val="ro-RO"/>
        </w:rPr>
        <w:t xml:space="preserve">buget </w:t>
      </w:r>
      <w:r w:rsidR="00BD34E8" w:rsidRPr="304346BC">
        <w:rPr>
          <w:rFonts w:ascii="Times" w:eastAsia="Times" w:hAnsi="Times" w:cs="Times"/>
          <w:sz w:val="24"/>
          <w:szCs w:val="24"/>
          <w:lang w:val="ro-RO"/>
        </w:rPr>
        <w:t>pe activități</w:t>
      </w:r>
      <w:r w:rsidR="00EF013D" w:rsidRPr="304346BC">
        <w:rPr>
          <w:rFonts w:ascii="Times" w:eastAsia="Times" w:hAnsi="Times" w:cs="Times"/>
          <w:sz w:val="24"/>
          <w:szCs w:val="24"/>
          <w:lang w:val="ro-RO"/>
        </w:rPr>
        <w:t>,</w:t>
      </w:r>
      <w:r w:rsidR="00BD34E8" w:rsidRPr="304346BC">
        <w:rPr>
          <w:rFonts w:ascii="Times" w:eastAsia="Times" w:hAnsi="Times" w:cs="Times"/>
          <w:sz w:val="24"/>
          <w:szCs w:val="24"/>
          <w:lang w:val="ro-RO"/>
        </w:rPr>
        <w:t xml:space="preserve"> </w:t>
      </w:r>
      <w:r w:rsidR="00EF013D" w:rsidRPr="304346BC">
        <w:rPr>
          <w:rFonts w:ascii="Times" w:eastAsia="Times" w:hAnsi="Times" w:cs="Times"/>
          <w:sz w:val="24"/>
          <w:szCs w:val="24"/>
          <w:lang w:val="ro-RO"/>
        </w:rPr>
        <w:t>bugetul consolidat</w:t>
      </w:r>
      <w:r w:rsidR="00BD34E8" w:rsidRPr="304346BC">
        <w:rPr>
          <w:rFonts w:ascii="Times" w:eastAsia="Times" w:hAnsi="Times" w:cs="Times"/>
          <w:sz w:val="24"/>
          <w:szCs w:val="24"/>
          <w:lang w:val="ro-RO"/>
        </w:rPr>
        <w:t xml:space="preserve">) </w:t>
      </w:r>
      <w:r w:rsidRPr="304346BC">
        <w:rPr>
          <w:rFonts w:ascii="Times" w:eastAsia="Times" w:hAnsi="Times" w:cs="Times"/>
          <w:sz w:val="24"/>
          <w:szCs w:val="24"/>
          <w:lang w:val="ro-RO"/>
        </w:rPr>
        <w:t xml:space="preserve">– Anexa </w:t>
      </w:r>
      <w:r w:rsidR="00CD7DF2" w:rsidRPr="304346BC">
        <w:rPr>
          <w:rFonts w:ascii="Times" w:eastAsia="Times" w:hAnsi="Times" w:cs="Times"/>
          <w:sz w:val="24"/>
          <w:szCs w:val="24"/>
          <w:lang w:val="ro-RO"/>
        </w:rPr>
        <w:t>2</w:t>
      </w:r>
      <w:r w:rsidRPr="304346BC">
        <w:rPr>
          <w:rFonts w:ascii="Times" w:eastAsia="Times" w:hAnsi="Times" w:cs="Times"/>
          <w:sz w:val="24"/>
          <w:szCs w:val="24"/>
          <w:lang w:val="ro-RO"/>
        </w:rPr>
        <w:t>;</w:t>
      </w:r>
    </w:p>
    <w:p w14:paraId="0554D276" w14:textId="77777777" w:rsidR="001F0F0F" w:rsidRPr="00040AF7" w:rsidRDefault="001F0F0F" w:rsidP="304346BC">
      <w:pPr>
        <w:pStyle w:val="ListParagraph"/>
        <w:numPr>
          <w:ilvl w:val="0"/>
          <w:numId w:val="7"/>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Extras din registrul ONG-urilor (nu mai vechi de 3 luni);</w:t>
      </w:r>
    </w:p>
    <w:p w14:paraId="74527DA3" w14:textId="77777777" w:rsidR="001F0F0F" w:rsidRPr="00040AF7" w:rsidRDefault="001F0F0F" w:rsidP="304346BC">
      <w:pPr>
        <w:pStyle w:val="ListParagraph"/>
        <w:numPr>
          <w:ilvl w:val="0"/>
          <w:numId w:val="7"/>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Copia statutului organizației;</w:t>
      </w:r>
    </w:p>
    <w:p w14:paraId="03DF5966" w14:textId="77777777" w:rsidR="001F0F0F" w:rsidRPr="00040AF7" w:rsidRDefault="001F0F0F" w:rsidP="304346BC">
      <w:pPr>
        <w:pStyle w:val="ListParagraph"/>
        <w:numPr>
          <w:ilvl w:val="0"/>
          <w:numId w:val="7"/>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CV-ul organizației;</w:t>
      </w:r>
    </w:p>
    <w:p w14:paraId="70B48C5D" w14:textId="77777777" w:rsidR="001F0F0F" w:rsidRPr="00040AF7" w:rsidRDefault="001F0F0F" w:rsidP="304346BC">
      <w:pPr>
        <w:pStyle w:val="ListParagraph"/>
        <w:numPr>
          <w:ilvl w:val="0"/>
          <w:numId w:val="7"/>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CV-urile experților cheie implicați în proiect;</w:t>
      </w:r>
    </w:p>
    <w:p w14:paraId="2BF05025" w14:textId="77777777" w:rsidR="001F0F0F" w:rsidRPr="00040AF7" w:rsidRDefault="001F0F0F" w:rsidP="304346BC">
      <w:pPr>
        <w:pStyle w:val="ListParagraph"/>
        <w:numPr>
          <w:ilvl w:val="0"/>
          <w:numId w:val="7"/>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Raportul financiar al organizației pentru anul 2024;</w:t>
      </w:r>
    </w:p>
    <w:p w14:paraId="74D03E66" w14:textId="77777777" w:rsidR="0027218A" w:rsidRDefault="00040AF7" w:rsidP="304346BC">
      <w:pPr>
        <w:pStyle w:val="ListParagraph"/>
        <w:numPr>
          <w:ilvl w:val="0"/>
          <w:numId w:val="7"/>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D</w:t>
      </w:r>
      <w:r w:rsidR="001F0F0F" w:rsidRPr="304346BC">
        <w:rPr>
          <w:rFonts w:ascii="Times" w:eastAsia="Times" w:hAnsi="Times" w:cs="Times"/>
          <w:sz w:val="24"/>
          <w:szCs w:val="24"/>
          <w:lang w:val="ro-RO"/>
        </w:rPr>
        <w:t>ocumente</w:t>
      </w:r>
      <w:r w:rsidRPr="304346BC">
        <w:rPr>
          <w:rFonts w:ascii="Times" w:eastAsia="Times" w:hAnsi="Times" w:cs="Times"/>
          <w:sz w:val="24"/>
          <w:szCs w:val="24"/>
          <w:lang w:val="ro-RO"/>
        </w:rPr>
        <w:t xml:space="preserve"> (contracte)</w:t>
      </w:r>
      <w:r w:rsidR="001F0F0F" w:rsidRPr="304346BC">
        <w:rPr>
          <w:rFonts w:ascii="Times" w:eastAsia="Times" w:hAnsi="Times" w:cs="Times"/>
          <w:sz w:val="24"/>
          <w:szCs w:val="24"/>
          <w:lang w:val="ro-RO"/>
        </w:rPr>
        <w:t xml:space="preserve"> care confirmă experiența organizației în domeniul </w:t>
      </w:r>
      <w:r w:rsidRPr="304346BC">
        <w:rPr>
          <w:rFonts w:ascii="Times" w:eastAsia="Times" w:hAnsi="Times" w:cs="Times"/>
          <w:sz w:val="24"/>
          <w:szCs w:val="24"/>
          <w:lang w:val="ro-RO"/>
        </w:rPr>
        <w:t>protecției mediului (opțional)</w:t>
      </w:r>
      <w:r w:rsidR="0027218A" w:rsidRPr="304346BC">
        <w:rPr>
          <w:rFonts w:ascii="Times" w:eastAsia="Times" w:hAnsi="Times" w:cs="Times"/>
          <w:sz w:val="24"/>
          <w:szCs w:val="24"/>
          <w:lang w:val="ro-RO"/>
        </w:rPr>
        <w:t>;</w:t>
      </w:r>
    </w:p>
    <w:p w14:paraId="44E24F95" w14:textId="7DA7C402" w:rsidR="001F0F0F" w:rsidRPr="00040AF7" w:rsidRDefault="0027218A" w:rsidP="304346BC">
      <w:pPr>
        <w:pStyle w:val="ListParagraph"/>
        <w:numPr>
          <w:ilvl w:val="0"/>
          <w:numId w:val="7"/>
        </w:num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Scrisori de confirmare din partea APL care să ateste acordul și susținerea autorităților pentru implementarea activităților de reabilitare și conservare a biodiversității (opțional)</w:t>
      </w:r>
      <w:bookmarkEnd w:id="12"/>
    </w:p>
    <w:p w14:paraId="4829589B" w14:textId="7050B370" w:rsidR="001F0F0F" w:rsidRPr="00040AF7" w:rsidRDefault="001F0F0F" w:rsidP="304346BC">
      <w:pPr>
        <w:spacing w:before="120" w:after="120"/>
        <w:jc w:val="both"/>
        <w:rPr>
          <w:rFonts w:ascii="Times" w:eastAsia="Times" w:hAnsi="Times" w:cs="Times"/>
          <w:b/>
          <w:bCs/>
          <w:sz w:val="24"/>
          <w:szCs w:val="24"/>
          <w:lang w:val="ro-RO"/>
        </w:rPr>
      </w:pPr>
      <w:r w:rsidRPr="304346BC">
        <w:rPr>
          <w:rFonts w:ascii="Times" w:eastAsia="Times" w:hAnsi="Times" w:cs="Times"/>
          <w:b/>
          <w:bCs/>
          <w:sz w:val="24"/>
          <w:szCs w:val="24"/>
          <w:lang w:val="ro-RO"/>
        </w:rPr>
        <w:t xml:space="preserve">Dimensiunea </w:t>
      </w:r>
      <w:r w:rsidR="00040AF7" w:rsidRPr="304346BC">
        <w:rPr>
          <w:rFonts w:ascii="Times" w:eastAsia="Times" w:hAnsi="Times" w:cs="Times"/>
          <w:b/>
          <w:bCs/>
          <w:sz w:val="24"/>
          <w:szCs w:val="24"/>
          <w:lang w:val="ro-RO"/>
        </w:rPr>
        <w:t xml:space="preserve">dosarului de </w:t>
      </w:r>
      <w:r w:rsidRPr="304346BC">
        <w:rPr>
          <w:rFonts w:ascii="Times" w:eastAsia="Times" w:hAnsi="Times" w:cs="Times"/>
          <w:b/>
          <w:bCs/>
          <w:sz w:val="24"/>
          <w:szCs w:val="24"/>
          <w:lang w:val="ro-RO"/>
        </w:rPr>
        <w:t>aplica</w:t>
      </w:r>
      <w:r w:rsidR="00040AF7" w:rsidRPr="304346BC">
        <w:rPr>
          <w:rFonts w:ascii="Times" w:eastAsia="Times" w:hAnsi="Times" w:cs="Times"/>
          <w:b/>
          <w:bCs/>
          <w:sz w:val="24"/>
          <w:szCs w:val="24"/>
          <w:lang w:val="ro-RO"/>
        </w:rPr>
        <w:t>re</w:t>
      </w:r>
      <w:r w:rsidRPr="304346BC">
        <w:rPr>
          <w:rFonts w:ascii="Times" w:eastAsia="Times" w:hAnsi="Times" w:cs="Times"/>
          <w:b/>
          <w:bCs/>
          <w:sz w:val="24"/>
          <w:szCs w:val="24"/>
          <w:lang w:val="ro-RO"/>
        </w:rPr>
        <w:t>:</w:t>
      </w:r>
    </w:p>
    <w:p w14:paraId="753909F9" w14:textId="5D64C24D" w:rsidR="001F0F0F" w:rsidRPr="001F0F0F" w:rsidRDefault="00040AF7"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Dosarul</w:t>
      </w:r>
      <w:r w:rsidR="001F0F0F" w:rsidRPr="304346BC">
        <w:rPr>
          <w:rFonts w:ascii="Times" w:eastAsia="Times" w:hAnsi="Times" w:cs="Times"/>
          <w:sz w:val="24"/>
          <w:szCs w:val="24"/>
          <w:lang w:val="ro-RO"/>
        </w:rPr>
        <w:t xml:space="preserve"> transmis prin e-mail nu trebuie să depășească 20 MB. Dacă </w:t>
      </w:r>
      <w:r w:rsidRPr="304346BC">
        <w:rPr>
          <w:rFonts w:ascii="Times" w:eastAsia="Times" w:hAnsi="Times" w:cs="Times"/>
          <w:sz w:val="24"/>
          <w:szCs w:val="24"/>
          <w:lang w:val="ro-RO"/>
        </w:rPr>
        <w:t>acesta</w:t>
      </w:r>
      <w:r w:rsidR="001F0F0F" w:rsidRPr="304346BC">
        <w:rPr>
          <w:rFonts w:ascii="Times" w:eastAsia="Times" w:hAnsi="Times" w:cs="Times"/>
          <w:sz w:val="24"/>
          <w:szCs w:val="24"/>
          <w:lang w:val="ro-RO"/>
        </w:rPr>
        <w:t xml:space="preserve"> depășește această limită, vă rugăm să-l transmiteți în mai multe mesaje, indicând succesiunea acestora în subiectul e-mailului (</w:t>
      </w:r>
      <w:r w:rsidRPr="304346BC">
        <w:rPr>
          <w:rFonts w:ascii="Times" w:eastAsia="Times" w:hAnsi="Times" w:cs="Times"/>
          <w:sz w:val="24"/>
          <w:szCs w:val="24"/>
          <w:lang w:val="ro-RO"/>
        </w:rPr>
        <w:t xml:space="preserve">de </w:t>
      </w:r>
      <w:r w:rsidR="001F0F0F" w:rsidRPr="304346BC">
        <w:rPr>
          <w:rFonts w:ascii="Times" w:eastAsia="Times" w:hAnsi="Times" w:cs="Times"/>
          <w:sz w:val="24"/>
          <w:szCs w:val="24"/>
          <w:lang w:val="ro-RO"/>
        </w:rPr>
        <w:t>ex: „Aplicație Grant ONG – partea 1 din 2”).</w:t>
      </w:r>
    </w:p>
    <w:p w14:paraId="4DF725F4" w14:textId="77777777" w:rsidR="001F0F0F" w:rsidRPr="00040AF7" w:rsidRDefault="001F0F0F" w:rsidP="304346BC">
      <w:pPr>
        <w:spacing w:before="120" w:after="120"/>
        <w:jc w:val="both"/>
        <w:rPr>
          <w:rFonts w:ascii="Times" w:eastAsia="Times" w:hAnsi="Times" w:cs="Times"/>
          <w:b/>
          <w:bCs/>
          <w:sz w:val="24"/>
          <w:szCs w:val="24"/>
          <w:lang w:val="ro-RO"/>
        </w:rPr>
      </w:pPr>
      <w:r w:rsidRPr="304346BC">
        <w:rPr>
          <w:rFonts w:ascii="Times" w:eastAsia="Times" w:hAnsi="Times" w:cs="Times"/>
          <w:b/>
          <w:bCs/>
          <w:sz w:val="24"/>
          <w:szCs w:val="24"/>
          <w:lang w:val="ro-RO"/>
        </w:rPr>
        <w:t>Confirmarea recepționării aplicației:</w:t>
      </w:r>
    </w:p>
    <w:p w14:paraId="1D77F256" w14:textId="23D161BF" w:rsidR="001F0F0F" w:rsidRPr="001F0F0F" w:rsidRDefault="001F0F0F" w:rsidP="304346BC">
      <w:pPr>
        <w:spacing w:before="120" w:after="120"/>
        <w:jc w:val="both"/>
        <w:rPr>
          <w:rFonts w:ascii="Times" w:eastAsia="Times" w:hAnsi="Times" w:cs="Times"/>
          <w:sz w:val="24"/>
          <w:szCs w:val="24"/>
          <w:lang w:val="ro-RO"/>
        </w:rPr>
      </w:pPr>
      <w:r w:rsidRPr="304346BC">
        <w:rPr>
          <w:rFonts w:ascii="Times" w:eastAsia="Times" w:hAnsi="Times" w:cs="Times"/>
          <w:sz w:val="24"/>
          <w:szCs w:val="24"/>
          <w:lang w:val="ro-RO"/>
        </w:rPr>
        <w:t xml:space="preserve">Toate aplicațiile vor fi confirmate printr-un răspuns din partea </w:t>
      </w:r>
      <w:r w:rsidR="00040AF7" w:rsidRPr="304346BC">
        <w:rPr>
          <w:rFonts w:ascii="Times" w:eastAsia="Times" w:hAnsi="Times" w:cs="Times"/>
          <w:sz w:val="24"/>
          <w:szCs w:val="24"/>
          <w:lang w:val="ro-RO"/>
        </w:rPr>
        <w:t>PNUD</w:t>
      </w:r>
      <w:r w:rsidRPr="304346BC">
        <w:rPr>
          <w:rFonts w:ascii="Times" w:eastAsia="Times" w:hAnsi="Times" w:cs="Times"/>
          <w:sz w:val="24"/>
          <w:szCs w:val="24"/>
          <w:lang w:val="ro-RO"/>
        </w:rPr>
        <w:t xml:space="preserve"> în termen de o zi lucrătoare. În cazul în care nu primiți o confirmare în acest interval, vă rugăm să contactați direct pe domnul </w:t>
      </w:r>
      <w:r w:rsidR="00AA1ED4" w:rsidRPr="304346BC">
        <w:rPr>
          <w:rFonts w:ascii="Times" w:eastAsia="Times" w:hAnsi="Times" w:cs="Times"/>
          <w:sz w:val="24"/>
          <w:szCs w:val="24"/>
          <w:lang w:val="ro-RO"/>
        </w:rPr>
        <w:t>Eugen Chiabur</w:t>
      </w:r>
      <w:r w:rsidRPr="304346BC">
        <w:rPr>
          <w:rFonts w:ascii="Times" w:eastAsia="Times" w:hAnsi="Times" w:cs="Times"/>
          <w:sz w:val="24"/>
          <w:szCs w:val="24"/>
          <w:lang w:val="ro-RO"/>
        </w:rPr>
        <w:t xml:space="preserve"> la numărul de telefon sau adresa de e-mail menționate mai sus.</w:t>
      </w:r>
    </w:p>
    <w:p w14:paraId="21FE499E" w14:textId="06AA1AD3" w:rsidR="001F0F0F" w:rsidRPr="001F0F0F" w:rsidRDefault="001F0F0F" w:rsidP="304346BC">
      <w:pPr>
        <w:spacing w:before="120" w:after="120"/>
        <w:jc w:val="both"/>
        <w:rPr>
          <w:rFonts w:ascii="Times" w:eastAsia="Times" w:hAnsi="Times" w:cs="Times"/>
          <w:sz w:val="24"/>
          <w:szCs w:val="24"/>
          <w:lang w:val="ro-RO"/>
        </w:rPr>
      </w:pPr>
      <w:r w:rsidRPr="304346BC">
        <w:rPr>
          <w:rFonts w:ascii="Times" w:eastAsia="Times" w:hAnsi="Times" w:cs="Times"/>
          <w:b/>
          <w:bCs/>
          <w:sz w:val="24"/>
          <w:szCs w:val="24"/>
          <w:lang w:val="ro-RO"/>
        </w:rPr>
        <w:t>Important:</w:t>
      </w:r>
      <w:r w:rsidRPr="304346BC">
        <w:rPr>
          <w:rFonts w:ascii="Times" w:eastAsia="Times" w:hAnsi="Times" w:cs="Times"/>
          <w:sz w:val="24"/>
          <w:szCs w:val="24"/>
          <w:lang w:val="ro-RO"/>
        </w:rPr>
        <w:t xml:space="preserve"> </w:t>
      </w:r>
      <w:r w:rsidR="00040AF7" w:rsidRPr="304346BC">
        <w:rPr>
          <w:rFonts w:ascii="Times" w:eastAsia="Times" w:hAnsi="Times" w:cs="Times"/>
          <w:sz w:val="24"/>
          <w:szCs w:val="24"/>
          <w:lang w:val="ro-RO"/>
        </w:rPr>
        <w:t>Dosarele</w:t>
      </w:r>
      <w:r w:rsidRPr="304346BC">
        <w:rPr>
          <w:rFonts w:ascii="Times" w:eastAsia="Times" w:hAnsi="Times" w:cs="Times"/>
          <w:sz w:val="24"/>
          <w:szCs w:val="24"/>
          <w:lang w:val="ro-RO"/>
        </w:rPr>
        <w:t xml:space="preserve"> incomplete sau transmise după termenul limită nu vor fi luate în considerare.</w:t>
      </w:r>
    </w:p>
    <w:p w14:paraId="2B56F028" w14:textId="258F4866" w:rsidR="304346BC" w:rsidRDefault="304346BC" w:rsidP="304346BC">
      <w:pPr>
        <w:spacing w:before="160" w:after="0"/>
        <w:jc w:val="both"/>
        <w:rPr>
          <w:rFonts w:ascii="Times" w:eastAsia="Times" w:hAnsi="Times" w:cs="Times"/>
          <w:b/>
          <w:bCs/>
          <w:sz w:val="32"/>
          <w:szCs w:val="32"/>
          <w:lang w:val="ro-RO"/>
        </w:rPr>
      </w:pPr>
    </w:p>
    <w:p w14:paraId="65F350A7" w14:textId="604D41BC" w:rsidR="000957D5" w:rsidRPr="000957D5" w:rsidRDefault="304346BC" w:rsidP="304346BC">
      <w:pPr>
        <w:pStyle w:val="Heading1"/>
        <w:rPr>
          <w:rFonts w:ascii="Times" w:eastAsia="Times" w:hAnsi="Times" w:cs="Times"/>
          <w:b/>
          <w:bCs/>
          <w:color w:val="auto"/>
          <w:sz w:val="32"/>
          <w:szCs w:val="32"/>
          <w:lang w:val="ro-RO"/>
        </w:rPr>
      </w:pPr>
      <w:bookmarkStart w:id="13" w:name="_Toc943030329"/>
      <w:r w:rsidRPr="304346BC">
        <w:rPr>
          <w:rFonts w:ascii="Times" w:eastAsia="Times" w:hAnsi="Times" w:cs="Times"/>
          <w:b/>
          <w:bCs/>
          <w:color w:val="auto"/>
          <w:sz w:val="32"/>
          <w:szCs w:val="32"/>
          <w:lang w:val="ro-RO"/>
        </w:rPr>
        <w:t xml:space="preserve">VIII. </w:t>
      </w:r>
      <w:r w:rsidR="000957D5" w:rsidRPr="304346BC">
        <w:rPr>
          <w:rFonts w:ascii="Times" w:eastAsia="Times" w:hAnsi="Times" w:cs="Times"/>
          <w:b/>
          <w:bCs/>
          <w:color w:val="auto"/>
          <w:sz w:val="32"/>
          <w:szCs w:val="32"/>
          <w:lang w:val="ro-RO"/>
        </w:rPr>
        <w:t>Sesiune de informare pentru solicitanți</w:t>
      </w:r>
      <w:bookmarkEnd w:id="13"/>
    </w:p>
    <w:p w14:paraId="2E1CF35A" w14:textId="52FB70BD" w:rsidR="304346BC" w:rsidRPr="00B01AC4" w:rsidRDefault="304346BC" w:rsidP="304346BC">
      <w:pPr>
        <w:spacing w:before="160" w:after="0"/>
        <w:jc w:val="both"/>
        <w:rPr>
          <w:rFonts w:ascii="Times" w:eastAsia="Times" w:hAnsi="Times" w:cs="Times"/>
          <w:b/>
          <w:bCs/>
          <w:sz w:val="16"/>
          <w:szCs w:val="16"/>
          <w:lang w:val="ro-RO"/>
        </w:rPr>
      </w:pPr>
    </w:p>
    <w:p w14:paraId="0BE8AE67" w14:textId="0599DE62" w:rsidR="000957D5" w:rsidRPr="000957D5" w:rsidRDefault="33AAC6C1" w:rsidP="304346BC">
      <w:pPr>
        <w:spacing w:before="120" w:after="120"/>
        <w:jc w:val="both"/>
        <w:rPr>
          <w:rFonts w:ascii="Times" w:eastAsia="Times" w:hAnsi="Times" w:cs="Times"/>
          <w:sz w:val="24"/>
          <w:szCs w:val="24"/>
          <w:lang w:val="ro-RO"/>
        </w:rPr>
      </w:pPr>
      <w:r w:rsidRPr="3E33C304">
        <w:rPr>
          <w:rFonts w:ascii="Times" w:eastAsia="Times" w:hAnsi="Times" w:cs="Times"/>
          <w:sz w:val="24"/>
          <w:szCs w:val="24"/>
          <w:lang w:val="ro-RO"/>
        </w:rPr>
        <w:t>Proiectul PNUD „</w:t>
      </w:r>
      <w:r w:rsidR="3F9A18D3" w:rsidRPr="3E33C304">
        <w:rPr>
          <w:rFonts w:ascii="Times" w:eastAsia="Times" w:hAnsi="Times" w:cs="Times"/>
          <w:sz w:val="24"/>
          <w:szCs w:val="24"/>
          <w:lang w:val="ro-RO"/>
        </w:rPr>
        <w:t>Sprijinirea autorităților din Republica Moldova în gestionarea durabilă a râului Nistru</w:t>
      </w:r>
      <w:r w:rsidRPr="3E33C304">
        <w:rPr>
          <w:rFonts w:ascii="Times" w:eastAsia="Times" w:hAnsi="Times" w:cs="Times"/>
          <w:sz w:val="24"/>
          <w:szCs w:val="24"/>
          <w:lang w:val="ro-RO"/>
        </w:rPr>
        <w:t>” va organiza o sesiune de informare online</w:t>
      </w:r>
      <w:r w:rsidR="3F9A18D3" w:rsidRPr="3E33C304">
        <w:rPr>
          <w:rFonts w:ascii="Times" w:eastAsia="Times" w:hAnsi="Times" w:cs="Times"/>
          <w:sz w:val="24"/>
          <w:szCs w:val="24"/>
          <w:lang w:val="ro-RO"/>
        </w:rPr>
        <w:t xml:space="preserve"> </w:t>
      </w:r>
      <w:r w:rsidRPr="3E33C304">
        <w:rPr>
          <w:rFonts w:ascii="Times" w:eastAsia="Times" w:hAnsi="Times" w:cs="Times"/>
          <w:sz w:val="24"/>
          <w:szCs w:val="24"/>
          <w:lang w:val="ro-RO"/>
        </w:rPr>
        <w:t>destinată potențialilor solicitanți, cu scopul de a oferi clarificări finale privind procedura de aplicare și conținutul dosarului de participare.</w:t>
      </w:r>
      <w:r w:rsidR="2818533F" w:rsidRPr="3E33C304">
        <w:rPr>
          <w:rFonts w:ascii="Times" w:eastAsia="Times" w:hAnsi="Times" w:cs="Times"/>
          <w:sz w:val="24"/>
          <w:szCs w:val="24"/>
          <w:lang w:val="ro-RO"/>
        </w:rPr>
        <w:t xml:space="preserve"> Sesiunea de informare va avea loc pe platforma </w:t>
      </w:r>
      <w:r w:rsidR="34508C30" w:rsidRPr="3E33C304">
        <w:rPr>
          <w:rFonts w:ascii="Times" w:eastAsia="Times" w:hAnsi="Times" w:cs="Times"/>
          <w:sz w:val="24"/>
          <w:szCs w:val="24"/>
          <w:lang w:val="ro-RO"/>
        </w:rPr>
        <w:t xml:space="preserve">Microsoft </w:t>
      </w:r>
      <w:proofErr w:type="spellStart"/>
      <w:r w:rsidR="2818533F" w:rsidRPr="3E33C304">
        <w:rPr>
          <w:rFonts w:ascii="Times" w:eastAsia="Times" w:hAnsi="Times" w:cs="Times"/>
          <w:sz w:val="24"/>
          <w:szCs w:val="24"/>
          <w:lang w:val="ro-RO"/>
        </w:rPr>
        <w:t>Teams</w:t>
      </w:r>
      <w:proofErr w:type="spellEnd"/>
      <w:r w:rsidR="2818533F" w:rsidRPr="3E33C304">
        <w:rPr>
          <w:rFonts w:ascii="Times" w:eastAsia="Times" w:hAnsi="Times" w:cs="Times"/>
          <w:sz w:val="24"/>
          <w:szCs w:val="24"/>
          <w:lang w:val="ro-RO"/>
        </w:rPr>
        <w:t xml:space="preserve"> la data de 1</w:t>
      </w:r>
      <w:r w:rsidR="4218467D" w:rsidRPr="3E33C304">
        <w:rPr>
          <w:rFonts w:ascii="Times" w:eastAsia="Times" w:hAnsi="Times" w:cs="Times"/>
          <w:sz w:val="24"/>
          <w:szCs w:val="24"/>
          <w:lang w:val="ro-RO"/>
        </w:rPr>
        <w:t>9</w:t>
      </w:r>
      <w:r w:rsidR="2818533F" w:rsidRPr="3E33C304">
        <w:rPr>
          <w:rFonts w:ascii="Times" w:eastAsia="Times" w:hAnsi="Times" w:cs="Times"/>
          <w:sz w:val="24"/>
          <w:szCs w:val="24"/>
          <w:lang w:val="ro-RO"/>
        </w:rPr>
        <w:t xml:space="preserve"> august 2025, ora 10.00,</w:t>
      </w:r>
    </w:p>
    <w:p w14:paraId="78775A9D" w14:textId="77777777" w:rsidR="000957D5" w:rsidRPr="000957D5" w:rsidRDefault="000957D5" w:rsidP="304346BC">
      <w:pPr>
        <w:spacing w:before="120" w:after="120"/>
        <w:jc w:val="both"/>
        <w:rPr>
          <w:rFonts w:ascii="Times" w:eastAsia="Times" w:hAnsi="Times" w:cs="Times"/>
          <w:sz w:val="24"/>
          <w:szCs w:val="24"/>
          <w:lang w:val="ro-RO"/>
        </w:rPr>
      </w:pPr>
    </w:p>
    <w:p w14:paraId="3C58ED3C" w14:textId="11623CC1" w:rsidR="000957D5" w:rsidRPr="000957D5" w:rsidRDefault="33AAC6C1" w:rsidP="304346BC">
      <w:pPr>
        <w:spacing w:before="120" w:after="120"/>
        <w:jc w:val="both"/>
        <w:rPr>
          <w:rFonts w:ascii="Times" w:eastAsia="Times" w:hAnsi="Times" w:cs="Times"/>
          <w:sz w:val="24"/>
          <w:szCs w:val="24"/>
          <w:lang w:val="ro-RO"/>
        </w:rPr>
      </w:pPr>
      <w:r w:rsidRPr="3E33C304">
        <w:rPr>
          <w:rFonts w:ascii="Times" w:eastAsia="Times" w:hAnsi="Times" w:cs="Times"/>
          <w:sz w:val="24"/>
          <w:szCs w:val="24"/>
          <w:lang w:val="ro-RO"/>
        </w:rPr>
        <w:t>Pentru a participa la eveniment, vă rugăm să vă înregistrați în prealabil accesând linkul de mai jos:</w:t>
      </w:r>
    </w:p>
    <w:p w14:paraId="2924694D" w14:textId="416157F7" w:rsidR="48A9F3FE" w:rsidRPr="00ED22BF" w:rsidRDefault="48A9F3FE" w:rsidP="41395BD6">
      <w:pPr>
        <w:spacing w:before="120" w:after="120"/>
        <w:jc w:val="both"/>
        <w:rPr>
          <w:lang w:val="ro-RO"/>
        </w:rPr>
      </w:pPr>
      <w:hyperlink r:id="rId15">
        <w:r w:rsidRPr="41395BD6">
          <w:rPr>
            <w:rStyle w:val="Hyperlink"/>
            <w:rFonts w:ascii="Times" w:eastAsia="Times" w:hAnsi="Times" w:cs="Times"/>
            <w:sz w:val="24"/>
            <w:szCs w:val="24"/>
            <w:lang w:val="ro-RO"/>
          </w:rPr>
          <w:t>https://events.teams.microsoft.com/event/25feab56-e008-47ae-8acf-99f0f7a02fdf@b3e5db5e-2944-4837-99f5-7488ace54319</w:t>
        </w:r>
      </w:hyperlink>
    </w:p>
    <w:p w14:paraId="2FB5751B" w14:textId="45A11ECF" w:rsidR="41395BD6" w:rsidRDefault="41395BD6" w:rsidP="41395BD6">
      <w:pPr>
        <w:spacing w:before="120" w:after="120"/>
        <w:jc w:val="both"/>
        <w:rPr>
          <w:rFonts w:ascii="Times" w:eastAsia="Times" w:hAnsi="Times" w:cs="Times"/>
          <w:sz w:val="24"/>
          <w:szCs w:val="24"/>
          <w:highlight w:val="yellow"/>
          <w:lang w:val="ro-RO"/>
        </w:rPr>
      </w:pPr>
    </w:p>
    <w:sectPr w:rsidR="41395BD6" w:rsidSect="00F572FA">
      <w:footerReference w:type="default" r:id="rId16"/>
      <w:pgSz w:w="12240" w:h="15840"/>
      <w:pgMar w:top="1440" w:right="1170" w:bottom="1440" w:left="1440" w:header="720" w:footer="5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E240" w14:textId="77777777" w:rsidR="00C249E6" w:rsidRDefault="00C249E6" w:rsidP="00F572FA">
      <w:pPr>
        <w:spacing w:after="0" w:line="240" w:lineRule="auto"/>
      </w:pPr>
      <w:r>
        <w:separator/>
      </w:r>
    </w:p>
  </w:endnote>
  <w:endnote w:type="continuationSeparator" w:id="0">
    <w:p w14:paraId="483F68E7" w14:textId="77777777" w:rsidR="00C249E6" w:rsidRDefault="00C249E6" w:rsidP="00F5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273095"/>
      <w:docPartObj>
        <w:docPartGallery w:val="Page Numbers (Bottom of Page)"/>
        <w:docPartUnique/>
      </w:docPartObj>
    </w:sdtPr>
    <w:sdtEndPr>
      <w:rPr>
        <w:rFonts w:ascii="Times New Roman" w:hAnsi="Times New Roman" w:cs="Times New Roman"/>
        <w:noProof/>
      </w:rPr>
    </w:sdtEndPr>
    <w:sdtContent>
      <w:p w14:paraId="2615EA5B" w14:textId="08FFBF57" w:rsidR="00F572FA" w:rsidRPr="000957D5" w:rsidRDefault="00F572FA">
        <w:pPr>
          <w:pStyle w:val="Footer"/>
          <w:jc w:val="right"/>
          <w:rPr>
            <w:rFonts w:ascii="Times New Roman" w:hAnsi="Times New Roman" w:cs="Times New Roman"/>
          </w:rPr>
        </w:pPr>
        <w:r w:rsidRPr="000957D5">
          <w:rPr>
            <w:rFonts w:ascii="Times New Roman" w:hAnsi="Times New Roman" w:cs="Times New Roman"/>
          </w:rPr>
          <w:fldChar w:fldCharType="begin"/>
        </w:r>
        <w:r w:rsidRPr="000957D5">
          <w:rPr>
            <w:rFonts w:ascii="Times New Roman" w:hAnsi="Times New Roman" w:cs="Times New Roman"/>
          </w:rPr>
          <w:instrText xml:space="preserve"> PAGE   \* MERGEFORMAT </w:instrText>
        </w:r>
        <w:r w:rsidRPr="000957D5">
          <w:rPr>
            <w:rFonts w:ascii="Times New Roman" w:hAnsi="Times New Roman" w:cs="Times New Roman"/>
          </w:rPr>
          <w:fldChar w:fldCharType="separate"/>
        </w:r>
        <w:r w:rsidRPr="000957D5">
          <w:rPr>
            <w:rFonts w:ascii="Times New Roman" w:hAnsi="Times New Roman" w:cs="Times New Roman"/>
            <w:noProof/>
          </w:rPr>
          <w:t>2</w:t>
        </w:r>
        <w:r w:rsidRPr="000957D5">
          <w:rPr>
            <w:rFonts w:ascii="Times New Roman" w:hAnsi="Times New Roman" w:cs="Times New Roman"/>
            <w:noProof/>
          </w:rPr>
          <w:fldChar w:fldCharType="end"/>
        </w:r>
      </w:p>
    </w:sdtContent>
  </w:sdt>
  <w:p w14:paraId="492EF131" w14:textId="77777777" w:rsidR="00F572FA" w:rsidRDefault="00F57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DCDB" w14:textId="77777777" w:rsidR="00C249E6" w:rsidRDefault="00C249E6" w:rsidP="00F572FA">
      <w:pPr>
        <w:spacing w:after="0" w:line="240" w:lineRule="auto"/>
      </w:pPr>
      <w:r>
        <w:separator/>
      </w:r>
    </w:p>
  </w:footnote>
  <w:footnote w:type="continuationSeparator" w:id="0">
    <w:p w14:paraId="2D0F2043" w14:textId="77777777" w:rsidR="00C249E6" w:rsidRDefault="00C249E6" w:rsidP="00F57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C97"/>
    <w:multiLevelType w:val="hybridMultilevel"/>
    <w:tmpl w:val="1642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02512"/>
    <w:multiLevelType w:val="hybridMultilevel"/>
    <w:tmpl w:val="ABFA1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75CD0"/>
    <w:multiLevelType w:val="hybridMultilevel"/>
    <w:tmpl w:val="B2F0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B4394"/>
    <w:multiLevelType w:val="hybridMultilevel"/>
    <w:tmpl w:val="E44E0A96"/>
    <w:lvl w:ilvl="0" w:tplc="97067116">
      <w:start w:val="1"/>
      <w:numFmt w:val="upperRoman"/>
      <w:lvlText w:val="%1."/>
      <w:lvlJc w:val="left"/>
      <w:pPr>
        <w:ind w:left="720" w:hanging="360"/>
      </w:pPr>
    </w:lvl>
    <w:lvl w:ilvl="1" w:tplc="D2943256">
      <w:start w:val="1"/>
      <w:numFmt w:val="lowerLetter"/>
      <w:lvlText w:val="%2."/>
      <w:lvlJc w:val="left"/>
      <w:pPr>
        <w:ind w:left="1440" w:hanging="360"/>
      </w:pPr>
    </w:lvl>
    <w:lvl w:ilvl="2" w:tplc="55668E92">
      <w:start w:val="1"/>
      <w:numFmt w:val="lowerRoman"/>
      <w:lvlText w:val="%3."/>
      <w:lvlJc w:val="right"/>
      <w:pPr>
        <w:ind w:left="2160" w:hanging="180"/>
      </w:pPr>
    </w:lvl>
    <w:lvl w:ilvl="3" w:tplc="10608528">
      <w:start w:val="1"/>
      <w:numFmt w:val="decimal"/>
      <w:lvlText w:val="%4."/>
      <w:lvlJc w:val="left"/>
      <w:pPr>
        <w:ind w:left="2880" w:hanging="360"/>
      </w:pPr>
    </w:lvl>
    <w:lvl w:ilvl="4" w:tplc="B674EDD0">
      <w:start w:val="1"/>
      <w:numFmt w:val="lowerLetter"/>
      <w:lvlText w:val="%5."/>
      <w:lvlJc w:val="left"/>
      <w:pPr>
        <w:ind w:left="3600" w:hanging="360"/>
      </w:pPr>
    </w:lvl>
    <w:lvl w:ilvl="5" w:tplc="F6C8FB4E">
      <w:start w:val="1"/>
      <w:numFmt w:val="lowerRoman"/>
      <w:lvlText w:val="%6."/>
      <w:lvlJc w:val="right"/>
      <w:pPr>
        <w:ind w:left="4320" w:hanging="180"/>
      </w:pPr>
    </w:lvl>
    <w:lvl w:ilvl="6" w:tplc="6148A2C4">
      <w:start w:val="1"/>
      <w:numFmt w:val="decimal"/>
      <w:lvlText w:val="%7."/>
      <w:lvlJc w:val="left"/>
      <w:pPr>
        <w:ind w:left="5040" w:hanging="360"/>
      </w:pPr>
    </w:lvl>
    <w:lvl w:ilvl="7" w:tplc="C50019CC">
      <w:start w:val="1"/>
      <w:numFmt w:val="lowerLetter"/>
      <w:lvlText w:val="%8."/>
      <w:lvlJc w:val="left"/>
      <w:pPr>
        <w:ind w:left="5760" w:hanging="360"/>
      </w:pPr>
    </w:lvl>
    <w:lvl w:ilvl="8" w:tplc="EB640EBC">
      <w:start w:val="1"/>
      <w:numFmt w:val="lowerRoman"/>
      <w:lvlText w:val="%9."/>
      <w:lvlJc w:val="right"/>
      <w:pPr>
        <w:ind w:left="6480" w:hanging="180"/>
      </w:pPr>
    </w:lvl>
  </w:abstractNum>
  <w:abstractNum w:abstractNumId="4" w15:restartNumberingAfterBreak="0">
    <w:nsid w:val="18301972"/>
    <w:multiLevelType w:val="multilevel"/>
    <w:tmpl w:val="CFF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D277D"/>
    <w:multiLevelType w:val="hybridMultilevel"/>
    <w:tmpl w:val="57DAE2F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FE2732"/>
    <w:multiLevelType w:val="hybridMultilevel"/>
    <w:tmpl w:val="DEF4F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26B83"/>
    <w:multiLevelType w:val="hybridMultilevel"/>
    <w:tmpl w:val="90AE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21BA2"/>
    <w:multiLevelType w:val="hybridMultilevel"/>
    <w:tmpl w:val="A69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472F7"/>
    <w:multiLevelType w:val="hybridMultilevel"/>
    <w:tmpl w:val="7594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74E73"/>
    <w:multiLevelType w:val="hybridMultilevel"/>
    <w:tmpl w:val="F5E021DC"/>
    <w:lvl w:ilvl="0" w:tplc="548AC3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1596C"/>
    <w:multiLevelType w:val="hybridMultilevel"/>
    <w:tmpl w:val="A650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A4FD0"/>
    <w:multiLevelType w:val="hybridMultilevel"/>
    <w:tmpl w:val="4C9A07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5438EE"/>
    <w:multiLevelType w:val="hybridMultilevel"/>
    <w:tmpl w:val="A7D6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538B2"/>
    <w:multiLevelType w:val="hybridMultilevel"/>
    <w:tmpl w:val="05BC633A"/>
    <w:lvl w:ilvl="0" w:tplc="089E043E">
      <w:start w:val="1"/>
      <w:numFmt w:val="upperRoman"/>
      <w:lvlText w:val="%1."/>
      <w:lvlJc w:val="left"/>
      <w:pPr>
        <w:ind w:left="1080" w:hanging="72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91B99"/>
    <w:multiLevelType w:val="multilevel"/>
    <w:tmpl w:val="D0A6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D4F25"/>
    <w:multiLevelType w:val="hybridMultilevel"/>
    <w:tmpl w:val="0BC2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858EA"/>
    <w:multiLevelType w:val="hybridMultilevel"/>
    <w:tmpl w:val="C612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02723"/>
    <w:multiLevelType w:val="hybridMultilevel"/>
    <w:tmpl w:val="22580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8822677">
    <w:abstractNumId w:val="3"/>
  </w:num>
  <w:num w:numId="2" w16cid:durableId="1001851075">
    <w:abstractNumId w:val="14"/>
  </w:num>
  <w:num w:numId="3" w16cid:durableId="576135252">
    <w:abstractNumId w:val="16"/>
  </w:num>
  <w:num w:numId="4" w16cid:durableId="190344950">
    <w:abstractNumId w:val="11"/>
  </w:num>
  <w:num w:numId="5" w16cid:durableId="943267431">
    <w:abstractNumId w:val="6"/>
  </w:num>
  <w:num w:numId="6" w16cid:durableId="123431006">
    <w:abstractNumId w:val="8"/>
  </w:num>
  <w:num w:numId="7" w16cid:durableId="1261912142">
    <w:abstractNumId w:val="2"/>
  </w:num>
  <w:num w:numId="8" w16cid:durableId="1479495590">
    <w:abstractNumId w:val="9"/>
  </w:num>
  <w:num w:numId="9" w16cid:durableId="691415268">
    <w:abstractNumId w:val="17"/>
  </w:num>
  <w:num w:numId="10" w16cid:durableId="100222470">
    <w:abstractNumId w:val="13"/>
  </w:num>
  <w:num w:numId="11" w16cid:durableId="701170128">
    <w:abstractNumId w:val="7"/>
  </w:num>
  <w:num w:numId="12" w16cid:durableId="1003319526">
    <w:abstractNumId w:val="0"/>
  </w:num>
  <w:num w:numId="13" w16cid:durableId="1316835837">
    <w:abstractNumId w:val="15"/>
  </w:num>
  <w:num w:numId="14" w16cid:durableId="1573930939">
    <w:abstractNumId w:val="4"/>
  </w:num>
  <w:num w:numId="15" w16cid:durableId="389160137">
    <w:abstractNumId w:val="10"/>
  </w:num>
  <w:num w:numId="16" w16cid:durableId="1921327758">
    <w:abstractNumId w:val="12"/>
  </w:num>
  <w:num w:numId="17" w16cid:durableId="95562677">
    <w:abstractNumId w:val="1"/>
  </w:num>
  <w:num w:numId="18" w16cid:durableId="1609771794">
    <w:abstractNumId w:val="18"/>
  </w:num>
  <w:num w:numId="19" w16cid:durableId="1258635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00"/>
    <w:rsid w:val="00000973"/>
    <w:rsid w:val="00025DDD"/>
    <w:rsid w:val="00040AF7"/>
    <w:rsid w:val="000466E7"/>
    <w:rsid w:val="000957D5"/>
    <w:rsid w:val="000C1CC4"/>
    <w:rsid w:val="000E2D69"/>
    <w:rsid w:val="001072EB"/>
    <w:rsid w:val="00155CE5"/>
    <w:rsid w:val="001647A9"/>
    <w:rsid w:val="00181D33"/>
    <w:rsid w:val="001B1CF5"/>
    <w:rsid w:val="001E6314"/>
    <w:rsid w:val="001E660C"/>
    <w:rsid w:val="001F0F0F"/>
    <w:rsid w:val="001F2EE7"/>
    <w:rsid w:val="00207943"/>
    <w:rsid w:val="002212FC"/>
    <w:rsid w:val="00222A0A"/>
    <w:rsid w:val="0024716C"/>
    <w:rsid w:val="002535EE"/>
    <w:rsid w:val="0027218A"/>
    <w:rsid w:val="00276C00"/>
    <w:rsid w:val="00285E76"/>
    <w:rsid w:val="00286D05"/>
    <w:rsid w:val="002B0686"/>
    <w:rsid w:val="002E1B1E"/>
    <w:rsid w:val="002E2B26"/>
    <w:rsid w:val="002F17BD"/>
    <w:rsid w:val="00311956"/>
    <w:rsid w:val="003362E3"/>
    <w:rsid w:val="003533F9"/>
    <w:rsid w:val="00357F0B"/>
    <w:rsid w:val="00361BC0"/>
    <w:rsid w:val="00373E5C"/>
    <w:rsid w:val="00394C8B"/>
    <w:rsid w:val="003A17EE"/>
    <w:rsid w:val="003A363B"/>
    <w:rsid w:val="003A5A95"/>
    <w:rsid w:val="003C2A94"/>
    <w:rsid w:val="003D237C"/>
    <w:rsid w:val="003F0589"/>
    <w:rsid w:val="003F55B5"/>
    <w:rsid w:val="003F7841"/>
    <w:rsid w:val="004125BA"/>
    <w:rsid w:val="00433686"/>
    <w:rsid w:val="00437F53"/>
    <w:rsid w:val="00445FA3"/>
    <w:rsid w:val="0048321C"/>
    <w:rsid w:val="004A249A"/>
    <w:rsid w:val="004B385B"/>
    <w:rsid w:val="004C3982"/>
    <w:rsid w:val="004F2E66"/>
    <w:rsid w:val="00546E87"/>
    <w:rsid w:val="005603EF"/>
    <w:rsid w:val="005A55A5"/>
    <w:rsid w:val="005A7406"/>
    <w:rsid w:val="005B1D1D"/>
    <w:rsid w:val="005B2CCE"/>
    <w:rsid w:val="005C7DFD"/>
    <w:rsid w:val="005F031D"/>
    <w:rsid w:val="00603FDF"/>
    <w:rsid w:val="00605D99"/>
    <w:rsid w:val="00631DF4"/>
    <w:rsid w:val="00665DFD"/>
    <w:rsid w:val="00674FC5"/>
    <w:rsid w:val="0069597C"/>
    <w:rsid w:val="006A77E0"/>
    <w:rsid w:val="006B0806"/>
    <w:rsid w:val="006C2183"/>
    <w:rsid w:val="006C3130"/>
    <w:rsid w:val="006D2D95"/>
    <w:rsid w:val="006E6381"/>
    <w:rsid w:val="006F06C2"/>
    <w:rsid w:val="006F5300"/>
    <w:rsid w:val="00731FA8"/>
    <w:rsid w:val="00747842"/>
    <w:rsid w:val="0075342E"/>
    <w:rsid w:val="00761957"/>
    <w:rsid w:val="00772154"/>
    <w:rsid w:val="0079733F"/>
    <w:rsid w:val="007A637E"/>
    <w:rsid w:val="007B5379"/>
    <w:rsid w:val="007B7DF0"/>
    <w:rsid w:val="007D4443"/>
    <w:rsid w:val="007E5C09"/>
    <w:rsid w:val="00835EC4"/>
    <w:rsid w:val="008425FE"/>
    <w:rsid w:val="00886262"/>
    <w:rsid w:val="00890DA1"/>
    <w:rsid w:val="008924CA"/>
    <w:rsid w:val="008A0499"/>
    <w:rsid w:val="008D0747"/>
    <w:rsid w:val="008D41BA"/>
    <w:rsid w:val="008F5FFB"/>
    <w:rsid w:val="00905D3D"/>
    <w:rsid w:val="00907C3F"/>
    <w:rsid w:val="009472E8"/>
    <w:rsid w:val="00951C33"/>
    <w:rsid w:val="009565B4"/>
    <w:rsid w:val="009A521D"/>
    <w:rsid w:val="009C2343"/>
    <w:rsid w:val="00A20B2F"/>
    <w:rsid w:val="00A25EBC"/>
    <w:rsid w:val="00A43B65"/>
    <w:rsid w:val="00A46670"/>
    <w:rsid w:val="00A60825"/>
    <w:rsid w:val="00A940B0"/>
    <w:rsid w:val="00A958AA"/>
    <w:rsid w:val="00AA1ED4"/>
    <w:rsid w:val="00AA7B52"/>
    <w:rsid w:val="00AC2CD3"/>
    <w:rsid w:val="00AC7085"/>
    <w:rsid w:val="00AD59BE"/>
    <w:rsid w:val="00B01AC4"/>
    <w:rsid w:val="00B37770"/>
    <w:rsid w:val="00B37840"/>
    <w:rsid w:val="00B8396C"/>
    <w:rsid w:val="00BC4805"/>
    <w:rsid w:val="00BD34E8"/>
    <w:rsid w:val="00C17B15"/>
    <w:rsid w:val="00C235E5"/>
    <w:rsid w:val="00C249E6"/>
    <w:rsid w:val="00C2585F"/>
    <w:rsid w:val="00C62EFE"/>
    <w:rsid w:val="00C73C40"/>
    <w:rsid w:val="00C74B62"/>
    <w:rsid w:val="00C75336"/>
    <w:rsid w:val="00CB0DC3"/>
    <w:rsid w:val="00CD4EB4"/>
    <w:rsid w:val="00CD666E"/>
    <w:rsid w:val="00CD7DF2"/>
    <w:rsid w:val="00CE7804"/>
    <w:rsid w:val="00CF74B2"/>
    <w:rsid w:val="00D0016B"/>
    <w:rsid w:val="00D001BC"/>
    <w:rsid w:val="00D12264"/>
    <w:rsid w:val="00D24B0F"/>
    <w:rsid w:val="00D3416F"/>
    <w:rsid w:val="00D36184"/>
    <w:rsid w:val="00DB0E2F"/>
    <w:rsid w:val="00DC1746"/>
    <w:rsid w:val="00E0036D"/>
    <w:rsid w:val="00E25DC7"/>
    <w:rsid w:val="00E576B5"/>
    <w:rsid w:val="00E663CB"/>
    <w:rsid w:val="00EA2D8B"/>
    <w:rsid w:val="00EB4A10"/>
    <w:rsid w:val="00EC782A"/>
    <w:rsid w:val="00ED0F30"/>
    <w:rsid w:val="00ED22BF"/>
    <w:rsid w:val="00ED3F76"/>
    <w:rsid w:val="00EF013D"/>
    <w:rsid w:val="00F572FA"/>
    <w:rsid w:val="00F64EEB"/>
    <w:rsid w:val="00F86454"/>
    <w:rsid w:val="00FC5621"/>
    <w:rsid w:val="00FC605D"/>
    <w:rsid w:val="00FD024E"/>
    <w:rsid w:val="00FD1DCB"/>
    <w:rsid w:val="00FE4D64"/>
    <w:rsid w:val="02768138"/>
    <w:rsid w:val="073954FB"/>
    <w:rsid w:val="07BF09A1"/>
    <w:rsid w:val="09F66A1F"/>
    <w:rsid w:val="0A1B42A7"/>
    <w:rsid w:val="0BCD59A7"/>
    <w:rsid w:val="0C2C2FDF"/>
    <w:rsid w:val="1247E301"/>
    <w:rsid w:val="13970D56"/>
    <w:rsid w:val="13CE9044"/>
    <w:rsid w:val="150A028D"/>
    <w:rsid w:val="157290EC"/>
    <w:rsid w:val="1ACE0622"/>
    <w:rsid w:val="1C7207E5"/>
    <w:rsid w:val="1EEDA162"/>
    <w:rsid w:val="1F8EDF38"/>
    <w:rsid w:val="227E2781"/>
    <w:rsid w:val="24A1FEA4"/>
    <w:rsid w:val="253C1709"/>
    <w:rsid w:val="25B8B7A6"/>
    <w:rsid w:val="25E2E491"/>
    <w:rsid w:val="263EBEEC"/>
    <w:rsid w:val="26E877E5"/>
    <w:rsid w:val="2818533F"/>
    <w:rsid w:val="2C79E599"/>
    <w:rsid w:val="2F055F95"/>
    <w:rsid w:val="2F544D21"/>
    <w:rsid w:val="304346BC"/>
    <w:rsid w:val="33AAC6C1"/>
    <w:rsid w:val="33FEDD16"/>
    <w:rsid w:val="34205EF5"/>
    <w:rsid w:val="34508C30"/>
    <w:rsid w:val="360369E9"/>
    <w:rsid w:val="37CEB405"/>
    <w:rsid w:val="3A5A3A62"/>
    <w:rsid w:val="3BE7F0A0"/>
    <w:rsid w:val="3E33C304"/>
    <w:rsid w:val="3F9A18D3"/>
    <w:rsid w:val="3FAE5671"/>
    <w:rsid w:val="41395BD6"/>
    <w:rsid w:val="4206EA05"/>
    <w:rsid w:val="4218467D"/>
    <w:rsid w:val="456CDD88"/>
    <w:rsid w:val="457806D5"/>
    <w:rsid w:val="472A9552"/>
    <w:rsid w:val="48A9F3FE"/>
    <w:rsid w:val="4E6D3674"/>
    <w:rsid w:val="500AF9F2"/>
    <w:rsid w:val="52637D99"/>
    <w:rsid w:val="54F368F5"/>
    <w:rsid w:val="55894CEE"/>
    <w:rsid w:val="55D0621F"/>
    <w:rsid w:val="5AC1EC86"/>
    <w:rsid w:val="5B38FC48"/>
    <w:rsid w:val="5B76B2B0"/>
    <w:rsid w:val="5BDD2273"/>
    <w:rsid w:val="5DF691E3"/>
    <w:rsid w:val="5E68FB0A"/>
    <w:rsid w:val="5E846044"/>
    <w:rsid w:val="5FBE6781"/>
    <w:rsid w:val="6058B4CD"/>
    <w:rsid w:val="6068713F"/>
    <w:rsid w:val="617ECD04"/>
    <w:rsid w:val="62CB1356"/>
    <w:rsid w:val="649C8E96"/>
    <w:rsid w:val="6B86BEE0"/>
    <w:rsid w:val="6C43B2E2"/>
    <w:rsid w:val="6D428C0A"/>
    <w:rsid w:val="7119D6E3"/>
    <w:rsid w:val="716C863A"/>
    <w:rsid w:val="7348FD42"/>
    <w:rsid w:val="745CE6ED"/>
    <w:rsid w:val="754FC7F9"/>
    <w:rsid w:val="7622CF13"/>
    <w:rsid w:val="76684829"/>
    <w:rsid w:val="78FB9D60"/>
    <w:rsid w:val="798A37BC"/>
    <w:rsid w:val="7A9C0404"/>
    <w:rsid w:val="7D6BEF77"/>
    <w:rsid w:val="7D88FCE4"/>
    <w:rsid w:val="7D893F00"/>
    <w:rsid w:val="7DB26900"/>
    <w:rsid w:val="7E9404C1"/>
    <w:rsid w:val="7EDA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EB7D3"/>
  <w15:chartTrackingRefBased/>
  <w15:docId w15:val="{15CD33D5-0311-4934-A9D3-745C4C7B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04346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35EE"/>
    <w:pPr>
      <w:ind w:left="720"/>
      <w:contextualSpacing/>
    </w:pPr>
  </w:style>
  <w:style w:type="paragraph" w:styleId="Header">
    <w:name w:val="header"/>
    <w:basedOn w:val="Normal"/>
    <w:link w:val="HeaderChar"/>
    <w:uiPriority w:val="99"/>
    <w:unhideWhenUsed/>
    <w:rsid w:val="00F57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2FA"/>
  </w:style>
  <w:style w:type="paragraph" w:styleId="Footer">
    <w:name w:val="footer"/>
    <w:basedOn w:val="Normal"/>
    <w:link w:val="FooterChar"/>
    <w:uiPriority w:val="99"/>
    <w:unhideWhenUsed/>
    <w:rsid w:val="00F57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2FA"/>
  </w:style>
  <w:style w:type="character" w:styleId="Hyperlink">
    <w:name w:val="Hyperlink"/>
    <w:basedOn w:val="DefaultParagraphFont"/>
    <w:uiPriority w:val="99"/>
    <w:unhideWhenUsed/>
    <w:rsid w:val="00040AF7"/>
    <w:rPr>
      <w:color w:val="0563C1" w:themeColor="hyperlink"/>
      <w:u w:val="single"/>
    </w:rPr>
  </w:style>
  <w:style w:type="character" w:styleId="UnresolvedMention">
    <w:name w:val="Unresolved Mention"/>
    <w:basedOn w:val="DefaultParagraphFont"/>
    <w:uiPriority w:val="99"/>
    <w:semiHidden/>
    <w:unhideWhenUsed/>
    <w:rsid w:val="00040AF7"/>
    <w:rPr>
      <w:color w:val="605E5C"/>
      <w:shd w:val="clear" w:color="auto" w:fill="E1DFDD"/>
    </w:rPr>
  </w:style>
  <w:style w:type="paragraph" w:styleId="NormalWeb">
    <w:name w:val="Normal (Web)"/>
    <w:basedOn w:val="Normal"/>
    <w:uiPriority w:val="99"/>
    <w:semiHidden/>
    <w:unhideWhenUsed/>
    <w:rsid w:val="005A55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5A5"/>
    <w:rPr>
      <w:b/>
      <w:bCs/>
    </w:rPr>
  </w:style>
  <w:style w:type="table" w:styleId="TableGrid">
    <w:name w:val="Table Grid"/>
    <w:basedOn w:val="TableNormal"/>
    <w:uiPriority w:val="59"/>
    <w:rsid w:val="001072EB"/>
    <w:pPr>
      <w:spacing w:after="0" w:line="240" w:lineRule="auto"/>
    </w:pPr>
    <w:rPr>
      <w:lang w:val="ba-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1"/>
    <w:locked/>
    <w:rsid w:val="001072EB"/>
  </w:style>
  <w:style w:type="paragraph" w:styleId="Revision">
    <w:name w:val="Revision"/>
    <w:hidden/>
    <w:uiPriority w:val="99"/>
    <w:semiHidden/>
    <w:rsid w:val="003F7841"/>
    <w:pPr>
      <w:spacing w:after="0" w:line="240" w:lineRule="auto"/>
    </w:pPr>
  </w:style>
  <w:style w:type="paragraph" w:styleId="BalloonText">
    <w:name w:val="Balloon Text"/>
    <w:basedOn w:val="Normal"/>
    <w:link w:val="BalloonTextChar"/>
    <w:uiPriority w:val="99"/>
    <w:semiHidden/>
    <w:unhideWhenUsed/>
    <w:rsid w:val="00046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6E7"/>
    <w:rPr>
      <w:rFonts w:ascii="Segoe UI" w:hAnsi="Segoe UI" w:cs="Segoe UI"/>
      <w:sz w:val="18"/>
      <w:szCs w:val="18"/>
    </w:rPr>
  </w:style>
  <w:style w:type="paragraph" w:styleId="TOC1">
    <w:name w:val="toc 1"/>
    <w:basedOn w:val="Normal"/>
    <w:next w:val="Normal"/>
    <w:uiPriority w:val="39"/>
    <w:unhideWhenUsed/>
    <w:rsid w:val="304346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0371">
      <w:bodyDiv w:val="1"/>
      <w:marLeft w:val="0"/>
      <w:marRight w:val="0"/>
      <w:marTop w:val="0"/>
      <w:marBottom w:val="0"/>
      <w:divBdr>
        <w:top w:val="none" w:sz="0" w:space="0" w:color="auto"/>
        <w:left w:val="none" w:sz="0" w:space="0" w:color="auto"/>
        <w:bottom w:val="none" w:sz="0" w:space="0" w:color="auto"/>
        <w:right w:val="none" w:sz="0" w:space="0" w:color="auto"/>
      </w:divBdr>
    </w:div>
    <w:div w:id="276179620">
      <w:bodyDiv w:val="1"/>
      <w:marLeft w:val="0"/>
      <w:marRight w:val="0"/>
      <w:marTop w:val="0"/>
      <w:marBottom w:val="0"/>
      <w:divBdr>
        <w:top w:val="none" w:sz="0" w:space="0" w:color="auto"/>
        <w:left w:val="none" w:sz="0" w:space="0" w:color="auto"/>
        <w:bottom w:val="none" w:sz="0" w:space="0" w:color="auto"/>
        <w:right w:val="none" w:sz="0" w:space="0" w:color="auto"/>
      </w:divBdr>
    </w:div>
    <w:div w:id="348603784">
      <w:bodyDiv w:val="1"/>
      <w:marLeft w:val="0"/>
      <w:marRight w:val="0"/>
      <w:marTop w:val="0"/>
      <w:marBottom w:val="0"/>
      <w:divBdr>
        <w:top w:val="none" w:sz="0" w:space="0" w:color="auto"/>
        <w:left w:val="none" w:sz="0" w:space="0" w:color="auto"/>
        <w:bottom w:val="none" w:sz="0" w:space="0" w:color="auto"/>
        <w:right w:val="none" w:sz="0" w:space="0" w:color="auto"/>
      </w:divBdr>
    </w:div>
    <w:div w:id="388840940">
      <w:bodyDiv w:val="1"/>
      <w:marLeft w:val="0"/>
      <w:marRight w:val="0"/>
      <w:marTop w:val="0"/>
      <w:marBottom w:val="0"/>
      <w:divBdr>
        <w:top w:val="none" w:sz="0" w:space="0" w:color="auto"/>
        <w:left w:val="none" w:sz="0" w:space="0" w:color="auto"/>
        <w:bottom w:val="none" w:sz="0" w:space="0" w:color="auto"/>
        <w:right w:val="none" w:sz="0" w:space="0" w:color="auto"/>
      </w:divBdr>
    </w:div>
    <w:div w:id="438766303">
      <w:bodyDiv w:val="1"/>
      <w:marLeft w:val="0"/>
      <w:marRight w:val="0"/>
      <w:marTop w:val="0"/>
      <w:marBottom w:val="0"/>
      <w:divBdr>
        <w:top w:val="none" w:sz="0" w:space="0" w:color="auto"/>
        <w:left w:val="none" w:sz="0" w:space="0" w:color="auto"/>
        <w:bottom w:val="none" w:sz="0" w:space="0" w:color="auto"/>
        <w:right w:val="none" w:sz="0" w:space="0" w:color="auto"/>
      </w:divBdr>
    </w:div>
    <w:div w:id="603878805">
      <w:bodyDiv w:val="1"/>
      <w:marLeft w:val="0"/>
      <w:marRight w:val="0"/>
      <w:marTop w:val="0"/>
      <w:marBottom w:val="0"/>
      <w:divBdr>
        <w:top w:val="none" w:sz="0" w:space="0" w:color="auto"/>
        <w:left w:val="none" w:sz="0" w:space="0" w:color="auto"/>
        <w:bottom w:val="none" w:sz="0" w:space="0" w:color="auto"/>
        <w:right w:val="none" w:sz="0" w:space="0" w:color="auto"/>
      </w:divBdr>
    </w:div>
    <w:div w:id="680398538">
      <w:bodyDiv w:val="1"/>
      <w:marLeft w:val="0"/>
      <w:marRight w:val="0"/>
      <w:marTop w:val="0"/>
      <w:marBottom w:val="0"/>
      <w:divBdr>
        <w:top w:val="none" w:sz="0" w:space="0" w:color="auto"/>
        <w:left w:val="none" w:sz="0" w:space="0" w:color="auto"/>
        <w:bottom w:val="none" w:sz="0" w:space="0" w:color="auto"/>
        <w:right w:val="none" w:sz="0" w:space="0" w:color="auto"/>
      </w:divBdr>
    </w:div>
    <w:div w:id="758330033">
      <w:bodyDiv w:val="1"/>
      <w:marLeft w:val="0"/>
      <w:marRight w:val="0"/>
      <w:marTop w:val="0"/>
      <w:marBottom w:val="0"/>
      <w:divBdr>
        <w:top w:val="none" w:sz="0" w:space="0" w:color="auto"/>
        <w:left w:val="none" w:sz="0" w:space="0" w:color="auto"/>
        <w:bottom w:val="none" w:sz="0" w:space="0" w:color="auto"/>
        <w:right w:val="none" w:sz="0" w:space="0" w:color="auto"/>
      </w:divBdr>
    </w:div>
    <w:div w:id="1436629490">
      <w:bodyDiv w:val="1"/>
      <w:marLeft w:val="0"/>
      <w:marRight w:val="0"/>
      <w:marTop w:val="0"/>
      <w:marBottom w:val="0"/>
      <w:divBdr>
        <w:top w:val="none" w:sz="0" w:space="0" w:color="auto"/>
        <w:left w:val="none" w:sz="0" w:space="0" w:color="auto"/>
        <w:bottom w:val="none" w:sz="0" w:space="0" w:color="auto"/>
        <w:right w:val="none" w:sz="0" w:space="0" w:color="auto"/>
      </w:divBdr>
    </w:div>
    <w:div w:id="1628928686">
      <w:bodyDiv w:val="1"/>
      <w:marLeft w:val="0"/>
      <w:marRight w:val="0"/>
      <w:marTop w:val="0"/>
      <w:marBottom w:val="0"/>
      <w:divBdr>
        <w:top w:val="none" w:sz="0" w:space="0" w:color="auto"/>
        <w:left w:val="none" w:sz="0" w:space="0" w:color="auto"/>
        <w:bottom w:val="none" w:sz="0" w:space="0" w:color="auto"/>
        <w:right w:val="none" w:sz="0" w:space="0" w:color="auto"/>
      </w:divBdr>
    </w:div>
    <w:div w:id="1853252037">
      <w:bodyDiv w:val="1"/>
      <w:marLeft w:val="0"/>
      <w:marRight w:val="0"/>
      <w:marTop w:val="0"/>
      <w:marBottom w:val="0"/>
      <w:divBdr>
        <w:top w:val="none" w:sz="0" w:space="0" w:color="auto"/>
        <w:left w:val="none" w:sz="0" w:space="0" w:color="auto"/>
        <w:bottom w:val="none" w:sz="0" w:space="0" w:color="auto"/>
        <w:right w:val="none" w:sz="0" w:space="0" w:color="auto"/>
      </w:divBdr>
    </w:div>
    <w:div w:id="19048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vents.teams.microsoft.com/event/25feab56-e008-47ae-8acf-99f0f7a02fdf@b3e5db5e-2944-4837-99f5-7488ace5431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xana.arhipr@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24222f14ec80ffd964273a16c4bbff3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3b4a744d7c768ca50cea91bb4ee9f367"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86B171-9B23-465C-9DAB-CE292DC676E3}">
  <ds:schemaRefs>
    <ds:schemaRef ds:uri="http://schemas.microsoft.com/sharepoint/v3/contenttype/forms"/>
  </ds:schemaRefs>
</ds:datastoreItem>
</file>

<file path=customXml/itemProps2.xml><?xml version="1.0" encoding="utf-8"?>
<ds:datastoreItem xmlns:ds="http://schemas.openxmlformats.org/officeDocument/2006/customXml" ds:itemID="{555C73BA-06E7-44AA-A778-154499BD9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B74D6-CB1A-441D-A5DC-C048A9776B90}">
  <ds:schemaRefs>
    <ds:schemaRef ds:uri="http://schemas.openxmlformats.org/officeDocument/2006/bibliography"/>
  </ds:schemaRefs>
</ds:datastoreItem>
</file>

<file path=customXml/itemProps4.xml><?xml version="1.0" encoding="utf-8"?>
<ds:datastoreItem xmlns:ds="http://schemas.openxmlformats.org/officeDocument/2006/customXml" ds:itemID="{04FEA1FC-DF7D-429D-B8B9-37B5B7A3C5F7}">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2858</Words>
  <Characters>16296</Characters>
  <Application>Microsoft Office Word</Application>
  <DocSecurity>4</DocSecurity>
  <Lines>135</Lines>
  <Paragraphs>38</Paragraphs>
  <ScaleCrop>false</ScaleCrop>
  <Company/>
  <LinksUpToDate>false</LinksUpToDate>
  <CharactersWithSpaces>19116</CharactersWithSpaces>
  <SharedDoc>false</SharedDoc>
  <HLinks>
    <vt:vector size="60" baseType="variant">
      <vt:variant>
        <vt:i4>983139</vt:i4>
      </vt:variant>
      <vt:variant>
        <vt:i4>54</vt:i4>
      </vt:variant>
      <vt:variant>
        <vt:i4>0</vt:i4>
      </vt:variant>
      <vt:variant>
        <vt:i4>5</vt:i4>
      </vt:variant>
      <vt:variant>
        <vt:lpwstr>https://events.teams.microsoft.com/event/25feab56-e008-47ae-8acf-99f0f7a02fdf@b3e5db5e-2944-4837-99f5-7488ace54319</vt:lpwstr>
      </vt:variant>
      <vt:variant>
        <vt:lpwstr/>
      </vt:variant>
      <vt:variant>
        <vt:i4>2228310</vt:i4>
      </vt:variant>
      <vt:variant>
        <vt:i4>51</vt:i4>
      </vt:variant>
      <vt:variant>
        <vt:i4>0</vt:i4>
      </vt:variant>
      <vt:variant>
        <vt:i4>5</vt:i4>
      </vt:variant>
      <vt:variant>
        <vt:lpwstr>mailto:oxana.arhipr@undp.org</vt:lpwstr>
      </vt:variant>
      <vt:variant>
        <vt:lpwstr/>
      </vt:variant>
      <vt:variant>
        <vt:i4>1114170</vt:i4>
      </vt:variant>
      <vt:variant>
        <vt:i4>44</vt:i4>
      </vt:variant>
      <vt:variant>
        <vt:i4>0</vt:i4>
      </vt:variant>
      <vt:variant>
        <vt:i4>5</vt:i4>
      </vt:variant>
      <vt:variant>
        <vt:lpwstr/>
      </vt:variant>
      <vt:variant>
        <vt:lpwstr>_Toc943030329</vt:lpwstr>
      </vt:variant>
      <vt:variant>
        <vt:i4>2490369</vt:i4>
      </vt:variant>
      <vt:variant>
        <vt:i4>38</vt:i4>
      </vt:variant>
      <vt:variant>
        <vt:i4>0</vt:i4>
      </vt:variant>
      <vt:variant>
        <vt:i4>5</vt:i4>
      </vt:variant>
      <vt:variant>
        <vt:lpwstr/>
      </vt:variant>
      <vt:variant>
        <vt:lpwstr>_Toc1622036147</vt:lpwstr>
      </vt:variant>
      <vt:variant>
        <vt:i4>2686981</vt:i4>
      </vt:variant>
      <vt:variant>
        <vt:i4>32</vt:i4>
      </vt:variant>
      <vt:variant>
        <vt:i4>0</vt:i4>
      </vt:variant>
      <vt:variant>
        <vt:i4>5</vt:i4>
      </vt:variant>
      <vt:variant>
        <vt:lpwstr/>
      </vt:variant>
      <vt:variant>
        <vt:lpwstr>_Toc2077189485</vt:lpwstr>
      </vt:variant>
      <vt:variant>
        <vt:i4>3080200</vt:i4>
      </vt:variant>
      <vt:variant>
        <vt:i4>26</vt:i4>
      </vt:variant>
      <vt:variant>
        <vt:i4>0</vt:i4>
      </vt:variant>
      <vt:variant>
        <vt:i4>5</vt:i4>
      </vt:variant>
      <vt:variant>
        <vt:lpwstr/>
      </vt:variant>
      <vt:variant>
        <vt:lpwstr>_Toc1821320083</vt:lpwstr>
      </vt:variant>
      <vt:variant>
        <vt:i4>2490378</vt:i4>
      </vt:variant>
      <vt:variant>
        <vt:i4>20</vt:i4>
      </vt:variant>
      <vt:variant>
        <vt:i4>0</vt:i4>
      </vt:variant>
      <vt:variant>
        <vt:i4>5</vt:i4>
      </vt:variant>
      <vt:variant>
        <vt:lpwstr/>
      </vt:variant>
      <vt:variant>
        <vt:lpwstr>_Toc1901587594</vt:lpwstr>
      </vt:variant>
      <vt:variant>
        <vt:i4>2293769</vt:i4>
      </vt:variant>
      <vt:variant>
        <vt:i4>14</vt:i4>
      </vt:variant>
      <vt:variant>
        <vt:i4>0</vt:i4>
      </vt:variant>
      <vt:variant>
        <vt:i4>5</vt:i4>
      </vt:variant>
      <vt:variant>
        <vt:lpwstr/>
      </vt:variant>
      <vt:variant>
        <vt:lpwstr>_Toc1837567499</vt:lpwstr>
      </vt:variant>
      <vt:variant>
        <vt:i4>3014668</vt:i4>
      </vt:variant>
      <vt:variant>
        <vt:i4>8</vt:i4>
      </vt:variant>
      <vt:variant>
        <vt:i4>0</vt:i4>
      </vt:variant>
      <vt:variant>
        <vt:i4>5</vt:i4>
      </vt:variant>
      <vt:variant>
        <vt:lpwstr/>
      </vt:variant>
      <vt:variant>
        <vt:lpwstr>_Toc1751090385</vt:lpwstr>
      </vt:variant>
      <vt:variant>
        <vt:i4>2949122</vt:i4>
      </vt:variant>
      <vt:variant>
        <vt:i4>2</vt:i4>
      </vt:variant>
      <vt:variant>
        <vt:i4>0</vt:i4>
      </vt:variant>
      <vt:variant>
        <vt:i4>5</vt:i4>
      </vt:variant>
      <vt:variant>
        <vt:lpwstr/>
      </vt:variant>
      <vt:variant>
        <vt:lpwstr>_Toc1941594368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 Chiabur</dc:creator>
  <cp:keywords/>
  <dc:description/>
  <cp:lastModifiedBy>Oxana Arhip</cp:lastModifiedBy>
  <cp:revision>40</cp:revision>
  <dcterms:created xsi:type="dcterms:W3CDTF">2025-07-23T22:26:00Z</dcterms:created>
  <dcterms:modified xsi:type="dcterms:W3CDTF">2025-08-11T10:42:00Z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MediaServiceImageTags">
    <vt:lpwstr/>
  </property>
</Properties>
</file>