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5032" w14:textId="3B1A96EC" w:rsidR="00304029" w:rsidRPr="000F6B2C" w:rsidRDefault="00304029" w:rsidP="7FB413E5">
      <w:pPr>
        <w:pStyle w:val="BodyText"/>
        <w:rPr>
          <w:rFonts w:ascii="Calibri" w:hAnsi="Calibri" w:cs="Calibri"/>
          <w:sz w:val="32"/>
          <w:szCs w:val="32"/>
        </w:rPr>
      </w:pPr>
    </w:p>
    <w:p w14:paraId="64DD7603" w14:textId="77777777" w:rsidR="00304029" w:rsidRPr="000F6B2C" w:rsidRDefault="00304029">
      <w:pPr>
        <w:pStyle w:val="BodyText"/>
        <w:rPr>
          <w:rFonts w:ascii="Calibri" w:hAnsi="Calibri" w:cs="Calibri"/>
          <w:sz w:val="32"/>
        </w:rPr>
      </w:pPr>
    </w:p>
    <w:p w14:paraId="1F0547DB" w14:textId="77777777" w:rsidR="00304029" w:rsidRPr="000F6B2C" w:rsidRDefault="00304029">
      <w:pPr>
        <w:pStyle w:val="BodyText"/>
        <w:rPr>
          <w:rFonts w:ascii="Calibri" w:hAnsi="Calibri" w:cs="Calibri"/>
          <w:sz w:val="32"/>
        </w:rPr>
      </w:pPr>
    </w:p>
    <w:p w14:paraId="28A24C37" w14:textId="77777777" w:rsidR="00304029" w:rsidRPr="000F6B2C" w:rsidRDefault="00304029">
      <w:pPr>
        <w:pStyle w:val="BodyText"/>
        <w:rPr>
          <w:rFonts w:ascii="Calibri" w:hAnsi="Calibri" w:cs="Calibri"/>
          <w:sz w:val="32"/>
        </w:rPr>
      </w:pPr>
    </w:p>
    <w:p w14:paraId="7552A189" w14:textId="77777777" w:rsidR="00304029" w:rsidRPr="000F6B2C" w:rsidRDefault="00304029">
      <w:pPr>
        <w:pStyle w:val="BodyText"/>
        <w:rPr>
          <w:rFonts w:ascii="Calibri" w:hAnsi="Calibri" w:cs="Calibri"/>
          <w:sz w:val="32"/>
        </w:rPr>
      </w:pPr>
    </w:p>
    <w:p w14:paraId="7E0BF083" w14:textId="77777777" w:rsidR="00304029" w:rsidRPr="000F6B2C" w:rsidRDefault="00304029">
      <w:pPr>
        <w:pStyle w:val="BodyText"/>
        <w:rPr>
          <w:rFonts w:ascii="Calibri" w:hAnsi="Calibri" w:cs="Calibri"/>
          <w:sz w:val="32"/>
        </w:rPr>
      </w:pPr>
    </w:p>
    <w:p w14:paraId="2B16D996" w14:textId="77777777" w:rsidR="00304029" w:rsidRPr="000F6B2C" w:rsidRDefault="00304029">
      <w:pPr>
        <w:pStyle w:val="BodyText"/>
        <w:rPr>
          <w:rFonts w:ascii="Calibri" w:hAnsi="Calibri" w:cs="Calibri"/>
          <w:sz w:val="32"/>
        </w:rPr>
      </w:pPr>
    </w:p>
    <w:p w14:paraId="26A61D0B" w14:textId="77777777" w:rsidR="00304029" w:rsidRPr="000F6B2C" w:rsidRDefault="00304029">
      <w:pPr>
        <w:pStyle w:val="BodyText"/>
        <w:rPr>
          <w:rFonts w:ascii="Calibri" w:hAnsi="Calibri" w:cs="Calibri"/>
          <w:sz w:val="32"/>
        </w:rPr>
      </w:pPr>
    </w:p>
    <w:p w14:paraId="4DB508C2" w14:textId="77777777" w:rsidR="00304029" w:rsidRPr="000F6B2C" w:rsidRDefault="00304029">
      <w:pPr>
        <w:pStyle w:val="BodyText"/>
        <w:rPr>
          <w:rFonts w:ascii="Calibri" w:hAnsi="Calibri" w:cs="Calibri"/>
          <w:sz w:val="32"/>
        </w:rPr>
      </w:pPr>
    </w:p>
    <w:p w14:paraId="351DEB8B" w14:textId="77777777" w:rsidR="00304029" w:rsidRPr="000F6B2C" w:rsidRDefault="00304029">
      <w:pPr>
        <w:pStyle w:val="BodyText"/>
        <w:rPr>
          <w:rFonts w:ascii="Calibri" w:hAnsi="Calibri" w:cs="Calibri"/>
          <w:sz w:val="32"/>
        </w:rPr>
      </w:pPr>
    </w:p>
    <w:p w14:paraId="57E21101" w14:textId="77777777" w:rsidR="00304029" w:rsidRPr="000F6B2C" w:rsidRDefault="00304029">
      <w:pPr>
        <w:pStyle w:val="BodyText"/>
        <w:rPr>
          <w:rFonts w:ascii="Calibri" w:hAnsi="Calibri" w:cs="Calibri"/>
          <w:sz w:val="32"/>
        </w:rPr>
      </w:pPr>
    </w:p>
    <w:p w14:paraId="16B34794" w14:textId="77777777" w:rsidR="00304029" w:rsidRPr="000F6B2C" w:rsidRDefault="00304029" w:rsidP="0925388F">
      <w:pPr>
        <w:pStyle w:val="BodyText"/>
        <w:spacing w:before="221"/>
        <w:rPr>
          <w:rFonts w:ascii="Calibri" w:hAnsi="Calibri" w:cs="Calibri"/>
          <w:sz w:val="32"/>
        </w:rPr>
      </w:pPr>
    </w:p>
    <w:p w14:paraId="0E640817" w14:textId="5E315FA9" w:rsidR="000F6B2C" w:rsidRPr="0007732C" w:rsidRDefault="000F6B2C" w:rsidP="000F6B2C">
      <w:pPr>
        <w:spacing w:before="100" w:beforeAutospacing="1" w:after="100" w:afterAutospacing="1" w:line="259" w:lineRule="auto"/>
        <w:ind w:left="79" w:right="6"/>
        <w:contextualSpacing/>
        <w:jc w:val="center"/>
        <w:rPr>
          <w:rFonts w:ascii="Calibri" w:eastAsia="Arial" w:hAnsi="Calibri" w:cs="Calibri"/>
          <w:b/>
          <w:bCs/>
          <w:smallCaps/>
          <w:color w:val="4471C4"/>
          <w:sz w:val="32"/>
          <w:szCs w:val="32"/>
        </w:rPr>
      </w:pPr>
      <w:r w:rsidRPr="0007732C">
        <w:rPr>
          <w:rFonts w:ascii="Calibri" w:eastAsia="Arial" w:hAnsi="Calibri" w:cs="Calibri"/>
          <w:b/>
          <w:bCs/>
          <w:smallCaps/>
          <w:color w:val="4471C4"/>
          <w:sz w:val="32"/>
          <w:szCs w:val="32"/>
        </w:rPr>
        <w:t>GHID DE APLICARE</w:t>
      </w:r>
    </w:p>
    <w:p w14:paraId="36EC7487" w14:textId="39E40FA6" w:rsidR="000F6B2C" w:rsidRPr="0007732C" w:rsidRDefault="00A16B5F" w:rsidP="000F6B2C">
      <w:pPr>
        <w:spacing w:before="100" w:beforeAutospacing="1" w:after="100" w:afterAutospacing="1" w:line="259" w:lineRule="auto"/>
        <w:ind w:left="79" w:right="6"/>
        <w:contextualSpacing/>
        <w:jc w:val="center"/>
        <w:rPr>
          <w:rFonts w:ascii="Calibri" w:eastAsia="Arial" w:hAnsi="Calibri" w:cs="Calibri"/>
          <w:b/>
          <w:bCs/>
          <w:smallCaps/>
          <w:color w:val="4471C4"/>
          <w:sz w:val="32"/>
          <w:szCs w:val="32"/>
        </w:rPr>
      </w:pPr>
      <w:r>
        <w:rPr>
          <w:rFonts w:ascii="Calibri" w:eastAsia="Arial" w:hAnsi="Calibri" w:cs="Calibri"/>
          <w:b/>
          <w:bCs/>
          <w:smallCaps/>
          <w:color w:val="4471C4"/>
          <w:sz w:val="32"/>
          <w:szCs w:val="32"/>
        </w:rPr>
        <w:t>LA PROGRAMUL DE SUPORT PENTRU</w:t>
      </w:r>
      <w:r w:rsidR="000F6B2C" w:rsidRPr="0007732C">
        <w:rPr>
          <w:rFonts w:ascii="Calibri" w:eastAsia="Arial" w:hAnsi="Calibri" w:cs="Calibri"/>
          <w:b/>
          <w:bCs/>
          <w:smallCaps/>
          <w:color w:val="4471C4"/>
          <w:sz w:val="32"/>
          <w:szCs w:val="32"/>
        </w:rPr>
        <w:t xml:space="preserve"> INCUBATOARE</w:t>
      </w:r>
      <w:r>
        <w:rPr>
          <w:rFonts w:ascii="Calibri" w:eastAsia="Arial" w:hAnsi="Calibri" w:cs="Calibri"/>
          <w:b/>
          <w:bCs/>
          <w:smallCaps/>
          <w:color w:val="4471C4"/>
          <w:sz w:val="32"/>
          <w:szCs w:val="32"/>
        </w:rPr>
        <w:t>LE</w:t>
      </w:r>
      <w:r w:rsidR="000F6B2C" w:rsidRPr="0007732C">
        <w:rPr>
          <w:rFonts w:ascii="Calibri" w:eastAsia="Arial" w:hAnsi="Calibri" w:cs="Calibri"/>
          <w:b/>
          <w:bCs/>
          <w:smallCaps/>
          <w:color w:val="4471C4"/>
          <w:sz w:val="32"/>
          <w:szCs w:val="32"/>
        </w:rPr>
        <w:t xml:space="preserve"> DE</w:t>
      </w:r>
      <w:r w:rsidR="0062668A">
        <w:rPr>
          <w:rFonts w:ascii="Calibri" w:eastAsia="Arial" w:hAnsi="Calibri" w:cs="Calibri"/>
          <w:b/>
          <w:bCs/>
          <w:smallCaps/>
          <w:color w:val="4471C4"/>
          <w:sz w:val="32"/>
          <w:szCs w:val="32"/>
        </w:rPr>
        <w:t xml:space="preserve"> </w:t>
      </w:r>
      <w:r w:rsidR="000F6B2C" w:rsidRPr="0007732C">
        <w:rPr>
          <w:rFonts w:ascii="Calibri" w:eastAsia="Arial" w:hAnsi="Calibri" w:cs="Calibri"/>
          <w:b/>
          <w:bCs/>
          <w:smallCaps/>
          <w:color w:val="4471C4"/>
          <w:sz w:val="32"/>
          <w:szCs w:val="32"/>
        </w:rPr>
        <w:t>AFACERI</w:t>
      </w:r>
    </w:p>
    <w:p w14:paraId="26571811" w14:textId="59FC42BA" w:rsidR="00A16B5F" w:rsidRPr="0078103C" w:rsidRDefault="00A16B5F" w:rsidP="00A16B5F">
      <w:pPr>
        <w:spacing w:before="120" w:line="259" w:lineRule="auto"/>
        <w:ind w:left="81" w:right="3"/>
        <w:jc w:val="center"/>
        <w:rPr>
          <w:rFonts w:ascii="Arial" w:hAnsi="Arial"/>
          <w:b/>
          <w:sz w:val="32"/>
        </w:rPr>
      </w:pPr>
      <w:r w:rsidRPr="22299825">
        <w:rPr>
          <w:rFonts w:ascii="Arial" w:hAnsi="Arial"/>
          <w:b/>
          <w:bCs/>
          <w:sz w:val="32"/>
          <w:szCs w:val="32"/>
        </w:rPr>
        <w:t>Proiectul PNUD</w:t>
      </w:r>
      <w:r>
        <w:rPr>
          <w:rFonts w:ascii="Arial" w:hAnsi="Arial"/>
          <w:b/>
          <w:bCs/>
          <w:sz w:val="32"/>
          <w:szCs w:val="32"/>
        </w:rPr>
        <w:t xml:space="preserve"> </w:t>
      </w:r>
      <w:r>
        <w:rPr>
          <w:rFonts w:ascii="Arial" w:hAnsi="Arial"/>
          <w:b/>
          <w:spacing w:val="-4"/>
          <w:sz w:val="32"/>
        </w:rPr>
        <w:t>„</w:t>
      </w:r>
      <w:r w:rsidRPr="0078103C">
        <w:rPr>
          <w:rFonts w:ascii="Arial" w:hAnsi="Arial"/>
          <w:b/>
          <w:spacing w:val="-4"/>
          <w:sz w:val="32"/>
        </w:rPr>
        <w:t>Comunități</w:t>
      </w:r>
      <w:r w:rsidRPr="0078103C">
        <w:rPr>
          <w:rFonts w:ascii="Arial" w:hAnsi="Arial"/>
          <w:b/>
          <w:spacing w:val="-19"/>
          <w:sz w:val="32"/>
        </w:rPr>
        <w:t xml:space="preserve"> </w:t>
      </w:r>
      <w:r w:rsidRPr="0078103C">
        <w:rPr>
          <w:rFonts w:ascii="Arial" w:hAnsi="Arial"/>
          <w:b/>
          <w:spacing w:val="-4"/>
          <w:sz w:val="32"/>
        </w:rPr>
        <w:t>reziliente</w:t>
      </w:r>
      <w:r w:rsidRPr="0078103C">
        <w:rPr>
          <w:rFonts w:ascii="Arial" w:hAnsi="Arial"/>
          <w:b/>
          <w:spacing w:val="-18"/>
          <w:sz w:val="32"/>
        </w:rPr>
        <w:t xml:space="preserve"> </w:t>
      </w:r>
      <w:r w:rsidRPr="0078103C">
        <w:rPr>
          <w:rFonts w:ascii="Arial" w:hAnsi="Arial"/>
          <w:b/>
          <w:sz w:val="32"/>
        </w:rPr>
        <w:t xml:space="preserve">prin abilitarea femeilor”, etapa </w:t>
      </w:r>
      <w:r>
        <w:rPr>
          <w:rFonts w:ascii="Arial" w:hAnsi="Arial"/>
          <w:b/>
          <w:sz w:val="32"/>
        </w:rPr>
        <w:t xml:space="preserve">a </w:t>
      </w:r>
      <w:r w:rsidRPr="0078103C">
        <w:rPr>
          <w:rFonts w:ascii="Arial" w:hAnsi="Arial"/>
          <w:b/>
          <w:sz w:val="32"/>
        </w:rPr>
        <w:t>II-a</w:t>
      </w:r>
    </w:p>
    <w:p w14:paraId="7B34179E" w14:textId="77777777" w:rsidR="00304029" w:rsidRPr="000F6B2C" w:rsidRDefault="00304029">
      <w:pPr>
        <w:pStyle w:val="BodyText"/>
        <w:rPr>
          <w:rFonts w:ascii="Calibri" w:hAnsi="Calibri" w:cs="Calibri"/>
          <w:b/>
          <w:sz w:val="22"/>
        </w:rPr>
      </w:pPr>
    </w:p>
    <w:p w14:paraId="187AF040" w14:textId="77777777" w:rsidR="00304029" w:rsidRPr="000F6B2C" w:rsidRDefault="00304029">
      <w:pPr>
        <w:pStyle w:val="BodyText"/>
        <w:rPr>
          <w:rFonts w:ascii="Calibri" w:hAnsi="Calibri" w:cs="Calibri"/>
          <w:b/>
          <w:sz w:val="22"/>
        </w:rPr>
      </w:pPr>
    </w:p>
    <w:p w14:paraId="3F5F97CC" w14:textId="77777777" w:rsidR="00304029" w:rsidRPr="000F6B2C" w:rsidRDefault="00304029">
      <w:pPr>
        <w:pStyle w:val="BodyText"/>
        <w:rPr>
          <w:rFonts w:ascii="Calibri" w:hAnsi="Calibri" w:cs="Calibri"/>
          <w:b/>
          <w:sz w:val="22"/>
        </w:rPr>
      </w:pPr>
    </w:p>
    <w:p w14:paraId="514F5110" w14:textId="77777777" w:rsidR="00304029" w:rsidRPr="000F6B2C" w:rsidRDefault="00304029">
      <w:pPr>
        <w:pStyle w:val="BodyText"/>
        <w:rPr>
          <w:rFonts w:ascii="Calibri" w:hAnsi="Calibri" w:cs="Calibri"/>
          <w:b/>
          <w:sz w:val="22"/>
        </w:rPr>
      </w:pPr>
    </w:p>
    <w:p w14:paraId="6AE5B87D" w14:textId="77777777" w:rsidR="00304029" w:rsidRPr="000F6B2C" w:rsidRDefault="00304029">
      <w:pPr>
        <w:pStyle w:val="BodyText"/>
        <w:rPr>
          <w:rFonts w:ascii="Calibri" w:hAnsi="Calibri" w:cs="Calibri"/>
          <w:b/>
          <w:sz w:val="22"/>
        </w:rPr>
      </w:pPr>
    </w:p>
    <w:p w14:paraId="09E37FE9" w14:textId="77777777" w:rsidR="00304029" w:rsidRPr="000F6B2C" w:rsidRDefault="00304029">
      <w:pPr>
        <w:pStyle w:val="BodyText"/>
        <w:rPr>
          <w:rFonts w:ascii="Calibri" w:hAnsi="Calibri" w:cs="Calibri"/>
          <w:b/>
          <w:sz w:val="22"/>
        </w:rPr>
      </w:pPr>
    </w:p>
    <w:p w14:paraId="77AEC1B7" w14:textId="77777777" w:rsidR="00304029" w:rsidRPr="000F6B2C" w:rsidRDefault="00304029">
      <w:pPr>
        <w:pStyle w:val="BodyText"/>
        <w:rPr>
          <w:rFonts w:ascii="Calibri" w:hAnsi="Calibri" w:cs="Calibri"/>
          <w:b/>
          <w:sz w:val="22"/>
        </w:rPr>
      </w:pPr>
    </w:p>
    <w:p w14:paraId="064A92E7" w14:textId="77777777" w:rsidR="00304029" w:rsidRPr="000F6B2C" w:rsidRDefault="00304029">
      <w:pPr>
        <w:pStyle w:val="BodyText"/>
        <w:rPr>
          <w:rFonts w:ascii="Calibri" w:hAnsi="Calibri" w:cs="Calibri"/>
          <w:b/>
          <w:sz w:val="22"/>
        </w:rPr>
      </w:pPr>
    </w:p>
    <w:p w14:paraId="75F2607C" w14:textId="77777777" w:rsidR="00304029" w:rsidRPr="000F6B2C" w:rsidRDefault="00304029">
      <w:pPr>
        <w:pStyle w:val="BodyText"/>
        <w:rPr>
          <w:rFonts w:ascii="Calibri" w:hAnsi="Calibri" w:cs="Calibri"/>
          <w:b/>
          <w:sz w:val="22"/>
        </w:rPr>
      </w:pPr>
    </w:p>
    <w:p w14:paraId="6E6C7A91" w14:textId="77777777" w:rsidR="00304029" w:rsidRPr="000F6B2C" w:rsidRDefault="00304029">
      <w:pPr>
        <w:pStyle w:val="BodyText"/>
        <w:rPr>
          <w:rFonts w:ascii="Calibri" w:hAnsi="Calibri" w:cs="Calibri"/>
          <w:b/>
          <w:sz w:val="22"/>
        </w:rPr>
      </w:pPr>
    </w:p>
    <w:p w14:paraId="52A700E4" w14:textId="77777777" w:rsidR="00304029" w:rsidRPr="000F6B2C" w:rsidRDefault="00304029">
      <w:pPr>
        <w:pStyle w:val="BodyText"/>
        <w:rPr>
          <w:rFonts w:ascii="Calibri" w:hAnsi="Calibri" w:cs="Calibri"/>
          <w:b/>
          <w:sz w:val="22"/>
        </w:rPr>
      </w:pPr>
    </w:p>
    <w:p w14:paraId="6BD9FA2D" w14:textId="77777777" w:rsidR="00304029" w:rsidRPr="000F6B2C" w:rsidRDefault="00304029">
      <w:pPr>
        <w:pStyle w:val="BodyText"/>
        <w:rPr>
          <w:rFonts w:ascii="Calibri" w:hAnsi="Calibri" w:cs="Calibri"/>
          <w:b/>
          <w:sz w:val="22"/>
        </w:rPr>
      </w:pPr>
    </w:p>
    <w:p w14:paraId="245F77E7" w14:textId="77777777" w:rsidR="00304029" w:rsidRPr="000F6B2C" w:rsidRDefault="00304029">
      <w:pPr>
        <w:pStyle w:val="BodyText"/>
        <w:rPr>
          <w:rFonts w:ascii="Calibri" w:hAnsi="Calibri" w:cs="Calibri"/>
          <w:b/>
          <w:sz w:val="22"/>
        </w:rPr>
      </w:pPr>
    </w:p>
    <w:p w14:paraId="7D878D97" w14:textId="77777777" w:rsidR="00304029" w:rsidRPr="000F6B2C" w:rsidRDefault="00304029">
      <w:pPr>
        <w:pStyle w:val="BodyText"/>
        <w:rPr>
          <w:rFonts w:ascii="Calibri" w:hAnsi="Calibri" w:cs="Calibri"/>
          <w:b/>
          <w:sz w:val="22"/>
        </w:rPr>
      </w:pPr>
    </w:p>
    <w:p w14:paraId="544FCE4B" w14:textId="77777777" w:rsidR="00304029" w:rsidRPr="000F6B2C" w:rsidRDefault="00304029">
      <w:pPr>
        <w:pStyle w:val="BodyText"/>
        <w:rPr>
          <w:rFonts w:ascii="Calibri" w:hAnsi="Calibri" w:cs="Calibri"/>
          <w:b/>
          <w:sz w:val="22"/>
        </w:rPr>
      </w:pPr>
    </w:p>
    <w:p w14:paraId="14A9F794" w14:textId="77777777" w:rsidR="00304029" w:rsidRPr="000F6B2C" w:rsidRDefault="00304029">
      <w:pPr>
        <w:pStyle w:val="BodyText"/>
        <w:rPr>
          <w:rFonts w:ascii="Calibri" w:hAnsi="Calibri" w:cs="Calibri"/>
          <w:b/>
          <w:sz w:val="22"/>
        </w:rPr>
      </w:pPr>
    </w:p>
    <w:p w14:paraId="578BA48F" w14:textId="77777777" w:rsidR="00304029" w:rsidRPr="000F6B2C" w:rsidRDefault="00304029">
      <w:pPr>
        <w:pStyle w:val="BodyText"/>
        <w:rPr>
          <w:rFonts w:ascii="Calibri" w:hAnsi="Calibri" w:cs="Calibri"/>
          <w:b/>
          <w:sz w:val="22"/>
        </w:rPr>
      </w:pPr>
    </w:p>
    <w:p w14:paraId="2334D9D8" w14:textId="77777777" w:rsidR="00304029" w:rsidRPr="00A800A7" w:rsidRDefault="00304029">
      <w:pPr>
        <w:pStyle w:val="BodyText"/>
        <w:spacing w:before="77"/>
        <w:rPr>
          <w:rFonts w:ascii="Calibri" w:hAnsi="Calibri" w:cs="Calibri"/>
          <w:b/>
        </w:rPr>
      </w:pPr>
    </w:p>
    <w:p w14:paraId="3B287F52" w14:textId="26F23101" w:rsidR="00304029" w:rsidRPr="00A800A7" w:rsidRDefault="003167AA" w:rsidP="00A16B5F">
      <w:pPr>
        <w:ind w:left="81"/>
        <w:jc w:val="center"/>
        <w:rPr>
          <w:rFonts w:ascii="Calibri" w:hAnsi="Calibri" w:cs="Calibri"/>
          <w:sz w:val="24"/>
          <w:szCs w:val="24"/>
        </w:rPr>
        <w:sectPr w:rsidR="00304029" w:rsidRPr="00A800A7" w:rsidSect="00A16B5F">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80" w:right="740" w:bottom="280" w:left="1160" w:header="1260" w:footer="0" w:gutter="0"/>
          <w:pgNumType w:start="1"/>
          <w:cols w:space="720"/>
          <w:docGrid w:linePitch="299"/>
        </w:sectPr>
      </w:pPr>
      <w:r w:rsidRPr="00A800A7">
        <w:rPr>
          <w:rFonts w:ascii="Calibri" w:hAnsi="Calibri" w:cs="Calibri"/>
          <w:b/>
          <w:spacing w:val="-4"/>
          <w:sz w:val="24"/>
          <w:szCs w:val="24"/>
        </w:rPr>
        <w:t>202</w:t>
      </w:r>
      <w:r w:rsidR="0062668A" w:rsidRPr="00A800A7">
        <w:rPr>
          <w:rFonts w:ascii="Calibri" w:hAnsi="Calibri" w:cs="Calibri"/>
          <w:b/>
          <w:spacing w:val="-4"/>
          <w:sz w:val="24"/>
          <w:szCs w:val="24"/>
        </w:rPr>
        <w:t>6</w:t>
      </w:r>
    </w:p>
    <w:p w14:paraId="1BA93147" w14:textId="77777777" w:rsidR="00304029" w:rsidRPr="000F6B2C" w:rsidRDefault="00304029">
      <w:pPr>
        <w:pStyle w:val="BodyText"/>
        <w:rPr>
          <w:rFonts w:ascii="Calibri" w:hAnsi="Calibri" w:cs="Calibri"/>
          <w:b/>
          <w:sz w:val="19"/>
        </w:rPr>
      </w:pPr>
    </w:p>
    <w:p w14:paraId="44D42505" w14:textId="77777777" w:rsidR="00304029" w:rsidRPr="00403600" w:rsidRDefault="00304029">
      <w:pPr>
        <w:pStyle w:val="BodyText"/>
        <w:rPr>
          <w:rFonts w:asciiTheme="minorHAnsi" w:hAnsiTheme="minorHAnsi" w:cstheme="minorHAnsi"/>
          <w:b/>
        </w:rPr>
      </w:pPr>
    </w:p>
    <w:p w14:paraId="3E42B02B" w14:textId="7F68C504" w:rsidR="00A16B5F" w:rsidRPr="00403600" w:rsidRDefault="00A16B5F" w:rsidP="00430DC2">
      <w:pPr>
        <w:pStyle w:val="ListParagraph"/>
        <w:numPr>
          <w:ilvl w:val="0"/>
          <w:numId w:val="3"/>
        </w:numPr>
        <w:spacing w:before="1"/>
        <w:jc w:val="both"/>
        <w:rPr>
          <w:rFonts w:asciiTheme="minorHAnsi" w:hAnsiTheme="minorHAnsi" w:cstheme="minorHAnsi"/>
          <w:b/>
          <w:color w:val="4471C4"/>
          <w:spacing w:val="-2"/>
          <w:sz w:val="24"/>
          <w:szCs w:val="24"/>
        </w:rPr>
      </w:pPr>
      <w:r w:rsidRPr="00403600">
        <w:rPr>
          <w:rFonts w:asciiTheme="minorHAnsi" w:hAnsiTheme="minorHAnsi" w:cstheme="minorHAnsi"/>
          <w:b/>
          <w:color w:val="4471C4"/>
          <w:spacing w:val="-2"/>
          <w:sz w:val="24"/>
          <w:szCs w:val="24"/>
        </w:rPr>
        <w:t>CONTEXT:</w:t>
      </w:r>
    </w:p>
    <w:p w14:paraId="1F6D4368" w14:textId="77777777" w:rsidR="00A16B5F" w:rsidRPr="00403600" w:rsidRDefault="00A16B5F" w:rsidP="00A16B5F">
      <w:pPr>
        <w:pStyle w:val="BodyText"/>
        <w:spacing w:before="41"/>
        <w:rPr>
          <w:rFonts w:asciiTheme="minorHAnsi" w:hAnsiTheme="minorHAnsi" w:cstheme="minorHAnsi"/>
          <w:b/>
        </w:rPr>
      </w:pPr>
    </w:p>
    <w:p w14:paraId="3DBFA1D5" w14:textId="77777777" w:rsidR="00A16B5F" w:rsidRPr="00403600" w:rsidRDefault="00A16B5F" w:rsidP="00AD4399">
      <w:pPr>
        <w:pStyle w:val="BodyText"/>
        <w:spacing w:after="120"/>
        <w:jc w:val="both"/>
        <w:rPr>
          <w:rFonts w:asciiTheme="minorHAnsi" w:hAnsiTheme="minorHAnsi" w:cstheme="minorHAnsi"/>
        </w:rPr>
      </w:pPr>
      <w:r w:rsidRPr="00403600">
        <w:rPr>
          <w:rFonts w:asciiTheme="minorHAnsi" w:hAnsiTheme="minorHAnsi" w:cstheme="minorHAnsi"/>
        </w:rPr>
        <w:t>Republica Moldova este extrem de vulnerabilă la schimbările climatice și la dezastre, înregistrând pierderi economice anuale medii în valoare de 2,13% din PIB.  Impactul semnificativ al schimbărilor climatice a fost vizibil în ultimii ani, cu secete și inundații frecvente. Previziunile/modelările climatice indică o aridificare și mai accentuată, care va afecta inclusiv productivitatea agricolă, disponibilitatea resurselor de apă, ecosistemele, bunăstarea și sănătatea umană.</w:t>
      </w:r>
    </w:p>
    <w:p w14:paraId="319ECA66" w14:textId="77777777" w:rsidR="00A16B5F" w:rsidRPr="00403600" w:rsidRDefault="00A16B5F" w:rsidP="00AD4399">
      <w:pPr>
        <w:pStyle w:val="BodyText"/>
        <w:spacing w:after="120"/>
        <w:jc w:val="both"/>
        <w:rPr>
          <w:rFonts w:asciiTheme="minorHAnsi" w:hAnsiTheme="minorHAnsi" w:cstheme="minorHAnsi"/>
        </w:rPr>
      </w:pPr>
      <w:r w:rsidRPr="00403600">
        <w:rPr>
          <w:rFonts w:asciiTheme="minorHAnsi" w:hAnsiTheme="minorHAnsi" w:cstheme="minorHAnsi"/>
        </w:rPr>
        <w:t xml:space="preserve">Rata sărăciei în zonele rurale în 2019 a fost de 34,5 %, de trei ori mai mare decât în zonele urbane. O parte semnificativă a populației rurale lucrează în agricultura de subzistență și riscă să ajungă sub pragul sărăciei, având în vedere criza energetică și de securitate actuală și fenomenele extreme legate de climă. </w:t>
      </w:r>
    </w:p>
    <w:p w14:paraId="07B81D13" w14:textId="77777777" w:rsidR="00A16B5F" w:rsidRPr="00403600" w:rsidRDefault="00A16B5F" w:rsidP="00A16B5F">
      <w:pPr>
        <w:pStyle w:val="BodyText"/>
        <w:jc w:val="both"/>
        <w:rPr>
          <w:rFonts w:asciiTheme="minorHAnsi" w:hAnsiTheme="minorHAnsi" w:cstheme="minorHAnsi"/>
        </w:rPr>
      </w:pPr>
      <w:r w:rsidRPr="00403600">
        <w:rPr>
          <w:rFonts w:asciiTheme="minorHAnsi" w:hAnsiTheme="minorHAnsi" w:cstheme="minorHAnsi"/>
        </w:rPr>
        <w:t>La fel ca în multe țări în curs de dezvoltare, femeile din Moldova sunt adesea cele mai afectate de efectele schimbărilor climatice. Pierderea recoltelor și a mijloacelor de subzistență ca urmare a dezastrelor legate de climă, combinată cu responsabilitățile sporite ale gospodăriei și de îngrijire, sporește vulnerabilitatea femeilor la schimbările climatice.</w:t>
      </w:r>
    </w:p>
    <w:p w14:paraId="02848CE2" w14:textId="77777777" w:rsidR="00B2090D" w:rsidRPr="00403600" w:rsidRDefault="00B2090D" w:rsidP="00A16B5F">
      <w:pPr>
        <w:pStyle w:val="BodyText"/>
        <w:jc w:val="both"/>
        <w:rPr>
          <w:rFonts w:asciiTheme="minorHAnsi" w:hAnsiTheme="minorHAnsi" w:cstheme="minorHAnsi"/>
        </w:rPr>
      </w:pPr>
    </w:p>
    <w:p w14:paraId="68E7E0CC" w14:textId="6109938C" w:rsidR="00B2090D" w:rsidRPr="00403600" w:rsidRDefault="00B2090D" w:rsidP="00430DC2">
      <w:pPr>
        <w:pStyle w:val="ListParagraph"/>
        <w:numPr>
          <w:ilvl w:val="0"/>
          <w:numId w:val="3"/>
        </w:numPr>
        <w:jc w:val="both"/>
        <w:rPr>
          <w:rFonts w:asciiTheme="minorHAnsi" w:hAnsiTheme="minorHAnsi" w:cstheme="minorHAnsi"/>
          <w:b/>
          <w:color w:val="4471C4"/>
          <w:spacing w:val="-2"/>
          <w:sz w:val="24"/>
          <w:szCs w:val="24"/>
        </w:rPr>
      </w:pPr>
      <w:r w:rsidRPr="00403600">
        <w:rPr>
          <w:rFonts w:asciiTheme="minorHAnsi" w:hAnsiTheme="minorHAnsi" w:cstheme="minorHAnsi"/>
          <w:b/>
          <w:color w:val="4471C4"/>
          <w:spacing w:val="-2"/>
          <w:sz w:val="24"/>
          <w:szCs w:val="24"/>
        </w:rPr>
        <w:t>INFORMAȚIE SUCCINTĂ DESPRE PROIECT</w:t>
      </w:r>
    </w:p>
    <w:p w14:paraId="22A7D0E5" w14:textId="77777777" w:rsidR="00B2090D" w:rsidRPr="00403600" w:rsidRDefault="00B2090D" w:rsidP="00B2090D">
      <w:pPr>
        <w:ind w:left="115"/>
        <w:jc w:val="both"/>
        <w:rPr>
          <w:rFonts w:asciiTheme="minorHAnsi" w:hAnsiTheme="minorHAnsi" w:cstheme="minorHAnsi"/>
          <w:b/>
          <w:sz w:val="24"/>
          <w:szCs w:val="24"/>
        </w:rPr>
      </w:pPr>
    </w:p>
    <w:p w14:paraId="1B05B26B" w14:textId="77777777" w:rsidR="00B2090D" w:rsidRPr="00403600" w:rsidRDefault="00B2090D" w:rsidP="00B2090D">
      <w:pPr>
        <w:ind w:left="115"/>
        <w:jc w:val="both"/>
        <w:rPr>
          <w:rFonts w:asciiTheme="minorHAnsi" w:hAnsiTheme="minorHAnsi" w:cstheme="minorHAnsi"/>
          <w:sz w:val="24"/>
          <w:szCs w:val="24"/>
        </w:rPr>
      </w:pPr>
      <w:r w:rsidRPr="00403600">
        <w:rPr>
          <w:rFonts w:asciiTheme="minorHAnsi" w:hAnsiTheme="minorHAnsi" w:cstheme="minorHAnsi"/>
          <w:sz w:val="24"/>
          <w:szCs w:val="24"/>
        </w:rPr>
        <w:t>Proiectul ”Comunități reziliente prin abilitarea femeilor” etapa II-a,  își propune să continue să îmbunătățească reziliența climatică sensibilă la gen în Moldova prin integrarea aspectelor de gen în politicile climatice, abilitarea femeilor lidere ca agen</w:t>
      </w:r>
      <w:r w:rsidRPr="00403600">
        <w:rPr>
          <w:rFonts w:asciiTheme="minorHAnsi" w:hAnsiTheme="minorHAnsi" w:cstheme="minorHAnsi"/>
          <w:sz w:val="24"/>
          <w:szCs w:val="24"/>
          <w:lang w:val="ro-MD"/>
        </w:rPr>
        <w:t>ți ai acțiunilor climatice</w:t>
      </w:r>
      <w:r w:rsidRPr="00403600">
        <w:rPr>
          <w:rFonts w:asciiTheme="minorHAnsi" w:hAnsiTheme="minorHAnsi" w:cstheme="minorHAnsi"/>
          <w:sz w:val="24"/>
          <w:szCs w:val="24"/>
        </w:rPr>
        <w:t xml:space="preserve"> și promovarea soluțiilor inteligente, sensibile la gen din punct de vedere climatic.</w:t>
      </w:r>
    </w:p>
    <w:p w14:paraId="449A6273" w14:textId="77777777" w:rsidR="00B2090D" w:rsidRPr="00403600" w:rsidRDefault="00B2090D" w:rsidP="00AD4399">
      <w:pPr>
        <w:spacing w:after="120"/>
        <w:ind w:left="115"/>
        <w:jc w:val="both"/>
        <w:rPr>
          <w:rFonts w:asciiTheme="minorHAnsi" w:hAnsiTheme="minorHAnsi" w:cstheme="minorHAnsi"/>
          <w:sz w:val="24"/>
          <w:szCs w:val="24"/>
        </w:rPr>
      </w:pPr>
      <w:r w:rsidRPr="00403600">
        <w:rPr>
          <w:rFonts w:asciiTheme="minorHAnsi" w:hAnsiTheme="minorHAnsi" w:cstheme="minorHAnsi"/>
          <w:sz w:val="24"/>
          <w:szCs w:val="24"/>
        </w:rPr>
        <w:t>Acesta se aliniază cu prioritățile naționale și Strategia Națională de dezvoltare „Moldova 2030”, abordând adaptarea la schimbările climatice și protecția mediului. Proiectul sprijină, de asemenea Programul de promovare și asigurare a egalității între femei și bărbați în Republica Moldova pentru anii 2023-2027 și contribuie la obiectivele legate de energie, îmbunătățind producerea locală de energie și accesibilitatea acesteia.</w:t>
      </w:r>
    </w:p>
    <w:p w14:paraId="71BFBCBA" w14:textId="77777777" w:rsidR="00B2090D" w:rsidRPr="00403600" w:rsidRDefault="00B2090D" w:rsidP="00AD4399">
      <w:pPr>
        <w:spacing w:after="120"/>
        <w:ind w:left="115"/>
        <w:jc w:val="both"/>
        <w:rPr>
          <w:rFonts w:asciiTheme="minorHAnsi" w:hAnsiTheme="minorHAnsi" w:cstheme="minorHAnsi"/>
          <w:sz w:val="24"/>
          <w:szCs w:val="24"/>
        </w:rPr>
      </w:pPr>
      <w:r w:rsidRPr="00403600">
        <w:rPr>
          <w:rFonts w:asciiTheme="minorHAnsi" w:hAnsiTheme="minorHAnsi" w:cstheme="minorHAnsi"/>
          <w:sz w:val="24"/>
          <w:szCs w:val="24"/>
        </w:rPr>
        <w:t>Ca o continuare a etapei 1, proiectul își propune atingerea următoarelor rezultate:</w:t>
      </w:r>
    </w:p>
    <w:p w14:paraId="290178DF" w14:textId="77777777" w:rsidR="00B2090D" w:rsidRPr="00403600" w:rsidRDefault="00B2090D" w:rsidP="00824BF3">
      <w:pPr>
        <w:numPr>
          <w:ilvl w:val="0"/>
          <w:numId w:val="20"/>
        </w:numPr>
        <w:jc w:val="both"/>
        <w:rPr>
          <w:rFonts w:asciiTheme="minorHAnsi" w:hAnsiTheme="minorHAnsi" w:cstheme="minorHAnsi"/>
          <w:sz w:val="24"/>
          <w:szCs w:val="24"/>
        </w:rPr>
      </w:pPr>
      <w:r w:rsidRPr="00403600">
        <w:rPr>
          <w:rFonts w:asciiTheme="minorHAnsi" w:hAnsiTheme="minorHAnsi" w:cstheme="minorHAnsi"/>
          <w:sz w:val="24"/>
          <w:szCs w:val="24"/>
        </w:rPr>
        <w:t>Capacitățile autorităților naționale și locale de a avansa acțiuni climatice transformative din perspectivă de gen sunt îmbunătățite. Acest rezultat va fi obținut prin integrarea considerentelor climatice și de gen în documentele de politici și prin facilitarea implicării diverșilor actori. Aceasta va contribui la asigurarea integrării considerentelor climatice și de gen de la nivel național la nivel local, promovând un răspuns cuprinzător la provocări;</w:t>
      </w:r>
    </w:p>
    <w:p w14:paraId="3886CD0B" w14:textId="77777777" w:rsidR="00B2090D" w:rsidRPr="00403600" w:rsidRDefault="00B2090D" w:rsidP="00824BF3">
      <w:pPr>
        <w:numPr>
          <w:ilvl w:val="0"/>
          <w:numId w:val="20"/>
        </w:numPr>
        <w:jc w:val="both"/>
        <w:rPr>
          <w:rFonts w:asciiTheme="minorHAnsi" w:hAnsiTheme="minorHAnsi" w:cstheme="minorHAnsi"/>
          <w:sz w:val="24"/>
          <w:szCs w:val="24"/>
        </w:rPr>
      </w:pPr>
      <w:r w:rsidRPr="00403600">
        <w:rPr>
          <w:rFonts w:asciiTheme="minorHAnsi" w:hAnsiTheme="minorHAnsi" w:cstheme="minorHAnsi"/>
          <w:sz w:val="24"/>
          <w:szCs w:val="24"/>
        </w:rPr>
        <w:t>Liderismul femeilor la nivel național și local în acțiunile climatice este extins și avansat. Proiectul planifică atingerea acestui rezultat prin educație, dezvoltarea capacităților și un program de burse de liderism. Abilitarea femeilor ca lidere și agente ale schimbării în eforturile de adaptare și atenuare a schimbărilor climatice este esențială pentru promovarea dezvoltării incluzive și durabile;</w:t>
      </w:r>
    </w:p>
    <w:p w14:paraId="2674E428" w14:textId="77777777" w:rsidR="00B2090D" w:rsidRPr="00403600" w:rsidRDefault="00B2090D" w:rsidP="00824BF3">
      <w:pPr>
        <w:numPr>
          <w:ilvl w:val="0"/>
          <w:numId w:val="20"/>
        </w:numPr>
        <w:jc w:val="both"/>
        <w:rPr>
          <w:rFonts w:asciiTheme="minorHAnsi" w:hAnsiTheme="minorHAnsi" w:cstheme="minorHAnsi"/>
          <w:sz w:val="24"/>
          <w:szCs w:val="24"/>
        </w:rPr>
      </w:pPr>
      <w:r w:rsidRPr="00403600">
        <w:rPr>
          <w:rFonts w:asciiTheme="minorHAnsi" w:hAnsiTheme="minorHAnsi" w:cstheme="minorHAnsi"/>
          <w:sz w:val="24"/>
          <w:szCs w:val="24"/>
        </w:rPr>
        <w:t>Soluțiile inteligente din punct de vedere climatic conduse de femei sunt identificate, susținute și replicate în rândul grupurilor de femei și al comunităților-țintă. Proiectul va sprijini implementarea activităților inteligente din punct de vedere climatic în gospodării și afaceri agricole conduse de femei, promovând practici durabile și generând oportunități economice;</w:t>
      </w:r>
    </w:p>
    <w:p w14:paraId="6D619F1B" w14:textId="77777777" w:rsidR="00B2090D" w:rsidRPr="00403600" w:rsidRDefault="00B2090D" w:rsidP="00824BF3">
      <w:pPr>
        <w:numPr>
          <w:ilvl w:val="0"/>
          <w:numId w:val="20"/>
        </w:numPr>
        <w:spacing w:after="120"/>
        <w:jc w:val="both"/>
        <w:rPr>
          <w:rFonts w:asciiTheme="minorHAnsi" w:hAnsiTheme="minorHAnsi" w:cstheme="minorHAnsi"/>
          <w:spacing w:val="-4"/>
          <w:sz w:val="24"/>
          <w:szCs w:val="24"/>
        </w:rPr>
      </w:pPr>
      <w:r w:rsidRPr="00403600">
        <w:rPr>
          <w:rFonts w:asciiTheme="minorHAnsi" w:hAnsiTheme="minorHAnsi" w:cstheme="minorHAnsi"/>
          <w:sz w:val="24"/>
          <w:szCs w:val="24"/>
        </w:rPr>
        <w:t>Soluțiile inteligente din punct de vedere climatic conduse de femei sunt diseminate și nivelul de conștientizarea în societate este sporit. Proiectul planifică desfășurarea campaniilor de informare, dezvoltarea unei platforme de gestionare a cunoștințelor privind schimbările climatice sensibile la gen și măsuri de vizibilitate a proiectului. Prin prezentarea istoriilor de succes și organizarea diverselor campanii de informare cu implicarea diverșilor actori cheie, proiectul va promova o cultură a conștientizării climatice și a acțiunilor sensibile la gen.</w:t>
      </w:r>
    </w:p>
    <w:p w14:paraId="34ED3CFF" w14:textId="0845501D" w:rsidR="0055640F" w:rsidRPr="00403600" w:rsidRDefault="0055640F" w:rsidP="00AD4399">
      <w:pPr>
        <w:spacing w:after="120"/>
        <w:jc w:val="both"/>
        <w:rPr>
          <w:rFonts w:asciiTheme="minorHAnsi" w:hAnsiTheme="minorHAnsi" w:cstheme="minorHAnsi"/>
          <w:sz w:val="24"/>
          <w:szCs w:val="24"/>
          <w:lang w:val="ro-MD"/>
        </w:rPr>
      </w:pPr>
      <w:r w:rsidRPr="00403600">
        <w:rPr>
          <w:rFonts w:asciiTheme="minorHAnsi" w:hAnsiTheme="minorHAnsi" w:cstheme="minorHAnsi"/>
          <w:sz w:val="24"/>
          <w:szCs w:val="24"/>
          <w:lang w:val="ro-MD"/>
        </w:rPr>
        <w:t xml:space="preserve">Pentru </w:t>
      </w:r>
      <w:r w:rsidR="00AD4399" w:rsidRPr="00403600">
        <w:rPr>
          <w:rFonts w:asciiTheme="minorHAnsi" w:hAnsiTheme="minorHAnsi" w:cstheme="minorHAnsi"/>
          <w:sz w:val="24"/>
          <w:szCs w:val="24"/>
          <w:lang w:val="ro-MD"/>
        </w:rPr>
        <w:t>atingerea</w:t>
      </w:r>
      <w:r w:rsidRPr="00403600">
        <w:rPr>
          <w:rFonts w:asciiTheme="minorHAnsi" w:hAnsiTheme="minorHAnsi" w:cstheme="minorHAnsi"/>
          <w:sz w:val="24"/>
          <w:szCs w:val="24"/>
          <w:lang w:val="ro-MD"/>
        </w:rPr>
        <w:t xml:space="preserve"> rezultatului 2, proiectul va desfășura un program amplu de consolidare a capacităților în domeniile gen și climă, destinat actorilor relevanți la nivel local și național. În acest cadru, incubatoarele de afaceri vor fi sprijinite să integreze aceste dimensiuni în activitatea lor curentă, prin instruiri, instrumente practice și suport metodologic. Astfel, ele vor deveni multiplicatori ai practicilor ecologice durabile în comunități, contribuind la promovarea leadership-ului feminin și la adoptarea soluțiilor climatice inteligente.</w:t>
      </w:r>
    </w:p>
    <w:p w14:paraId="1A10DC8E" w14:textId="77777777" w:rsidR="00AD4399" w:rsidRPr="00403600" w:rsidRDefault="00AD4399" w:rsidP="000B664E">
      <w:pPr>
        <w:pStyle w:val="paragraph"/>
        <w:tabs>
          <w:tab w:val="left" w:pos="450"/>
        </w:tabs>
        <w:spacing w:before="0" w:beforeAutospacing="0" w:after="120" w:afterAutospacing="0"/>
        <w:jc w:val="both"/>
        <w:textAlignment w:val="baseline"/>
        <w:rPr>
          <w:rFonts w:asciiTheme="minorHAnsi" w:hAnsiTheme="minorHAnsi" w:cstheme="minorHAnsi"/>
        </w:rPr>
      </w:pPr>
      <w:r w:rsidRPr="00403600">
        <w:rPr>
          <w:rStyle w:val="normaltextrun"/>
          <w:rFonts w:asciiTheme="minorHAnsi" w:hAnsiTheme="minorHAnsi" w:cstheme="minorHAnsi"/>
          <w:lang w:val="ro-MD"/>
        </w:rPr>
        <w:t>Suportul planificat pentru incubatoarele de afaceri este structurat în trei direcții prioritare:</w:t>
      </w:r>
      <w:r w:rsidRPr="00403600">
        <w:rPr>
          <w:rStyle w:val="eop"/>
          <w:rFonts w:asciiTheme="minorHAnsi" w:hAnsiTheme="minorHAnsi" w:cstheme="minorHAnsi"/>
        </w:rPr>
        <w:t> </w:t>
      </w:r>
    </w:p>
    <w:p w14:paraId="13EA03D6" w14:textId="21B1094D" w:rsidR="00AD4399" w:rsidRPr="00403600" w:rsidRDefault="00AD4399" w:rsidP="00824BF3">
      <w:pPr>
        <w:pStyle w:val="paragraph"/>
        <w:numPr>
          <w:ilvl w:val="0"/>
          <w:numId w:val="10"/>
        </w:numPr>
        <w:tabs>
          <w:tab w:val="left" w:pos="450"/>
        </w:tabs>
        <w:spacing w:before="0" w:beforeAutospacing="0" w:after="120" w:afterAutospacing="0"/>
        <w:jc w:val="both"/>
        <w:textAlignment w:val="baseline"/>
        <w:rPr>
          <w:rStyle w:val="normaltextrun"/>
          <w:rFonts w:asciiTheme="minorHAnsi" w:hAnsiTheme="minorHAnsi" w:cstheme="minorHAnsi"/>
          <w:b/>
          <w:bCs/>
          <w:lang w:val="ro-MD"/>
        </w:rPr>
      </w:pPr>
      <w:r w:rsidRPr="00403600">
        <w:rPr>
          <w:rStyle w:val="normaltextrun"/>
          <w:rFonts w:asciiTheme="minorHAnsi" w:hAnsiTheme="minorHAnsi" w:cstheme="minorHAnsi"/>
          <w:b/>
          <w:bCs/>
          <w:lang w:val="ro-MD"/>
        </w:rPr>
        <w:t>Consolidarea instituțională și îmbunătățirea cadrului de funcționare a incubatoarelor de afaceri. </w:t>
      </w:r>
      <w:r w:rsidR="00C4728F" w:rsidRPr="00403600">
        <w:rPr>
          <w:rStyle w:val="normaltextrun"/>
          <w:rFonts w:asciiTheme="minorHAnsi" w:hAnsiTheme="minorHAnsi" w:cstheme="minorHAnsi"/>
          <w:lang w:val="ro-MD"/>
        </w:rPr>
        <w:t xml:space="preserve">Proiectul va </w:t>
      </w:r>
      <w:r w:rsidRPr="00403600">
        <w:rPr>
          <w:rStyle w:val="normaltextrun"/>
          <w:rFonts w:asciiTheme="minorHAnsi" w:hAnsiTheme="minorHAnsi" w:cstheme="minorHAnsi"/>
          <w:lang w:val="ro-MD"/>
        </w:rPr>
        <w:t>oferi asistență tehnică pentru imbunătățirea activității acestora, și în mod special adăugarea componentei de outreach (lucrul în teren)</w:t>
      </w:r>
      <w:r w:rsidR="00C4728F" w:rsidRPr="00403600">
        <w:rPr>
          <w:rStyle w:val="normaltextrun"/>
          <w:rFonts w:asciiTheme="minorHAnsi" w:hAnsiTheme="minorHAnsi" w:cstheme="minorHAnsi"/>
          <w:lang w:val="ro-MD"/>
        </w:rPr>
        <w:t xml:space="preserve"> </w:t>
      </w:r>
      <w:r w:rsidRPr="00403600">
        <w:rPr>
          <w:rStyle w:val="normaltextrun"/>
          <w:rFonts w:asciiTheme="minorHAnsi" w:hAnsiTheme="minorHAnsi" w:cstheme="minorHAnsi"/>
          <w:lang w:val="ro-MD"/>
        </w:rPr>
        <w:t>cu afacerile agricole pentru promovarea soluțiilor prietenoase mediului și de adaptare și mitigare în contextul crizei climatice. Pentru a consolida capacitățile de lucru în acest sens vor fi organizate instruiri și vizite de studiu în aceste domenii specifice pentru personalul incubatoarelor.</w:t>
      </w:r>
      <w:r w:rsidRPr="00403600">
        <w:rPr>
          <w:rStyle w:val="normaltextrun"/>
          <w:rFonts w:asciiTheme="minorHAnsi" w:hAnsiTheme="minorHAnsi" w:cstheme="minorHAnsi"/>
          <w:b/>
          <w:bCs/>
          <w:lang w:val="ro-MD"/>
        </w:rPr>
        <w:t> </w:t>
      </w:r>
    </w:p>
    <w:p w14:paraId="13A1F0D4" w14:textId="45270A8E" w:rsidR="00AD4399" w:rsidRPr="00403600" w:rsidRDefault="000B664E" w:rsidP="00824BF3">
      <w:pPr>
        <w:pStyle w:val="paragraph"/>
        <w:numPr>
          <w:ilvl w:val="0"/>
          <w:numId w:val="10"/>
        </w:numPr>
        <w:tabs>
          <w:tab w:val="left" w:pos="450"/>
        </w:tabs>
        <w:spacing w:before="0" w:beforeAutospacing="0" w:after="120" w:afterAutospacing="0"/>
        <w:jc w:val="both"/>
        <w:textAlignment w:val="baseline"/>
        <w:rPr>
          <w:rFonts w:asciiTheme="minorHAnsi" w:hAnsiTheme="minorHAnsi" w:cstheme="minorHAnsi"/>
        </w:rPr>
      </w:pPr>
      <w:r w:rsidRPr="00403600">
        <w:rPr>
          <w:rStyle w:val="normaltextrun"/>
          <w:rFonts w:asciiTheme="minorHAnsi" w:hAnsiTheme="minorHAnsi" w:cstheme="minorHAnsi"/>
          <w:b/>
          <w:bCs/>
          <w:lang w:val="ro-MD"/>
        </w:rPr>
        <w:t>Integrarea soluțiilor verzi în infrastructura și operațiunile zilnice ale incubatoarelor</w:t>
      </w:r>
      <w:r w:rsidR="00695EBB" w:rsidRPr="00403600">
        <w:rPr>
          <w:rFonts w:asciiTheme="minorHAnsi" w:hAnsiTheme="minorHAnsi" w:cstheme="minorHAnsi"/>
        </w:rPr>
        <w:t xml:space="preserve"> </w:t>
      </w:r>
      <w:r w:rsidR="00695EBB" w:rsidRPr="00403600">
        <w:rPr>
          <w:rStyle w:val="normaltextrun"/>
          <w:rFonts w:asciiTheme="minorHAnsi" w:hAnsiTheme="minorHAnsi" w:cstheme="minorHAnsi"/>
          <w:lang w:val="ro-MD"/>
        </w:rPr>
        <w:t>Această activitate urmărește consolidarea și extinderea capacităților practice ale incubatoarelor în adoptarea și implementarea soluțiilor climatice inovatoare și durabile</w:t>
      </w:r>
      <w:r w:rsidR="00AD4399" w:rsidRPr="00403600">
        <w:rPr>
          <w:rStyle w:val="normaltextrun"/>
          <w:rFonts w:asciiTheme="minorHAnsi" w:hAnsiTheme="minorHAnsi" w:cstheme="minorHAnsi"/>
          <w:lang w:val="ro-MD"/>
        </w:rPr>
        <w:t>. </w:t>
      </w:r>
      <w:r w:rsidR="00AD4399" w:rsidRPr="00403600">
        <w:rPr>
          <w:rStyle w:val="eop"/>
          <w:rFonts w:asciiTheme="minorHAnsi" w:hAnsiTheme="minorHAnsi" w:cstheme="minorHAnsi"/>
        </w:rPr>
        <w:t> </w:t>
      </w:r>
    </w:p>
    <w:p w14:paraId="2BCDC761" w14:textId="52619585" w:rsidR="00AD4399" w:rsidRPr="00403600" w:rsidRDefault="00AD4399" w:rsidP="00824BF3">
      <w:pPr>
        <w:pStyle w:val="paragraph"/>
        <w:numPr>
          <w:ilvl w:val="0"/>
          <w:numId w:val="17"/>
        </w:numPr>
        <w:tabs>
          <w:tab w:val="left" w:pos="450"/>
        </w:tabs>
        <w:spacing w:before="0" w:beforeAutospacing="0" w:after="0" w:afterAutospacing="0"/>
        <w:jc w:val="both"/>
        <w:textAlignment w:val="baseline"/>
        <w:rPr>
          <w:rStyle w:val="normaltextrun"/>
          <w:rFonts w:asciiTheme="minorHAnsi" w:hAnsiTheme="minorHAnsi" w:cstheme="minorHAnsi"/>
          <w:lang w:val="ro-MD"/>
        </w:rPr>
      </w:pPr>
      <w:r w:rsidRPr="00403600">
        <w:rPr>
          <w:rStyle w:val="normaltextrun"/>
          <w:rFonts w:asciiTheme="minorHAnsi" w:hAnsiTheme="minorHAnsi" w:cstheme="minorHAnsi"/>
          <w:lang w:val="ro-MD"/>
        </w:rPr>
        <w:t>În același timp, Proiectul</w:t>
      </w:r>
      <w:r w:rsidR="002C712F" w:rsidRPr="00403600">
        <w:rPr>
          <w:rStyle w:val="normaltextrun"/>
          <w:rFonts w:asciiTheme="minorHAnsi" w:hAnsiTheme="minorHAnsi" w:cstheme="minorHAnsi"/>
          <w:lang w:val="ro-MD"/>
        </w:rPr>
        <w:t xml:space="preserve"> </w:t>
      </w:r>
      <w:r w:rsidR="00C4728F" w:rsidRPr="00403600">
        <w:rPr>
          <w:rStyle w:val="normaltextrun"/>
          <w:rFonts w:asciiTheme="minorHAnsi" w:hAnsiTheme="minorHAnsi" w:cstheme="minorHAnsi"/>
          <w:lang w:val="ro-MD"/>
        </w:rPr>
        <w:t>va</w:t>
      </w:r>
      <w:r w:rsidRPr="00403600">
        <w:rPr>
          <w:rStyle w:val="normaltextrun"/>
          <w:rFonts w:asciiTheme="minorHAnsi" w:hAnsiTheme="minorHAnsi" w:cstheme="minorHAnsi"/>
          <w:lang w:val="ro-MD"/>
        </w:rPr>
        <w:t> </w:t>
      </w:r>
      <w:r w:rsidR="00C4728F" w:rsidRPr="00403600">
        <w:rPr>
          <w:rStyle w:val="normaltextrun"/>
          <w:rFonts w:asciiTheme="minorHAnsi" w:hAnsiTheme="minorHAnsi" w:cstheme="minorHAnsi"/>
          <w:lang w:val="ro-MD"/>
        </w:rPr>
        <w:t xml:space="preserve">sprijini </w:t>
      </w:r>
      <w:r w:rsidR="00C4728F" w:rsidRPr="00403600">
        <w:rPr>
          <w:rStyle w:val="normaltextrun"/>
          <w:rFonts w:asciiTheme="minorHAnsi" w:hAnsiTheme="minorHAnsi" w:cstheme="minorHAnsi"/>
          <w:b/>
          <w:bCs/>
          <w:lang w:val="ro-MD"/>
        </w:rPr>
        <w:t>îmbunătățirea cadrului legal</w:t>
      </w:r>
      <w:r w:rsidR="00C4728F" w:rsidRPr="00403600">
        <w:rPr>
          <w:rStyle w:val="normaltextrun"/>
          <w:rFonts w:asciiTheme="minorHAnsi" w:hAnsiTheme="minorHAnsi" w:cstheme="minorHAnsi"/>
          <w:lang w:val="ro-MD"/>
        </w:rPr>
        <w:t xml:space="preserve"> ce sprijină activitatea incubatoarelor de afaceri </w:t>
      </w:r>
      <w:r w:rsidRPr="00403600">
        <w:rPr>
          <w:rStyle w:val="normaltextrun"/>
          <w:rFonts w:asciiTheme="minorHAnsi" w:hAnsiTheme="minorHAnsi" w:cstheme="minorHAnsi"/>
          <w:lang w:val="ro-MD"/>
        </w:rPr>
        <w:t xml:space="preserve"> </w:t>
      </w:r>
      <w:r w:rsidR="000B664E" w:rsidRPr="00403600">
        <w:rPr>
          <w:rStyle w:val="normaltextrun"/>
          <w:rFonts w:asciiTheme="minorHAnsi" w:hAnsiTheme="minorHAnsi" w:cstheme="minorHAnsi"/>
          <w:lang w:val="ro-MD"/>
        </w:rPr>
        <w:t xml:space="preserve">și </w:t>
      </w:r>
      <w:r w:rsidRPr="00403600">
        <w:rPr>
          <w:rStyle w:val="normaltextrun"/>
          <w:rFonts w:asciiTheme="minorHAnsi" w:hAnsiTheme="minorHAnsi" w:cstheme="minorHAnsi"/>
          <w:lang w:val="ro-MD"/>
        </w:rPr>
        <w:t>IMM-uri</w:t>
      </w:r>
      <w:r w:rsidR="000B664E" w:rsidRPr="00403600">
        <w:rPr>
          <w:rStyle w:val="normaltextrun"/>
          <w:rFonts w:asciiTheme="minorHAnsi" w:hAnsiTheme="minorHAnsi" w:cstheme="minorHAnsi"/>
          <w:lang w:val="ro-MD"/>
        </w:rPr>
        <w:t>-urilor.</w:t>
      </w:r>
    </w:p>
    <w:p w14:paraId="0AF8CFE5" w14:textId="77777777" w:rsidR="00B2090D" w:rsidRPr="00403600" w:rsidRDefault="00B2090D" w:rsidP="000B664E">
      <w:pPr>
        <w:spacing w:before="118" w:after="240" w:line="242" w:lineRule="auto"/>
        <w:ind w:right="389"/>
        <w:jc w:val="both"/>
        <w:rPr>
          <w:rFonts w:asciiTheme="minorHAnsi" w:hAnsiTheme="minorHAnsi" w:cstheme="minorHAnsi"/>
          <w:sz w:val="24"/>
          <w:szCs w:val="24"/>
        </w:rPr>
      </w:pPr>
      <w:r w:rsidRPr="00403600">
        <w:rPr>
          <w:rFonts w:asciiTheme="minorHAnsi" w:hAnsiTheme="minorHAnsi" w:cstheme="minorHAnsi"/>
          <w:sz w:val="24"/>
          <w:szCs w:val="24"/>
        </w:rPr>
        <w:t xml:space="preserve">Proiectul </w:t>
      </w:r>
      <w:r w:rsidRPr="00403600">
        <w:rPr>
          <w:rFonts w:asciiTheme="minorHAnsi" w:hAnsiTheme="minorHAnsi" w:cstheme="minorHAnsi"/>
          <w:b/>
          <w:bCs/>
          <w:sz w:val="24"/>
          <w:szCs w:val="24"/>
        </w:rPr>
        <w:t>”Comunități reziliente prin abilitarea femeilor”, etapa II</w:t>
      </w:r>
      <w:r w:rsidRPr="00403600">
        <w:rPr>
          <w:rFonts w:asciiTheme="minorHAnsi" w:hAnsiTheme="minorHAnsi" w:cstheme="minorHAnsi"/>
          <w:sz w:val="24"/>
          <w:szCs w:val="24"/>
        </w:rPr>
        <w:t xml:space="preserve"> este finanțat de </w:t>
      </w:r>
      <w:r w:rsidRPr="00403600">
        <w:rPr>
          <w:rFonts w:asciiTheme="minorHAnsi" w:hAnsiTheme="minorHAnsi" w:cstheme="minorHAnsi"/>
          <w:b/>
          <w:bCs/>
          <w:sz w:val="24"/>
          <w:szCs w:val="24"/>
        </w:rPr>
        <w:t>Suedia</w:t>
      </w:r>
      <w:r w:rsidRPr="00403600">
        <w:rPr>
          <w:rFonts w:asciiTheme="minorHAnsi" w:hAnsiTheme="minorHAnsi" w:cstheme="minorHAnsi"/>
          <w:sz w:val="24"/>
          <w:szCs w:val="24"/>
        </w:rPr>
        <w:t xml:space="preserve"> și </w:t>
      </w:r>
      <w:r w:rsidRPr="00403600">
        <w:rPr>
          <w:rFonts w:asciiTheme="minorHAnsi" w:hAnsiTheme="minorHAnsi" w:cstheme="minorHAnsi"/>
          <w:b/>
          <w:bCs/>
          <w:sz w:val="24"/>
          <w:szCs w:val="24"/>
        </w:rPr>
        <w:t>Norvegia</w:t>
      </w:r>
      <w:r w:rsidRPr="00403600">
        <w:rPr>
          <w:rFonts w:asciiTheme="minorHAnsi" w:hAnsiTheme="minorHAnsi" w:cstheme="minorHAnsi"/>
          <w:sz w:val="24"/>
          <w:szCs w:val="24"/>
        </w:rPr>
        <w:t xml:space="preserve"> și implementat de Programul Națiunilor Unite pentru Dezvoltare (PNUD) în perioada august 2024 - august 2028.</w:t>
      </w:r>
    </w:p>
    <w:p w14:paraId="1E1D81BF" w14:textId="57CB1568" w:rsidR="000B664E" w:rsidRPr="004F6F93" w:rsidRDefault="00622927" w:rsidP="00430DC2">
      <w:pPr>
        <w:pStyle w:val="ListParagraph"/>
        <w:numPr>
          <w:ilvl w:val="0"/>
          <w:numId w:val="3"/>
        </w:numPr>
        <w:spacing w:after="120"/>
        <w:jc w:val="both"/>
        <w:rPr>
          <w:rFonts w:asciiTheme="minorHAnsi" w:hAnsiTheme="minorHAnsi" w:cstheme="minorHAnsi"/>
          <w:b/>
          <w:smallCaps/>
          <w:color w:val="4471C4"/>
          <w:spacing w:val="-2"/>
          <w:sz w:val="24"/>
          <w:szCs w:val="24"/>
        </w:rPr>
      </w:pPr>
      <w:r w:rsidRPr="00403600">
        <w:rPr>
          <w:rFonts w:asciiTheme="minorHAnsi" w:hAnsiTheme="minorHAnsi" w:cstheme="minorHAnsi"/>
          <w:b/>
          <w:smallCaps/>
          <w:color w:val="4471C4"/>
          <w:spacing w:val="-2"/>
          <w:sz w:val="24"/>
          <w:szCs w:val="24"/>
        </w:rPr>
        <w:t>SCOPUL ȘI OBIECTIVELE PROGRAMULUI DE SUPORT PENTRU INCUBATOARELE DE AFACERI</w:t>
      </w:r>
    </w:p>
    <w:p w14:paraId="064C3D71" w14:textId="43A47AB3" w:rsidR="00B2090D" w:rsidRPr="00AD2693" w:rsidRDefault="00683F82" w:rsidP="00514469">
      <w:pPr>
        <w:jc w:val="both"/>
        <w:rPr>
          <w:rFonts w:asciiTheme="minorHAnsi" w:hAnsiTheme="minorHAnsi" w:cstheme="minorHAnsi"/>
          <w:sz w:val="24"/>
          <w:szCs w:val="24"/>
          <w:lang w:val="ro-MD"/>
        </w:rPr>
      </w:pPr>
      <w:r w:rsidRPr="00AD2693">
        <w:rPr>
          <w:rFonts w:asciiTheme="minorHAnsi" w:hAnsiTheme="minorHAnsi" w:cstheme="minorHAnsi"/>
          <w:sz w:val="24"/>
          <w:szCs w:val="24"/>
          <w:lang w:val="ro-MD"/>
        </w:rPr>
        <w:t xml:space="preserve">Scopul acestui program </w:t>
      </w:r>
      <w:r w:rsidRPr="00AD2693">
        <w:rPr>
          <w:rStyle w:val="normaltextrun"/>
          <w:rFonts w:asciiTheme="minorHAnsi" w:hAnsiTheme="minorHAnsi" w:cstheme="minorHAnsi"/>
          <w:sz w:val="24"/>
          <w:szCs w:val="24"/>
        </w:rPr>
        <w:t xml:space="preserve">de suport este de a </w:t>
      </w:r>
      <w:r w:rsidR="001843C4" w:rsidRPr="00AD2693">
        <w:rPr>
          <w:rStyle w:val="normaltextrun"/>
          <w:rFonts w:asciiTheme="minorHAnsi" w:hAnsiTheme="minorHAnsi" w:cstheme="minorHAnsi"/>
          <w:sz w:val="24"/>
          <w:szCs w:val="24"/>
          <w:lang w:val="ro-MD"/>
        </w:rPr>
        <w:t>consolida capacitatea instituțională și operațională a celor 12 incubatoare de afaceri locale, astfel încât acestea să își poată extinde comunitatea de IMM</w:t>
      </w:r>
      <w:r w:rsidR="001843C4" w:rsidRPr="00AD2693">
        <w:rPr>
          <w:rStyle w:val="normaltextrun"/>
          <w:rFonts w:ascii="Cambria Math" w:hAnsi="Cambria Math" w:cs="Cambria Math"/>
          <w:sz w:val="24"/>
          <w:szCs w:val="24"/>
          <w:lang w:val="ro-MD"/>
        </w:rPr>
        <w:t>‑</w:t>
      </w:r>
      <w:r w:rsidR="001843C4" w:rsidRPr="00AD2693">
        <w:rPr>
          <w:rStyle w:val="normaltextrun"/>
          <w:rFonts w:asciiTheme="minorHAnsi" w:hAnsiTheme="minorHAnsi" w:cstheme="minorHAnsi"/>
          <w:sz w:val="24"/>
          <w:szCs w:val="24"/>
          <w:lang w:val="ro-MD"/>
        </w:rPr>
        <w:t xml:space="preserve">uri </w:t>
      </w:r>
      <w:r w:rsidR="001843C4" w:rsidRPr="00403600">
        <w:rPr>
          <w:rStyle w:val="normaltextrun"/>
          <w:rFonts w:asciiTheme="minorHAnsi" w:hAnsiTheme="minorHAnsi" w:cstheme="minorHAnsi"/>
          <w:sz w:val="24"/>
          <w:szCs w:val="24"/>
          <w:lang w:val="ro-MD"/>
        </w:rPr>
        <w:t>ș</w:t>
      </w:r>
      <w:r w:rsidR="001843C4" w:rsidRPr="00AD2693">
        <w:rPr>
          <w:rStyle w:val="normaltextrun"/>
          <w:rFonts w:asciiTheme="minorHAnsi" w:hAnsiTheme="minorHAnsi" w:cstheme="minorHAnsi"/>
          <w:sz w:val="24"/>
          <w:szCs w:val="24"/>
          <w:lang w:val="ro-MD"/>
        </w:rPr>
        <w:t>i s</w:t>
      </w:r>
      <w:r w:rsidR="001843C4" w:rsidRPr="00403600">
        <w:rPr>
          <w:rStyle w:val="normaltextrun"/>
          <w:rFonts w:asciiTheme="minorHAnsi" w:hAnsiTheme="minorHAnsi" w:cstheme="minorHAnsi"/>
          <w:sz w:val="24"/>
          <w:szCs w:val="24"/>
          <w:lang w:val="ro-MD"/>
        </w:rPr>
        <w:t>ă</w:t>
      </w:r>
      <w:r w:rsidR="001843C4" w:rsidRPr="00AD2693">
        <w:rPr>
          <w:rStyle w:val="normaltextrun"/>
          <w:rFonts w:asciiTheme="minorHAnsi" w:hAnsiTheme="minorHAnsi" w:cstheme="minorHAnsi"/>
          <w:sz w:val="24"/>
          <w:szCs w:val="24"/>
          <w:lang w:val="ro-MD"/>
        </w:rPr>
        <w:t xml:space="preserve"> faciliteze tranzi</w:t>
      </w:r>
      <w:r w:rsidR="001843C4" w:rsidRPr="00403600">
        <w:rPr>
          <w:rStyle w:val="normaltextrun"/>
          <w:rFonts w:asciiTheme="minorHAnsi" w:hAnsiTheme="minorHAnsi" w:cstheme="minorHAnsi"/>
          <w:sz w:val="24"/>
          <w:szCs w:val="24"/>
          <w:lang w:val="ro-MD"/>
        </w:rPr>
        <w:t>ț</w:t>
      </w:r>
      <w:r w:rsidR="001843C4" w:rsidRPr="00AD2693">
        <w:rPr>
          <w:rStyle w:val="normaltextrun"/>
          <w:rFonts w:asciiTheme="minorHAnsi" w:hAnsiTheme="minorHAnsi" w:cstheme="minorHAnsi"/>
          <w:sz w:val="24"/>
          <w:szCs w:val="24"/>
          <w:lang w:val="ro-MD"/>
        </w:rPr>
        <w:t>ia c</w:t>
      </w:r>
      <w:r w:rsidR="001843C4" w:rsidRPr="00403600">
        <w:rPr>
          <w:rStyle w:val="normaltextrun"/>
          <w:rFonts w:asciiTheme="minorHAnsi" w:hAnsiTheme="minorHAnsi" w:cstheme="minorHAnsi"/>
          <w:sz w:val="24"/>
          <w:szCs w:val="24"/>
          <w:lang w:val="ro-MD"/>
        </w:rPr>
        <w:t>ă</w:t>
      </w:r>
      <w:r w:rsidR="001843C4" w:rsidRPr="00AD2693">
        <w:rPr>
          <w:rStyle w:val="normaltextrun"/>
          <w:rFonts w:asciiTheme="minorHAnsi" w:hAnsiTheme="minorHAnsi" w:cstheme="minorHAnsi"/>
          <w:sz w:val="24"/>
          <w:szCs w:val="24"/>
          <w:lang w:val="ro-MD"/>
        </w:rPr>
        <w:t xml:space="preserve">tre practici verzi </w:t>
      </w:r>
      <w:r w:rsidR="001843C4" w:rsidRPr="00403600">
        <w:rPr>
          <w:rStyle w:val="normaltextrun"/>
          <w:rFonts w:asciiTheme="minorHAnsi" w:hAnsiTheme="minorHAnsi" w:cstheme="minorHAnsi"/>
          <w:sz w:val="24"/>
          <w:szCs w:val="24"/>
          <w:lang w:val="ro-MD"/>
        </w:rPr>
        <w:t>ș</w:t>
      </w:r>
      <w:r w:rsidR="001843C4" w:rsidRPr="00AD2693">
        <w:rPr>
          <w:rStyle w:val="normaltextrun"/>
          <w:rFonts w:asciiTheme="minorHAnsi" w:hAnsiTheme="minorHAnsi" w:cstheme="minorHAnsi"/>
          <w:sz w:val="24"/>
          <w:szCs w:val="24"/>
          <w:lang w:val="ro-MD"/>
        </w:rPr>
        <w:t>i m</w:t>
      </w:r>
      <w:r w:rsidR="001843C4" w:rsidRPr="00403600">
        <w:rPr>
          <w:rStyle w:val="normaltextrun"/>
          <w:rFonts w:asciiTheme="minorHAnsi" w:hAnsiTheme="minorHAnsi" w:cstheme="minorHAnsi"/>
          <w:sz w:val="24"/>
          <w:szCs w:val="24"/>
          <w:lang w:val="ro-MD"/>
        </w:rPr>
        <w:t>ă</w:t>
      </w:r>
      <w:r w:rsidR="001843C4" w:rsidRPr="00AD2693">
        <w:rPr>
          <w:rStyle w:val="normaltextrun"/>
          <w:rFonts w:asciiTheme="minorHAnsi" w:hAnsiTheme="minorHAnsi" w:cstheme="minorHAnsi"/>
          <w:sz w:val="24"/>
          <w:szCs w:val="24"/>
          <w:lang w:val="ro-MD"/>
        </w:rPr>
        <w:t>suri de adaptare la schimb</w:t>
      </w:r>
      <w:r w:rsidR="001843C4" w:rsidRPr="00403600">
        <w:rPr>
          <w:rStyle w:val="normaltextrun"/>
          <w:rFonts w:asciiTheme="minorHAnsi" w:hAnsiTheme="minorHAnsi" w:cstheme="minorHAnsi"/>
          <w:sz w:val="24"/>
          <w:szCs w:val="24"/>
          <w:lang w:val="ro-MD"/>
        </w:rPr>
        <w:t>ă</w:t>
      </w:r>
      <w:r w:rsidR="001843C4" w:rsidRPr="00AD2693">
        <w:rPr>
          <w:rStyle w:val="normaltextrun"/>
          <w:rFonts w:asciiTheme="minorHAnsi" w:hAnsiTheme="minorHAnsi" w:cstheme="minorHAnsi"/>
          <w:sz w:val="24"/>
          <w:szCs w:val="24"/>
          <w:lang w:val="ro-MD"/>
        </w:rPr>
        <w:t>rile climatice.</w:t>
      </w:r>
      <w:r w:rsidR="00514469" w:rsidRPr="00AD2693">
        <w:rPr>
          <w:rStyle w:val="normaltextrun"/>
          <w:rFonts w:asciiTheme="minorHAnsi" w:hAnsiTheme="minorHAnsi" w:cstheme="minorHAnsi"/>
          <w:sz w:val="24"/>
          <w:szCs w:val="24"/>
          <w:lang w:val="ro-MD"/>
        </w:rPr>
        <w:t xml:space="preserve"> Programul va sprijini </w:t>
      </w:r>
      <w:r w:rsidRPr="00AD2693">
        <w:rPr>
          <w:rStyle w:val="normaltextrun"/>
          <w:rFonts w:asciiTheme="minorHAnsi" w:hAnsiTheme="minorHAnsi" w:cstheme="minorHAnsi"/>
          <w:sz w:val="24"/>
          <w:szCs w:val="24"/>
        </w:rPr>
        <w:t>dezvoltare</w:t>
      </w:r>
      <w:r w:rsidR="00514469" w:rsidRPr="00AD2693">
        <w:rPr>
          <w:rStyle w:val="normaltextrun"/>
          <w:rFonts w:asciiTheme="minorHAnsi" w:hAnsiTheme="minorHAnsi" w:cstheme="minorHAnsi"/>
          <w:sz w:val="24"/>
          <w:szCs w:val="24"/>
        </w:rPr>
        <w:t>a</w:t>
      </w:r>
      <w:r w:rsidRPr="00AD2693">
        <w:rPr>
          <w:rStyle w:val="normaltextrun"/>
          <w:rFonts w:asciiTheme="minorHAnsi" w:hAnsiTheme="minorHAnsi" w:cstheme="minorHAnsi"/>
          <w:sz w:val="24"/>
          <w:szCs w:val="24"/>
        </w:rPr>
        <w:t xml:space="preserve"> instituțională, asigurând transformarea acestora în platforme sustenabile</w:t>
      </w:r>
      <w:r w:rsidRPr="00AD2693">
        <w:rPr>
          <w:rFonts w:asciiTheme="minorHAnsi" w:hAnsiTheme="minorHAnsi" w:cstheme="minorHAnsi"/>
          <w:sz w:val="24"/>
          <w:szCs w:val="24"/>
          <w:lang w:val="ro-MD"/>
        </w:rPr>
        <w:t>, incluzive și orientate spre antreprenoriat verde.</w:t>
      </w:r>
    </w:p>
    <w:p w14:paraId="5055415E" w14:textId="77777777" w:rsidR="00514469" w:rsidRPr="00AD2693" w:rsidRDefault="00514469" w:rsidP="00514469">
      <w:pPr>
        <w:pStyle w:val="BodyText"/>
        <w:spacing w:before="79"/>
        <w:rPr>
          <w:rFonts w:asciiTheme="minorHAnsi" w:hAnsiTheme="minorHAnsi" w:cstheme="minorHAnsi"/>
          <w:lang w:val="ro-MD"/>
        </w:rPr>
      </w:pPr>
      <w:r w:rsidRPr="00AD2693">
        <w:rPr>
          <w:rFonts w:asciiTheme="minorHAnsi" w:hAnsiTheme="minorHAnsi" w:cstheme="minorHAnsi"/>
          <w:lang w:val="ro-MD"/>
        </w:rPr>
        <w:t>Obiective principale:</w:t>
      </w:r>
    </w:p>
    <w:p w14:paraId="1DF0BCA3" w14:textId="77777777" w:rsidR="00514469" w:rsidRPr="00AD2693" w:rsidRDefault="00514469" w:rsidP="00430DC2">
      <w:pPr>
        <w:pStyle w:val="BodyText"/>
        <w:numPr>
          <w:ilvl w:val="0"/>
          <w:numId w:val="16"/>
        </w:numPr>
        <w:spacing w:before="79"/>
        <w:jc w:val="both"/>
        <w:rPr>
          <w:rFonts w:asciiTheme="minorHAnsi" w:hAnsiTheme="minorHAnsi" w:cstheme="minorHAnsi"/>
          <w:lang w:val="ro-MD"/>
        </w:rPr>
      </w:pPr>
      <w:r w:rsidRPr="00AD2693">
        <w:rPr>
          <w:rFonts w:asciiTheme="minorHAnsi" w:hAnsiTheme="minorHAnsi" w:cstheme="minorHAnsi"/>
          <w:lang w:val="ro-MD"/>
        </w:rPr>
        <w:t>Consolidarea capacității incubatoarelor de afaceri de a integra abordări climatice sensibile la  gen în serviciile lor de consultanță, formare și suport pentru IMM-uri.</w:t>
      </w:r>
    </w:p>
    <w:p w14:paraId="38ABB20E" w14:textId="7CEFB5C3" w:rsidR="00514469" w:rsidRPr="00AD2693" w:rsidRDefault="00514469" w:rsidP="00430DC2">
      <w:pPr>
        <w:pStyle w:val="BodyText"/>
        <w:numPr>
          <w:ilvl w:val="0"/>
          <w:numId w:val="16"/>
        </w:numPr>
        <w:spacing w:before="79" w:after="120"/>
        <w:jc w:val="both"/>
        <w:rPr>
          <w:rFonts w:asciiTheme="minorHAnsi" w:hAnsiTheme="minorHAnsi" w:cstheme="minorHAnsi"/>
          <w:lang w:val="ro-MD"/>
        </w:rPr>
      </w:pPr>
      <w:r w:rsidRPr="00AD2693">
        <w:rPr>
          <w:rFonts w:asciiTheme="minorHAnsi" w:hAnsiTheme="minorHAnsi" w:cstheme="minorHAnsi"/>
          <w:lang w:val="ro-MD"/>
        </w:rPr>
        <w:t>Modernizarea și extinderea incubatoarelor de afaceri prin oferirea de asistență non-monetară prin achiziția de echipamente, bunuri, servicii și lucrări, permițând integrarea energiilor regenerabile, eficienței energetice și a măsurilor de adaptare și atenuare climatică în infrastructura și operațiunile lor.</w:t>
      </w:r>
    </w:p>
    <w:p w14:paraId="64CD2270" w14:textId="6A22B7D0" w:rsidR="00514469" w:rsidRPr="00403600" w:rsidRDefault="00514469" w:rsidP="00430DC2">
      <w:pPr>
        <w:pStyle w:val="BodyText"/>
        <w:spacing w:line="290" w:lineRule="auto"/>
        <w:ind w:right="30"/>
        <w:jc w:val="both"/>
        <w:rPr>
          <w:rFonts w:asciiTheme="minorHAnsi" w:hAnsiTheme="minorHAnsi" w:cstheme="minorHAnsi"/>
        </w:rPr>
      </w:pPr>
      <w:r w:rsidRPr="00403600">
        <w:rPr>
          <w:rFonts w:asciiTheme="minorHAnsi" w:hAnsiTheme="minorHAnsi" w:cstheme="minorHAnsi"/>
        </w:rPr>
        <w:t>În rezultatul acestui apel urmează a fi selectate pentru sprijin 12 incubatoare de afaceri.</w:t>
      </w:r>
    </w:p>
    <w:p w14:paraId="5604D14E" w14:textId="09F753F6" w:rsidR="00514469" w:rsidRPr="00403600" w:rsidRDefault="00514469" w:rsidP="00430DC2">
      <w:pPr>
        <w:pStyle w:val="BodyText"/>
        <w:spacing w:line="290" w:lineRule="auto"/>
        <w:ind w:right="30"/>
        <w:jc w:val="both"/>
        <w:rPr>
          <w:rFonts w:asciiTheme="minorHAnsi" w:hAnsiTheme="minorHAnsi" w:cstheme="minorHAnsi"/>
          <w:b/>
          <w:bCs/>
          <w:u w:val="single"/>
        </w:rPr>
      </w:pPr>
      <w:bookmarkStart w:id="0" w:name="I:_Context:"/>
      <w:bookmarkEnd w:id="0"/>
      <w:r w:rsidRPr="00403600">
        <w:rPr>
          <w:rFonts w:asciiTheme="minorHAnsi" w:hAnsiTheme="minorHAnsi" w:cstheme="minorHAnsi"/>
          <w:b/>
          <w:bCs/>
          <w:u w:val="single"/>
        </w:rPr>
        <w:t>Programul este  implementat în parteneriat cu Organizația pentru Dezvoltarea Antreprenoriatului (ODA).</w:t>
      </w:r>
    </w:p>
    <w:p w14:paraId="1487E31F" w14:textId="77777777" w:rsidR="00414AEC" w:rsidRPr="00403600" w:rsidRDefault="00414AEC" w:rsidP="00414AEC">
      <w:pPr>
        <w:pStyle w:val="BodyText"/>
        <w:spacing w:before="32"/>
        <w:jc w:val="both"/>
        <w:rPr>
          <w:rFonts w:asciiTheme="minorHAnsi" w:hAnsiTheme="minorHAnsi" w:cstheme="minorHAnsi"/>
        </w:rPr>
      </w:pPr>
    </w:p>
    <w:p w14:paraId="66397319" w14:textId="42710B1A" w:rsidR="00304029" w:rsidRPr="00403600" w:rsidRDefault="006B4AF5" w:rsidP="00430DC2">
      <w:pPr>
        <w:pStyle w:val="ListParagraph"/>
        <w:numPr>
          <w:ilvl w:val="0"/>
          <w:numId w:val="3"/>
        </w:numPr>
        <w:spacing w:after="240"/>
        <w:jc w:val="both"/>
        <w:rPr>
          <w:rFonts w:asciiTheme="minorHAnsi" w:hAnsiTheme="minorHAnsi" w:cstheme="minorHAnsi"/>
          <w:b/>
          <w:color w:val="4471C4"/>
          <w:spacing w:val="-2"/>
          <w:sz w:val="24"/>
          <w:szCs w:val="24"/>
        </w:rPr>
      </w:pPr>
      <w:bookmarkStart w:id="1" w:name="III:_Scop_și_obiective_Program_de_Grantu"/>
      <w:bookmarkEnd w:id="1"/>
      <w:r w:rsidRPr="00403600">
        <w:rPr>
          <w:rFonts w:asciiTheme="minorHAnsi" w:hAnsiTheme="minorHAnsi" w:cstheme="minorHAnsi"/>
          <w:b/>
          <w:smallCaps/>
          <w:color w:val="4471C4"/>
          <w:spacing w:val="-2"/>
          <w:sz w:val="24"/>
          <w:szCs w:val="24"/>
        </w:rPr>
        <w:t>ENTITĂȚI</w:t>
      </w:r>
      <w:r w:rsidR="00414AEC" w:rsidRPr="00403600">
        <w:rPr>
          <w:rFonts w:asciiTheme="minorHAnsi" w:hAnsiTheme="minorHAnsi" w:cstheme="minorHAnsi"/>
          <w:b/>
          <w:smallCaps/>
          <w:color w:val="4471C4"/>
          <w:spacing w:val="-2"/>
          <w:sz w:val="24"/>
          <w:szCs w:val="24"/>
        </w:rPr>
        <w:t xml:space="preserve"> ELIGIBILE</w:t>
      </w:r>
    </w:p>
    <w:p w14:paraId="7AB60347" w14:textId="451538E8" w:rsidR="002F0D32" w:rsidRPr="00403600" w:rsidRDefault="002F0D32" w:rsidP="00F83A88">
      <w:pPr>
        <w:pStyle w:val="BodyText"/>
        <w:spacing w:before="271" w:after="240"/>
        <w:ind w:right="389"/>
        <w:jc w:val="both"/>
        <w:rPr>
          <w:rFonts w:asciiTheme="minorHAnsi" w:hAnsiTheme="minorHAnsi" w:cstheme="minorHAnsi"/>
        </w:rPr>
      </w:pPr>
      <w:r w:rsidRPr="00403600">
        <w:rPr>
          <w:rFonts w:asciiTheme="minorHAnsi" w:hAnsiTheme="minorHAnsi" w:cstheme="minorHAnsi"/>
        </w:rPr>
        <w:t>În cadrul prezentului apel, sunt eligibile pentru finanțare incubatoarele de afaceri. Acestea pot depune propuneri de proiect în valoare de până la 26.000 USD (fără TVA) per proiect. Finanțarea este orientată către inițiative menite să contribuie la modernizarea, dezvoltarea și extinderea activităților desfășurate de incubatoare, prin intervenții ce vizează următoarele direcții principale:</w:t>
      </w:r>
    </w:p>
    <w:p w14:paraId="4C172DE0" w14:textId="62D0AE27" w:rsidR="006B4AF5" w:rsidRPr="00403600" w:rsidRDefault="006B4AF5" w:rsidP="00102E4A">
      <w:pPr>
        <w:pStyle w:val="BodyText"/>
        <w:numPr>
          <w:ilvl w:val="0"/>
          <w:numId w:val="9"/>
        </w:numPr>
        <w:spacing w:after="120"/>
        <w:ind w:right="389"/>
        <w:jc w:val="both"/>
        <w:rPr>
          <w:rFonts w:asciiTheme="minorHAnsi" w:hAnsiTheme="minorHAnsi" w:cstheme="minorHAnsi"/>
        </w:rPr>
      </w:pPr>
      <w:r w:rsidRPr="00403600">
        <w:rPr>
          <w:rFonts w:asciiTheme="minorHAnsi" w:hAnsiTheme="minorHAnsi" w:cstheme="minorHAnsi"/>
        </w:rPr>
        <w:t>Integrarea soluțiilor verzi în infrastructura și operațiunile zilnice ale incubatoarelor, cum ar fi: sisteme eficiente energetic, instalații de energie regenerabilă, gestionarea durabilă a deșeurilor, tehnologii de economisire a apei, amenajarea zonelor verzi etc.</w:t>
      </w:r>
    </w:p>
    <w:p w14:paraId="1B0C87A5" w14:textId="052B3444" w:rsidR="006B4AF5" w:rsidRPr="00403600" w:rsidRDefault="006B4AF5" w:rsidP="00102E4A">
      <w:pPr>
        <w:pStyle w:val="BodyText"/>
        <w:numPr>
          <w:ilvl w:val="0"/>
          <w:numId w:val="15"/>
        </w:numPr>
        <w:spacing w:after="120"/>
        <w:ind w:right="389"/>
        <w:jc w:val="both"/>
        <w:rPr>
          <w:rFonts w:asciiTheme="minorHAnsi" w:hAnsiTheme="minorHAnsi" w:cstheme="minorHAnsi"/>
        </w:rPr>
      </w:pPr>
      <w:r w:rsidRPr="00403600">
        <w:rPr>
          <w:rFonts w:asciiTheme="minorHAnsi" w:hAnsiTheme="minorHAnsi" w:cstheme="minorHAnsi"/>
        </w:rPr>
        <w:t>Extinderea ariei de intervenție și diversificarea activităților incubatoarelor, pentru a răspunde mai eficient nevoilor antreprenorilor locali</w:t>
      </w:r>
      <w:r w:rsidR="00102E4A" w:rsidRPr="00403600">
        <w:rPr>
          <w:rFonts w:asciiTheme="minorHAnsi" w:hAnsiTheme="minorHAnsi" w:cstheme="minorHAnsi"/>
        </w:rPr>
        <w:t xml:space="preserve"> – </w:t>
      </w:r>
      <w:r w:rsidRPr="00403600">
        <w:rPr>
          <w:rFonts w:asciiTheme="minorHAnsi" w:hAnsiTheme="minorHAnsi" w:cstheme="minorHAnsi"/>
        </w:rPr>
        <w:t xml:space="preserve">cu accent pe </w:t>
      </w:r>
      <w:r w:rsidR="002F0D32" w:rsidRPr="00403600">
        <w:rPr>
          <w:rFonts w:asciiTheme="minorHAnsi" w:hAnsiTheme="minorHAnsi" w:cstheme="minorHAnsi"/>
        </w:rPr>
        <w:t>abilitarea economică a femeilor din mediul rural di</w:t>
      </w:r>
      <w:r w:rsidRPr="00403600">
        <w:rPr>
          <w:rFonts w:asciiTheme="minorHAnsi" w:hAnsiTheme="minorHAnsi" w:cstheme="minorHAnsi"/>
        </w:rPr>
        <w:t>n sectorul agroalimentar și alte sectoare afectate de schimbările climatice.</w:t>
      </w:r>
    </w:p>
    <w:p w14:paraId="72DAADE8" w14:textId="0DE9C81C" w:rsidR="006B4AF5" w:rsidRPr="00403600" w:rsidRDefault="006B4AF5" w:rsidP="001C0ACD">
      <w:pPr>
        <w:pStyle w:val="BodyText"/>
        <w:spacing w:before="271" w:after="240"/>
        <w:ind w:right="389"/>
        <w:jc w:val="both"/>
        <w:rPr>
          <w:rFonts w:asciiTheme="minorHAnsi" w:hAnsiTheme="minorHAnsi" w:cstheme="minorBidi"/>
        </w:rPr>
      </w:pPr>
      <w:r w:rsidRPr="77052985">
        <w:rPr>
          <w:rFonts w:asciiTheme="minorHAnsi" w:hAnsiTheme="minorHAnsi" w:cstheme="minorBidi"/>
        </w:rPr>
        <w:t xml:space="preserve">Fiecare proiect trebuie să includă o co-finanțare de </w:t>
      </w:r>
      <w:r w:rsidRPr="77052985">
        <w:rPr>
          <w:rFonts w:asciiTheme="minorHAnsi" w:hAnsiTheme="minorHAnsi" w:cstheme="minorBidi"/>
          <w:b/>
        </w:rPr>
        <w:t>minimum 5%</w:t>
      </w:r>
      <w:r w:rsidR="002F0D32" w:rsidRPr="77052985">
        <w:rPr>
          <w:rFonts w:asciiTheme="minorHAnsi" w:hAnsiTheme="minorHAnsi" w:cstheme="minorBidi"/>
        </w:rPr>
        <w:t>, durata maximă de implementare fiind de până la 12 luni.</w:t>
      </w:r>
    </w:p>
    <w:p w14:paraId="6302B0F7" w14:textId="48234D7C" w:rsidR="3C3F0763" w:rsidRDefault="6B9D2365" w:rsidP="3B7E6600">
      <w:pPr>
        <w:pStyle w:val="BodyText"/>
        <w:spacing w:before="271" w:after="240"/>
        <w:ind w:right="389"/>
        <w:jc w:val="both"/>
        <w:rPr>
          <w:rFonts w:asciiTheme="minorHAnsi" w:hAnsiTheme="minorHAnsi" w:cstheme="minorBidi"/>
        </w:rPr>
      </w:pPr>
      <w:r w:rsidRPr="3B7E6600">
        <w:rPr>
          <w:rFonts w:asciiTheme="minorHAnsi" w:hAnsiTheme="minorHAnsi" w:cstheme="minorBidi"/>
        </w:rPr>
        <w:t>Co-finanțarea va fi gestionată direct de Incubatorul de Afaceri</w:t>
      </w:r>
      <w:r w:rsidR="3D044AFB" w:rsidRPr="3B7E6600">
        <w:rPr>
          <w:rFonts w:asciiTheme="minorHAnsi" w:hAnsiTheme="minorHAnsi" w:cstheme="minorBidi"/>
        </w:rPr>
        <w:t>.</w:t>
      </w:r>
    </w:p>
    <w:p w14:paraId="7EBDCDAC" w14:textId="77777777" w:rsidR="6B9D2365" w:rsidRDefault="6B9D2365" w:rsidP="7C52B860">
      <w:pPr>
        <w:pStyle w:val="ListParagraph"/>
        <w:tabs>
          <w:tab w:val="left" w:pos="835"/>
        </w:tabs>
        <w:spacing w:before="2"/>
        <w:jc w:val="both"/>
        <w:rPr>
          <w:rFonts w:asciiTheme="minorHAnsi" w:hAnsiTheme="minorHAnsi" w:cstheme="minorBidi"/>
          <w:sz w:val="24"/>
          <w:szCs w:val="24"/>
        </w:rPr>
      </w:pPr>
      <w:r w:rsidRPr="7C52B860">
        <w:rPr>
          <w:rFonts w:asciiTheme="minorHAnsi" w:hAnsiTheme="minorHAnsi" w:cstheme="minorBidi"/>
          <w:sz w:val="24"/>
          <w:szCs w:val="24"/>
        </w:rPr>
        <w:t>Cheltuielile eligibile trebuie:</w:t>
      </w:r>
    </w:p>
    <w:p w14:paraId="5C07D3E9" w14:textId="1B30286D" w:rsidR="6B9D2365" w:rsidRDefault="6B9D2365" w:rsidP="7C52B860">
      <w:pPr>
        <w:pStyle w:val="ListParagraph"/>
        <w:tabs>
          <w:tab w:val="left" w:pos="835"/>
        </w:tabs>
        <w:spacing w:before="2"/>
        <w:jc w:val="both"/>
        <w:rPr>
          <w:rFonts w:asciiTheme="minorHAnsi" w:hAnsiTheme="minorHAnsi" w:cstheme="minorBidi"/>
          <w:sz w:val="24"/>
          <w:szCs w:val="24"/>
        </w:rPr>
      </w:pPr>
      <w:r w:rsidRPr="7C52B860">
        <w:rPr>
          <w:rFonts w:asciiTheme="minorHAnsi" w:hAnsiTheme="minorHAnsi" w:cstheme="minorBidi"/>
          <w:sz w:val="24"/>
          <w:szCs w:val="24"/>
        </w:rPr>
        <w:t>a)</w:t>
      </w:r>
      <w:r>
        <w:tab/>
      </w:r>
      <w:r w:rsidRPr="7C52B860">
        <w:rPr>
          <w:rFonts w:asciiTheme="minorHAnsi" w:hAnsiTheme="minorHAnsi" w:cstheme="minorBidi"/>
          <w:sz w:val="24"/>
          <w:szCs w:val="24"/>
        </w:rPr>
        <w:t>să fie in corespundere cu propunerea de buget aprobata și să fie în concordanță cu principiile unei bune gestiuni financiare, în special din punct de vedere al raporturilor cost-beneficiu și cost rezultate;</w:t>
      </w:r>
    </w:p>
    <w:p w14:paraId="68BD6235" w14:textId="02A27392" w:rsidR="6B9D2365" w:rsidRDefault="6B9D2365" w:rsidP="7C52B860">
      <w:pPr>
        <w:pStyle w:val="ListParagraph"/>
        <w:tabs>
          <w:tab w:val="left" w:pos="835"/>
        </w:tabs>
        <w:spacing w:before="2"/>
        <w:jc w:val="both"/>
        <w:rPr>
          <w:rFonts w:asciiTheme="minorHAnsi" w:hAnsiTheme="minorHAnsi" w:cstheme="minorBidi"/>
          <w:sz w:val="24"/>
          <w:szCs w:val="24"/>
        </w:rPr>
      </w:pPr>
      <w:r w:rsidRPr="7C52B860">
        <w:rPr>
          <w:rFonts w:asciiTheme="minorHAnsi" w:hAnsiTheme="minorHAnsi" w:cstheme="minorBidi"/>
          <w:sz w:val="24"/>
          <w:szCs w:val="24"/>
        </w:rPr>
        <w:t>b)</w:t>
      </w:r>
      <w:r>
        <w:tab/>
      </w:r>
      <w:r w:rsidRPr="7C52B860">
        <w:rPr>
          <w:rFonts w:asciiTheme="minorHAnsi" w:hAnsiTheme="minorHAnsi" w:cstheme="minorBidi"/>
          <w:sz w:val="24"/>
          <w:szCs w:val="24"/>
        </w:rPr>
        <w:t>să fie efectuate în perioada de implementare a proiectului/acțiune a contractului de finanțare cu referință la bunurile procurate, serviciile prestate, lucrările efectuate. Perioada de implementare a proiectului se referă la activitățile realizate din momentul semnării contractului de finanțare a proiectului până la data expirării termenului de valabilitate a acestuia;</w:t>
      </w:r>
    </w:p>
    <w:p w14:paraId="4F958D74" w14:textId="1FD9C9FE" w:rsidR="6B9D2365" w:rsidRDefault="6B9D2365" w:rsidP="7C52B860">
      <w:pPr>
        <w:pStyle w:val="ListParagraph"/>
        <w:tabs>
          <w:tab w:val="left" w:pos="835"/>
        </w:tabs>
        <w:spacing w:before="2" w:after="240"/>
        <w:jc w:val="both"/>
        <w:rPr>
          <w:rFonts w:asciiTheme="minorHAnsi" w:hAnsiTheme="minorHAnsi" w:cstheme="minorBidi"/>
          <w:sz w:val="24"/>
          <w:szCs w:val="24"/>
        </w:rPr>
      </w:pPr>
      <w:r w:rsidRPr="3B7E6600">
        <w:rPr>
          <w:rFonts w:asciiTheme="minorHAnsi" w:hAnsiTheme="minorHAnsi" w:cstheme="minorBidi"/>
          <w:sz w:val="24"/>
          <w:szCs w:val="24"/>
        </w:rPr>
        <w:t>c)</w:t>
      </w:r>
      <w:r>
        <w:tab/>
      </w:r>
      <w:r w:rsidRPr="3B7E6600">
        <w:rPr>
          <w:rFonts w:asciiTheme="minorHAnsi" w:hAnsiTheme="minorHAnsi" w:cstheme="minorBidi"/>
          <w:sz w:val="24"/>
          <w:szCs w:val="24"/>
        </w:rPr>
        <w:t>să fie confirmate prin documentele primare de evidență contabilă.</w:t>
      </w:r>
    </w:p>
    <w:p w14:paraId="132AED5D" w14:textId="70776293" w:rsidR="285B7438" w:rsidRDefault="285B7438" w:rsidP="285B7438">
      <w:pPr>
        <w:pStyle w:val="BodyText"/>
        <w:spacing w:before="271" w:after="240"/>
        <w:ind w:right="389"/>
        <w:jc w:val="both"/>
        <w:rPr>
          <w:rFonts w:asciiTheme="minorHAnsi" w:hAnsiTheme="minorHAnsi" w:cstheme="minorBidi"/>
        </w:rPr>
      </w:pPr>
    </w:p>
    <w:p w14:paraId="30DCAFE7" w14:textId="77777777" w:rsidR="002F0D32" w:rsidRPr="00403600" w:rsidRDefault="002F0D32" w:rsidP="002F0D32">
      <w:pPr>
        <w:pStyle w:val="BodyText"/>
        <w:spacing w:before="271" w:after="240"/>
        <w:ind w:right="389"/>
        <w:rPr>
          <w:rFonts w:asciiTheme="minorHAnsi" w:hAnsiTheme="minorHAnsi" w:cstheme="minorHAnsi"/>
          <w:b/>
          <w:bCs/>
          <w:lang w:val="en-US"/>
        </w:rPr>
      </w:pPr>
      <w:r w:rsidRPr="00403600">
        <w:rPr>
          <w:rFonts w:asciiTheme="minorHAnsi" w:hAnsiTheme="minorHAnsi" w:cstheme="minorHAnsi"/>
          <w:b/>
          <w:bCs/>
          <w:lang w:val="en-US"/>
        </w:rPr>
        <w:t>Criterii de eligibilitate</w:t>
      </w:r>
    </w:p>
    <w:p w14:paraId="1D54EE36" w14:textId="77777777" w:rsidR="002F0D32" w:rsidRPr="00403600" w:rsidRDefault="002F0D32" w:rsidP="002F0D32">
      <w:pPr>
        <w:pStyle w:val="BodyText"/>
        <w:spacing w:after="120"/>
        <w:ind w:right="389"/>
        <w:rPr>
          <w:rFonts w:asciiTheme="minorHAnsi" w:hAnsiTheme="minorHAnsi" w:cstheme="minorHAnsi"/>
        </w:rPr>
      </w:pPr>
      <w:r w:rsidRPr="00403600">
        <w:rPr>
          <w:rFonts w:asciiTheme="minorHAnsi" w:hAnsiTheme="minorHAnsi" w:cstheme="minorHAnsi"/>
        </w:rPr>
        <w:t>Proiectele propuse trebuie să îndeplinească următoarele condiții:</w:t>
      </w:r>
    </w:p>
    <w:p w14:paraId="4EE181ED" w14:textId="77777777" w:rsidR="002F0D32" w:rsidRPr="00403600" w:rsidRDefault="002F0D32" w:rsidP="002B548A">
      <w:pPr>
        <w:pStyle w:val="BodyText"/>
        <w:numPr>
          <w:ilvl w:val="0"/>
          <w:numId w:val="15"/>
        </w:numPr>
        <w:spacing w:after="120"/>
        <w:ind w:right="389"/>
        <w:jc w:val="both"/>
        <w:rPr>
          <w:rFonts w:asciiTheme="minorHAnsi" w:hAnsiTheme="minorHAnsi" w:cstheme="minorHAnsi"/>
        </w:rPr>
      </w:pPr>
      <w:r w:rsidRPr="00403600">
        <w:rPr>
          <w:rFonts w:asciiTheme="minorHAnsi" w:hAnsiTheme="minorHAnsi" w:cstheme="minorHAnsi"/>
        </w:rPr>
        <w:t>Propunerea de proiect este depusă de un Incubator de Afaceri, constituit ca instituție publică.</w:t>
      </w:r>
    </w:p>
    <w:p w14:paraId="0085044B" w14:textId="77777777" w:rsidR="002F0D32" w:rsidRPr="00403600" w:rsidRDefault="002F0D32" w:rsidP="002B548A">
      <w:pPr>
        <w:pStyle w:val="BodyText"/>
        <w:numPr>
          <w:ilvl w:val="0"/>
          <w:numId w:val="15"/>
        </w:numPr>
        <w:spacing w:after="120"/>
        <w:ind w:right="389"/>
        <w:jc w:val="both"/>
        <w:rPr>
          <w:rFonts w:asciiTheme="minorHAnsi" w:hAnsiTheme="minorHAnsi" w:cstheme="minorHAnsi"/>
        </w:rPr>
      </w:pPr>
      <w:r w:rsidRPr="00403600">
        <w:rPr>
          <w:rFonts w:asciiTheme="minorHAnsi" w:hAnsiTheme="minorHAnsi" w:cstheme="minorHAnsi"/>
        </w:rPr>
        <w:t>Instituția aplicantă demonstrează angajamentul de a participa la programul de consolidare a capacităților și de a integra aspectele de climă și gen în activitatea sa curentă.</w:t>
      </w:r>
    </w:p>
    <w:p w14:paraId="6CFF82FF" w14:textId="77777777" w:rsidR="002F0D32" w:rsidRPr="00403600" w:rsidRDefault="002F0D32" w:rsidP="002F0D32">
      <w:pPr>
        <w:spacing w:before="1"/>
        <w:jc w:val="both"/>
        <w:rPr>
          <w:rFonts w:asciiTheme="minorHAnsi" w:hAnsiTheme="minorHAnsi" w:cstheme="minorHAnsi"/>
          <w:b/>
          <w:color w:val="4471C4"/>
          <w:sz w:val="24"/>
          <w:szCs w:val="24"/>
        </w:rPr>
      </w:pPr>
    </w:p>
    <w:p w14:paraId="43989335" w14:textId="0E790F21" w:rsidR="002F0D32" w:rsidRPr="00403600" w:rsidRDefault="002F0D32" w:rsidP="001C0ACD">
      <w:pPr>
        <w:pStyle w:val="ListParagraph"/>
        <w:numPr>
          <w:ilvl w:val="0"/>
          <w:numId w:val="3"/>
        </w:numPr>
        <w:spacing w:after="240"/>
        <w:jc w:val="both"/>
        <w:rPr>
          <w:rFonts w:asciiTheme="minorHAnsi" w:hAnsiTheme="minorHAnsi" w:cstheme="minorHAnsi"/>
          <w:b/>
          <w:smallCaps/>
          <w:color w:val="4471C4"/>
          <w:spacing w:val="-2"/>
          <w:sz w:val="24"/>
          <w:szCs w:val="24"/>
        </w:rPr>
      </w:pPr>
      <w:r w:rsidRPr="00403600">
        <w:rPr>
          <w:rFonts w:asciiTheme="minorHAnsi" w:hAnsiTheme="minorHAnsi" w:cstheme="minorHAnsi"/>
          <w:b/>
          <w:smallCaps/>
          <w:color w:val="4471C4"/>
          <w:spacing w:val="-2"/>
          <w:sz w:val="24"/>
          <w:szCs w:val="24"/>
        </w:rPr>
        <w:t>TERMENI ȘI MODUL DE APLICARE:</w:t>
      </w:r>
    </w:p>
    <w:p w14:paraId="35FBDAD2" w14:textId="1AC1B718" w:rsidR="002F0D32" w:rsidRPr="00403600" w:rsidRDefault="002F0D32" w:rsidP="5ED72ABD">
      <w:pPr>
        <w:pStyle w:val="BodyText"/>
        <w:ind w:left="115" w:right="399"/>
        <w:jc w:val="both"/>
        <w:rPr>
          <w:rFonts w:asciiTheme="minorHAnsi" w:hAnsiTheme="minorHAnsi" w:cstheme="minorBidi"/>
        </w:rPr>
      </w:pPr>
      <w:r w:rsidRPr="5ED72ABD">
        <w:rPr>
          <w:rFonts w:asciiTheme="minorHAnsi" w:hAnsiTheme="minorHAnsi" w:cstheme="minorBidi"/>
        </w:rPr>
        <w:t>Documentele de aplicare vor fi completate în limba română sau rusă  și informațiile solicitate vor fi prezentate conform Formularul</w:t>
      </w:r>
      <w:r w:rsidR="790D63E9" w:rsidRPr="5ED72ABD">
        <w:rPr>
          <w:rFonts w:asciiTheme="minorHAnsi" w:hAnsiTheme="minorHAnsi" w:cstheme="minorBidi"/>
        </w:rPr>
        <w:t xml:space="preserve">ui </w:t>
      </w:r>
      <w:r w:rsidR="001A407C" w:rsidRPr="5ED72ABD">
        <w:rPr>
          <w:rFonts w:asciiTheme="minorHAnsi" w:hAnsiTheme="minorHAnsi" w:cstheme="minorBidi"/>
        </w:rPr>
        <w:t xml:space="preserve">model </w:t>
      </w:r>
      <w:r w:rsidRPr="5ED72ABD">
        <w:rPr>
          <w:rFonts w:asciiTheme="minorHAnsi" w:hAnsiTheme="minorHAnsi" w:cstheme="minorBidi"/>
        </w:rPr>
        <w:t>și vor fi descrise clar și în corespundere cu solicitările din fiecare secțiune a documentului.</w:t>
      </w:r>
    </w:p>
    <w:p w14:paraId="1A066B7B" w14:textId="77777777" w:rsidR="002F0D32" w:rsidRPr="00403600" w:rsidRDefault="002F0D32" w:rsidP="002F0D32">
      <w:pPr>
        <w:pStyle w:val="BodyText"/>
        <w:spacing w:before="1"/>
        <w:jc w:val="both"/>
        <w:rPr>
          <w:rFonts w:asciiTheme="minorHAnsi" w:hAnsiTheme="minorHAnsi" w:cstheme="minorHAnsi"/>
        </w:rPr>
      </w:pPr>
    </w:p>
    <w:p w14:paraId="03560236" w14:textId="3F22A4C4" w:rsidR="002F0D32" w:rsidRPr="00403600" w:rsidRDefault="002F0D32" w:rsidP="002F0D32">
      <w:pPr>
        <w:pStyle w:val="BodyText"/>
        <w:ind w:left="115" w:right="312"/>
        <w:jc w:val="both"/>
        <w:rPr>
          <w:rFonts w:asciiTheme="minorHAnsi" w:hAnsiTheme="minorHAnsi" w:cstheme="minorHAnsi"/>
        </w:rPr>
      </w:pPr>
      <w:r w:rsidRPr="00403600">
        <w:rPr>
          <w:rFonts w:asciiTheme="minorHAnsi" w:hAnsiTheme="minorHAnsi" w:cstheme="minorHAnsi"/>
          <w:b/>
          <w:bCs/>
        </w:rPr>
        <w:t>Date de contact:</w:t>
      </w:r>
      <w:r w:rsidRPr="00403600">
        <w:rPr>
          <w:rFonts w:asciiTheme="minorHAnsi" w:hAnsiTheme="minorHAnsi" w:cstheme="minorHAnsi"/>
        </w:rPr>
        <w:t xml:space="preserve"> Cristina Gonța, Ofițeră de Proiect în cadrul proiectului „Comunități reziliente prin abilitarea femeilor”, etapa II-a – telefon de contact: 079875435, e-mail: </w:t>
      </w:r>
      <w:hyperlink r:id="rId18" w:history="1">
        <w:r w:rsidRPr="00403600">
          <w:rPr>
            <w:rStyle w:val="Hyperlink"/>
            <w:rFonts w:asciiTheme="minorHAnsi" w:hAnsiTheme="minorHAnsi" w:cstheme="minorHAnsi"/>
          </w:rPr>
          <w:t>cristina.gonta@undp.org</w:t>
        </w:r>
      </w:hyperlink>
      <w:r w:rsidRPr="00403600">
        <w:rPr>
          <w:rFonts w:asciiTheme="minorHAnsi" w:hAnsiTheme="minorHAnsi" w:cstheme="minorHAnsi"/>
        </w:rPr>
        <w:t>.</w:t>
      </w:r>
    </w:p>
    <w:p w14:paraId="159F91C2" w14:textId="65CE9FD8" w:rsidR="002F0D32" w:rsidRPr="00403600" w:rsidRDefault="002F0D32" w:rsidP="002F0D32">
      <w:pPr>
        <w:spacing w:before="274"/>
        <w:ind w:left="115" w:right="155"/>
        <w:jc w:val="both"/>
        <w:rPr>
          <w:rFonts w:asciiTheme="minorHAnsi" w:hAnsiTheme="minorHAnsi" w:cstheme="minorHAnsi"/>
          <w:b/>
          <w:bCs/>
          <w:sz w:val="24"/>
          <w:szCs w:val="24"/>
        </w:rPr>
      </w:pPr>
      <w:r w:rsidRPr="00403600">
        <w:rPr>
          <w:rFonts w:asciiTheme="minorHAnsi" w:hAnsiTheme="minorHAnsi" w:cstheme="minorHAnsi"/>
          <w:b/>
          <w:bCs/>
          <w:sz w:val="24"/>
          <w:szCs w:val="24"/>
        </w:rPr>
        <w:t>Aplicațiile vor fi depuse în perioada 0</w:t>
      </w:r>
      <w:r w:rsidR="00FA131A" w:rsidRPr="00403600">
        <w:rPr>
          <w:rFonts w:asciiTheme="minorHAnsi" w:hAnsiTheme="minorHAnsi" w:cstheme="minorHAnsi"/>
          <w:b/>
          <w:bCs/>
          <w:sz w:val="24"/>
          <w:szCs w:val="24"/>
        </w:rPr>
        <w:t>3</w:t>
      </w:r>
      <w:r w:rsidRPr="00403600">
        <w:rPr>
          <w:rFonts w:asciiTheme="minorHAnsi" w:hAnsiTheme="minorHAnsi" w:cstheme="minorHAnsi"/>
          <w:b/>
          <w:bCs/>
          <w:sz w:val="24"/>
          <w:szCs w:val="24"/>
        </w:rPr>
        <w:t xml:space="preserve"> - 30 aprilie 2026, ora 18:00. </w:t>
      </w:r>
    </w:p>
    <w:p w14:paraId="25A78589" w14:textId="77777777" w:rsidR="002F0D32" w:rsidRPr="00403600" w:rsidRDefault="002F0D32" w:rsidP="002F0D32">
      <w:pPr>
        <w:pStyle w:val="BodyText"/>
        <w:spacing w:before="2"/>
        <w:jc w:val="both"/>
        <w:rPr>
          <w:rFonts w:asciiTheme="minorHAnsi" w:hAnsiTheme="minorHAnsi" w:cstheme="minorHAnsi"/>
        </w:rPr>
      </w:pPr>
    </w:p>
    <w:p w14:paraId="20CDEF5E" w14:textId="77777777" w:rsidR="00A46D01" w:rsidRDefault="002F0D32" w:rsidP="00A46D01">
      <w:pPr>
        <w:pStyle w:val="BodyText"/>
        <w:ind w:left="115" w:right="312"/>
        <w:jc w:val="both"/>
      </w:pPr>
      <w:r w:rsidRPr="00403600">
        <w:rPr>
          <w:rFonts w:asciiTheme="minorHAnsi" w:hAnsiTheme="minorHAnsi" w:cstheme="minorHAnsi"/>
        </w:rPr>
        <w:t xml:space="preserve">Dosarele complete vor fi depuse în format electronic, trimițând un email cu documentația aferentă, la următoarea adresă: </w:t>
      </w:r>
      <w:hyperlink r:id="rId19" w:history="1">
        <w:r w:rsidR="00A46D01" w:rsidRPr="00403600">
          <w:rPr>
            <w:rStyle w:val="Hyperlink"/>
            <w:rFonts w:asciiTheme="minorHAnsi" w:hAnsiTheme="minorHAnsi" w:cstheme="minorHAnsi"/>
          </w:rPr>
          <w:t>cristina.gonta@undp.org</w:t>
        </w:r>
      </w:hyperlink>
    </w:p>
    <w:p w14:paraId="626E8756" w14:textId="5E4453D1" w:rsidR="002F0D32" w:rsidRPr="00403600" w:rsidRDefault="002F0D32" w:rsidP="00A46D01">
      <w:pPr>
        <w:pStyle w:val="BodyText"/>
        <w:ind w:left="115" w:right="312"/>
        <w:jc w:val="both"/>
        <w:rPr>
          <w:rFonts w:asciiTheme="minorHAnsi" w:hAnsiTheme="minorHAnsi" w:cstheme="minorHAnsi"/>
          <w:i/>
          <w:iCs/>
        </w:rPr>
      </w:pPr>
      <w:r w:rsidRPr="00403600">
        <w:rPr>
          <w:rFonts w:asciiTheme="minorHAnsi" w:hAnsiTheme="minorHAnsi" w:cstheme="minorHAnsi"/>
        </w:rPr>
        <w:t xml:space="preserve">Mesajele de aplicare vor conține în mod obligator următorul subiect: </w:t>
      </w:r>
      <w:r w:rsidR="00FA131A" w:rsidRPr="00403600">
        <w:rPr>
          <w:rFonts w:asciiTheme="minorHAnsi" w:hAnsiTheme="minorHAnsi" w:cstheme="minorHAnsi"/>
        </w:rPr>
        <w:t>„</w:t>
      </w:r>
      <w:r w:rsidRPr="00403600">
        <w:rPr>
          <w:rFonts w:asciiTheme="minorHAnsi" w:hAnsiTheme="minorHAnsi" w:cstheme="minorHAnsi"/>
          <w:i/>
          <w:iCs/>
        </w:rPr>
        <w:t xml:space="preserve">Aplicație concurs &lt;denumirea </w:t>
      </w:r>
      <w:r w:rsidR="00FA131A" w:rsidRPr="00403600">
        <w:rPr>
          <w:rFonts w:asciiTheme="minorHAnsi" w:hAnsiTheme="minorHAnsi" w:cstheme="minorHAnsi"/>
          <w:i/>
          <w:iCs/>
        </w:rPr>
        <w:t>incubatorului</w:t>
      </w:r>
      <w:r w:rsidRPr="00403600">
        <w:rPr>
          <w:rFonts w:asciiTheme="minorHAnsi" w:hAnsiTheme="minorHAnsi" w:cstheme="minorHAnsi"/>
          <w:i/>
          <w:iCs/>
        </w:rPr>
        <w:t>&gt;”</w:t>
      </w:r>
    </w:p>
    <w:p w14:paraId="454ACCA7" w14:textId="77777777" w:rsidR="002F0D32" w:rsidRPr="00403600" w:rsidRDefault="002F0D32" w:rsidP="002F0D32">
      <w:pPr>
        <w:pStyle w:val="BodyText"/>
        <w:spacing w:before="254"/>
        <w:ind w:left="115"/>
        <w:jc w:val="both"/>
        <w:rPr>
          <w:rFonts w:asciiTheme="minorHAnsi" w:hAnsiTheme="minorHAnsi" w:cstheme="minorHAnsi"/>
        </w:rPr>
      </w:pPr>
      <w:r w:rsidRPr="00403600">
        <w:rPr>
          <w:rFonts w:asciiTheme="minorHAnsi" w:hAnsiTheme="minorHAnsi" w:cstheme="minorHAnsi"/>
        </w:rPr>
        <w:t>Mesajele de aplicare vor conține următoarele documente:</w:t>
      </w:r>
    </w:p>
    <w:p w14:paraId="6199F769" w14:textId="07E79FF5" w:rsidR="002F0D32" w:rsidRPr="00403600" w:rsidRDefault="002F0D32" w:rsidP="00824BF3">
      <w:pPr>
        <w:pStyle w:val="ListParagraph"/>
        <w:numPr>
          <w:ilvl w:val="0"/>
          <w:numId w:val="5"/>
        </w:numPr>
        <w:tabs>
          <w:tab w:val="left" w:pos="1196"/>
        </w:tabs>
        <w:spacing w:before="248" w:line="242" w:lineRule="auto"/>
        <w:ind w:right="380"/>
        <w:jc w:val="both"/>
        <w:rPr>
          <w:rFonts w:asciiTheme="minorHAnsi" w:hAnsiTheme="minorHAnsi" w:cstheme="minorHAnsi"/>
          <w:sz w:val="24"/>
          <w:szCs w:val="24"/>
        </w:rPr>
      </w:pPr>
      <w:r w:rsidRPr="00403600">
        <w:rPr>
          <w:rFonts w:asciiTheme="minorHAnsi" w:hAnsiTheme="minorHAnsi" w:cstheme="minorHAnsi"/>
          <w:sz w:val="24"/>
          <w:szCs w:val="24"/>
        </w:rPr>
        <w:t xml:space="preserve">Formularul de aplicare completat – Anexa </w:t>
      </w:r>
      <w:r w:rsidR="001B167A" w:rsidRPr="00403600">
        <w:rPr>
          <w:rFonts w:asciiTheme="minorHAnsi" w:hAnsiTheme="minorHAnsi" w:cstheme="minorHAnsi"/>
          <w:sz w:val="24"/>
          <w:szCs w:val="24"/>
        </w:rPr>
        <w:t>1</w:t>
      </w:r>
      <w:r w:rsidRPr="00403600">
        <w:rPr>
          <w:rFonts w:asciiTheme="minorHAnsi" w:hAnsiTheme="minorHAnsi" w:cstheme="minorHAnsi"/>
          <w:sz w:val="24"/>
          <w:szCs w:val="24"/>
        </w:rPr>
        <w:t xml:space="preserve"> (Atenție! în format Word și .PDF semnat de către reprezentantul legal);</w:t>
      </w:r>
    </w:p>
    <w:p w14:paraId="6AB561B1" w14:textId="2EB836C4" w:rsidR="002F0D32" w:rsidRPr="00403600" w:rsidRDefault="002F0D32" w:rsidP="00824BF3">
      <w:pPr>
        <w:pStyle w:val="ListParagraph"/>
        <w:numPr>
          <w:ilvl w:val="0"/>
          <w:numId w:val="5"/>
        </w:numPr>
        <w:tabs>
          <w:tab w:val="left" w:pos="1196"/>
        </w:tabs>
        <w:ind w:right="392"/>
        <w:jc w:val="both"/>
        <w:rPr>
          <w:rFonts w:asciiTheme="minorHAnsi" w:hAnsiTheme="minorHAnsi" w:cstheme="minorHAnsi"/>
          <w:sz w:val="24"/>
          <w:szCs w:val="24"/>
        </w:rPr>
      </w:pPr>
      <w:bookmarkStart w:id="2" w:name="_Hlk225512692"/>
      <w:r w:rsidRPr="00403600">
        <w:rPr>
          <w:rFonts w:asciiTheme="minorHAnsi" w:hAnsiTheme="minorHAnsi" w:cstheme="minorHAnsi"/>
          <w:sz w:val="24"/>
          <w:szCs w:val="24"/>
        </w:rPr>
        <w:t xml:space="preserve">Declarația de angajament de participare la toate activitățile propuse </w:t>
      </w:r>
      <w:r w:rsidR="46D0BBDE" w:rsidRPr="00403600">
        <w:rPr>
          <w:rFonts w:asciiTheme="minorHAnsi" w:hAnsiTheme="minorHAnsi" w:cstheme="minorHAnsi"/>
          <w:sz w:val="24"/>
          <w:szCs w:val="24"/>
        </w:rPr>
        <w:t>în cadrul</w:t>
      </w:r>
      <w:r w:rsidRPr="00403600">
        <w:rPr>
          <w:rFonts w:asciiTheme="minorHAnsi" w:hAnsiTheme="minorHAnsi" w:cstheme="minorHAnsi"/>
          <w:sz w:val="24"/>
          <w:szCs w:val="24"/>
        </w:rPr>
        <w:t xml:space="preserve"> proiect</w:t>
      </w:r>
      <w:r w:rsidR="30AA8100" w:rsidRPr="00403600">
        <w:rPr>
          <w:rFonts w:asciiTheme="minorHAnsi" w:hAnsiTheme="minorHAnsi" w:cstheme="minorHAnsi"/>
          <w:sz w:val="24"/>
          <w:szCs w:val="24"/>
        </w:rPr>
        <w:t>ului</w:t>
      </w:r>
      <w:r w:rsidRPr="00403600">
        <w:rPr>
          <w:rFonts w:asciiTheme="minorHAnsi" w:hAnsiTheme="minorHAnsi" w:cstheme="minorHAnsi"/>
          <w:sz w:val="24"/>
          <w:szCs w:val="24"/>
        </w:rPr>
        <w:t xml:space="preserve"> și de asigurare</w:t>
      </w:r>
      <w:r w:rsidR="00FA131A" w:rsidRPr="00403600">
        <w:rPr>
          <w:rFonts w:asciiTheme="minorHAnsi" w:hAnsiTheme="minorHAnsi" w:cstheme="minorHAnsi"/>
          <w:sz w:val="24"/>
          <w:szCs w:val="24"/>
        </w:rPr>
        <w:t xml:space="preserve"> </w:t>
      </w:r>
      <w:r w:rsidRPr="00403600">
        <w:rPr>
          <w:rFonts w:asciiTheme="minorHAnsi" w:hAnsiTheme="minorHAnsi" w:cstheme="minorHAnsi"/>
          <w:sz w:val="24"/>
          <w:szCs w:val="24"/>
        </w:rPr>
        <w:t>a co-finanțării</w:t>
      </w:r>
      <w:bookmarkEnd w:id="2"/>
      <w:r w:rsidRPr="00403600">
        <w:rPr>
          <w:rFonts w:asciiTheme="minorHAnsi" w:hAnsiTheme="minorHAnsi" w:cstheme="minorHAnsi"/>
          <w:sz w:val="24"/>
          <w:szCs w:val="24"/>
        </w:rPr>
        <w:t xml:space="preserve"> </w:t>
      </w:r>
      <w:r w:rsidR="0031198D" w:rsidRPr="00403600">
        <w:rPr>
          <w:rFonts w:asciiTheme="minorHAnsi" w:hAnsiTheme="minorHAnsi" w:cstheme="minorHAnsi"/>
          <w:sz w:val="24"/>
          <w:szCs w:val="24"/>
        </w:rPr>
        <w:t xml:space="preserve"> – </w:t>
      </w:r>
      <w:r w:rsidRPr="00403600">
        <w:rPr>
          <w:rFonts w:asciiTheme="minorHAnsi" w:hAnsiTheme="minorHAnsi" w:cstheme="minorHAnsi"/>
          <w:sz w:val="24"/>
          <w:szCs w:val="24"/>
        </w:rPr>
        <w:t xml:space="preserve"> Anexa </w:t>
      </w:r>
      <w:r w:rsidR="001B167A" w:rsidRPr="00403600">
        <w:rPr>
          <w:rFonts w:asciiTheme="minorHAnsi" w:hAnsiTheme="minorHAnsi" w:cstheme="minorHAnsi"/>
          <w:sz w:val="24"/>
          <w:szCs w:val="24"/>
        </w:rPr>
        <w:t>2</w:t>
      </w:r>
      <w:r w:rsidRPr="00403600">
        <w:rPr>
          <w:rFonts w:asciiTheme="minorHAnsi" w:hAnsiTheme="minorHAnsi" w:cstheme="minorHAnsi"/>
          <w:sz w:val="24"/>
          <w:szCs w:val="24"/>
        </w:rPr>
        <w:t xml:space="preserve"> (ștampilată și semnată);</w:t>
      </w:r>
    </w:p>
    <w:p w14:paraId="2144E21C" w14:textId="70ABA7E4" w:rsidR="001B4599" w:rsidRPr="00403600" w:rsidRDefault="0031198D" w:rsidP="00824BF3">
      <w:pPr>
        <w:pStyle w:val="ListParagraph"/>
        <w:numPr>
          <w:ilvl w:val="0"/>
          <w:numId w:val="5"/>
        </w:numPr>
        <w:tabs>
          <w:tab w:val="left" w:pos="1196"/>
        </w:tabs>
        <w:ind w:right="392"/>
        <w:jc w:val="both"/>
        <w:rPr>
          <w:rFonts w:asciiTheme="minorHAnsi" w:hAnsiTheme="minorHAnsi" w:cstheme="minorHAnsi"/>
          <w:sz w:val="24"/>
          <w:szCs w:val="24"/>
        </w:rPr>
      </w:pPr>
      <w:r w:rsidRPr="00403600">
        <w:rPr>
          <w:rFonts w:asciiTheme="minorHAnsi" w:hAnsiTheme="minorHAnsi" w:cstheme="minorHAnsi"/>
          <w:sz w:val="24"/>
          <w:szCs w:val="24"/>
        </w:rPr>
        <w:t>Bugetul proiectului  –  Anexa 3 (ștampilată și semnată)</w:t>
      </w:r>
      <w:r w:rsidR="004F4196" w:rsidRPr="00403600">
        <w:rPr>
          <w:rFonts w:asciiTheme="minorHAnsi" w:hAnsiTheme="minorHAnsi" w:cstheme="minorHAnsi"/>
          <w:sz w:val="24"/>
          <w:szCs w:val="24"/>
        </w:rPr>
        <w:t>.</w:t>
      </w:r>
    </w:p>
    <w:p w14:paraId="022A8DBE" w14:textId="77777777" w:rsidR="002F0D32" w:rsidRPr="00403600" w:rsidRDefault="002F0D32" w:rsidP="002F0D32">
      <w:pPr>
        <w:pStyle w:val="BodyText"/>
        <w:spacing w:before="271"/>
        <w:ind w:right="393"/>
        <w:jc w:val="both"/>
        <w:rPr>
          <w:rFonts w:asciiTheme="minorHAnsi" w:hAnsiTheme="minorHAnsi" w:cstheme="minorHAnsi"/>
        </w:rPr>
      </w:pPr>
      <w:r w:rsidRPr="00403600">
        <w:rPr>
          <w:rFonts w:asciiTheme="minorHAnsi" w:hAnsiTheme="minorHAnsi" w:cstheme="minorHAnsi"/>
        </w:rPr>
        <w:t>Cererile trebuie trimise prin e-mail și nu trebuie să depășească 20 MB. Cererile mai mari de 20 MB trebuie împărțite în mai multe mesaje, iar subiectul fiecărui mesaj trebuie să indice succesiunea acestora (de exemplu, "partea 1 din 2"). </w:t>
      </w:r>
    </w:p>
    <w:p w14:paraId="358C6BB8" w14:textId="4D4CDD39" w:rsidR="002F0D32" w:rsidRPr="00403600" w:rsidRDefault="002F0D32" w:rsidP="002F0D32">
      <w:pPr>
        <w:pStyle w:val="BodyText"/>
        <w:spacing w:before="271"/>
        <w:ind w:right="393"/>
        <w:jc w:val="both"/>
        <w:rPr>
          <w:rFonts w:asciiTheme="minorHAnsi" w:hAnsiTheme="minorHAnsi" w:cstheme="minorHAnsi"/>
        </w:rPr>
      </w:pPr>
      <w:r w:rsidRPr="00403600">
        <w:rPr>
          <w:rFonts w:asciiTheme="minorHAnsi" w:hAnsiTheme="minorHAnsi" w:cstheme="minorHAnsi"/>
        </w:rPr>
        <w:t xml:space="preserve">Toate </w:t>
      </w:r>
      <w:r w:rsidR="00FA131A" w:rsidRPr="00403600">
        <w:rPr>
          <w:rFonts w:asciiTheme="minorHAnsi" w:hAnsiTheme="minorHAnsi" w:cstheme="minorHAnsi"/>
        </w:rPr>
        <w:t>aplicațiile recepționate</w:t>
      </w:r>
      <w:r w:rsidRPr="00403600">
        <w:rPr>
          <w:rFonts w:asciiTheme="minorHAnsi" w:hAnsiTheme="minorHAnsi" w:cstheme="minorHAnsi"/>
        </w:rPr>
        <w:t xml:space="preserve"> vor fi confirmate printr-un răspuns în termen de o zi lucrătoare. În cazul în care nu primiți o confirmare prin e-mail în acest interval de timp, vă rugăm să o contactați pe </w:t>
      </w:r>
      <w:r w:rsidR="00A46D01">
        <w:rPr>
          <w:rFonts w:asciiTheme="minorHAnsi" w:hAnsiTheme="minorHAnsi" w:cstheme="minorHAnsi"/>
        </w:rPr>
        <w:t>dna</w:t>
      </w:r>
      <w:r w:rsidRPr="00403600">
        <w:rPr>
          <w:rFonts w:asciiTheme="minorHAnsi" w:hAnsiTheme="minorHAnsi" w:cstheme="minorHAnsi"/>
        </w:rPr>
        <w:t xml:space="preserve"> </w:t>
      </w:r>
      <w:r w:rsidR="00A46D01">
        <w:rPr>
          <w:rFonts w:asciiTheme="minorHAnsi" w:hAnsiTheme="minorHAnsi" w:cstheme="minorHAnsi"/>
        </w:rPr>
        <w:t>Cristina Gonța</w:t>
      </w:r>
      <w:r w:rsidRPr="00403600">
        <w:rPr>
          <w:rFonts w:asciiTheme="minorHAnsi" w:hAnsiTheme="minorHAnsi" w:cstheme="minorHAnsi"/>
        </w:rPr>
        <w:t>, telefon de contact: 0</w:t>
      </w:r>
      <w:r w:rsidR="00A46D01">
        <w:rPr>
          <w:rFonts w:asciiTheme="minorHAnsi" w:hAnsiTheme="minorHAnsi" w:cstheme="minorHAnsi"/>
        </w:rPr>
        <w:t>79875435</w:t>
      </w:r>
      <w:r w:rsidRPr="00403600">
        <w:rPr>
          <w:rFonts w:asciiTheme="minorHAnsi" w:hAnsiTheme="minorHAnsi" w:cstheme="minorHAnsi"/>
        </w:rPr>
        <w:t xml:space="preserve">, e-mail: </w:t>
      </w:r>
      <w:hyperlink r:id="rId20" w:history="1">
        <w:r w:rsidR="00A46D01" w:rsidRPr="00403600">
          <w:rPr>
            <w:rStyle w:val="Hyperlink"/>
            <w:rFonts w:asciiTheme="minorHAnsi" w:hAnsiTheme="minorHAnsi" w:cstheme="minorHAnsi"/>
          </w:rPr>
          <w:t>cristina.gonta@undp.org</w:t>
        </w:r>
      </w:hyperlink>
    </w:p>
    <w:p w14:paraId="670D4670" w14:textId="77777777" w:rsidR="002F0D32" w:rsidRPr="00403600" w:rsidRDefault="002F0D32" w:rsidP="002F0D32">
      <w:pPr>
        <w:pStyle w:val="BodyText"/>
        <w:spacing w:before="271"/>
        <w:ind w:right="393"/>
        <w:jc w:val="both"/>
        <w:rPr>
          <w:rFonts w:asciiTheme="minorHAnsi" w:hAnsiTheme="minorHAnsi" w:cstheme="minorHAnsi"/>
        </w:rPr>
      </w:pPr>
      <w:r w:rsidRPr="00403600">
        <w:rPr>
          <w:rFonts w:asciiTheme="minorHAnsi" w:hAnsiTheme="minorHAnsi" w:cstheme="minorHAnsi"/>
          <w:i/>
          <w:iCs/>
        </w:rPr>
        <w:t>Cererile incomplete sau cele depuse după termenul limită nu vor fi examinate.</w:t>
      </w:r>
      <w:r w:rsidRPr="00403600">
        <w:rPr>
          <w:rFonts w:asciiTheme="minorHAnsi" w:hAnsiTheme="minorHAnsi" w:cstheme="minorHAnsi"/>
        </w:rPr>
        <w:t> </w:t>
      </w:r>
    </w:p>
    <w:p w14:paraId="1D297758" w14:textId="1D99D9A4" w:rsidR="00562B85" w:rsidRPr="00403600" w:rsidRDefault="00562B85" w:rsidP="00284D0A">
      <w:pPr>
        <w:pStyle w:val="BodyText"/>
        <w:numPr>
          <w:ilvl w:val="0"/>
          <w:numId w:val="3"/>
        </w:numPr>
        <w:spacing w:before="271" w:after="240"/>
        <w:ind w:right="389"/>
        <w:rPr>
          <w:rFonts w:asciiTheme="minorHAnsi" w:hAnsiTheme="minorHAnsi" w:cstheme="minorHAnsi"/>
          <w:b/>
          <w:color w:val="4471C4"/>
        </w:rPr>
      </w:pPr>
      <w:r w:rsidRPr="00403600">
        <w:rPr>
          <w:rFonts w:asciiTheme="minorHAnsi" w:hAnsiTheme="minorHAnsi" w:cstheme="minorHAnsi"/>
          <w:b/>
          <w:color w:val="4471C4"/>
        </w:rPr>
        <w:t>PROCESUL DE EVALUARE </w:t>
      </w:r>
    </w:p>
    <w:p w14:paraId="170288B1" w14:textId="71ED490C" w:rsidR="00562B85" w:rsidRPr="00403600" w:rsidRDefault="00562B85" w:rsidP="00562B85">
      <w:pPr>
        <w:pStyle w:val="BodyText"/>
        <w:spacing w:after="120"/>
        <w:ind w:right="391"/>
        <w:rPr>
          <w:rFonts w:asciiTheme="minorHAnsi" w:hAnsiTheme="minorHAnsi" w:cstheme="minorHAnsi"/>
        </w:rPr>
      </w:pPr>
      <w:r w:rsidRPr="00403600">
        <w:rPr>
          <w:rFonts w:asciiTheme="minorHAnsi" w:hAnsiTheme="minorHAnsi" w:cstheme="minorHAnsi"/>
        </w:rPr>
        <w:t>La expirarea termenului</w:t>
      </w:r>
      <w:r w:rsidR="00350632" w:rsidRPr="00403600">
        <w:rPr>
          <w:rFonts w:asciiTheme="minorHAnsi" w:hAnsiTheme="minorHAnsi" w:cstheme="minorHAnsi"/>
        </w:rPr>
        <w:t>-limită</w:t>
      </w:r>
      <w:r w:rsidRPr="00403600">
        <w:rPr>
          <w:rFonts w:asciiTheme="minorHAnsi" w:hAnsiTheme="minorHAnsi" w:cstheme="minorHAnsi"/>
        </w:rPr>
        <w:t xml:space="preserve">, va fi inițiat procesul de selecție și implementare, </w:t>
      </w:r>
      <w:r w:rsidR="00350632" w:rsidRPr="00403600">
        <w:rPr>
          <w:rFonts w:asciiTheme="minorHAnsi" w:hAnsiTheme="minorHAnsi" w:cstheme="minorHAnsi"/>
        </w:rPr>
        <w:t>care va include următoarele etape</w:t>
      </w:r>
      <w:r w:rsidRPr="00403600">
        <w:rPr>
          <w:rFonts w:asciiTheme="minorHAnsi" w:hAnsiTheme="minorHAnsi" w:cstheme="minorHAnsi"/>
        </w:rPr>
        <w:t>:</w:t>
      </w:r>
    </w:p>
    <w:p w14:paraId="5742AEAA" w14:textId="26D01D4E" w:rsidR="00562B85" w:rsidRPr="00403600" w:rsidRDefault="00562B85" w:rsidP="00FA131A">
      <w:pPr>
        <w:pStyle w:val="BodyText"/>
        <w:spacing w:after="120"/>
        <w:ind w:right="389"/>
        <w:jc w:val="both"/>
        <w:rPr>
          <w:rFonts w:asciiTheme="minorHAnsi" w:hAnsiTheme="minorHAnsi" w:cstheme="minorHAnsi"/>
        </w:rPr>
      </w:pPr>
      <w:r w:rsidRPr="00403600">
        <w:rPr>
          <w:rFonts w:asciiTheme="minorHAnsi" w:hAnsiTheme="minorHAnsi" w:cstheme="minorHAnsi"/>
          <w:b/>
          <w:bCs/>
        </w:rPr>
        <w:t>Etapa I: Evaluarea preliminară a propunerilor de participare</w:t>
      </w:r>
    </w:p>
    <w:p w14:paraId="34338AB9" w14:textId="6F595503" w:rsidR="00562B85" w:rsidRPr="00403600" w:rsidRDefault="00562B85" w:rsidP="00FA131A">
      <w:pPr>
        <w:pStyle w:val="BodyText"/>
        <w:spacing w:after="120"/>
        <w:ind w:right="389"/>
        <w:contextualSpacing/>
        <w:jc w:val="both"/>
        <w:rPr>
          <w:rFonts w:asciiTheme="minorHAnsi" w:hAnsiTheme="minorHAnsi" w:cstheme="minorHAnsi"/>
        </w:rPr>
      </w:pPr>
      <w:r w:rsidRPr="00403600">
        <w:rPr>
          <w:rFonts w:asciiTheme="minorHAnsi" w:hAnsiTheme="minorHAnsi" w:cstheme="minorHAnsi"/>
        </w:rPr>
        <w:t xml:space="preserve">În această etapă, cererile vor fi verificate </w:t>
      </w:r>
      <w:r w:rsidR="00350632" w:rsidRPr="00403600">
        <w:rPr>
          <w:rFonts w:asciiTheme="minorHAnsi" w:hAnsiTheme="minorHAnsi" w:cstheme="minorHAnsi"/>
        </w:rPr>
        <w:t>din perspectiva</w:t>
      </w:r>
      <w:r w:rsidRPr="00403600">
        <w:rPr>
          <w:rFonts w:asciiTheme="minorHAnsi" w:hAnsiTheme="minorHAnsi" w:cstheme="minorHAnsi"/>
        </w:rPr>
        <w:t xml:space="preserve"> conformit</w:t>
      </w:r>
      <w:r w:rsidR="00350632" w:rsidRPr="00403600">
        <w:rPr>
          <w:rFonts w:asciiTheme="minorHAnsi" w:hAnsiTheme="minorHAnsi" w:cstheme="minorHAnsi"/>
        </w:rPr>
        <w:t>ății</w:t>
      </w:r>
      <w:r w:rsidRPr="00403600">
        <w:rPr>
          <w:rFonts w:asciiTheme="minorHAnsi" w:hAnsiTheme="minorHAnsi" w:cstheme="minorHAnsi"/>
        </w:rPr>
        <w:t xml:space="preserve"> administrativ</w:t>
      </w:r>
      <w:r w:rsidR="00350632" w:rsidRPr="00403600">
        <w:rPr>
          <w:rFonts w:asciiTheme="minorHAnsi" w:hAnsiTheme="minorHAnsi" w:cstheme="minorHAnsi"/>
        </w:rPr>
        <w:t>e</w:t>
      </w:r>
      <w:r w:rsidRPr="00403600">
        <w:rPr>
          <w:rFonts w:asciiTheme="minorHAnsi" w:hAnsiTheme="minorHAnsi" w:cstheme="minorHAnsi"/>
        </w:rPr>
        <w:t xml:space="preserve"> și eligibilit</w:t>
      </w:r>
      <w:r w:rsidR="00350632" w:rsidRPr="00403600">
        <w:rPr>
          <w:rFonts w:asciiTheme="minorHAnsi" w:hAnsiTheme="minorHAnsi" w:cstheme="minorHAnsi"/>
        </w:rPr>
        <w:t>ății</w:t>
      </w:r>
      <w:r w:rsidRPr="00403600">
        <w:rPr>
          <w:rFonts w:asciiTheme="minorHAnsi" w:hAnsiTheme="minorHAnsi" w:cstheme="minorHAnsi"/>
        </w:rPr>
        <w:t xml:space="preserve"> solicitanților, inclusiv dacă: </w:t>
      </w:r>
    </w:p>
    <w:p w14:paraId="385DA251" w14:textId="77777777" w:rsidR="00562B85" w:rsidRPr="00403600" w:rsidRDefault="00562B85" w:rsidP="00824BF3">
      <w:pPr>
        <w:pStyle w:val="BodyText"/>
        <w:numPr>
          <w:ilvl w:val="0"/>
          <w:numId w:val="7"/>
        </w:numPr>
        <w:ind w:left="714" w:right="391" w:hanging="357"/>
        <w:contextualSpacing/>
        <w:jc w:val="both"/>
        <w:rPr>
          <w:rFonts w:asciiTheme="minorHAnsi" w:hAnsiTheme="minorHAnsi" w:cstheme="minorHAnsi"/>
        </w:rPr>
      </w:pPr>
      <w:r w:rsidRPr="00403600">
        <w:rPr>
          <w:rFonts w:asciiTheme="minorHAnsi" w:hAnsiTheme="minorHAnsi" w:cstheme="minorHAnsi"/>
        </w:rPr>
        <w:t>dosarul este complet, iar formularul este completat corespunzător; </w:t>
      </w:r>
    </w:p>
    <w:p w14:paraId="7B28BF5C" w14:textId="511F3A84" w:rsidR="00562B85" w:rsidRPr="00403600" w:rsidRDefault="00562B85" w:rsidP="00824BF3">
      <w:pPr>
        <w:pStyle w:val="BodyText"/>
        <w:numPr>
          <w:ilvl w:val="0"/>
          <w:numId w:val="19"/>
        </w:numPr>
        <w:spacing w:after="120"/>
        <w:ind w:right="389"/>
        <w:jc w:val="both"/>
        <w:rPr>
          <w:rFonts w:asciiTheme="minorHAnsi" w:hAnsiTheme="minorHAnsi" w:cstheme="minorHAnsi"/>
        </w:rPr>
      </w:pPr>
      <w:r w:rsidRPr="00403600">
        <w:rPr>
          <w:rFonts w:asciiTheme="minorHAnsi" w:hAnsiTheme="minorHAnsi" w:cstheme="minorHAnsi"/>
        </w:rPr>
        <w:t>solicitantul îndeplinește criteriile de eligibilitate</w:t>
      </w:r>
      <w:r w:rsidR="00350632" w:rsidRPr="00403600">
        <w:rPr>
          <w:rFonts w:asciiTheme="minorHAnsi" w:hAnsiTheme="minorHAnsi" w:cstheme="minorHAnsi"/>
        </w:rPr>
        <w:t>.</w:t>
      </w:r>
    </w:p>
    <w:p w14:paraId="654226A1" w14:textId="77777777" w:rsidR="00562B85" w:rsidRPr="00403600" w:rsidRDefault="00562B85" w:rsidP="00FA131A">
      <w:pPr>
        <w:pStyle w:val="BodyText"/>
        <w:spacing w:before="271" w:after="120"/>
        <w:ind w:right="389"/>
        <w:jc w:val="both"/>
        <w:rPr>
          <w:rFonts w:asciiTheme="minorHAnsi" w:hAnsiTheme="minorHAnsi" w:cstheme="minorHAnsi"/>
        </w:rPr>
      </w:pPr>
      <w:r w:rsidRPr="00403600">
        <w:rPr>
          <w:rFonts w:asciiTheme="minorHAnsi" w:hAnsiTheme="minorHAnsi" w:cstheme="minorHAnsi"/>
          <w:b/>
          <w:bCs/>
        </w:rPr>
        <w:t>Etapa II: Evaluarea tehnică a propunerilor de participare</w:t>
      </w:r>
      <w:r w:rsidRPr="00403600">
        <w:rPr>
          <w:rFonts w:asciiTheme="minorHAnsi" w:hAnsiTheme="minorHAnsi" w:cstheme="minorHAnsi"/>
        </w:rPr>
        <w:t> </w:t>
      </w:r>
    </w:p>
    <w:p w14:paraId="35D0D238" w14:textId="63301D34" w:rsidR="00562B85" w:rsidRPr="00403600" w:rsidRDefault="00562B85" w:rsidP="00562B85">
      <w:pPr>
        <w:pStyle w:val="BodyText"/>
        <w:spacing w:before="271"/>
        <w:ind w:right="393"/>
        <w:contextualSpacing/>
        <w:jc w:val="both"/>
        <w:rPr>
          <w:rFonts w:asciiTheme="minorHAnsi" w:hAnsiTheme="minorHAnsi" w:cstheme="minorHAnsi"/>
        </w:rPr>
      </w:pPr>
      <w:r w:rsidRPr="00403600">
        <w:rPr>
          <w:rFonts w:asciiTheme="minorHAnsi" w:hAnsiTheme="minorHAnsi" w:cstheme="minorHAnsi"/>
        </w:rPr>
        <w:t>În acest</w:t>
      </w:r>
      <w:r w:rsidR="00350632" w:rsidRPr="00403600">
        <w:rPr>
          <w:rFonts w:asciiTheme="minorHAnsi" w:hAnsiTheme="minorHAnsi" w:cstheme="minorHAnsi"/>
        </w:rPr>
        <w:t>ă</w:t>
      </w:r>
      <w:r w:rsidRPr="00403600">
        <w:rPr>
          <w:rFonts w:asciiTheme="minorHAnsi" w:hAnsiTheme="minorHAnsi" w:cstheme="minorHAnsi"/>
        </w:rPr>
        <w:t xml:space="preserve"> etap</w:t>
      </w:r>
      <w:r w:rsidR="00350632" w:rsidRPr="00403600">
        <w:rPr>
          <w:rFonts w:asciiTheme="minorHAnsi" w:hAnsiTheme="minorHAnsi" w:cstheme="minorHAnsi"/>
        </w:rPr>
        <w:t>ă</w:t>
      </w:r>
      <w:r w:rsidRPr="00403600">
        <w:rPr>
          <w:rFonts w:asciiTheme="minorHAnsi" w:hAnsiTheme="minorHAnsi" w:cstheme="minorHAnsi"/>
        </w:rPr>
        <w:t>, comisia de evaluare va verifica conformitatea propunerilor depuse cu obiectivul general al Programului suport și criteriile de evaluare. </w:t>
      </w:r>
    </w:p>
    <w:p w14:paraId="0FD0B3FD" w14:textId="1E24E2A4" w:rsidR="00562B85" w:rsidRPr="00403600" w:rsidRDefault="00562B85" w:rsidP="008B346C">
      <w:pPr>
        <w:pStyle w:val="BodyText"/>
        <w:numPr>
          <w:ilvl w:val="0"/>
          <w:numId w:val="3"/>
        </w:numPr>
        <w:spacing w:before="271" w:after="240"/>
        <w:ind w:right="389"/>
        <w:rPr>
          <w:rFonts w:asciiTheme="minorHAnsi" w:hAnsiTheme="minorHAnsi" w:cstheme="minorHAnsi"/>
          <w:b/>
          <w:color w:val="4471C4"/>
        </w:rPr>
      </w:pPr>
      <w:r w:rsidRPr="00403600">
        <w:rPr>
          <w:rFonts w:asciiTheme="minorHAnsi" w:hAnsiTheme="minorHAnsi" w:cstheme="minorHAnsi"/>
          <w:b/>
          <w:color w:val="4471C4"/>
        </w:rPr>
        <w:t>CRITERII DE EVALUARE ȘI SELECTARE:</w:t>
      </w:r>
    </w:p>
    <w:tbl>
      <w:tblPr>
        <w:tblStyle w:val="TableGridLight1"/>
        <w:tblW w:w="0" w:type="auto"/>
        <w:tblLook w:val="04A0" w:firstRow="1" w:lastRow="0" w:firstColumn="1" w:lastColumn="0" w:noHBand="0" w:noVBand="1"/>
      </w:tblPr>
      <w:tblGrid>
        <w:gridCol w:w="4549"/>
        <w:gridCol w:w="4441"/>
      </w:tblGrid>
      <w:tr w:rsidR="002244D3" w:rsidRPr="00403600" w14:paraId="34099B63" w14:textId="77777777" w:rsidTr="3B7E6600">
        <w:tc>
          <w:tcPr>
            <w:tcW w:w="8990" w:type="dxa"/>
            <w:gridSpan w:val="2"/>
          </w:tcPr>
          <w:p w14:paraId="506D85E4" w14:textId="77777777" w:rsidR="002244D3" w:rsidRPr="00403600" w:rsidRDefault="002244D3" w:rsidP="002244D3">
            <w:pPr>
              <w:ind w:left="339" w:firstLine="90"/>
              <w:rPr>
                <w:rFonts w:asciiTheme="minorHAnsi" w:eastAsia="Calibri" w:hAnsiTheme="minorHAnsi" w:cstheme="minorHAnsi"/>
                <w:b/>
                <w:bCs/>
                <w:sz w:val="24"/>
                <w:szCs w:val="24"/>
                <w:lang w:val="ro-MD"/>
              </w:rPr>
            </w:pPr>
            <w:r w:rsidRPr="00403600">
              <w:rPr>
                <w:rFonts w:asciiTheme="minorHAnsi" w:eastAsia="Calibri" w:hAnsiTheme="minorHAnsi" w:cstheme="minorHAnsi"/>
                <w:b/>
                <w:bCs/>
                <w:sz w:val="24"/>
                <w:szCs w:val="24"/>
                <w:lang w:val="ro-MD"/>
              </w:rPr>
              <w:t xml:space="preserve">Criterii de eligibilitate:  </w:t>
            </w:r>
          </w:p>
          <w:p w14:paraId="14B6633B" w14:textId="77777777" w:rsidR="002244D3" w:rsidRPr="00403600" w:rsidRDefault="002244D3" w:rsidP="002244D3">
            <w:pPr>
              <w:ind w:left="348"/>
              <w:jc w:val="both"/>
              <w:rPr>
                <w:rFonts w:asciiTheme="minorHAnsi" w:eastAsia="Calibri" w:hAnsiTheme="minorHAnsi" w:cstheme="minorHAnsi"/>
                <w:b/>
                <w:bCs/>
                <w:sz w:val="24"/>
                <w:szCs w:val="24"/>
                <w:lang w:val="ro-MD"/>
              </w:rPr>
            </w:pPr>
          </w:p>
        </w:tc>
      </w:tr>
      <w:tr w:rsidR="002244D3" w:rsidRPr="00403600" w14:paraId="259034A5" w14:textId="77777777" w:rsidTr="3B7E6600">
        <w:tc>
          <w:tcPr>
            <w:tcW w:w="8990" w:type="dxa"/>
            <w:gridSpan w:val="2"/>
          </w:tcPr>
          <w:p w14:paraId="6F9AED58" w14:textId="77777777" w:rsidR="002244D3" w:rsidRPr="00403600" w:rsidRDefault="002244D3" w:rsidP="002244D3">
            <w:pPr>
              <w:ind w:left="429"/>
              <w:jc w:val="both"/>
              <w:rPr>
                <w:rFonts w:asciiTheme="minorHAnsi" w:eastAsia="Calibri" w:hAnsiTheme="minorHAnsi" w:cstheme="minorHAnsi"/>
                <w:b/>
                <w:bCs/>
                <w:sz w:val="24"/>
                <w:szCs w:val="24"/>
                <w:lang w:val="ro-MD"/>
              </w:rPr>
            </w:pPr>
            <w:r w:rsidRPr="00403600">
              <w:rPr>
                <w:rFonts w:asciiTheme="minorHAnsi" w:eastAsia="Calibri" w:hAnsiTheme="minorHAnsi" w:cstheme="minorHAnsi"/>
                <w:sz w:val="24"/>
                <w:szCs w:val="24"/>
                <w:lang w:val="ro-MD"/>
              </w:rPr>
              <w:t>Cererea va fi depusă de un Incubator de Afaceri (instituție publică).</w:t>
            </w:r>
          </w:p>
        </w:tc>
      </w:tr>
      <w:tr w:rsidR="002244D3" w:rsidRPr="00403600" w14:paraId="469D0640" w14:textId="77777777" w:rsidTr="3B7E6600">
        <w:tc>
          <w:tcPr>
            <w:tcW w:w="8990" w:type="dxa"/>
            <w:gridSpan w:val="2"/>
          </w:tcPr>
          <w:p w14:paraId="2840522B" w14:textId="77777777" w:rsidR="002244D3" w:rsidRPr="00403600" w:rsidRDefault="002244D3" w:rsidP="002244D3">
            <w:pPr>
              <w:ind w:left="429"/>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Solicitantul trebuie să demonstreze disponibilitatea de a participa la programul de dezvoltare a capacităților și de a integra aspectele legate de climă și gen în activitatea sa.</w:t>
            </w:r>
          </w:p>
        </w:tc>
      </w:tr>
      <w:tr w:rsidR="002244D3" w:rsidRPr="00403600" w14:paraId="326A8621" w14:textId="77777777" w:rsidTr="3B7E6600">
        <w:tc>
          <w:tcPr>
            <w:tcW w:w="4549" w:type="dxa"/>
          </w:tcPr>
          <w:p w14:paraId="11059BCC" w14:textId="77777777" w:rsidR="002244D3" w:rsidRPr="00403600" w:rsidRDefault="002244D3" w:rsidP="002244D3">
            <w:pPr>
              <w:rPr>
                <w:rFonts w:asciiTheme="minorHAnsi" w:eastAsia="Calibri" w:hAnsiTheme="minorHAnsi" w:cstheme="minorHAnsi"/>
                <w:b/>
                <w:bCs/>
                <w:sz w:val="24"/>
                <w:szCs w:val="24"/>
                <w:lang w:val="ro-MD"/>
              </w:rPr>
            </w:pPr>
            <w:r w:rsidRPr="00403600">
              <w:rPr>
                <w:rFonts w:asciiTheme="minorHAnsi" w:eastAsia="Calibri" w:hAnsiTheme="minorHAnsi" w:cstheme="minorHAnsi"/>
                <w:b/>
                <w:bCs/>
                <w:sz w:val="24"/>
                <w:szCs w:val="24"/>
                <w:lang w:val="ro-MD"/>
              </w:rPr>
              <w:t xml:space="preserve">      Criterii de evaluare:  </w:t>
            </w:r>
          </w:p>
          <w:p w14:paraId="1F368CB8" w14:textId="77777777" w:rsidR="002244D3" w:rsidRPr="00403600" w:rsidRDefault="002244D3" w:rsidP="002244D3">
            <w:pPr>
              <w:ind w:left="348"/>
              <w:jc w:val="both"/>
              <w:rPr>
                <w:rFonts w:asciiTheme="minorHAnsi" w:eastAsia="Calibri" w:hAnsiTheme="minorHAnsi" w:cstheme="minorHAnsi"/>
                <w:b/>
                <w:bCs/>
                <w:sz w:val="24"/>
                <w:szCs w:val="24"/>
                <w:lang w:val="ro-MD"/>
              </w:rPr>
            </w:pPr>
          </w:p>
        </w:tc>
        <w:tc>
          <w:tcPr>
            <w:tcW w:w="4441" w:type="dxa"/>
          </w:tcPr>
          <w:p w14:paraId="0AC13DBF" w14:textId="77777777" w:rsidR="002244D3" w:rsidRPr="00403600" w:rsidRDefault="002244D3" w:rsidP="002244D3">
            <w:pPr>
              <w:ind w:left="348"/>
              <w:jc w:val="both"/>
              <w:rPr>
                <w:rFonts w:asciiTheme="minorHAnsi" w:eastAsia="Calibri" w:hAnsiTheme="minorHAnsi" w:cstheme="minorHAnsi"/>
                <w:b/>
                <w:bCs/>
                <w:sz w:val="24"/>
                <w:szCs w:val="24"/>
                <w:lang w:val="ro-MD"/>
              </w:rPr>
            </w:pPr>
            <w:r w:rsidRPr="00403600">
              <w:rPr>
                <w:rFonts w:asciiTheme="minorHAnsi" w:eastAsia="Calibri" w:hAnsiTheme="minorHAnsi" w:cstheme="minorHAnsi"/>
                <w:b/>
                <w:bCs/>
                <w:sz w:val="24"/>
                <w:szCs w:val="24"/>
                <w:lang w:val="ro-MD"/>
              </w:rPr>
              <w:t>Punctaj</w:t>
            </w:r>
          </w:p>
        </w:tc>
      </w:tr>
      <w:tr w:rsidR="002244D3" w:rsidRPr="00403600" w14:paraId="714A375E" w14:textId="77777777" w:rsidTr="3B7E6600">
        <w:tc>
          <w:tcPr>
            <w:tcW w:w="4549" w:type="dxa"/>
          </w:tcPr>
          <w:p w14:paraId="3BA86D3D" w14:textId="77777777" w:rsidR="002244D3" w:rsidRPr="00403600" w:rsidRDefault="002244D3" w:rsidP="00824BF3">
            <w:pPr>
              <w:numPr>
                <w:ilvl w:val="0"/>
                <w:numId w:val="6"/>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Justificarea necesității sprijinului instituțional</w:t>
            </w:r>
          </w:p>
          <w:p w14:paraId="4773A16A" w14:textId="77777777" w:rsidR="002244D3" w:rsidRPr="00403600" w:rsidRDefault="002244D3" w:rsidP="00824BF3">
            <w:pPr>
              <w:numPr>
                <w:ilvl w:val="0"/>
                <w:numId w:val="13"/>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Raționament clar pentru intervenția propusă, inclusiv identificarea lacunelor sau provocărilor.</w:t>
            </w:r>
          </w:p>
          <w:p w14:paraId="3A043AB2" w14:textId="77777777" w:rsidR="002244D3" w:rsidRPr="00403600" w:rsidRDefault="002244D3" w:rsidP="00824BF3">
            <w:pPr>
              <w:numPr>
                <w:ilvl w:val="0"/>
                <w:numId w:val="13"/>
              </w:numPr>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Relevanța sprijinului solicitat (ex.: dezvoltarea capacităților, mentorat, modernizarea infrastructurii) în raport cu misiunea incubatorului și beneficiarii țintă.</w:t>
            </w:r>
          </w:p>
        </w:tc>
        <w:tc>
          <w:tcPr>
            <w:tcW w:w="4441" w:type="dxa"/>
          </w:tcPr>
          <w:tbl>
            <w:tblPr>
              <w:tblStyle w:val="TableGrid1"/>
              <w:tblW w:w="0" w:type="auto"/>
              <w:tblLook w:val="04A0" w:firstRow="1" w:lastRow="0" w:firstColumn="1" w:lastColumn="0" w:noHBand="0" w:noVBand="1"/>
            </w:tblPr>
            <w:tblGrid>
              <w:gridCol w:w="907"/>
              <w:gridCol w:w="3308"/>
            </w:tblGrid>
            <w:tr w:rsidR="002244D3" w:rsidRPr="00403600" w14:paraId="70C885FC" w14:textId="77777777" w:rsidTr="0063740A">
              <w:trPr>
                <w:trHeight w:val="1412"/>
              </w:trPr>
              <w:tc>
                <w:tcPr>
                  <w:tcW w:w="0" w:type="auto"/>
                  <w:hideMark/>
                </w:tcPr>
                <w:p w14:paraId="4F4C9AAD"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b/>
                      <w:bCs/>
                      <w:color w:val="424242"/>
                      <w:sz w:val="24"/>
                      <w:szCs w:val="24"/>
                      <w:lang w:val="ro-MD"/>
                    </w:rPr>
                    <w:t>0 puncte</w:t>
                  </w:r>
                </w:p>
              </w:tc>
              <w:tc>
                <w:tcPr>
                  <w:tcW w:w="3866" w:type="dxa"/>
                  <w:hideMark/>
                </w:tcPr>
                <w:p w14:paraId="48D6BAC9"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Nu este furnizată nicio justificare sau aceasta este vagă, generică sau irelevantă. Nu există o legătură clară între sprijinul propus și misiunea incubatorului sau beneficiarii țintă.</w:t>
                  </w:r>
                </w:p>
              </w:tc>
            </w:tr>
            <w:tr w:rsidR="002244D3" w:rsidRPr="00403600" w14:paraId="238A5497" w14:textId="77777777" w:rsidTr="0063740A">
              <w:tc>
                <w:tcPr>
                  <w:tcW w:w="0" w:type="auto"/>
                  <w:hideMark/>
                </w:tcPr>
                <w:p w14:paraId="57C91400"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b/>
                      <w:bCs/>
                      <w:color w:val="424242"/>
                      <w:sz w:val="24"/>
                      <w:szCs w:val="24"/>
                      <w:lang w:val="ro-MD"/>
                    </w:rPr>
                    <w:t>20 puncte</w:t>
                  </w:r>
                </w:p>
              </w:tc>
              <w:tc>
                <w:tcPr>
                  <w:tcW w:w="3866" w:type="dxa"/>
                  <w:hideMark/>
                </w:tcPr>
                <w:p w14:paraId="58111CCA"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Justificare parțială. Sunt identificate unele lacune sau provocări, dar raționamentul este superficial sau neclar. Relevanța sprijinului propus față de misiunea incubatorului sau beneficiari este slabă sau doar parțial demonstrată.</w:t>
                  </w:r>
                </w:p>
              </w:tc>
            </w:tr>
            <w:tr w:rsidR="002244D3" w:rsidRPr="00403600" w14:paraId="5AE3650F" w14:textId="77777777" w:rsidTr="0063740A">
              <w:tc>
                <w:tcPr>
                  <w:tcW w:w="0" w:type="auto"/>
                  <w:hideMark/>
                </w:tcPr>
                <w:p w14:paraId="0CDBEB37"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b/>
                      <w:bCs/>
                      <w:color w:val="424242"/>
                      <w:sz w:val="24"/>
                      <w:szCs w:val="24"/>
                      <w:lang w:val="ro-MD"/>
                    </w:rPr>
                    <w:t>30 puncte</w:t>
                  </w:r>
                </w:p>
              </w:tc>
              <w:tc>
                <w:tcPr>
                  <w:tcW w:w="3866" w:type="dxa"/>
                  <w:hideMark/>
                </w:tcPr>
                <w:p w14:paraId="6BDB65F5"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Justificare bună, cu nevoi și provocări clar identificate. Sprijinul propus este în mare parte aliniat cu misiunea incubatorului și grupurile țintă, deși unele aspecte ar putea fi mai bine fundamentate.</w:t>
                  </w:r>
                </w:p>
              </w:tc>
            </w:tr>
            <w:tr w:rsidR="002244D3" w:rsidRPr="00403600" w14:paraId="0977EE03" w14:textId="77777777" w:rsidTr="0063740A">
              <w:tc>
                <w:tcPr>
                  <w:tcW w:w="0" w:type="auto"/>
                  <w:hideMark/>
                </w:tcPr>
                <w:p w14:paraId="60A8D06E"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b/>
                      <w:bCs/>
                      <w:color w:val="424242"/>
                      <w:sz w:val="24"/>
                      <w:szCs w:val="24"/>
                      <w:lang w:val="ro-MD"/>
                    </w:rPr>
                    <w:t>40 points</w:t>
                  </w:r>
                </w:p>
              </w:tc>
              <w:tc>
                <w:tcPr>
                  <w:tcW w:w="3866" w:type="dxa"/>
                  <w:hideMark/>
                </w:tcPr>
                <w:p w14:paraId="4750FFF3"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Justificare solidă și convingătoare. Nevoi clar articulate, susținute de dovezi sau date. Sprijinul propus este foarte relevant și bine aliniat cu obiectivele strategice ale incubatorului și nevoile beneficiarilor țintă (ex.: femei din mediul rural, producătoare agricole, inovație verde).</w:t>
                  </w:r>
                </w:p>
              </w:tc>
            </w:tr>
          </w:tbl>
          <w:p w14:paraId="58F2AFAC" w14:textId="77777777" w:rsidR="002244D3" w:rsidRPr="00403600" w:rsidRDefault="002244D3" w:rsidP="002244D3">
            <w:pPr>
              <w:jc w:val="both"/>
              <w:rPr>
                <w:rFonts w:asciiTheme="minorHAnsi" w:eastAsia="Calibri" w:hAnsiTheme="minorHAnsi" w:cstheme="minorHAnsi"/>
                <w:sz w:val="24"/>
                <w:szCs w:val="24"/>
                <w:lang w:val="ro-MD"/>
              </w:rPr>
            </w:pPr>
          </w:p>
        </w:tc>
      </w:tr>
      <w:tr w:rsidR="002244D3" w:rsidRPr="00403600" w14:paraId="04F0EB2C" w14:textId="77777777" w:rsidTr="3B7E6600">
        <w:tc>
          <w:tcPr>
            <w:tcW w:w="4549" w:type="dxa"/>
          </w:tcPr>
          <w:p w14:paraId="473B01D7" w14:textId="77777777" w:rsidR="002244D3" w:rsidRPr="00403600" w:rsidRDefault="002244D3" w:rsidP="00824BF3">
            <w:pPr>
              <w:numPr>
                <w:ilvl w:val="0"/>
                <w:numId w:val="6"/>
              </w:numPr>
              <w:spacing w:after="120"/>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Alinierea cu domeniile strategice prioritare</w:t>
            </w:r>
          </w:p>
          <w:p w14:paraId="3DC27623" w14:textId="77777777" w:rsidR="002244D3" w:rsidRPr="00403600" w:rsidRDefault="002244D3" w:rsidP="002244D3">
            <w:pPr>
              <w:spacing w:after="120"/>
              <w:ind w:left="348"/>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Relevanța intervenției față de cel puțin unul dintre următoarele domenii prioritare:</w:t>
            </w:r>
          </w:p>
          <w:p w14:paraId="683AFF2B" w14:textId="77777777" w:rsidR="002244D3" w:rsidRPr="00403600" w:rsidRDefault="002244D3" w:rsidP="00824BF3">
            <w:pPr>
              <w:numPr>
                <w:ilvl w:val="0"/>
                <w:numId w:val="14"/>
              </w:numPr>
              <w:spacing w:after="120"/>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Reziliență climatică și sustenabilitate de mediu</w:t>
            </w:r>
          </w:p>
          <w:p w14:paraId="3A5C0863" w14:textId="77777777" w:rsidR="002244D3" w:rsidRPr="00403600" w:rsidRDefault="002244D3" w:rsidP="00824BF3">
            <w:pPr>
              <w:numPr>
                <w:ilvl w:val="0"/>
                <w:numId w:val="14"/>
              </w:numPr>
              <w:spacing w:after="120"/>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Eficiență energetică și tehnologii verzi</w:t>
            </w:r>
          </w:p>
          <w:p w14:paraId="77BA89CA" w14:textId="77777777" w:rsidR="002244D3" w:rsidRPr="00403600" w:rsidRDefault="002244D3" w:rsidP="00824BF3">
            <w:pPr>
              <w:numPr>
                <w:ilvl w:val="0"/>
                <w:numId w:val="14"/>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Abilitarea economică a femeilor producătoare agricole din mediul rural</w:t>
            </w:r>
          </w:p>
        </w:tc>
        <w:tc>
          <w:tcPr>
            <w:tcW w:w="4441" w:type="dxa"/>
          </w:tcPr>
          <w:tbl>
            <w:tblPr>
              <w:tblStyle w:val="TableGrid1"/>
              <w:tblW w:w="0" w:type="auto"/>
              <w:tblLook w:val="04A0" w:firstRow="1" w:lastRow="0" w:firstColumn="1" w:lastColumn="0" w:noHBand="0" w:noVBand="1"/>
            </w:tblPr>
            <w:tblGrid>
              <w:gridCol w:w="927"/>
              <w:gridCol w:w="3288"/>
            </w:tblGrid>
            <w:tr w:rsidR="002244D3" w:rsidRPr="00403600" w14:paraId="51796C94" w14:textId="77777777" w:rsidTr="3B7E6600">
              <w:tc>
                <w:tcPr>
                  <w:tcW w:w="0" w:type="auto"/>
                  <w:hideMark/>
                </w:tcPr>
                <w:p w14:paraId="4A4503B1"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0 puncte</w:t>
                  </w:r>
                </w:p>
              </w:tc>
              <w:tc>
                <w:tcPr>
                  <w:tcW w:w="0" w:type="auto"/>
                  <w:hideMark/>
                </w:tcPr>
                <w:p w14:paraId="54AB7A23"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Nicio aliniere cu domeniile strategice. Intervenția nu abordează aspecte legate de climă, eficiență energetică sau sprijin pentru femeile din mediul rural.</w:t>
                  </w:r>
                </w:p>
              </w:tc>
            </w:tr>
            <w:tr w:rsidR="002244D3" w:rsidRPr="00403600" w14:paraId="1CE1B5DA" w14:textId="77777777" w:rsidTr="3B7E6600">
              <w:tc>
                <w:tcPr>
                  <w:tcW w:w="0" w:type="auto"/>
                  <w:hideMark/>
                </w:tcPr>
                <w:p w14:paraId="3A4737C4"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20 puncte</w:t>
                  </w:r>
                </w:p>
              </w:tc>
              <w:tc>
                <w:tcPr>
                  <w:tcW w:w="0" w:type="auto"/>
                  <w:hideMark/>
                </w:tcPr>
                <w:p w14:paraId="5933376A"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Aliniere parțială. Intervenția atinge un domeniu strategic, dar fără profunzime, claritate sau relevanță măsurabilă. Dovezi limitate privind impactul țintit.</w:t>
                  </w:r>
                </w:p>
              </w:tc>
            </w:tr>
            <w:tr w:rsidR="002244D3" w:rsidRPr="00403600" w14:paraId="46381448" w14:textId="77777777" w:rsidTr="3B7E6600">
              <w:tc>
                <w:tcPr>
                  <w:tcW w:w="0" w:type="auto"/>
                  <w:hideMark/>
                </w:tcPr>
                <w:p w14:paraId="1A0A2598"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30 puncte</w:t>
                  </w:r>
                </w:p>
              </w:tc>
              <w:tc>
                <w:tcPr>
                  <w:tcW w:w="0" w:type="auto"/>
                  <w:hideMark/>
                </w:tcPr>
                <w:p w14:paraId="1250F0F1"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Aliniere bună cu cel puțin unul sau două domenii strategice. Propunerea demonstrează relevanță și include unele dovezi sau exemple despre cum intervenția sprijină aceste priorități.</w:t>
                  </w:r>
                </w:p>
              </w:tc>
            </w:tr>
            <w:tr w:rsidR="002244D3" w:rsidRPr="00403600" w14:paraId="72743CFF" w14:textId="77777777" w:rsidTr="3B7E6600">
              <w:tc>
                <w:tcPr>
                  <w:tcW w:w="0" w:type="auto"/>
                  <w:hideMark/>
                </w:tcPr>
                <w:p w14:paraId="706EF9FA" w14:textId="56F04625" w:rsidR="002244D3" w:rsidRPr="00403600" w:rsidRDefault="61F79373" w:rsidP="3B7E6600">
                  <w:pPr>
                    <w:spacing w:before="240" w:after="360"/>
                    <w:rPr>
                      <w:rFonts w:asciiTheme="minorHAnsi" w:hAnsiTheme="minorHAnsi" w:cstheme="minorBidi"/>
                      <w:b/>
                      <w:bCs/>
                      <w:color w:val="424242"/>
                      <w:sz w:val="24"/>
                      <w:szCs w:val="24"/>
                      <w:lang w:val="ro-MD"/>
                    </w:rPr>
                  </w:pPr>
                  <w:r w:rsidRPr="3B7E6600">
                    <w:rPr>
                      <w:rFonts w:asciiTheme="minorHAnsi" w:hAnsiTheme="minorHAnsi" w:cstheme="minorBidi"/>
                      <w:b/>
                      <w:bCs/>
                      <w:color w:val="424242"/>
                      <w:sz w:val="24"/>
                      <w:szCs w:val="24"/>
                      <w:lang w:val="ro-MD"/>
                    </w:rPr>
                    <w:t>40 p</w:t>
                  </w:r>
                  <w:r w:rsidR="0DAD9432" w:rsidRPr="3B7E6600">
                    <w:rPr>
                      <w:rFonts w:asciiTheme="minorHAnsi" w:hAnsiTheme="minorHAnsi" w:cstheme="minorBidi"/>
                      <w:b/>
                      <w:bCs/>
                      <w:color w:val="424242"/>
                      <w:sz w:val="24"/>
                      <w:szCs w:val="24"/>
                      <w:lang w:val="ro-MD"/>
                    </w:rPr>
                    <w:t>uncte</w:t>
                  </w:r>
                </w:p>
              </w:tc>
              <w:tc>
                <w:tcPr>
                  <w:tcW w:w="0" w:type="auto"/>
                  <w:hideMark/>
                </w:tcPr>
                <w:p w14:paraId="6C78D445"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Aliniere puternică cu mai multe domenii strategice. Intervenția este clar concepută pentru a aborda reziliența climatică, eficiența energetică și/sau sprijinul pentru femeile din mediul rural. Propunerea include acțiuni concrete, rezultate măsurabile și o strategie clară de impact.</w:t>
                  </w:r>
                </w:p>
              </w:tc>
            </w:tr>
          </w:tbl>
          <w:p w14:paraId="7054EC0F" w14:textId="77777777" w:rsidR="002244D3" w:rsidRPr="00403600" w:rsidRDefault="002244D3" w:rsidP="002244D3">
            <w:pPr>
              <w:jc w:val="both"/>
              <w:rPr>
                <w:rFonts w:asciiTheme="minorHAnsi" w:hAnsiTheme="minorHAnsi" w:cstheme="minorHAnsi"/>
                <w:color w:val="424242"/>
                <w:sz w:val="24"/>
                <w:szCs w:val="24"/>
                <w:lang w:val="ro-MD"/>
              </w:rPr>
            </w:pPr>
          </w:p>
        </w:tc>
      </w:tr>
      <w:tr w:rsidR="002244D3" w:rsidRPr="00403600" w14:paraId="303D8610" w14:textId="77777777" w:rsidTr="3B7E6600">
        <w:tc>
          <w:tcPr>
            <w:tcW w:w="4549" w:type="dxa"/>
          </w:tcPr>
          <w:p w14:paraId="297AA3DE" w14:textId="77777777" w:rsidR="002244D3" w:rsidRPr="00403600" w:rsidRDefault="002244D3" w:rsidP="00824BF3">
            <w:pPr>
              <w:numPr>
                <w:ilvl w:val="0"/>
                <w:numId w:val="6"/>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Experiența și capacitatea operațională a incubatorului de Afaceri</w:t>
            </w:r>
          </w:p>
          <w:p w14:paraId="60ED4DEB" w14:textId="77777777" w:rsidR="002244D3" w:rsidRPr="00403600" w:rsidRDefault="002244D3" w:rsidP="002244D3">
            <w:pPr>
              <w:ind w:left="708"/>
              <w:contextualSpacing/>
              <w:jc w:val="both"/>
              <w:rPr>
                <w:rFonts w:asciiTheme="minorHAnsi" w:eastAsia="Calibri" w:hAnsiTheme="minorHAnsi" w:cstheme="minorHAnsi"/>
                <w:sz w:val="24"/>
                <w:szCs w:val="24"/>
                <w:lang w:val="ro-MD"/>
              </w:rPr>
            </w:pPr>
          </w:p>
          <w:p w14:paraId="0AD31B26" w14:textId="77777777" w:rsidR="002244D3" w:rsidRPr="00403600" w:rsidRDefault="002244D3" w:rsidP="002244D3">
            <w:pPr>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Dovezi privind activitățile și realizările anterioare, inclusiv:</w:t>
            </w:r>
          </w:p>
          <w:p w14:paraId="5FC52E0F" w14:textId="77777777" w:rsidR="002244D3" w:rsidRPr="00403600" w:rsidRDefault="002244D3" w:rsidP="00824BF3">
            <w:pPr>
              <w:numPr>
                <w:ilvl w:val="0"/>
                <w:numId w:val="1"/>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Experiență în construirea de parteneriate și furnizarea de servicii către actorii din sectorul privat</w:t>
            </w:r>
          </w:p>
          <w:p w14:paraId="2A84EA90" w14:textId="77777777" w:rsidR="002244D3" w:rsidRPr="00403600" w:rsidRDefault="002244D3" w:rsidP="00824BF3">
            <w:pPr>
              <w:numPr>
                <w:ilvl w:val="0"/>
                <w:numId w:val="1"/>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Rentabilitatea investițiilor (ROI) pentru afacerile incubate</w:t>
            </w:r>
          </w:p>
          <w:p w14:paraId="48276C7B" w14:textId="77777777" w:rsidR="002244D3" w:rsidRPr="00403600" w:rsidRDefault="002244D3" w:rsidP="00824BF3">
            <w:pPr>
              <w:numPr>
                <w:ilvl w:val="0"/>
                <w:numId w:val="1"/>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Rate istorice de ocupare a spațiului și utilizarea facilităților incubatorului</w:t>
            </w:r>
          </w:p>
        </w:tc>
        <w:tc>
          <w:tcPr>
            <w:tcW w:w="4441" w:type="dxa"/>
            <w:shd w:val="clear" w:color="auto" w:fill="FFFFFF" w:themeFill="background1"/>
          </w:tcPr>
          <w:tbl>
            <w:tblPr>
              <w:tblStyle w:val="TableGrid1"/>
              <w:tblW w:w="0" w:type="auto"/>
              <w:tblLook w:val="04A0" w:firstRow="1" w:lastRow="0" w:firstColumn="1" w:lastColumn="0" w:noHBand="0" w:noVBand="1"/>
            </w:tblPr>
            <w:tblGrid>
              <w:gridCol w:w="928"/>
              <w:gridCol w:w="3287"/>
            </w:tblGrid>
            <w:tr w:rsidR="002244D3" w:rsidRPr="00403600" w14:paraId="311A8A6D" w14:textId="77777777" w:rsidTr="0063740A">
              <w:tc>
                <w:tcPr>
                  <w:tcW w:w="0" w:type="auto"/>
                  <w:hideMark/>
                </w:tcPr>
                <w:p w14:paraId="2B79802E"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0 puncte</w:t>
                  </w:r>
                </w:p>
              </w:tc>
              <w:tc>
                <w:tcPr>
                  <w:tcW w:w="0" w:type="auto"/>
                  <w:hideMark/>
                </w:tcPr>
                <w:p w14:paraId="6F3721DA"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Nicio dovadă privind activitatea anterioară sau capacitatea operațională. Nu sunt furnizate date sau exemple despre parteneriate, servicii, rentabilitate sau utilizarea spațiului.</w:t>
                  </w:r>
                </w:p>
              </w:tc>
            </w:tr>
            <w:tr w:rsidR="002244D3" w:rsidRPr="00403600" w14:paraId="7A5D4E60" w14:textId="77777777" w:rsidTr="0063740A">
              <w:tc>
                <w:tcPr>
                  <w:tcW w:w="0" w:type="auto"/>
                  <w:hideMark/>
                </w:tcPr>
                <w:p w14:paraId="623D5688"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20 puncte</w:t>
                  </w:r>
                </w:p>
              </w:tc>
              <w:tc>
                <w:tcPr>
                  <w:tcW w:w="0" w:type="auto"/>
                  <w:hideMark/>
                </w:tcPr>
                <w:p w14:paraId="662D7E90"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Dovezi limitate privind activitatea anterioară. Se menționează unele parteneriate sau servicii, dar fără detalii sau rezultate măsurabile. Date minime sau neclare despre rentabilitate și rate de ocupare.</w:t>
                  </w:r>
                </w:p>
              </w:tc>
            </w:tr>
            <w:tr w:rsidR="002244D3" w:rsidRPr="00403600" w14:paraId="5D385F54" w14:textId="77777777" w:rsidTr="0063740A">
              <w:tc>
                <w:tcPr>
                  <w:tcW w:w="0" w:type="auto"/>
                  <w:hideMark/>
                </w:tcPr>
                <w:p w14:paraId="6894A093"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30 puncte</w:t>
                  </w:r>
                </w:p>
              </w:tc>
              <w:tc>
                <w:tcPr>
                  <w:tcW w:w="0" w:type="auto"/>
                  <w:hideMark/>
                </w:tcPr>
                <w:p w14:paraId="28E1103B"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Istoric operațional bun. Demonstrează experiență în parteneriate și furnizarea de servicii. Oferă unele date despre rentabilitate și ocuparea spațiului, deși nu complet.</w:t>
                  </w:r>
                </w:p>
              </w:tc>
            </w:tr>
            <w:tr w:rsidR="002244D3" w:rsidRPr="00403600" w14:paraId="4BEE861D" w14:textId="77777777" w:rsidTr="0063740A">
              <w:tc>
                <w:tcPr>
                  <w:tcW w:w="0" w:type="auto"/>
                  <w:hideMark/>
                </w:tcPr>
                <w:p w14:paraId="56AE06AF"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40 puncte</w:t>
                  </w:r>
                </w:p>
              </w:tc>
              <w:tc>
                <w:tcPr>
                  <w:tcW w:w="0" w:type="auto"/>
                  <w:hideMark/>
                </w:tcPr>
                <w:p w14:paraId="6D435A5D"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Istoric solid și bine documentat. Dovezi clare privind parteneriatele de succes, diversitatea serviciilor, rentabilitatea măsurabilă pentru rezidenți și rate ridicate de ocupare a spațiului. Demonstrează capacitate operațională și sustenabilitate.</w:t>
                  </w:r>
                </w:p>
              </w:tc>
            </w:tr>
          </w:tbl>
          <w:p w14:paraId="189BE8C5" w14:textId="77777777" w:rsidR="002244D3" w:rsidRPr="00403600" w:rsidRDefault="002244D3" w:rsidP="002244D3">
            <w:pPr>
              <w:jc w:val="both"/>
              <w:rPr>
                <w:rFonts w:asciiTheme="minorHAnsi" w:hAnsiTheme="minorHAnsi" w:cstheme="minorHAnsi"/>
                <w:color w:val="424242"/>
                <w:sz w:val="24"/>
                <w:szCs w:val="24"/>
                <w:lang w:val="ro-MD"/>
              </w:rPr>
            </w:pPr>
          </w:p>
        </w:tc>
      </w:tr>
      <w:tr w:rsidR="002244D3" w:rsidRPr="00403600" w14:paraId="2046681B" w14:textId="77777777" w:rsidTr="3B7E6600">
        <w:tc>
          <w:tcPr>
            <w:tcW w:w="4549" w:type="dxa"/>
          </w:tcPr>
          <w:p w14:paraId="434CEC01" w14:textId="77777777" w:rsidR="002244D3" w:rsidRPr="00403600" w:rsidRDefault="002244D3" w:rsidP="00824BF3">
            <w:pPr>
              <w:numPr>
                <w:ilvl w:val="0"/>
                <w:numId w:val="6"/>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Impactul așteptat al sprijinului propus</w:t>
            </w:r>
          </w:p>
          <w:p w14:paraId="7906B42F" w14:textId="77777777" w:rsidR="002244D3" w:rsidRPr="00403600" w:rsidRDefault="002244D3" w:rsidP="002244D3">
            <w:pPr>
              <w:ind w:left="708"/>
              <w:contextualSpacing/>
              <w:jc w:val="both"/>
              <w:rPr>
                <w:rFonts w:asciiTheme="minorHAnsi" w:eastAsia="Calibri" w:hAnsiTheme="minorHAnsi" w:cstheme="minorHAnsi"/>
                <w:sz w:val="24"/>
                <w:szCs w:val="24"/>
                <w:lang w:val="ro-MD"/>
              </w:rPr>
            </w:pPr>
          </w:p>
          <w:p w14:paraId="113B5667" w14:textId="77777777" w:rsidR="008B346C" w:rsidRPr="00403600" w:rsidRDefault="002244D3" w:rsidP="008B346C">
            <w:pPr>
              <w:pStyle w:val="ListParagraph"/>
              <w:numPr>
                <w:ilvl w:val="0"/>
                <w:numId w:val="8"/>
              </w:numPr>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Rezultate anticipate atât pentru incubator, cât și pentru beneficiari (ex.: creșterea capacității, îmbunătățirea serviciilor, crearea de noi afaceri)</w:t>
            </w:r>
          </w:p>
          <w:p w14:paraId="2C6E737A" w14:textId="77777777" w:rsidR="002244D3" w:rsidRPr="00403600" w:rsidRDefault="002244D3" w:rsidP="008B346C">
            <w:pPr>
              <w:pStyle w:val="ListParagraph"/>
              <w:numPr>
                <w:ilvl w:val="0"/>
                <w:numId w:val="8"/>
              </w:numPr>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Potențialul de scalare, replicare sau sustenabilitate pe termen lung a intervenției</w:t>
            </w:r>
          </w:p>
        </w:tc>
        <w:tc>
          <w:tcPr>
            <w:tcW w:w="4441" w:type="dxa"/>
            <w:shd w:val="clear" w:color="auto" w:fill="FFFFFF" w:themeFill="background1"/>
          </w:tcPr>
          <w:tbl>
            <w:tblPr>
              <w:tblStyle w:val="TableGrid1"/>
              <w:tblW w:w="0" w:type="auto"/>
              <w:tblLook w:val="04A0" w:firstRow="1" w:lastRow="0" w:firstColumn="1" w:lastColumn="0" w:noHBand="0" w:noVBand="1"/>
            </w:tblPr>
            <w:tblGrid>
              <w:gridCol w:w="926"/>
              <w:gridCol w:w="3289"/>
            </w:tblGrid>
            <w:tr w:rsidR="002244D3" w:rsidRPr="00403600" w14:paraId="3AB4BA5C" w14:textId="77777777" w:rsidTr="0063740A">
              <w:tc>
                <w:tcPr>
                  <w:tcW w:w="0" w:type="auto"/>
                  <w:hideMark/>
                </w:tcPr>
                <w:p w14:paraId="2450E2CB"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0 puncte</w:t>
                  </w:r>
                </w:p>
              </w:tc>
              <w:tc>
                <w:tcPr>
                  <w:tcW w:w="0" w:type="auto"/>
                  <w:hideMark/>
                </w:tcPr>
                <w:p w14:paraId="4E19468F"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Nu este descris niciun impact clar. Propunerea nu indică modul în care sprijinul va beneficia incubatorul sau beneficiarii.</w:t>
                  </w:r>
                </w:p>
              </w:tc>
            </w:tr>
            <w:tr w:rsidR="002244D3" w:rsidRPr="00403600" w14:paraId="4067B4EA" w14:textId="77777777" w:rsidTr="0063740A">
              <w:tc>
                <w:tcPr>
                  <w:tcW w:w="0" w:type="auto"/>
                  <w:hideMark/>
                </w:tcPr>
                <w:p w14:paraId="425E302A"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20 puncte</w:t>
                  </w:r>
                </w:p>
              </w:tc>
              <w:tc>
                <w:tcPr>
                  <w:tcW w:w="0" w:type="auto"/>
                  <w:hideMark/>
                </w:tcPr>
                <w:p w14:paraId="326AA5CF"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Impact limitat sau vag. Sunt menționate unele beneficii potențiale, dar acestea nu sunt bine definite, măsurabile sau direct legate de intervenția propusă.</w:t>
                  </w:r>
                </w:p>
              </w:tc>
            </w:tr>
            <w:tr w:rsidR="002244D3" w:rsidRPr="00403600" w14:paraId="7910B264" w14:textId="77777777" w:rsidTr="0063740A">
              <w:tc>
                <w:tcPr>
                  <w:tcW w:w="0" w:type="auto"/>
                  <w:hideMark/>
                </w:tcPr>
                <w:p w14:paraId="6594501E"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30 puncte</w:t>
                  </w:r>
                </w:p>
              </w:tc>
              <w:tc>
                <w:tcPr>
                  <w:tcW w:w="0" w:type="auto"/>
                  <w:hideMark/>
                </w:tcPr>
                <w:p w14:paraId="05D28A4F"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Prezentare bună a impactului așteptat. Propunerea descrie cum sprijinul va îmbunătăți operațiunile incubatorului și va beneficia rezidenții sau noile afaceri, cu unele rezultate măsurabile.</w:t>
                  </w:r>
                </w:p>
              </w:tc>
            </w:tr>
            <w:tr w:rsidR="002244D3" w:rsidRPr="00403600" w14:paraId="50DBA12E" w14:textId="77777777" w:rsidTr="0063740A">
              <w:tc>
                <w:tcPr>
                  <w:tcW w:w="0" w:type="auto"/>
                  <w:hideMark/>
                </w:tcPr>
                <w:p w14:paraId="1098A14A" w14:textId="77777777" w:rsidR="002244D3" w:rsidRPr="00403600" w:rsidRDefault="002244D3" w:rsidP="002244D3">
                  <w:pPr>
                    <w:spacing w:before="240" w:after="360"/>
                    <w:rPr>
                      <w:rFonts w:asciiTheme="minorHAnsi" w:hAnsiTheme="minorHAnsi" w:cstheme="minorHAnsi"/>
                      <w:b/>
                      <w:bCs/>
                      <w:color w:val="424242"/>
                      <w:sz w:val="24"/>
                      <w:szCs w:val="24"/>
                      <w:lang w:val="ro-MD"/>
                    </w:rPr>
                  </w:pPr>
                  <w:r w:rsidRPr="00403600">
                    <w:rPr>
                      <w:rFonts w:asciiTheme="minorHAnsi" w:hAnsiTheme="minorHAnsi" w:cstheme="minorHAnsi"/>
                      <w:b/>
                      <w:bCs/>
                      <w:color w:val="424242"/>
                      <w:sz w:val="24"/>
                      <w:szCs w:val="24"/>
                      <w:lang w:val="ro-MD"/>
                    </w:rPr>
                    <w:t>40 puncte</w:t>
                  </w:r>
                </w:p>
              </w:tc>
              <w:tc>
                <w:tcPr>
                  <w:tcW w:w="0" w:type="auto"/>
                  <w:hideMark/>
                </w:tcPr>
                <w:p w14:paraId="4A704A35"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Impact solid și bine fundamentat. Propunerea demonstrează clar cum sprijinul va crește eficiența incubatorului și va genera beneficii tangibile pentru beneficiarii actuali și viitori. Include indicatori măsurabili, perspective de sustenabilitate și potențial de scalare sau replicare.</w:t>
                  </w:r>
                </w:p>
              </w:tc>
            </w:tr>
          </w:tbl>
          <w:p w14:paraId="14C337F5" w14:textId="77777777" w:rsidR="002244D3" w:rsidRPr="00403600" w:rsidRDefault="002244D3" w:rsidP="002244D3">
            <w:pPr>
              <w:ind w:left="286"/>
              <w:contextualSpacing/>
              <w:jc w:val="both"/>
              <w:rPr>
                <w:rFonts w:asciiTheme="minorHAnsi" w:hAnsiTheme="minorHAnsi" w:cstheme="minorHAnsi"/>
                <w:color w:val="424242"/>
                <w:sz w:val="24"/>
                <w:szCs w:val="24"/>
                <w:lang w:val="ro-MD"/>
              </w:rPr>
            </w:pPr>
          </w:p>
        </w:tc>
      </w:tr>
      <w:tr w:rsidR="002244D3" w:rsidRPr="00403600" w14:paraId="2D5773A0" w14:textId="77777777" w:rsidTr="3B7E6600">
        <w:tc>
          <w:tcPr>
            <w:tcW w:w="4549" w:type="dxa"/>
          </w:tcPr>
          <w:p w14:paraId="48148CD4" w14:textId="77777777" w:rsidR="002244D3" w:rsidRPr="00403600" w:rsidRDefault="002244D3" w:rsidP="00824BF3">
            <w:pPr>
              <w:numPr>
                <w:ilvl w:val="0"/>
                <w:numId w:val="6"/>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Fezabilitatea generală și raportul cost-eficiență</w:t>
            </w:r>
          </w:p>
          <w:p w14:paraId="576B839F" w14:textId="77777777" w:rsidR="002244D3" w:rsidRPr="00403600" w:rsidRDefault="002244D3" w:rsidP="002244D3">
            <w:pPr>
              <w:ind w:left="708"/>
              <w:contextualSpacing/>
              <w:jc w:val="both"/>
              <w:rPr>
                <w:rFonts w:asciiTheme="minorHAnsi" w:eastAsia="Calibri" w:hAnsiTheme="minorHAnsi" w:cstheme="minorHAnsi"/>
                <w:sz w:val="24"/>
                <w:szCs w:val="24"/>
                <w:lang w:val="ro-MD"/>
              </w:rPr>
            </w:pPr>
          </w:p>
          <w:p w14:paraId="52A54619" w14:textId="77777777" w:rsidR="002244D3" w:rsidRPr="00403600" w:rsidRDefault="002244D3" w:rsidP="00824BF3">
            <w:pPr>
              <w:numPr>
                <w:ilvl w:val="0"/>
                <w:numId w:val="18"/>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Rentabilitatea intervenției propuse</w:t>
            </w:r>
          </w:p>
          <w:p w14:paraId="297F1708" w14:textId="77777777" w:rsidR="002244D3" w:rsidRPr="00403600" w:rsidRDefault="002244D3" w:rsidP="00824BF3">
            <w:pPr>
              <w:numPr>
                <w:ilvl w:val="0"/>
                <w:numId w:val="12"/>
              </w:numPr>
              <w:contextualSpacing/>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Calendarul de implementare și măsurile de reducere a riscurilor</w:t>
            </w:r>
          </w:p>
        </w:tc>
        <w:tc>
          <w:tcPr>
            <w:tcW w:w="4441" w:type="dxa"/>
            <w:shd w:val="clear" w:color="auto" w:fill="FFFFFF" w:themeFill="background1"/>
          </w:tcPr>
          <w:tbl>
            <w:tblPr>
              <w:tblStyle w:val="TableGrid1"/>
              <w:tblW w:w="0" w:type="auto"/>
              <w:tblLook w:val="04A0" w:firstRow="1" w:lastRow="0" w:firstColumn="1" w:lastColumn="0" w:noHBand="0" w:noVBand="1"/>
            </w:tblPr>
            <w:tblGrid>
              <w:gridCol w:w="914"/>
              <w:gridCol w:w="3301"/>
            </w:tblGrid>
            <w:tr w:rsidR="002244D3" w:rsidRPr="00403600" w14:paraId="6CAC19CD" w14:textId="77777777" w:rsidTr="0063740A">
              <w:tc>
                <w:tcPr>
                  <w:tcW w:w="0" w:type="auto"/>
                  <w:hideMark/>
                </w:tcPr>
                <w:p w14:paraId="0BA3619B"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0 puncte</w:t>
                  </w:r>
                </w:p>
              </w:tc>
              <w:tc>
                <w:tcPr>
                  <w:tcW w:w="0" w:type="auto"/>
                  <w:hideMark/>
                </w:tcPr>
                <w:p w14:paraId="15E426AB"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Propunerea nu este fezabilă sau realistă. Bugetul este neclar, nejustificat sau disproporționat față de rezultatele așteptate. Nu există calendar sau plan de implementare.</w:t>
                  </w:r>
                </w:p>
              </w:tc>
            </w:tr>
            <w:tr w:rsidR="002244D3" w:rsidRPr="00403600" w14:paraId="75E9963D" w14:textId="77777777" w:rsidTr="0063740A">
              <w:tc>
                <w:tcPr>
                  <w:tcW w:w="0" w:type="auto"/>
                  <w:hideMark/>
                </w:tcPr>
                <w:p w14:paraId="2166C9B5"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20 puncte</w:t>
                  </w:r>
                </w:p>
              </w:tc>
              <w:tc>
                <w:tcPr>
                  <w:tcW w:w="0" w:type="auto"/>
                  <w:hideMark/>
                </w:tcPr>
                <w:p w14:paraId="7F54DE85"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Fezabilitate de bază demonstrată. Bugetul și activitățile sunt oarecum aliniate, dar lipsesc detalii sau justificări. Considerație limitată privind cost-eficiența, riscurile sau capacitatea de implementare.</w:t>
                  </w:r>
                </w:p>
              </w:tc>
            </w:tr>
            <w:tr w:rsidR="002244D3" w:rsidRPr="00403600" w14:paraId="6DCEF283" w14:textId="77777777" w:rsidTr="0063740A">
              <w:tc>
                <w:tcPr>
                  <w:tcW w:w="0" w:type="auto"/>
                  <w:hideMark/>
                </w:tcPr>
                <w:p w14:paraId="1D35A12B"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30 puncte</w:t>
                  </w:r>
                </w:p>
              </w:tc>
              <w:tc>
                <w:tcPr>
                  <w:tcW w:w="0" w:type="auto"/>
                  <w:hideMark/>
                </w:tcPr>
                <w:p w14:paraId="2D749D9A"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Fezabilitate bună și valoare rezonabilă pentru bani. Bugetul este în mare parte justificat și aliniat cu activitățile propuse. Planul de implementare este clar, cu unele măsuri de reducere a riscurilor și eficiență a resurselor.</w:t>
                  </w:r>
                </w:p>
              </w:tc>
            </w:tr>
            <w:tr w:rsidR="002244D3" w:rsidRPr="00403600" w14:paraId="43B519D7" w14:textId="77777777" w:rsidTr="0063740A">
              <w:tc>
                <w:tcPr>
                  <w:tcW w:w="0" w:type="auto"/>
                  <w:hideMark/>
                </w:tcPr>
                <w:p w14:paraId="373A7610"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40 puncte</w:t>
                  </w:r>
                </w:p>
              </w:tc>
              <w:tc>
                <w:tcPr>
                  <w:tcW w:w="0" w:type="auto"/>
                  <w:hideMark/>
                </w:tcPr>
                <w:p w14:paraId="58D021FF" w14:textId="77777777" w:rsidR="002244D3" w:rsidRPr="00403600" w:rsidRDefault="002244D3" w:rsidP="002244D3">
                  <w:pPr>
                    <w:spacing w:before="240" w:after="360"/>
                    <w:rPr>
                      <w:rFonts w:asciiTheme="minorHAnsi" w:hAnsiTheme="minorHAnsi" w:cstheme="minorHAnsi"/>
                      <w:color w:val="424242"/>
                      <w:sz w:val="24"/>
                      <w:szCs w:val="24"/>
                      <w:lang w:val="ro-MD"/>
                    </w:rPr>
                  </w:pPr>
                  <w:r w:rsidRPr="00403600">
                    <w:rPr>
                      <w:rFonts w:asciiTheme="minorHAnsi" w:hAnsiTheme="minorHAnsi" w:cstheme="minorHAnsi"/>
                      <w:color w:val="424242"/>
                      <w:sz w:val="24"/>
                      <w:szCs w:val="24"/>
                      <w:lang w:val="ro-MD"/>
                    </w:rPr>
                    <w:t>Fezabilitate solidă și valoare excelentă pentru bani. Buget bine justificat, cu legături clare între activități și rezultate. Utilizare eficientă a resurselor, calendar realist și strategie robustă de implementare. Include cofinanțare sau contribuții în natură și măsuri de reducere a riscurilor.</w:t>
                  </w:r>
                </w:p>
              </w:tc>
            </w:tr>
          </w:tbl>
          <w:p w14:paraId="15AD1DA8" w14:textId="77777777" w:rsidR="002244D3" w:rsidRPr="00403600" w:rsidRDefault="002244D3" w:rsidP="002244D3">
            <w:pPr>
              <w:jc w:val="both"/>
              <w:rPr>
                <w:rFonts w:asciiTheme="minorHAnsi" w:hAnsiTheme="minorHAnsi" w:cstheme="minorHAnsi"/>
                <w:color w:val="424242"/>
                <w:sz w:val="24"/>
                <w:szCs w:val="24"/>
                <w:lang w:val="ro-MD"/>
              </w:rPr>
            </w:pPr>
          </w:p>
        </w:tc>
      </w:tr>
      <w:tr w:rsidR="002244D3" w:rsidRPr="00403600" w14:paraId="4EB42683" w14:textId="77777777" w:rsidTr="3B7E6600">
        <w:tc>
          <w:tcPr>
            <w:tcW w:w="4549" w:type="dxa"/>
          </w:tcPr>
          <w:p w14:paraId="0EFB8071" w14:textId="77777777" w:rsidR="002244D3" w:rsidRPr="00403600" w:rsidRDefault="002244D3" w:rsidP="002244D3">
            <w:pPr>
              <w:ind w:left="348"/>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Total</w:t>
            </w:r>
          </w:p>
        </w:tc>
        <w:tc>
          <w:tcPr>
            <w:tcW w:w="4441" w:type="dxa"/>
          </w:tcPr>
          <w:p w14:paraId="617B352F" w14:textId="77777777" w:rsidR="002244D3" w:rsidRPr="00403600" w:rsidRDefault="002244D3" w:rsidP="002244D3">
            <w:pPr>
              <w:jc w:val="both"/>
              <w:rPr>
                <w:rFonts w:asciiTheme="minorHAnsi" w:eastAsia="Calibri" w:hAnsiTheme="minorHAnsi" w:cstheme="minorHAnsi"/>
                <w:sz w:val="24"/>
                <w:szCs w:val="24"/>
                <w:lang w:val="ro-MD"/>
              </w:rPr>
            </w:pPr>
            <w:r w:rsidRPr="00403600">
              <w:rPr>
                <w:rFonts w:asciiTheme="minorHAnsi" w:eastAsia="Calibri" w:hAnsiTheme="minorHAnsi" w:cstheme="minorHAnsi"/>
                <w:sz w:val="24"/>
                <w:szCs w:val="24"/>
                <w:lang w:val="ro-MD"/>
              </w:rPr>
              <w:t>200 puncte</w:t>
            </w:r>
          </w:p>
        </w:tc>
      </w:tr>
    </w:tbl>
    <w:p w14:paraId="54959A6B" w14:textId="77777777" w:rsidR="00562B85" w:rsidRPr="00403600" w:rsidRDefault="00562B85" w:rsidP="00562B85">
      <w:pPr>
        <w:pStyle w:val="BodyText"/>
        <w:spacing w:before="59"/>
        <w:rPr>
          <w:rFonts w:asciiTheme="minorHAnsi" w:hAnsiTheme="minorHAnsi" w:cstheme="minorHAnsi"/>
          <w:b/>
        </w:rPr>
      </w:pPr>
    </w:p>
    <w:p w14:paraId="626240DA" w14:textId="0C7501FF" w:rsidR="00EE7E8B" w:rsidRPr="00403600" w:rsidRDefault="00EE7E8B" w:rsidP="00EE7E8B">
      <w:pPr>
        <w:spacing w:after="120"/>
        <w:ind w:left="142" w:right="-90"/>
        <w:rPr>
          <w:rFonts w:asciiTheme="minorHAnsi" w:hAnsiTheme="minorHAnsi" w:cstheme="minorHAnsi"/>
          <w:b/>
          <w:bCs/>
          <w:i/>
          <w:iCs/>
          <w:sz w:val="24"/>
          <w:szCs w:val="24"/>
          <w:u w:val="single"/>
          <w:lang w:val="en-US"/>
        </w:rPr>
      </w:pPr>
    </w:p>
    <w:p w14:paraId="4768BD08" w14:textId="7A3D591A" w:rsidR="00EE7E8B" w:rsidRPr="00403600" w:rsidRDefault="00EE7E8B" w:rsidP="00A16B5F">
      <w:pPr>
        <w:spacing w:after="120"/>
        <w:ind w:left="142" w:right="-90"/>
        <w:jc w:val="both"/>
        <w:rPr>
          <w:rFonts w:asciiTheme="minorHAnsi" w:hAnsiTheme="minorHAnsi" w:cstheme="minorHAnsi"/>
          <w:i/>
          <w:iCs/>
          <w:sz w:val="24"/>
          <w:szCs w:val="24"/>
          <w:lang w:val="en-US"/>
        </w:rPr>
      </w:pPr>
      <w:r w:rsidRPr="00403600">
        <w:rPr>
          <w:rFonts w:asciiTheme="minorHAnsi" w:hAnsiTheme="minorHAnsi" w:cstheme="minorHAnsi"/>
          <w:i/>
          <w:iCs/>
          <w:sz w:val="24"/>
          <w:szCs w:val="24"/>
          <w:lang w:val="ro-MD"/>
        </w:rPr>
        <w:t>Notă:</w:t>
      </w:r>
      <w:r w:rsidRPr="00403600">
        <w:rPr>
          <w:rFonts w:asciiTheme="minorHAnsi" w:hAnsiTheme="minorHAnsi" w:cstheme="minorHAnsi"/>
          <w:i/>
          <w:iCs/>
          <w:sz w:val="24"/>
          <w:szCs w:val="24"/>
          <w:lang w:val="en-US"/>
        </w:rPr>
        <w:t> </w:t>
      </w:r>
      <w:r w:rsidRPr="00403600">
        <w:rPr>
          <w:rFonts w:asciiTheme="minorHAnsi" w:hAnsiTheme="minorHAnsi" w:cstheme="minorHAnsi"/>
          <w:i/>
          <w:iCs/>
          <w:sz w:val="24"/>
          <w:szCs w:val="24"/>
          <w:lang w:val="ro-MD"/>
        </w:rPr>
        <w:t>PNUD își rezervă dreptul de a efectua vizite și/sau de a organiza interviuri cu incubatoarele de afaceri în etapa de evaluare pentru a clarifica/confirma anumite aspecte prezentate în etapa de aplicare.</w:t>
      </w:r>
      <w:r w:rsidRPr="00403600">
        <w:rPr>
          <w:rFonts w:asciiTheme="minorHAnsi" w:hAnsiTheme="minorHAnsi" w:cstheme="minorHAnsi"/>
          <w:i/>
          <w:iCs/>
          <w:sz w:val="24"/>
          <w:szCs w:val="24"/>
          <w:lang w:val="en-US"/>
        </w:rPr>
        <w:t> </w:t>
      </w:r>
    </w:p>
    <w:p w14:paraId="1828C1E3" w14:textId="77777777" w:rsidR="00EE7E8B" w:rsidRPr="00403600" w:rsidRDefault="00EE7E8B" w:rsidP="00A16B5F">
      <w:pPr>
        <w:spacing w:after="120"/>
        <w:ind w:left="142" w:right="-90"/>
        <w:jc w:val="both"/>
        <w:rPr>
          <w:rFonts w:asciiTheme="minorHAnsi" w:hAnsiTheme="minorHAnsi" w:cstheme="minorHAnsi"/>
          <w:i/>
          <w:iCs/>
          <w:sz w:val="24"/>
          <w:szCs w:val="24"/>
          <w:lang w:val="fr-FR"/>
        </w:rPr>
      </w:pPr>
      <w:r w:rsidRPr="00403600">
        <w:rPr>
          <w:rFonts w:asciiTheme="minorHAnsi" w:hAnsiTheme="minorHAnsi" w:cstheme="minorHAnsi"/>
          <w:i/>
          <w:iCs/>
          <w:sz w:val="24"/>
          <w:szCs w:val="24"/>
          <w:lang w:val="ro-MD"/>
        </w:rPr>
        <w:t>Lista finală a incubatoarelor de afaceri selectate va fi aprobată de Comitetul de Coordonare al proiectului ResCom 2.</w:t>
      </w:r>
      <w:r w:rsidRPr="00403600">
        <w:rPr>
          <w:rFonts w:asciiTheme="minorHAnsi" w:hAnsiTheme="minorHAnsi" w:cstheme="minorHAnsi"/>
          <w:i/>
          <w:iCs/>
          <w:sz w:val="24"/>
          <w:szCs w:val="24"/>
          <w:lang w:val="fr-FR"/>
        </w:rPr>
        <w:t> </w:t>
      </w:r>
    </w:p>
    <w:p w14:paraId="6EA2DD1B" w14:textId="77777777" w:rsidR="00EE7E8B" w:rsidRPr="00403600" w:rsidRDefault="00EE7E8B" w:rsidP="00A16B5F">
      <w:pPr>
        <w:spacing w:after="120"/>
        <w:ind w:left="142" w:right="-90"/>
        <w:jc w:val="both"/>
        <w:rPr>
          <w:rFonts w:asciiTheme="minorHAnsi" w:hAnsiTheme="minorHAnsi" w:cstheme="minorHAnsi"/>
          <w:sz w:val="24"/>
          <w:szCs w:val="24"/>
          <w:lang w:val="fr-FR"/>
        </w:rPr>
      </w:pPr>
      <w:bookmarkStart w:id="3" w:name="IV:_Localități_Eligibile:"/>
      <w:bookmarkEnd w:id="3"/>
      <w:r w:rsidRPr="00403600">
        <w:rPr>
          <w:rFonts w:asciiTheme="minorHAnsi" w:hAnsiTheme="minorHAnsi" w:cstheme="minorHAnsi"/>
          <w:sz w:val="24"/>
          <w:szCs w:val="24"/>
          <w:lang w:val="ro-MD"/>
        </w:rPr>
        <w:t>Pe baza punctajului acumulat, incubatoarele de afaceri selectate vor parcurge următoarele etape:</w:t>
      </w:r>
      <w:r w:rsidRPr="00403600">
        <w:rPr>
          <w:rFonts w:asciiTheme="minorHAnsi" w:hAnsiTheme="minorHAnsi" w:cstheme="minorHAnsi"/>
          <w:sz w:val="24"/>
          <w:szCs w:val="24"/>
          <w:lang w:val="fr-FR"/>
        </w:rPr>
        <w:t> </w:t>
      </w:r>
    </w:p>
    <w:p w14:paraId="7909451F" w14:textId="77777777" w:rsidR="00EE7E8B" w:rsidRPr="00403600" w:rsidRDefault="00EE7E8B" w:rsidP="00824BF3">
      <w:pPr>
        <w:numPr>
          <w:ilvl w:val="0"/>
          <w:numId w:val="2"/>
        </w:numPr>
        <w:spacing w:after="120"/>
        <w:ind w:right="-90"/>
        <w:jc w:val="both"/>
        <w:rPr>
          <w:rFonts w:asciiTheme="minorHAnsi" w:hAnsiTheme="minorHAnsi" w:cstheme="minorHAnsi"/>
          <w:sz w:val="24"/>
          <w:szCs w:val="24"/>
          <w:lang w:val="fr-FR"/>
        </w:rPr>
      </w:pPr>
      <w:r w:rsidRPr="00403600">
        <w:rPr>
          <w:rFonts w:asciiTheme="minorHAnsi" w:hAnsiTheme="minorHAnsi" w:cstheme="minorHAnsi"/>
          <w:sz w:val="24"/>
          <w:szCs w:val="24"/>
          <w:lang w:val="ro-MD"/>
        </w:rPr>
        <w:t>Aplicanții cu un punctaj sub 70 de puncte nu vor fi luați în considerare pentru finanțare.</w:t>
      </w:r>
      <w:r w:rsidRPr="00403600">
        <w:rPr>
          <w:rFonts w:asciiTheme="minorHAnsi" w:hAnsiTheme="minorHAnsi" w:cstheme="minorHAnsi"/>
          <w:sz w:val="24"/>
          <w:szCs w:val="24"/>
          <w:lang w:val="fr-FR"/>
        </w:rPr>
        <w:t> </w:t>
      </w:r>
    </w:p>
    <w:p w14:paraId="73ADC140" w14:textId="77777777" w:rsidR="00EE7E8B" w:rsidRPr="00403600" w:rsidRDefault="00EE7E8B" w:rsidP="00824BF3">
      <w:pPr>
        <w:numPr>
          <w:ilvl w:val="0"/>
          <w:numId w:val="11"/>
        </w:numPr>
        <w:spacing w:after="240"/>
        <w:ind w:right="-86"/>
        <w:jc w:val="both"/>
        <w:rPr>
          <w:rFonts w:asciiTheme="minorHAnsi" w:hAnsiTheme="minorHAnsi" w:cstheme="minorHAnsi"/>
          <w:sz w:val="24"/>
          <w:szCs w:val="24"/>
          <w:lang w:val="fr-FR"/>
        </w:rPr>
      </w:pPr>
      <w:r w:rsidRPr="00403600">
        <w:rPr>
          <w:rFonts w:asciiTheme="minorHAnsi" w:hAnsiTheme="minorHAnsi" w:cstheme="minorHAnsi"/>
          <w:sz w:val="24"/>
          <w:szCs w:val="24"/>
          <w:lang w:val="ro-MD"/>
        </w:rPr>
        <w:t>Pentru punctajul între 70 și 100 de puncte, aplicanții selectați își asumă responsabilitatea de a participa la sesiuni individuale de coaching oferite de ODA și PNUD pentru consolidarea capacităților lor.</w:t>
      </w:r>
      <w:r w:rsidRPr="00403600">
        <w:rPr>
          <w:rFonts w:asciiTheme="minorHAnsi" w:hAnsiTheme="minorHAnsi" w:cstheme="minorHAnsi"/>
          <w:sz w:val="24"/>
          <w:szCs w:val="24"/>
          <w:lang w:val="fr-FR"/>
        </w:rPr>
        <w:t> </w:t>
      </w:r>
    </w:p>
    <w:p w14:paraId="000E3159" w14:textId="0C4F834F" w:rsidR="00304029" w:rsidRPr="00403600" w:rsidRDefault="00975992" w:rsidP="008B346C">
      <w:pPr>
        <w:pStyle w:val="ListParagraph"/>
        <w:numPr>
          <w:ilvl w:val="0"/>
          <w:numId w:val="3"/>
        </w:numPr>
        <w:spacing w:after="240"/>
        <w:jc w:val="both"/>
        <w:rPr>
          <w:rFonts w:asciiTheme="minorHAnsi" w:hAnsiTheme="minorHAnsi" w:cstheme="minorHAnsi"/>
          <w:b/>
          <w:color w:val="4471C4"/>
          <w:spacing w:val="-2"/>
          <w:sz w:val="24"/>
          <w:szCs w:val="24"/>
        </w:rPr>
      </w:pPr>
      <w:r w:rsidRPr="00403600">
        <w:rPr>
          <w:rFonts w:asciiTheme="minorHAnsi" w:hAnsiTheme="minorHAnsi" w:cstheme="minorHAnsi"/>
          <w:b/>
          <w:color w:val="4471C4"/>
          <w:spacing w:val="-2"/>
          <w:sz w:val="24"/>
          <w:szCs w:val="24"/>
        </w:rPr>
        <w:t>CONDIȚII SPECIFICE</w:t>
      </w:r>
      <w:r w:rsidR="003167AA" w:rsidRPr="00403600">
        <w:rPr>
          <w:rFonts w:asciiTheme="minorHAnsi" w:hAnsiTheme="minorHAnsi" w:cstheme="minorHAnsi"/>
          <w:b/>
          <w:color w:val="4471C4"/>
          <w:spacing w:val="-2"/>
          <w:sz w:val="24"/>
          <w:szCs w:val="24"/>
        </w:rPr>
        <w:t>:</w:t>
      </w:r>
    </w:p>
    <w:p w14:paraId="7CEA4E01" w14:textId="7B4FF688" w:rsidR="00562B85" w:rsidRPr="00403600" w:rsidRDefault="00562B85" w:rsidP="00824BF3">
      <w:pPr>
        <w:pStyle w:val="ListParagraph"/>
        <w:numPr>
          <w:ilvl w:val="0"/>
          <w:numId w:val="24"/>
        </w:numPr>
        <w:tabs>
          <w:tab w:val="left" w:pos="835"/>
        </w:tabs>
        <w:spacing w:before="2"/>
        <w:jc w:val="both"/>
        <w:rPr>
          <w:rFonts w:asciiTheme="minorHAnsi" w:hAnsiTheme="minorHAnsi" w:cstheme="minorHAnsi"/>
          <w:sz w:val="24"/>
          <w:szCs w:val="24"/>
        </w:rPr>
      </w:pPr>
      <w:r w:rsidRPr="00403600">
        <w:rPr>
          <w:rFonts w:asciiTheme="minorHAnsi" w:hAnsiTheme="minorHAnsi" w:cstheme="minorHAnsi"/>
          <w:sz w:val="24"/>
          <w:szCs w:val="24"/>
        </w:rPr>
        <w:t>Fiecare solicitant poate depune o singură propunere de proiect în cadrul apelului și este necesară confirmarea co-finanțării;</w:t>
      </w:r>
    </w:p>
    <w:p w14:paraId="55EF502E" w14:textId="0CF15975" w:rsidR="00E96B28" w:rsidRPr="00403600" w:rsidRDefault="00E96B28" w:rsidP="00824BF3">
      <w:pPr>
        <w:pStyle w:val="ListParagraph"/>
        <w:numPr>
          <w:ilvl w:val="0"/>
          <w:numId w:val="24"/>
        </w:numPr>
        <w:tabs>
          <w:tab w:val="left" w:pos="835"/>
        </w:tabs>
        <w:spacing w:before="2"/>
        <w:jc w:val="both"/>
        <w:rPr>
          <w:rFonts w:asciiTheme="minorHAnsi" w:hAnsiTheme="minorHAnsi" w:cstheme="minorBidi"/>
          <w:sz w:val="24"/>
          <w:szCs w:val="24"/>
        </w:rPr>
      </w:pPr>
      <w:r w:rsidRPr="1CBA5773">
        <w:rPr>
          <w:rFonts w:asciiTheme="minorHAnsi" w:hAnsiTheme="minorHAnsi" w:cstheme="minorBidi"/>
          <w:sz w:val="24"/>
          <w:szCs w:val="24"/>
        </w:rPr>
        <w:t>Procedura de achiziții</w:t>
      </w:r>
      <w:r w:rsidR="00FD3F43" w:rsidRPr="1CBA5773">
        <w:rPr>
          <w:rFonts w:asciiTheme="minorHAnsi" w:hAnsiTheme="minorHAnsi" w:cstheme="minorBidi"/>
          <w:sz w:val="24"/>
          <w:szCs w:val="24"/>
        </w:rPr>
        <w:t xml:space="preserve"> a bunurilor și serviciilor relevante soluției tehnice </w:t>
      </w:r>
      <w:r w:rsidRPr="1CBA5773">
        <w:rPr>
          <w:rFonts w:asciiTheme="minorHAnsi" w:hAnsiTheme="minorHAnsi" w:cstheme="minorBidi"/>
          <w:sz w:val="24"/>
          <w:szCs w:val="24"/>
        </w:rPr>
        <w:t xml:space="preserve">va fi efectuată de </w:t>
      </w:r>
      <w:r w:rsidR="243A07F8" w:rsidRPr="1E283704">
        <w:rPr>
          <w:rFonts w:asciiTheme="minorHAnsi" w:hAnsiTheme="minorHAnsi" w:cstheme="minorBidi"/>
          <w:sz w:val="24"/>
          <w:szCs w:val="24"/>
        </w:rPr>
        <w:t>PNUD/</w:t>
      </w:r>
      <w:r w:rsidR="00FD3F43" w:rsidRPr="1E283704">
        <w:rPr>
          <w:rFonts w:asciiTheme="minorHAnsi" w:hAnsiTheme="minorHAnsi" w:cstheme="minorBidi"/>
          <w:sz w:val="24"/>
          <w:szCs w:val="24"/>
        </w:rPr>
        <w:t>Proiectul</w:t>
      </w:r>
      <w:r w:rsidR="00FD3F43" w:rsidRPr="1CBA5773">
        <w:rPr>
          <w:rFonts w:asciiTheme="minorHAnsi" w:hAnsiTheme="minorHAnsi" w:cstheme="minorBidi"/>
          <w:sz w:val="24"/>
          <w:szCs w:val="24"/>
        </w:rPr>
        <w:t xml:space="preserve"> Comunități reziliente prin abilitarea femeilor, etapa a II-a</w:t>
      </w:r>
      <w:r w:rsidRPr="1CBA5773">
        <w:rPr>
          <w:rFonts w:asciiTheme="minorHAnsi" w:hAnsiTheme="minorHAnsi" w:cstheme="minorBidi"/>
          <w:sz w:val="24"/>
          <w:szCs w:val="24"/>
        </w:rPr>
        <w:t xml:space="preserve">; </w:t>
      </w:r>
    </w:p>
    <w:p w14:paraId="2E7E4C10" w14:textId="7774D1D9" w:rsidR="00975992" w:rsidRPr="00403600" w:rsidRDefault="00FD3F43" w:rsidP="3B7E6600">
      <w:pPr>
        <w:pStyle w:val="ListParagraph"/>
        <w:numPr>
          <w:ilvl w:val="0"/>
          <w:numId w:val="24"/>
        </w:numPr>
        <w:tabs>
          <w:tab w:val="left" w:pos="835"/>
        </w:tabs>
        <w:spacing w:before="2"/>
        <w:jc w:val="both"/>
        <w:rPr>
          <w:rFonts w:asciiTheme="minorHAnsi" w:hAnsiTheme="minorHAnsi" w:cstheme="minorBidi"/>
          <w:sz w:val="24"/>
          <w:szCs w:val="24"/>
        </w:rPr>
      </w:pPr>
      <w:r w:rsidRPr="3B7E6600">
        <w:rPr>
          <w:rFonts w:asciiTheme="minorHAnsi" w:hAnsiTheme="minorHAnsi" w:cstheme="minorBidi"/>
          <w:sz w:val="24"/>
          <w:szCs w:val="24"/>
        </w:rPr>
        <w:t xml:space="preserve">Bunurile și serviciile achiziționate în cadrul Proiectului var fi transmise </w:t>
      </w:r>
      <w:r w:rsidR="6D028F5A" w:rsidRPr="3B7E6600">
        <w:rPr>
          <w:rFonts w:asciiTheme="minorHAnsi" w:hAnsiTheme="minorHAnsi" w:cstheme="minorBidi"/>
          <w:sz w:val="24"/>
          <w:szCs w:val="24"/>
        </w:rPr>
        <w:t xml:space="preserve">la </w:t>
      </w:r>
      <w:r w:rsidR="4A6F9F97" w:rsidRPr="3B7E6600">
        <w:rPr>
          <w:rFonts w:asciiTheme="minorHAnsi" w:hAnsiTheme="minorHAnsi" w:cstheme="minorBidi"/>
          <w:sz w:val="24"/>
          <w:szCs w:val="24"/>
        </w:rPr>
        <w:t>balanța</w:t>
      </w:r>
      <w:r w:rsidRPr="3B7E6600">
        <w:rPr>
          <w:rFonts w:asciiTheme="minorHAnsi" w:hAnsiTheme="minorHAnsi" w:cstheme="minorBidi"/>
          <w:sz w:val="24"/>
          <w:szCs w:val="24"/>
        </w:rPr>
        <w:t xml:space="preserve"> incubatoarelor de afaceri la final de Proiect în baza unui act de transfer</w:t>
      </w:r>
      <w:r w:rsidR="00364307" w:rsidRPr="3B7E6600">
        <w:rPr>
          <w:rFonts w:asciiTheme="minorHAnsi" w:hAnsiTheme="minorHAnsi" w:cstheme="minorBidi"/>
          <w:sz w:val="24"/>
          <w:szCs w:val="24"/>
        </w:rPr>
        <w:t>.</w:t>
      </w:r>
    </w:p>
    <w:p w14:paraId="1B441481" w14:textId="7A63246C" w:rsidR="00486E1D" w:rsidRDefault="00486E1D" w:rsidP="04E46822">
      <w:pPr>
        <w:tabs>
          <w:tab w:val="left" w:pos="835"/>
        </w:tabs>
        <w:spacing w:before="2"/>
        <w:ind w:left="475"/>
        <w:jc w:val="both"/>
        <w:rPr>
          <w:rFonts w:asciiTheme="minorHAnsi" w:hAnsiTheme="minorHAnsi" w:cstheme="minorBidi"/>
          <w:spacing w:val="-2"/>
          <w:sz w:val="24"/>
          <w:szCs w:val="24"/>
        </w:rPr>
      </w:pPr>
    </w:p>
    <w:sectPr w:rsidR="00486E1D" w:rsidSect="00EE37C6">
      <w:headerReference w:type="default" r:id="rId21"/>
      <w:footerReference w:type="default" r:id="rId22"/>
      <w:pgSz w:w="11910" w:h="16840"/>
      <w:pgMar w:top="2070" w:right="1080" w:bottom="1440" w:left="1080" w:header="0" w:footer="6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5EA2" w14:textId="77777777" w:rsidR="00506B71" w:rsidRPr="0078103C" w:rsidRDefault="00506B71">
      <w:r w:rsidRPr="0078103C">
        <w:separator/>
      </w:r>
    </w:p>
  </w:endnote>
  <w:endnote w:type="continuationSeparator" w:id="0">
    <w:p w14:paraId="609D4CB2" w14:textId="77777777" w:rsidR="00506B71" w:rsidRPr="0078103C" w:rsidRDefault="00506B71">
      <w:r w:rsidRPr="0078103C">
        <w:continuationSeparator/>
      </w:r>
    </w:p>
  </w:endnote>
  <w:endnote w:type="continuationNotice" w:id="1">
    <w:p w14:paraId="0A499A84" w14:textId="77777777" w:rsidR="00506B71" w:rsidRDefault="0050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5E9A" w14:textId="1824AAE9" w:rsidR="00414AEC" w:rsidRPr="00C44200" w:rsidRDefault="00C44200" w:rsidP="00C44200">
    <w:pPr>
      <w:pStyle w:val="Footer"/>
      <w:jc w:val="right"/>
    </w:pPr>
    <w:fldSimple w:instr="DOCPROPERTY bjFooterEvenPageDocProperty \* MERGEFORMAT" w:fldLock="1">
      <w:r w:rsidRPr="001B7E6E">
        <w:rPr>
          <w:b/>
          <w:color w:val="00FF00"/>
        </w:rPr>
        <w:t>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27B" w14:textId="3099CD96" w:rsidR="00414AEC" w:rsidRPr="00C44200" w:rsidRDefault="00414AEC" w:rsidP="00C4420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BEBE" w14:textId="19F8D738" w:rsidR="00414AEC" w:rsidRPr="00C44200" w:rsidRDefault="00C44200" w:rsidP="00C44200">
    <w:pPr>
      <w:pStyle w:val="Footer"/>
      <w:jc w:val="right"/>
    </w:pPr>
    <w:fldSimple w:instr="DOCPROPERTY bjFooterFirstPageDocProperty \* MERGEFORMAT" w:fldLock="1">
      <w:r w:rsidRPr="001B7E6E">
        <w:rPr>
          <w:b/>
          <w:color w:val="00FF00"/>
        </w:rPr>
        <w:t>Public</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B850" w14:textId="5B0BC29D" w:rsidR="00304029" w:rsidRPr="00EE37C6" w:rsidRDefault="00304029" w:rsidP="00EE3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350F" w14:textId="77777777" w:rsidR="00506B71" w:rsidRPr="0078103C" w:rsidRDefault="00506B71">
      <w:r w:rsidRPr="0078103C">
        <w:separator/>
      </w:r>
    </w:p>
  </w:footnote>
  <w:footnote w:type="continuationSeparator" w:id="0">
    <w:p w14:paraId="0E810857" w14:textId="77777777" w:rsidR="00506B71" w:rsidRPr="0078103C" w:rsidRDefault="00506B71">
      <w:r w:rsidRPr="0078103C">
        <w:continuationSeparator/>
      </w:r>
    </w:p>
  </w:footnote>
  <w:footnote w:type="continuationNotice" w:id="1">
    <w:p w14:paraId="63C5E744" w14:textId="77777777" w:rsidR="00506B71" w:rsidRDefault="00506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C274" w14:textId="77777777" w:rsidR="00711F78" w:rsidRDefault="00711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CFA" w14:textId="000AB93A" w:rsidR="00304029" w:rsidRPr="0078103C" w:rsidRDefault="00A800A7">
    <w:pPr>
      <w:pStyle w:val="BodyText"/>
      <w:spacing w:line="14" w:lineRule="auto"/>
      <w:rPr>
        <w:sz w:val="20"/>
      </w:rPr>
    </w:pPr>
    <w:r w:rsidRPr="0078103C">
      <w:rPr>
        <w:noProof/>
        <w:lang w:eastAsia="ru-RU"/>
      </w:rPr>
      <w:drawing>
        <wp:anchor distT="0" distB="0" distL="114300" distR="114300" simplePos="0" relativeHeight="251658241" behindDoc="1" locked="0" layoutInCell="1" allowOverlap="1" wp14:anchorId="611932A7" wp14:editId="107F7D88">
          <wp:simplePos x="0" y="0"/>
          <wp:positionH relativeFrom="margin">
            <wp:posOffset>2521585</wp:posOffset>
          </wp:positionH>
          <wp:positionV relativeFrom="paragraph">
            <wp:posOffset>-247650</wp:posOffset>
          </wp:positionV>
          <wp:extent cx="2004060" cy="380365"/>
          <wp:effectExtent l="0" t="0" r="0" b="635"/>
          <wp:wrapTight wrapText="bothSides">
            <wp:wrapPolygon edited="0">
              <wp:start x="0" y="0"/>
              <wp:lineTo x="0" y="20554"/>
              <wp:lineTo x="21354" y="20554"/>
              <wp:lineTo x="21354" y="0"/>
              <wp:lineTo x="0" y="0"/>
            </wp:wrapPolygon>
          </wp:wrapTight>
          <wp:docPr id="557017870" name="Picture 1" descr="A black and white logo&#10;&#10;Description automatically generated">
            <a:extLst xmlns:a="http://schemas.openxmlformats.org/drawingml/2006/main">
              <a:ext uri="{FF2B5EF4-FFF2-40B4-BE49-F238E27FC236}">
                <a16:creationId xmlns:a16="http://schemas.microsoft.com/office/drawing/2014/main" id="{DC704117-4E33-44B4-AC17-1350F29EF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14:sizeRelH relativeFrom="margin">
            <wp14:pctWidth>0</wp14:pctWidth>
          </wp14:sizeRelH>
          <wp14:sizeRelV relativeFrom="margin">
            <wp14:pctHeight>0</wp14:pctHeight>
          </wp14:sizeRelV>
        </wp:anchor>
      </w:drawing>
    </w:r>
    <w:r w:rsidR="00A16B5F" w:rsidRPr="0078103C">
      <w:rPr>
        <w:noProof/>
      </w:rPr>
      <w:drawing>
        <wp:anchor distT="0" distB="0" distL="0" distR="0" simplePos="0" relativeHeight="251658240" behindDoc="1" locked="0" layoutInCell="1" allowOverlap="1" wp14:anchorId="4D3484D7" wp14:editId="6F6E3F61">
          <wp:simplePos x="0" y="0"/>
          <wp:positionH relativeFrom="page">
            <wp:posOffset>6354445</wp:posOffset>
          </wp:positionH>
          <wp:positionV relativeFrom="page">
            <wp:posOffset>339725</wp:posOffset>
          </wp:positionV>
          <wp:extent cx="428574" cy="869950"/>
          <wp:effectExtent l="0" t="0" r="0" b="0"/>
          <wp:wrapNone/>
          <wp:docPr id="743616872" name="Image 1">
            <a:extLst xmlns:a="http://schemas.openxmlformats.org/drawingml/2006/main">
              <a:ext uri="{FF2B5EF4-FFF2-40B4-BE49-F238E27FC236}">
                <a16:creationId xmlns:a16="http://schemas.microsoft.com/office/drawing/2014/main" id="{CFBBFAD3-D200-4F88-875A-F8D90DD4B51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428574" cy="869950"/>
                  </a:xfrm>
                  <a:prstGeom prst="rect">
                    <a:avLst/>
                  </a:prstGeom>
                </pic:spPr>
              </pic:pic>
            </a:graphicData>
          </a:graphic>
        </wp:anchor>
      </w:drawing>
    </w:r>
    <w:r w:rsidR="00A16B5F" w:rsidRPr="0078103C">
      <w:rPr>
        <w:noProof/>
      </w:rPr>
      <w:drawing>
        <wp:anchor distT="0" distB="0" distL="0" distR="0" simplePos="0" relativeHeight="251658242" behindDoc="1" locked="0" layoutInCell="1" allowOverlap="1" wp14:anchorId="0A448C69" wp14:editId="47B7989A">
          <wp:simplePos x="0" y="0"/>
          <wp:positionH relativeFrom="margin">
            <wp:align>left</wp:align>
          </wp:positionH>
          <wp:positionV relativeFrom="topMargin">
            <wp:posOffset>567055</wp:posOffset>
          </wp:positionV>
          <wp:extent cx="1543050" cy="480060"/>
          <wp:effectExtent l="0" t="0" r="0" b="0"/>
          <wp:wrapNone/>
          <wp:docPr id="268353404" name="Image 2">
            <a:extLst xmlns:a="http://schemas.openxmlformats.org/drawingml/2006/main">
              <a:ext uri="{FF2B5EF4-FFF2-40B4-BE49-F238E27FC236}">
                <a16:creationId xmlns:a16="http://schemas.microsoft.com/office/drawing/2014/main" id="{0FD71A72-768D-4A0E-B2BC-006BDD624F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543050" cy="480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1AFE" w14:textId="77777777" w:rsidR="00711F78" w:rsidRDefault="00711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6B0" w14:textId="09B23743" w:rsidR="00304029" w:rsidRPr="0078103C" w:rsidRDefault="003C758B">
    <w:pPr>
      <w:pStyle w:val="BodyText"/>
      <w:spacing w:line="14" w:lineRule="auto"/>
      <w:rPr>
        <w:sz w:val="20"/>
      </w:rPr>
    </w:pPr>
    <w:r w:rsidRPr="0078103C">
      <w:rPr>
        <w:noProof/>
      </w:rPr>
      <w:drawing>
        <wp:anchor distT="0" distB="0" distL="0" distR="0" simplePos="0" relativeHeight="251658243" behindDoc="1" locked="0" layoutInCell="1" allowOverlap="1" wp14:anchorId="5672D275" wp14:editId="134D89A7">
          <wp:simplePos x="0" y="0"/>
          <wp:positionH relativeFrom="page">
            <wp:posOffset>6344920</wp:posOffset>
          </wp:positionH>
          <wp:positionV relativeFrom="page">
            <wp:posOffset>257810</wp:posOffset>
          </wp:positionV>
          <wp:extent cx="428574" cy="869950"/>
          <wp:effectExtent l="0" t="0" r="0" b="0"/>
          <wp:wrapNone/>
          <wp:docPr id="1450172214" name="Image 5">
            <a:extLst xmlns:a="http://schemas.openxmlformats.org/drawingml/2006/main">
              <a:ext uri="{FF2B5EF4-FFF2-40B4-BE49-F238E27FC236}">
                <a16:creationId xmlns:a16="http://schemas.microsoft.com/office/drawing/2014/main" id="{7731B5AD-4492-401D-B321-2131E64F846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28574" cy="869950"/>
                  </a:xfrm>
                  <a:prstGeom prst="rect">
                    <a:avLst/>
                  </a:prstGeom>
                </pic:spPr>
              </pic:pic>
            </a:graphicData>
          </a:graphic>
        </wp:anchor>
      </w:drawing>
    </w:r>
    <w:r w:rsidRPr="0078103C">
      <w:rPr>
        <w:noProof/>
        <w:lang w:eastAsia="ru-RU"/>
      </w:rPr>
      <w:drawing>
        <wp:anchor distT="0" distB="0" distL="114300" distR="114300" simplePos="0" relativeHeight="251658244" behindDoc="1" locked="0" layoutInCell="1" allowOverlap="1" wp14:anchorId="1F9A3EE8" wp14:editId="14DEE6FA">
          <wp:simplePos x="0" y="0"/>
          <wp:positionH relativeFrom="margin">
            <wp:posOffset>2409825</wp:posOffset>
          </wp:positionH>
          <wp:positionV relativeFrom="paragraph">
            <wp:posOffset>463550</wp:posOffset>
          </wp:positionV>
          <wp:extent cx="2004060" cy="380365"/>
          <wp:effectExtent l="0" t="0" r="0" b="635"/>
          <wp:wrapTight wrapText="bothSides">
            <wp:wrapPolygon edited="0">
              <wp:start x="0" y="0"/>
              <wp:lineTo x="0" y="20554"/>
              <wp:lineTo x="21354" y="20554"/>
              <wp:lineTo x="21354" y="0"/>
              <wp:lineTo x="0" y="0"/>
            </wp:wrapPolygon>
          </wp:wrapTight>
          <wp:docPr id="1458713507" name="Picture 1" descr="A black and white logo&#10;&#10;Description automatically generated">
            <a:extLst xmlns:a="http://schemas.openxmlformats.org/drawingml/2006/main">
              <a:ext uri="{FF2B5EF4-FFF2-40B4-BE49-F238E27FC236}">
                <a16:creationId xmlns:a16="http://schemas.microsoft.com/office/drawing/2014/main" id="{2AB586B9-3004-49A9-96C1-1144118D2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anchor>
      </w:drawing>
    </w:r>
    <w:r w:rsidRPr="0078103C">
      <w:rPr>
        <w:noProof/>
      </w:rPr>
      <w:drawing>
        <wp:anchor distT="0" distB="0" distL="0" distR="0" simplePos="0" relativeHeight="251658245" behindDoc="1" locked="0" layoutInCell="1" allowOverlap="1" wp14:anchorId="4EA9320F" wp14:editId="65A55923">
          <wp:simplePos x="0" y="0"/>
          <wp:positionH relativeFrom="page">
            <wp:posOffset>434975</wp:posOffset>
          </wp:positionH>
          <wp:positionV relativeFrom="page">
            <wp:posOffset>318135</wp:posOffset>
          </wp:positionV>
          <wp:extent cx="1607185" cy="518160"/>
          <wp:effectExtent l="0" t="0" r="0" b="0"/>
          <wp:wrapNone/>
          <wp:docPr id="2028735313" name="Image 6">
            <a:extLst xmlns:a="http://schemas.openxmlformats.org/drawingml/2006/main">
              <a:ext uri="{FF2B5EF4-FFF2-40B4-BE49-F238E27FC236}">
                <a16:creationId xmlns:a16="http://schemas.microsoft.com/office/drawing/2014/main" id="{6709A8BF-24C6-4FC7-AF46-846374F5831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607185"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74E"/>
    <w:multiLevelType w:val="multilevel"/>
    <w:tmpl w:val="D37C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8406E"/>
    <w:multiLevelType w:val="hybridMultilevel"/>
    <w:tmpl w:val="E44001DC"/>
    <w:lvl w:ilvl="0" w:tplc="0409000D">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 w15:restartNumberingAfterBreak="0">
    <w:nsid w:val="08A30E20"/>
    <w:multiLevelType w:val="hybridMultilevel"/>
    <w:tmpl w:val="4BEE82AC"/>
    <w:lvl w:ilvl="0" w:tplc="60CE1B38">
      <w:start w:val="1"/>
      <w:numFmt w:val="decimal"/>
      <w:lvlText w:val="%1."/>
      <w:lvlJc w:val="left"/>
      <w:pPr>
        <w:ind w:left="758"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9C1AFEDE">
      <w:numFmt w:val="bullet"/>
      <w:lvlText w:val=""/>
      <w:lvlJc w:val="left"/>
      <w:pPr>
        <w:ind w:left="38" w:hanging="360"/>
      </w:pPr>
      <w:rPr>
        <w:rFonts w:ascii="Symbol" w:eastAsia="Symbol" w:hAnsi="Symbol" w:cs="Symbol" w:hint="default"/>
        <w:b w:val="0"/>
        <w:bCs w:val="0"/>
        <w:i w:val="0"/>
        <w:iCs w:val="0"/>
        <w:color w:val="808080"/>
        <w:spacing w:val="0"/>
        <w:w w:val="100"/>
        <w:sz w:val="22"/>
        <w:szCs w:val="22"/>
        <w:lang w:val="ro-RO" w:eastAsia="en-US" w:bidi="ar-SA"/>
      </w:rPr>
    </w:lvl>
    <w:lvl w:ilvl="2" w:tplc="48208374">
      <w:numFmt w:val="bullet"/>
      <w:lvlText w:val="•"/>
      <w:lvlJc w:val="left"/>
      <w:pPr>
        <w:ind w:left="1841" w:hanging="360"/>
      </w:pPr>
      <w:rPr>
        <w:rFonts w:hint="default"/>
        <w:lang w:val="ro-RO" w:eastAsia="en-US" w:bidi="ar-SA"/>
      </w:rPr>
    </w:lvl>
    <w:lvl w:ilvl="3" w:tplc="7FA08CA2">
      <w:numFmt w:val="bullet"/>
      <w:lvlText w:val="•"/>
      <w:lvlJc w:val="left"/>
      <w:pPr>
        <w:ind w:left="2922" w:hanging="360"/>
      </w:pPr>
      <w:rPr>
        <w:rFonts w:hint="default"/>
        <w:lang w:val="ro-RO" w:eastAsia="en-US" w:bidi="ar-SA"/>
      </w:rPr>
    </w:lvl>
    <w:lvl w:ilvl="4" w:tplc="B3868862">
      <w:numFmt w:val="bullet"/>
      <w:lvlText w:val="•"/>
      <w:lvlJc w:val="left"/>
      <w:pPr>
        <w:ind w:left="4004" w:hanging="360"/>
      </w:pPr>
      <w:rPr>
        <w:rFonts w:hint="default"/>
        <w:lang w:val="ro-RO" w:eastAsia="en-US" w:bidi="ar-SA"/>
      </w:rPr>
    </w:lvl>
    <w:lvl w:ilvl="5" w:tplc="B11CF9F4">
      <w:numFmt w:val="bullet"/>
      <w:lvlText w:val="•"/>
      <w:lvlJc w:val="left"/>
      <w:pPr>
        <w:ind w:left="5085" w:hanging="360"/>
      </w:pPr>
      <w:rPr>
        <w:rFonts w:hint="default"/>
        <w:lang w:val="ro-RO" w:eastAsia="en-US" w:bidi="ar-SA"/>
      </w:rPr>
    </w:lvl>
    <w:lvl w:ilvl="6" w:tplc="B8AAC75C">
      <w:numFmt w:val="bullet"/>
      <w:lvlText w:val="•"/>
      <w:lvlJc w:val="left"/>
      <w:pPr>
        <w:ind w:left="6167" w:hanging="360"/>
      </w:pPr>
      <w:rPr>
        <w:rFonts w:hint="default"/>
        <w:lang w:val="ro-RO" w:eastAsia="en-US" w:bidi="ar-SA"/>
      </w:rPr>
    </w:lvl>
    <w:lvl w:ilvl="7" w:tplc="B57AA472">
      <w:numFmt w:val="bullet"/>
      <w:lvlText w:val="•"/>
      <w:lvlJc w:val="left"/>
      <w:pPr>
        <w:ind w:left="7248" w:hanging="360"/>
      </w:pPr>
      <w:rPr>
        <w:rFonts w:hint="default"/>
        <w:lang w:val="ro-RO" w:eastAsia="en-US" w:bidi="ar-SA"/>
      </w:rPr>
    </w:lvl>
    <w:lvl w:ilvl="8" w:tplc="331639FE">
      <w:numFmt w:val="bullet"/>
      <w:lvlText w:val="•"/>
      <w:lvlJc w:val="left"/>
      <w:pPr>
        <w:ind w:left="8329" w:hanging="360"/>
      </w:pPr>
      <w:rPr>
        <w:rFonts w:hint="default"/>
        <w:lang w:val="ro-RO" w:eastAsia="en-US" w:bidi="ar-SA"/>
      </w:rPr>
    </w:lvl>
  </w:abstractNum>
  <w:abstractNum w:abstractNumId="3" w15:restartNumberingAfterBreak="0">
    <w:nsid w:val="0D292123"/>
    <w:multiLevelType w:val="multilevel"/>
    <w:tmpl w:val="0104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915D0"/>
    <w:multiLevelType w:val="multilevel"/>
    <w:tmpl w:val="8A7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1798D"/>
    <w:multiLevelType w:val="hybridMultilevel"/>
    <w:tmpl w:val="CE844272"/>
    <w:lvl w:ilvl="0" w:tplc="6616B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C4AFF"/>
    <w:multiLevelType w:val="multilevel"/>
    <w:tmpl w:val="AD3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72874"/>
    <w:multiLevelType w:val="multilevel"/>
    <w:tmpl w:val="5E125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8625BF"/>
    <w:multiLevelType w:val="hybridMultilevel"/>
    <w:tmpl w:val="877C2630"/>
    <w:lvl w:ilvl="0" w:tplc="F86AB2F6">
      <w:start w:val="4"/>
      <w:numFmt w:val="bullet"/>
      <w:lvlText w:val="-"/>
      <w:lvlJc w:val="left"/>
      <w:pPr>
        <w:ind w:left="835" w:hanging="360"/>
      </w:pPr>
      <w:rPr>
        <w:rFonts w:ascii="Arial" w:eastAsia="Times New Roman"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13961786"/>
    <w:multiLevelType w:val="hybridMultilevel"/>
    <w:tmpl w:val="3A042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771D5"/>
    <w:multiLevelType w:val="multilevel"/>
    <w:tmpl w:val="849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F73C6"/>
    <w:multiLevelType w:val="hybridMultilevel"/>
    <w:tmpl w:val="10D65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135EE"/>
    <w:multiLevelType w:val="multilevel"/>
    <w:tmpl w:val="348EB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2781D"/>
    <w:multiLevelType w:val="multilevel"/>
    <w:tmpl w:val="782A7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216F30"/>
    <w:multiLevelType w:val="hybridMultilevel"/>
    <w:tmpl w:val="B02C31BE"/>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7A6E"/>
    <w:multiLevelType w:val="hybridMultilevel"/>
    <w:tmpl w:val="112E6ADE"/>
    <w:lvl w:ilvl="0" w:tplc="9FDE905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8E056D1"/>
    <w:multiLevelType w:val="hybridMultilevel"/>
    <w:tmpl w:val="17F2234C"/>
    <w:lvl w:ilvl="0" w:tplc="04090013">
      <w:start w:val="1"/>
      <w:numFmt w:val="upperRoman"/>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7" w15:restartNumberingAfterBreak="0">
    <w:nsid w:val="293E7BD6"/>
    <w:multiLevelType w:val="hybridMultilevel"/>
    <w:tmpl w:val="B48E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8A12C9"/>
    <w:multiLevelType w:val="hybridMultilevel"/>
    <w:tmpl w:val="C778B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F7EE0"/>
    <w:multiLevelType w:val="multilevel"/>
    <w:tmpl w:val="310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06092B"/>
    <w:multiLevelType w:val="hybridMultilevel"/>
    <w:tmpl w:val="E1C86A38"/>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9456E"/>
    <w:multiLevelType w:val="multilevel"/>
    <w:tmpl w:val="86AC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105E34"/>
    <w:multiLevelType w:val="hybridMultilevel"/>
    <w:tmpl w:val="6A940C82"/>
    <w:lvl w:ilvl="0" w:tplc="261AFBB2">
      <w:numFmt w:val="bullet"/>
      <w:lvlText w:val=""/>
      <w:lvlJc w:val="left"/>
      <w:pPr>
        <w:ind w:left="1190" w:hanging="360"/>
      </w:pPr>
      <w:rPr>
        <w:rFonts w:ascii="Wingdings" w:eastAsia="Wingdings" w:hAnsi="Wingdings" w:cs="Wingdings" w:hint="default"/>
        <w:b w:val="0"/>
        <w:bCs w:val="0"/>
        <w:i w:val="0"/>
        <w:iCs w:val="0"/>
        <w:spacing w:val="0"/>
        <w:w w:val="100"/>
        <w:sz w:val="22"/>
        <w:szCs w:val="22"/>
        <w:lang w:val="ro-RO" w:eastAsia="en-US" w:bidi="ar-SA"/>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3" w15:restartNumberingAfterBreak="0">
    <w:nsid w:val="2ED85BE9"/>
    <w:multiLevelType w:val="hybridMultilevel"/>
    <w:tmpl w:val="B540F416"/>
    <w:lvl w:ilvl="0" w:tplc="6F069708">
      <w:start w:val="1"/>
      <w:numFmt w:val="decimal"/>
      <w:lvlText w:val="%1."/>
      <w:lvlJc w:val="left"/>
      <w:pPr>
        <w:ind w:left="708" w:hanging="360"/>
      </w:pPr>
      <w:rPr>
        <w:rFonts w:hint="default"/>
      </w:r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4" w15:restartNumberingAfterBreak="0">
    <w:nsid w:val="2F946E05"/>
    <w:multiLevelType w:val="hybridMultilevel"/>
    <w:tmpl w:val="2092CA0A"/>
    <w:lvl w:ilvl="0" w:tplc="6616B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BD3F58"/>
    <w:multiLevelType w:val="hybridMultilevel"/>
    <w:tmpl w:val="989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F7594"/>
    <w:multiLevelType w:val="multilevel"/>
    <w:tmpl w:val="13CCC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F59CF"/>
    <w:multiLevelType w:val="hybridMultilevel"/>
    <w:tmpl w:val="3C8AC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54C38"/>
    <w:multiLevelType w:val="hybridMultilevel"/>
    <w:tmpl w:val="D3305ED4"/>
    <w:lvl w:ilvl="0" w:tplc="6616B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F145B2"/>
    <w:multiLevelType w:val="multilevel"/>
    <w:tmpl w:val="1026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3A10FB"/>
    <w:multiLevelType w:val="hybridMultilevel"/>
    <w:tmpl w:val="2FDC89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4235F"/>
    <w:multiLevelType w:val="hybridMultilevel"/>
    <w:tmpl w:val="3D5EC1EE"/>
    <w:lvl w:ilvl="0" w:tplc="6616B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480071"/>
    <w:multiLevelType w:val="hybridMultilevel"/>
    <w:tmpl w:val="54D60474"/>
    <w:lvl w:ilvl="0" w:tplc="36D4CA08">
      <w:start w:val="1"/>
      <w:numFmt w:val="decimal"/>
      <w:lvlText w:val="%1."/>
      <w:lvlJc w:val="left"/>
      <w:pPr>
        <w:ind w:left="656"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1" w:tplc="41E0A854">
      <w:numFmt w:val="bullet"/>
      <w:lvlText w:val="•"/>
      <w:lvlJc w:val="left"/>
      <w:pPr>
        <w:ind w:left="1594" w:hanging="361"/>
      </w:pPr>
      <w:rPr>
        <w:rFonts w:hint="default"/>
        <w:lang w:val="ro-RO" w:eastAsia="en-US" w:bidi="ar-SA"/>
      </w:rPr>
    </w:lvl>
    <w:lvl w:ilvl="2" w:tplc="3E828AAC">
      <w:numFmt w:val="bullet"/>
      <w:lvlText w:val="•"/>
      <w:lvlJc w:val="left"/>
      <w:pPr>
        <w:ind w:left="2529" w:hanging="361"/>
      </w:pPr>
      <w:rPr>
        <w:rFonts w:hint="default"/>
        <w:lang w:val="ro-RO" w:eastAsia="en-US" w:bidi="ar-SA"/>
      </w:rPr>
    </w:lvl>
    <w:lvl w:ilvl="3" w:tplc="5F98D544">
      <w:numFmt w:val="bullet"/>
      <w:lvlText w:val="•"/>
      <w:lvlJc w:val="left"/>
      <w:pPr>
        <w:ind w:left="3463" w:hanging="361"/>
      </w:pPr>
      <w:rPr>
        <w:rFonts w:hint="default"/>
        <w:lang w:val="ro-RO" w:eastAsia="en-US" w:bidi="ar-SA"/>
      </w:rPr>
    </w:lvl>
    <w:lvl w:ilvl="4" w:tplc="49D4AB84">
      <w:numFmt w:val="bullet"/>
      <w:lvlText w:val="•"/>
      <w:lvlJc w:val="left"/>
      <w:pPr>
        <w:ind w:left="4398" w:hanging="361"/>
      </w:pPr>
      <w:rPr>
        <w:rFonts w:hint="default"/>
        <w:lang w:val="ro-RO" w:eastAsia="en-US" w:bidi="ar-SA"/>
      </w:rPr>
    </w:lvl>
    <w:lvl w:ilvl="5" w:tplc="9B5CADD8">
      <w:numFmt w:val="bullet"/>
      <w:lvlText w:val="•"/>
      <w:lvlJc w:val="left"/>
      <w:pPr>
        <w:ind w:left="5332" w:hanging="361"/>
      </w:pPr>
      <w:rPr>
        <w:rFonts w:hint="default"/>
        <w:lang w:val="ro-RO" w:eastAsia="en-US" w:bidi="ar-SA"/>
      </w:rPr>
    </w:lvl>
    <w:lvl w:ilvl="6" w:tplc="AB1CF928">
      <w:numFmt w:val="bullet"/>
      <w:lvlText w:val="•"/>
      <w:lvlJc w:val="left"/>
      <w:pPr>
        <w:ind w:left="6267" w:hanging="361"/>
      </w:pPr>
      <w:rPr>
        <w:rFonts w:hint="default"/>
        <w:lang w:val="ro-RO" w:eastAsia="en-US" w:bidi="ar-SA"/>
      </w:rPr>
    </w:lvl>
    <w:lvl w:ilvl="7" w:tplc="27206C7C">
      <w:numFmt w:val="bullet"/>
      <w:lvlText w:val="•"/>
      <w:lvlJc w:val="left"/>
      <w:pPr>
        <w:ind w:left="7201" w:hanging="361"/>
      </w:pPr>
      <w:rPr>
        <w:rFonts w:hint="default"/>
        <w:lang w:val="ro-RO" w:eastAsia="en-US" w:bidi="ar-SA"/>
      </w:rPr>
    </w:lvl>
    <w:lvl w:ilvl="8" w:tplc="2EBE81D8">
      <w:numFmt w:val="bullet"/>
      <w:lvlText w:val="•"/>
      <w:lvlJc w:val="left"/>
      <w:pPr>
        <w:ind w:left="8136" w:hanging="361"/>
      </w:pPr>
      <w:rPr>
        <w:rFonts w:hint="default"/>
        <w:lang w:val="ro-RO" w:eastAsia="en-US" w:bidi="ar-SA"/>
      </w:rPr>
    </w:lvl>
  </w:abstractNum>
  <w:abstractNum w:abstractNumId="33" w15:restartNumberingAfterBreak="0">
    <w:nsid w:val="3D1D3D27"/>
    <w:multiLevelType w:val="hybridMultilevel"/>
    <w:tmpl w:val="D9D8EAA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262CC2"/>
    <w:multiLevelType w:val="multilevel"/>
    <w:tmpl w:val="8A7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5F333E"/>
    <w:multiLevelType w:val="multilevel"/>
    <w:tmpl w:val="109E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4053A2"/>
    <w:multiLevelType w:val="multilevel"/>
    <w:tmpl w:val="65AA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5B237B"/>
    <w:multiLevelType w:val="multilevel"/>
    <w:tmpl w:val="C0C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6A02EC"/>
    <w:multiLevelType w:val="hybridMultilevel"/>
    <w:tmpl w:val="862A9B6A"/>
    <w:lvl w:ilvl="0" w:tplc="0407000D">
      <w:start w:val="1"/>
      <w:numFmt w:val="bullet"/>
      <w:lvlText w:val=""/>
      <w:lvlJc w:val="left"/>
      <w:pPr>
        <w:ind w:left="1916" w:hanging="360"/>
      </w:pPr>
      <w:rPr>
        <w:rFonts w:ascii="Wingdings" w:hAnsi="Wingdings"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39" w15:restartNumberingAfterBreak="0">
    <w:nsid w:val="4AF26EA5"/>
    <w:multiLevelType w:val="hybridMultilevel"/>
    <w:tmpl w:val="08785318"/>
    <w:lvl w:ilvl="0" w:tplc="2C6ED42A">
      <w:numFmt w:val="bullet"/>
      <w:lvlText w:val="-"/>
      <w:lvlJc w:val="left"/>
      <w:pPr>
        <w:ind w:left="836" w:hanging="361"/>
      </w:pPr>
      <w:rPr>
        <w:rFonts w:ascii="Arial" w:eastAsia="Arial" w:hAnsi="Arial" w:cs="Arial" w:hint="default"/>
        <w:b w:val="0"/>
        <w:bCs w:val="0"/>
        <w:i w:val="0"/>
        <w:iCs w:val="0"/>
        <w:spacing w:val="0"/>
        <w:w w:val="99"/>
        <w:sz w:val="24"/>
        <w:szCs w:val="24"/>
        <w:lang w:val="ro-RO" w:eastAsia="en-US" w:bidi="ar-SA"/>
      </w:rPr>
    </w:lvl>
    <w:lvl w:ilvl="1" w:tplc="05BC7072">
      <w:numFmt w:val="bullet"/>
      <w:lvlText w:val="•"/>
      <w:lvlJc w:val="left"/>
      <w:pPr>
        <w:ind w:left="1756" w:hanging="361"/>
      </w:pPr>
      <w:rPr>
        <w:rFonts w:hint="default"/>
        <w:lang w:val="ro-RO" w:eastAsia="en-US" w:bidi="ar-SA"/>
      </w:rPr>
    </w:lvl>
    <w:lvl w:ilvl="2" w:tplc="4CCC7F98">
      <w:numFmt w:val="bullet"/>
      <w:lvlText w:val="•"/>
      <w:lvlJc w:val="left"/>
      <w:pPr>
        <w:ind w:left="2673" w:hanging="361"/>
      </w:pPr>
      <w:rPr>
        <w:rFonts w:hint="default"/>
        <w:lang w:val="ro-RO" w:eastAsia="en-US" w:bidi="ar-SA"/>
      </w:rPr>
    </w:lvl>
    <w:lvl w:ilvl="3" w:tplc="69B018EC">
      <w:numFmt w:val="bullet"/>
      <w:lvlText w:val="•"/>
      <w:lvlJc w:val="left"/>
      <w:pPr>
        <w:ind w:left="3589" w:hanging="361"/>
      </w:pPr>
      <w:rPr>
        <w:rFonts w:hint="default"/>
        <w:lang w:val="ro-RO" w:eastAsia="en-US" w:bidi="ar-SA"/>
      </w:rPr>
    </w:lvl>
    <w:lvl w:ilvl="4" w:tplc="7FEAA5FC">
      <w:numFmt w:val="bullet"/>
      <w:lvlText w:val="•"/>
      <w:lvlJc w:val="left"/>
      <w:pPr>
        <w:ind w:left="4506" w:hanging="361"/>
      </w:pPr>
      <w:rPr>
        <w:rFonts w:hint="default"/>
        <w:lang w:val="ro-RO" w:eastAsia="en-US" w:bidi="ar-SA"/>
      </w:rPr>
    </w:lvl>
    <w:lvl w:ilvl="5" w:tplc="601A609E">
      <w:numFmt w:val="bullet"/>
      <w:lvlText w:val="•"/>
      <w:lvlJc w:val="left"/>
      <w:pPr>
        <w:ind w:left="5422" w:hanging="361"/>
      </w:pPr>
      <w:rPr>
        <w:rFonts w:hint="default"/>
        <w:lang w:val="ro-RO" w:eastAsia="en-US" w:bidi="ar-SA"/>
      </w:rPr>
    </w:lvl>
    <w:lvl w:ilvl="6" w:tplc="2186681A">
      <w:numFmt w:val="bullet"/>
      <w:lvlText w:val="•"/>
      <w:lvlJc w:val="left"/>
      <w:pPr>
        <w:ind w:left="6339" w:hanging="361"/>
      </w:pPr>
      <w:rPr>
        <w:rFonts w:hint="default"/>
        <w:lang w:val="ro-RO" w:eastAsia="en-US" w:bidi="ar-SA"/>
      </w:rPr>
    </w:lvl>
    <w:lvl w:ilvl="7" w:tplc="1F8CA950">
      <w:numFmt w:val="bullet"/>
      <w:lvlText w:val="•"/>
      <w:lvlJc w:val="left"/>
      <w:pPr>
        <w:ind w:left="7255" w:hanging="361"/>
      </w:pPr>
      <w:rPr>
        <w:rFonts w:hint="default"/>
        <w:lang w:val="ro-RO" w:eastAsia="en-US" w:bidi="ar-SA"/>
      </w:rPr>
    </w:lvl>
    <w:lvl w:ilvl="8" w:tplc="D320FC4C">
      <w:numFmt w:val="bullet"/>
      <w:lvlText w:val="•"/>
      <w:lvlJc w:val="left"/>
      <w:pPr>
        <w:ind w:left="8172" w:hanging="361"/>
      </w:pPr>
      <w:rPr>
        <w:rFonts w:hint="default"/>
        <w:lang w:val="ro-RO" w:eastAsia="en-US" w:bidi="ar-SA"/>
      </w:rPr>
    </w:lvl>
  </w:abstractNum>
  <w:abstractNum w:abstractNumId="40" w15:restartNumberingAfterBreak="0">
    <w:nsid w:val="4D78416E"/>
    <w:multiLevelType w:val="multilevel"/>
    <w:tmpl w:val="DA9E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1D711F"/>
    <w:multiLevelType w:val="multilevel"/>
    <w:tmpl w:val="1F4A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95553B"/>
    <w:multiLevelType w:val="multilevel"/>
    <w:tmpl w:val="FD9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522BEE"/>
    <w:multiLevelType w:val="multilevel"/>
    <w:tmpl w:val="03D09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0427DA"/>
    <w:multiLevelType w:val="hybridMultilevel"/>
    <w:tmpl w:val="05502D52"/>
    <w:lvl w:ilvl="0" w:tplc="0CBE2076">
      <w:numFmt w:val="bullet"/>
      <w:lvlText w:val=""/>
      <w:lvlJc w:val="left"/>
      <w:pPr>
        <w:ind w:left="836" w:hanging="361"/>
      </w:pPr>
      <w:rPr>
        <w:rFonts w:ascii="Symbol" w:eastAsia="Symbol" w:hAnsi="Symbol" w:cs="Symbol" w:hint="default"/>
        <w:spacing w:val="0"/>
        <w:w w:val="100"/>
        <w:lang w:val="ro-RO" w:eastAsia="en-US" w:bidi="ar-SA"/>
      </w:rPr>
    </w:lvl>
    <w:lvl w:ilvl="1" w:tplc="9B5A5B40">
      <w:numFmt w:val="bullet"/>
      <w:lvlText w:val="•"/>
      <w:lvlJc w:val="left"/>
      <w:pPr>
        <w:ind w:left="1756" w:hanging="361"/>
      </w:pPr>
      <w:rPr>
        <w:rFonts w:hint="default"/>
        <w:lang w:val="ro-RO" w:eastAsia="en-US" w:bidi="ar-SA"/>
      </w:rPr>
    </w:lvl>
    <w:lvl w:ilvl="2" w:tplc="28FCBA9C">
      <w:numFmt w:val="bullet"/>
      <w:lvlText w:val="•"/>
      <w:lvlJc w:val="left"/>
      <w:pPr>
        <w:ind w:left="2673" w:hanging="361"/>
      </w:pPr>
      <w:rPr>
        <w:rFonts w:hint="default"/>
        <w:lang w:val="ro-RO" w:eastAsia="en-US" w:bidi="ar-SA"/>
      </w:rPr>
    </w:lvl>
    <w:lvl w:ilvl="3" w:tplc="82683508">
      <w:numFmt w:val="bullet"/>
      <w:lvlText w:val="•"/>
      <w:lvlJc w:val="left"/>
      <w:pPr>
        <w:ind w:left="3589" w:hanging="361"/>
      </w:pPr>
      <w:rPr>
        <w:rFonts w:hint="default"/>
        <w:lang w:val="ro-RO" w:eastAsia="en-US" w:bidi="ar-SA"/>
      </w:rPr>
    </w:lvl>
    <w:lvl w:ilvl="4" w:tplc="FD1486E0">
      <w:numFmt w:val="bullet"/>
      <w:lvlText w:val="•"/>
      <w:lvlJc w:val="left"/>
      <w:pPr>
        <w:ind w:left="4506" w:hanging="361"/>
      </w:pPr>
      <w:rPr>
        <w:rFonts w:hint="default"/>
        <w:lang w:val="ro-RO" w:eastAsia="en-US" w:bidi="ar-SA"/>
      </w:rPr>
    </w:lvl>
    <w:lvl w:ilvl="5" w:tplc="DF3C9E0E">
      <w:numFmt w:val="bullet"/>
      <w:lvlText w:val="•"/>
      <w:lvlJc w:val="left"/>
      <w:pPr>
        <w:ind w:left="5422" w:hanging="361"/>
      </w:pPr>
      <w:rPr>
        <w:rFonts w:hint="default"/>
        <w:lang w:val="ro-RO" w:eastAsia="en-US" w:bidi="ar-SA"/>
      </w:rPr>
    </w:lvl>
    <w:lvl w:ilvl="6" w:tplc="EE3C0312">
      <w:numFmt w:val="bullet"/>
      <w:lvlText w:val="•"/>
      <w:lvlJc w:val="left"/>
      <w:pPr>
        <w:ind w:left="6339" w:hanging="361"/>
      </w:pPr>
      <w:rPr>
        <w:rFonts w:hint="default"/>
        <w:lang w:val="ro-RO" w:eastAsia="en-US" w:bidi="ar-SA"/>
      </w:rPr>
    </w:lvl>
    <w:lvl w:ilvl="7" w:tplc="1D7CA532">
      <w:numFmt w:val="bullet"/>
      <w:lvlText w:val="•"/>
      <w:lvlJc w:val="left"/>
      <w:pPr>
        <w:ind w:left="7255" w:hanging="361"/>
      </w:pPr>
      <w:rPr>
        <w:rFonts w:hint="default"/>
        <w:lang w:val="ro-RO" w:eastAsia="en-US" w:bidi="ar-SA"/>
      </w:rPr>
    </w:lvl>
    <w:lvl w:ilvl="8" w:tplc="F104D78C">
      <w:numFmt w:val="bullet"/>
      <w:lvlText w:val="•"/>
      <w:lvlJc w:val="left"/>
      <w:pPr>
        <w:ind w:left="8172" w:hanging="361"/>
      </w:pPr>
      <w:rPr>
        <w:rFonts w:hint="default"/>
        <w:lang w:val="ro-RO" w:eastAsia="en-US" w:bidi="ar-SA"/>
      </w:rPr>
    </w:lvl>
  </w:abstractNum>
  <w:abstractNum w:abstractNumId="45" w15:restartNumberingAfterBreak="0">
    <w:nsid w:val="576E6D9E"/>
    <w:multiLevelType w:val="multilevel"/>
    <w:tmpl w:val="367A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E94A7A"/>
    <w:multiLevelType w:val="hybridMultilevel"/>
    <w:tmpl w:val="EF202032"/>
    <w:lvl w:ilvl="0" w:tplc="6616BA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C451DA"/>
    <w:multiLevelType w:val="hybridMultilevel"/>
    <w:tmpl w:val="C3483C90"/>
    <w:lvl w:ilvl="0" w:tplc="D4BE249E">
      <w:numFmt w:val="bullet"/>
      <w:lvlText w:val=""/>
      <w:lvlJc w:val="left"/>
      <w:pPr>
        <w:ind w:left="245" w:hanging="165"/>
      </w:pPr>
      <w:rPr>
        <w:rFonts w:ascii="Symbol" w:eastAsia="Symbol" w:hAnsi="Symbol" w:cs="Symbol" w:hint="default"/>
        <w:b w:val="0"/>
        <w:bCs w:val="0"/>
        <w:i w:val="0"/>
        <w:iCs w:val="0"/>
        <w:spacing w:val="0"/>
        <w:w w:val="100"/>
        <w:sz w:val="24"/>
        <w:szCs w:val="24"/>
        <w:lang w:val="ro-RO" w:eastAsia="en-US" w:bidi="ar-SA"/>
      </w:rPr>
    </w:lvl>
    <w:lvl w:ilvl="1" w:tplc="3FEEE60A">
      <w:numFmt w:val="bullet"/>
      <w:lvlText w:val="•"/>
      <w:lvlJc w:val="left"/>
      <w:pPr>
        <w:ind w:left="670" w:hanging="165"/>
      </w:pPr>
      <w:rPr>
        <w:rFonts w:hint="default"/>
        <w:lang w:val="ro-RO" w:eastAsia="en-US" w:bidi="ar-SA"/>
      </w:rPr>
    </w:lvl>
    <w:lvl w:ilvl="2" w:tplc="CAB89EB4">
      <w:numFmt w:val="bullet"/>
      <w:lvlText w:val="•"/>
      <w:lvlJc w:val="left"/>
      <w:pPr>
        <w:ind w:left="1101" w:hanging="165"/>
      </w:pPr>
      <w:rPr>
        <w:rFonts w:hint="default"/>
        <w:lang w:val="ro-RO" w:eastAsia="en-US" w:bidi="ar-SA"/>
      </w:rPr>
    </w:lvl>
    <w:lvl w:ilvl="3" w:tplc="C6564F90">
      <w:numFmt w:val="bullet"/>
      <w:lvlText w:val="•"/>
      <w:lvlJc w:val="left"/>
      <w:pPr>
        <w:ind w:left="1532" w:hanging="165"/>
      </w:pPr>
      <w:rPr>
        <w:rFonts w:hint="default"/>
        <w:lang w:val="ro-RO" w:eastAsia="en-US" w:bidi="ar-SA"/>
      </w:rPr>
    </w:lvl>
    <w:lvl w:ilvl="4" w:tplc="D8BC5D6A">
      <w:numFmt w:val="bullet"/>
      <w:lvlText w:val="•"/>
      <w:lvlJc w:val="left"/>
      <w:pPr>
        <w:ind w:left="1962" w:hanging="165"/>
      </w:pPr>
      <w:rPr>
        <w:rFonts w:hint="default"/>
        <w:lang w:val="ro-RO" w:eastAsia="en-US" w:bidi="ar-SA"/>
      </w:rPr>
    </w:lvl>
    <w:lvl w:ilvl="5" w:tplc="FEDCC1C8">
      <w:numFmt w:val="bullet"/>
      <w:lvlText w:val="•"/>
      <w:lvlJc w:val="left"/>
      <w:pPr>
        <w:ind w:left="2393" w:hanging="165"/>
      </w:pPr>
      <w:rPr>
        <w:rFonts w:hint="default"/>
        <w:lang w:val="ro-RO" w:eastAsia="en-US" w:bidi="ar-SA"/>
      </w:rPr>
    </w:lvl>
    <w:lvl w:ilvl="6" w:tplc="AAAAAD16">
      <w:numFmt w:val="bullet"/>
      <w:lvlText w:val="•"/>
      <w:lvlJc w:val="left"/>
      <w:pPr>
        <w:ind w:left="2824" w:hanging="165"/>
      </w:pPr>
      <w:rPr>
        <w:rFonts w:hint="default"/>
        <w:lang w:val="ro-RO" w:eastAsia="en-US" w:bidi="ar-SA"/>
      </w:rPr>
    </w:lvl>
    <w:lvl w:ilvl="7" w:tplc="9F528A6E">
      <w:numFmt w:val="bullet"/>
      <w:lvlText w:val="•"/>
      <w:lvlJc w:val="left"/>
      <w:pPr>
        <w:ind w:left="3254" w:hanging="165"/>
      </w:pPr>
      <w:rPr>
        <w:rFonts w:hint="default"/>
        <w:lang w:val="ro-RO" w:eastAsia="en-US" w:bidi="ar-SA"/>
      </w:rPr>
    </w:lvl>
    <w:lvl w:ilvl="8" w:tplc="04E2D11C">
      <w:numFmt w:val="bullet"/>
      <w:lvlText w:val="•"/>
      <w:lvlJc w:val="left"/>
      <w:pPr>
        <w:ind w:left="3685" w:hanging="165"/>
      </w:pPr>
      <w:rPr>
        <w:rFonts w:hint="default"/>
        <w:lang w:val="ro-RO" w:eastAsia="en-US" w:bidi="ar-SA"/>
      </w:rPr>
    </w:lvl>
  </w:abstractNum>
  <w:abstractNum w:abstractNumId="48" w15:restartNumberingAfterBreak="0">
    <w:nsid w:val="5CC666EC"/>
    <w:multiLevelType w:val="multilevel"/>
    <w:tmpl w:val="650E2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D706595"/>
    <w:multiLevelType w:val="multilevel"/>
    <w:tmpl w:val="81E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487360"/>
    <w:multiLevelType w:val="hybridMultilevel"/>
    <w:tmpl w:val="E51C27EE"/>
    <w:lvl w:ilvl="0" w:tplc="53B4B57C">
      <w:start w:val="1"/>
      <w:numFmt w:val="bullet"/>
      <w:lvlText w:val="-"/>
      <w:lvlJc w:val="left"/>
      <w:pPr>
        <w:ind w:left="708" w:hanging="360"/>
      </w:pPr>
      <w:rPr>
        <w:rFonts w:ascii="Calibri" w:eastAsiaTheme="minorHAnsi" w:hAnsi="Calibri" w:cs="Calibri"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51" w15:restartNumberingAfterBreak="0">
    <w:nsid w:val="662971FE"/>
    <w:multiLevelType w:val="multilevel"/>
    <w:tmpl w:val="ADE83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6D0B23"/>
    <w:multiLevelType w:val="multilevel"/>
    <w:tmpl w:val="FCD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955575"/>
    <w:multiLevelType w:val="hybridMultilevel"/>
    <w:tmpl w:val="6A12D2EA"/>
    <w:lvl w:ilvl="0" w:tplc="FF840C0C">
      <w:numFmt w:val="bullet"/>
      <w:lvlText w:val="-"/>
      <w:lvlJc w:val="left"/>
      <w:pPr>
        <w:ind w:left="1196" w:hanging="360"/>
      </w:pPr>
      <w:rPr>
        <w:rFonts w:ascii="Arial" w:eastAsia="Arial" w:hAnsi="Arial" w:cs="Arial" w:hint="default"/>
        <w:b w:val="0"/>
        <w:bCs w:val="0"/>
        <w:i w:val="0"/>
        <w:iCs w:val="0"/>
        <w:spacing w:val="0"/>
        <w:w w:val="99"/>
        <w:sz w:val="24"/>
        <w:szCs w:val="24"/>
        <w:lang w:val="ro-RO" w:eastAsia="en-US" w:bidi="ar-SA"/>
      </w:rPr>
    </w:lvl>
    <w:lvl w:ilvl="1" w:tplc="93686F8E">
      <w:numFmt w:val="bullet"/>
      <w:lvlText w:val="•"/>
      <w:lvlJc w:val="left"/>
      <w:pPr>
        <w:ind w:left="2080" w:hanging="360"/>
      </w:pPr>
      <w:rPr>
        <w:rFonts w:hint="default"/>
        <w:lang w:val="ro-RO" w:eastAsia="en-US" w:bidi="ar-SA"/>
      </w:rPr>
    </w:lvl>
    <w:lvl w:ilvl="2" w:tplc="2B085E60">
      <w:numFmt w:val="bullet"/>
      <w:lvlText w:val="•"/>
      <w:lvlJc w:val="left"/>
      <w:pPr>
        <w:ind w:left="2961" w:hanging="360"/>
      </w:pPr>
      <w:rPr>
        <w:rFonts w:hint="default"/>
        <w:lang w:val="ro-RO" w:eastAsia="en-US" w:bidi="ar-SA"/>
      </w:rPr>
    </w:lvl>
    <w:lvl w:ilvl="3" w:tplc="0C78A9CC">
      <w:numFmt w:val="bullet"/>
      <w:lvlText w:val="•"/>
      <w:lvlJc w:val="left"/>
      <w:pPr>
        <w:ind w:left="3841" w:hanging="360"/>
      </w:pPr>
      <w:rPr>
        <w:rFonts w:hint="default"/>
        <w:lang w:val="ro-RO" w:eastAsia="en-US" w:bidi="ar-SA"/>
      </w:rPr>
    </w:lvl>
    <w:lvl w:ilvl="4" w:tplc="937A349A">
      <w:numFmt w:val="bullet"/>
      <w:lvlText w:val="•"/>
      <w:lvlJc w:val="left"/>
      <w:pPr>
        <w:ind w:left="4722" w:hanging="360"/>
      </w:pPr>
      <w:rPr>
        <w:rFonts w:hint="default"/>
        <w:lang w:val="ro-RO" w:eastAsia="en-US" w:bidi="ar-SA"/>
      </w:rPr>
    </w:lvl>
    <w:lvl w:ilvl="5" w:tplc="6BA4001C">
      <w:numFmt w:val="bullet"/>
      <w:lvlText w:val="•"/>
      <w:lvlJc w:val="left"/>
      <w:pPr>
        <w:ind w:left="5602" w:hanging="360"/>
      </w:pPr>
      <w:rPr>
        <w:rFonts w:hint="default"/>
        <w:lang w:val="ro-RO" w:eastAsia="en-US" w:bidi="ar-SA"/>
      </w:rPr>
    </w:lvl>
    <w:lvl w:ilvl="6" w:tplc="AD3C5F34">
      <w:numFmt w:val="bullet"/>
      <w:lvlText w:val="•"/>
      <w:lvlJc w:val="left"/>
      <w:pPr>
        <w:ind w:left="6483" w:hanging="360"/>
      </w:pPr>
      <w:rPr>
        <w:rFonts w:hint="default"/>
        <w:lang w:val="ro-RO" w:eastAsia="en-US" w:bidi="ar-SA"/>
      </w:rPr>
    </w:lvl>
    <w:lvl w:ilvl="7" w:tplc="DC428818">
      <w:numFmt w:val="bullet"/>
      <w:lvlText w:val="•"/>
      <w:lvlJc w:val="left"/>
      <w:pPr>
        <w:ind w:left="7363" w:hanging="360"/>
      </w:pPr>
      <w:rPr>
        <w:rFonts w:hint="default"/>
        <w:lang w:val="ro-RO" w:eastAsia="en-US" w:bidi="ar-SA"/>
      </w:rPr>
    </w:lvl>
    <w:lvl w:ilvl="8" w:tplc="8E80476C">
      <w:numFmt w:val="bullet"/>
      <w:lvlText w:val="•"/>
      <w:lvlJc w:val="left"/>
      <w:pPr>
        <w:ind w:left="8244" w:hanging="360"/>
      </w:pPr>
      <w:rPr>
        <w:rFonts w:hint="default"/>
        <w:lang w:val="ro-RO" w:eastAsia="en-US" w:bidi="ar-SA"/>
      </w:rPr>
    </w:lvl>
  </w:abstractNum>
  <w:abstractNum w:abstractNumId="54" w15:restartNumberingAfterBreak="0">
    <w:nsid w:val="6E7A1558"/>
    <w:multiLevelType w:val="multilevel"/>
    <w:tmpl w:val="FEC8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00F51FE"/>
    <w:multiLevelType w:val="multilevel"/>
    <w:tmpl w:val="8A7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4D04F7"/>
    <w:multiLevelType w:val="hybridMultilevel"/>
    <w:tmpl w:val="5C5EDDD0"/>
    <w:lvl w:ilvl="0" w:tplc="2A100712">
      <w:start w:val="1"/>
      <w:numFmt w:val="upperLetter"/>
      <w:lvlText w:val="%1."/>
      <w:lvlJc w:val="left"/>
      <w:pPr>
        <w:ind w:left="38" w:hanging="720"/>
      </w:pPr>
      <w:rPr>
        <w:rFonts w:ascii="Times New Roman" w:eastAsia="Times New Roman" w:hAnsi="Times New Roman" w:cs="Times New Roman" w:hint="default"/>
        <w:b w:val="0"/>
        <w:bCs w:val="0"/>
        <w:i w:val="0"/>
        <w:iCs w:val="0"/>
        <w:spacing w:val="-2"/>
        <w:w w:val="100"/>
        <w:sz w:val="22"/>
        <w:szCs w:val="22"/>
        <w:lang w:val="ro-RO" w:eastAsia="en-US" w:bidi="ar-SA"/>
      </w:rPr>
    </w:lvl>
    <w:lvl w:ilvl="1" w:tplc="90EA035A">
      <w:numFmt w:val="bullet"/>
      <w:lvlText w:val=""/>
      <w:lvlJc w:val="left"/>
      <w:pPr>
        <w:ind w:left="38" w:hanging="720"/>
      </w:pPr>
      <w:rPr>
        <w:rFonts w:ascii="Symbol" w:eastAsia="Symbol" w:hAnsi="Symbol" w:cs="Symbol" w:hint="default"/>
        <w:b w:val="0"/>
        <w:bCs w:val="0"/>
        <w:i w:val="0"/>
        <w:iCs w:val="0"/>
        <w:spacing w:val="0"/>
        <w:w w:val="100"/>
        <w:sz w:val="22"/>
        <w:szCs w:val="22"/>
        <w:lang w:val="ro-RO" w:eastAsia="en-US" w:bidi="ar-SA"/>
      </w:rPr>
    </w:lvl>
    <w:lvl w:ilvl="2" w:tplc="F006D942">
      <w:numFmt w:val="bullet"/>
      <w:lvlText w:val="•"/>
      <w:lvlJc w:val="left"/>
      <w:pPr>
        <w:ind w:left="2130" w:hanging="720"/>
      </w:pPr>
      <w:rPr>
        <w:rFonts w:hint="default"/>
        <w:lang w:val="ro-RO" w:eastAsia="en-US" w:bidi="ar-SA"/>
      </w:rPr>
    </w:lvl>
    <w:lvl w:ilvl="3" w:tplc="63CABE90">
      <w:numFmt w:val="bullet"/>
      <w:lvlText w:val="•"/>
      <w:lvlJc w:val="left"/>
      <w:pPr>
        <w:ind w:left="3175" w:hanging="720"/>
      </w:pPr>
      <w:rPr>
        <w:rFonts w:hint="default"/>
        <w:lang w:val="ro-RO" w:eastAsia="en-US" w:bidi="ar-SA"/>
      </w:rPr>
    </w:lvl>
    <w:lvl w:ilvl="4" w:tplc="1DB86F34">
      <w:numFmt w:val="bullet"/>
      <w:lvlText w:val="•"/>
      <w:lvlJc w:val="left"/>
      <w:pPr>
        <w:ind w:left="4221" w:hanging="720"/>
      </w:pPr>
      <w:rPr>
        <w:rFonts w:hint="default"/>
        <w:lang w:val="ro-RO" w:eastAsia="en-US" w:bidi="ar-SA"/>
      </w:rPr>
    </w:lvl>
    <w:lvl w:ilvl="5" w:tplc="A8D6912E">
      <w:numFmt w:val="bullet"/>
      <w:lvlText w:val="•"/>
      <w:lvlJc w:val="left"/>
      <w:pPr>
        <w:ind w:left="5266" w:hanging="720"/>
      </w:pPr>
      <w:rPr>
        <w:rFonts w:hint="default"/>
        <w:lang w:val="ro-RO" w:eastAsia="en-US" w:bidi="ar-SA"/>
      </w:rPr>
    </w:lvl>
    <w:lvl w:ilvl="6" w:tplc="37BC77F6">
      <w:numFmt w:val="bullet"/>
      <w:lvlText w:val="•"/>
      <w:lvlJc w:val="left"/>
      <w:pPr>
        <w:ind w:left="6311" w:hanging="720"/>
      </w:pPr>
      <w:rPr>
        <w:rFonts w:hint="default"/>
        <w:lang w:val="ro-RO" w:eastAsia="en-US" w:bidi="ar-SA"/>
      </w:rPr>
    </w:lvl>
    <w:lvl w:ilvl="7" w:tplc="8A6857C8">
      <w:numFmt w:val="bullet"/>
      <w:lvlText w:val="•"/>
      <w:lvlJc w:val="left"/>
      <w:pPr>
        <w:ind w:left="7356" w:hanging="720"/>
      </w:pPr>
      <w:rPr>
        <w:rFonts w:hint="default"/>
        <w:lang w:val="ro-RO" w:eastAsia="en-US" w:bidi="ar-SA"/>
      </w:rPr>
    </w:lvl>
    <w:lvl w:ilvl="8" w:tplc="F19C7824">
      <w:numFmt w:val="bullet"/>
      <w:lvlText w:val="•"/>
      <w:lvlJc w:val="left"/>
      <w:pPr>
        <w:ind w:left="8402" w:hanging="720"/>
      </w:pPr>
      <w:rPr>
        <w:rFonts w:hint="default"/>
        <w:lang w:val="ro-RO" w:eastAsia="en-US" w:bidi="ar-SA"/>
      </w:rPr>
    </w:lvl>
  </w:abstractNum>
  <w:abstractNum w:abstractNumId="57" w15:restartNumberingAfterBreak="0">
    <w:nsid w:val="76446DB7"/>
    <w:multiLevelType w:val="multilevel"/>
    <w:tmpl w:val="CB8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8A3993"/>
    <w:multiLevelType w:val="multilevel"/>
    <w:tmpl w:val="E704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904737B"/>
    <w:multiLevelType w:val="hybridMultilevel"/>
    <w:tmpl w:val="EA9CE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6C7A1E"/>
    <w:multiLevelType w:val="multilevel"/>
    <w:tmpl w:val="425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833704"/>
    <w:multiLevelType w:val="multilevel"/>
    <w:tmpl w:val="982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E00CA3"/>
    <w:multiLevelType w:val="hybridMultilevel"/>
    <w:tmpl w:val="1E9EFA9E"/>
    <w:lvl w:ilvl="0" w:tplc="38045FE4">
      <w:numFmt w:val="bullet"/>
      <w:lvlText w:val="•"/>
      <w:lvlJc w:val="left"/>
      <w:pPr>
        <w:ind w:left="830" w:hanging="360"/>
      </w:pPr>
      <w:rPr>
        <w:rFonts w:ascii="Calibri" w:eastAsia="Times New Roman"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3" w15:restartNumberingAfterBreak="0">
    <w:nsid w:val="7BE97585"/>
    <w:multiLevelType w:val="multilevel"/>
    <w:tmpl w:val="928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353CC3"/>
    <w:multiLevelType w:val="hybridMultilevel"/>
    <w:tmpl w:val="AEF20E62"/>
    <w:lvl w:ilvl="0" w:tplc="261AFBB2">
      <w:numFmt w:val="bullet"/>
      <w:lvlText w:val=""/>
      <w:lvlJc w:val="left"/>
      <w:pPr>
        <w:ind w:left="38" w:hanging="360"/>
      </w:pPr>
      <w:rPr>
        <w:rFonts w:ascii="Wingdings" w:eastAsia="Wingdings" w:hAnsi="Wingdings" w:cs="Wingdings" w:hint="default"/>
        <w:b w:val="0"/>
        <w:bCs w:val="0"/>
        <w:i w:val="0"/>
        <w:iCs w:val="0"/>
        <w:spacing w:val="0"/>
        <w:w w:val="100"/>
        <w:sz w:val="22"/>
        <w:szCs w:val="22"/>
        <w:lang w:val="ro-RO" w:eastAsia="en-US" w:bidi="ar-SA"/>
      </w:rPr>
    </w:lvl>
    <w:lvl w:ilvl="1" w:tplc="6FF8E3A4">
      <w:numFmt w:val="bullet"/>
      <w:lvlText w:val="•"/>
      <w:lvlJc w:val="left"/>
      <w:pPr>
        <w:ind w:left="1085" w:hanging="360"/>
      </w:pPr>
      <w:rPr>
        <w:rFonts w:hint="default"/>
        <w:lang w:val="ro-RO" w:eastAsia="en-US" w:bidi="ar-SA"/>
      </w:rPr>
    </w:lvl>
    <w:lvl w:ilvl="2" w:tplc="9E6873A8">
      <w:numFmt w:val="bullet"/>
      <w:lvlText w:val="•"/>
      <w:lvlJc w:val="left"/>
      <w:pPr>
        <w:ind w:left="2130" w:hanging="360"/>
      </w:pPr>
      <w:rPr>
        <w:rFonts w:hint="default"/>
        <w:lang w:val="ro-RO" w:eastAsia="en-US" w:bidi="ar-SA"/>
      </w:rPr>
    </w:lvl>
    <w:lvl w:ilvl="3" w:tplc="8970289E">
      <w:numFmt w:val="bullet"/>
      <w:lvlText w:val="•"/>
      <w:lvlJc w:val="left"/>
      <w:pPr>
        <w:ind w:left="3175" w:hanging="360"/>
      </w:pPr>
      <w:rPr>
        <w:rFonts w:hint="default"/>
        <w:lang w:val="ro-RO" w:eastAsia="en-US" w:bidi="ar-SA"/>
      </w:rPr>
    </w:lvl>
    <w:lvl w:ilvl="4" w:tplc="95E8521A">
      <w:numFmt w:val="bullet"/>
      <w:lvlText w:val="•"/>
      <w:lvlJc w:val="left"/>
      <w:pPr>
        <w:ind w:left="4221" w:hanging="360"/>
      </w:pPr>
      <w:rPr>
        <w:rFonts w:hint="default"/>
        <w:lang w:val="ro-RO" w:eastAsia="en-US" w:bidi="ar-SA"/>
      </w:rPr>
    </w:lvl>
    <w:lvl w:ilvl="5" w:tplc="366E7072">
      <w:numFmt w:val="bullet"/>
      <w:lvlText w:val="•"/>
      <w:lvlJc w:val="left"/>
      <w:pPr>
        <w:ind w:left="5266" w:hanging="360"/>
      </w:pPr>
      <w:rPr>
        <w:rFonts w:hint="default"/>
        <w:lang w:val="ro-RO" w:eastAsia="en-US" w:bidi="ar-SA"/>
      </w:rPr>
    </w:lvl>
    <w:lvl w:ilvl="6" w:tplc="37587580">
      <w:numFmt w:val="bullet"/>
      <w:lvlText w:val="•"/>
      <w:lvlJc w:val="left"/>
      <w:pPr>
        <w:ind w:left="6311" w:hanging="360"/>
      </w:pPr>
      <w:rPr>
        <w:rFonts w:hint="default"/>
        <w:lang w:val="ro-RO" w:eastAsia="en-US" w:bidi="ar-SA"/>
      </w:rPr>
    </w:lvl>
    <w:lvl w:ilvl="7" w:tplc="4DA2B2EC">
      <w:numFmt w:val="bullet"/>
      <w:lvlText w:val="•"/>
      <w:lvlJc w:val="left"/>
      <w:pPr>
        <w:ind w:left="7356" w:hanging="360"/>
      </w:pPr>
      <w:rPr>
        <w:rFonts w:hint="default"/>
        <w:lang w:val="ro-RO" w:eastAsia="en-US" w:bidi="ar-SA"/>
      </w:rPr>
    </w:lvl>
    <w:lvl w:ilvl="8" w:tplc="B1E067B6">
      <w:numFmt w:val="bullet"/>
      <w:lvlText w:val="•"/>
      <w:lvlJc w:val="left"/>
      <w:pPr>
        <w:ind w:left="8402" w:hanging="360"/>
      </w:pPr>
      <w:rPr>
        <w:rFonts w:hint="default"/>
        <w:lang w:val="ro-RO" w:eastAsia="en-US" w:bidi="ar-SA"/>
      </w:rPr>
    </w:lvl>
  </w:abstractNum>
  <w:num w:numId="1" w16cid:durableId="1053120519">
    <w:abstractNumId w:val="46"/>
  </w:num>
  <w:num w:numId="2" w16cid:durableId="1237283201">
    <w:abstractNumId w:val="37"/>
  </w:num>
  <w:num w:numId="3" w16cid:durableId="1256986449">
    <w:abstractNumId w:val="16"/>
  </w:num>
  <w:num w:numId="4" w16cid:durableId="1362363923">
    <w:abstractNumId w:val="19"/>
  </w:num>
  <w:num w:numId="5" w16cid:durableId="1431781442">
    <w:abstractNumId w:val="53"/>
  </w:num>
  <w:num w:numId="6" w16cid:durableId="1507548997">
    <w:abstractNumId w:val="23"/>
  </w:num>
  <w:num w:numId="7" w16cid:durableId="15161587">
    <w:abstractNumId w:val="42"/>
  </w:num>
  <w:num w:numId="8" w16cid:durableId="1697848920">
    <w:abstractNumId w:val="31"/>
  </w:num>
  <w:num w:numId="9" w16cid:durableId="1800536704">
    <w:abstractNumId w:val="4"/>
  </w:num>
  <w:num w:numId="10" w16cid:durableId="1908764503">
    <w:abstractNumId w:val="55"/>
  </w:num>
  <w:num w:numId="11" w16cid:durableId="2054234882">
    <w:abstractNumId w:val="58"/>
  </w:num>
  <w:num w:numId="12" w16cid:durableId="2126582599">
    <w:abstractNumId w:val="28"/>
  </w:num>
  <w:num w:numId="13" w16cid:durableId="2138713708">
    <w:abstractNumId w:val="50"/>
  </w:num>
  <w:num w:numId="14" w16cid:durableId="2146776685">
    <w:abstractNumId w:val="24"/>
  </w:num>
  <w:num w:numId="15" w16cid:durableId="25251292">
    <w:abstractNumId w:val="34"/>
  </w:num>
  <w:num w:numId="16" w16cid:durableId="328217267">
    <w:abstractNumId w:val="27"/>
  </w:num>
  <w:num w:numId="17" w16cid:durableId="465314173">
    <w:abstractNumId w:val="29"/>
  </w:num>
  <w:num w:numId="18" w16cid:durableId="503784576">
    <w:abstractNumId w:val="5"/>
  </w:num>
  <w:num w:numId="19" w16cid:durableId="601188934">
    <w:abstractNumId w:val="49"/>
  </w:num>
  <w:num w:numId="20" w16cid:durableId="664010857">
    <w:abstractNumId w:val="51"/>
  </w:num>
  <w:num w:numId="21" w16cid:durableId="679312476">
    <w:abstractNumId w:val="9"/>
  </w:num>
  <w:num w:numId="22" w16cid:durableId="76906338">
    <w:abstractNumId w:val="59"/>
  </w:num>
  <w:num w:numId="23" w16cid:durableId="885720811">
    <w:abstractNumId w:val="1"/>
  </w:num>
  <w:num w:numId="24" w16cid:durableId="885873005">
    <w:abstractNumId w:val="33"/>
  </w:num>
  <w:num w:numId="25" w16cid:durableId="9098484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29"/>
    <w:rsid w:val="000047B2"/>
    <w:rsid w:val="00007B38"/>
    <w:rsid w:val="000206F3"/>
    <w:rsid w:val="000211AD"/>
    <w:rsid w:val="00023D48"/>
    <w:rsid w:val="0002427B"/>
    <w:rsid w:val="00032B50"/>
    <w:rsid w:val="00032C0C"/>
    <w:rsid w:val="00037167"/>
    <w:rsid w:val="000413C7"/>
    <w:rsid w:val="00042A23"/>
    <w:rsid w:val="0004630F"/>
    <w:rsid w:val="00047DAF"/>
    <w:rsid w:val="000503F6"/>
    <w:rsid w:val="00050ABD"/>
    <w:rsid w:val="00052C7D"/>
    <w:rsid w:val="000549F4"/>
    <w:rsid w:val="00055E6A"/>
    <w:rsid w:val="00060B74"/>
    <w:rsid w:val="000623BE"/>
    <w:rsid w:val="000667B4"/>
    <w:rsid w:val="000712C0"/>
    <w:rsid w:val="0007732C"/>
    <w:rsid w:val="0008235A"/>
    <w:rsid w:val="00086DE8"/>
    <w:rsid w:val="00087B0E"/>
    <w:rsid w:val="000925B9"/>
    <w:rsid w:val="000930AC"/>
    <w:rsid w:val="00096D4F"/>
    <w:rsid w:val="000A5318"/>
    <w:rsid w:val="000B2608"/>
    <w:rsid w:val="000B4C96"/>
    <w:rsid w:val="000B664E"/>
    <w:rsid w:val="000B761D"/>
    <w:rsid w:val="000B7B71"/>
    <w:rsid w:val="000C5C93"/>
    <w:rsid w:val="000D182D"/>
    <w:rsid w:val="000D4063"/>
    <w:rsid w:val="000E02C6"/>
    <w:rsid w:val="000E6AA6"/>
    <w:rsid w:val="000F305C"/>
    <w:rsid w:val="000F6B2C"/>
    <w:rsid w:val="001028AD"/>
    <w:rsid w:val="00102E4A"/>
    <w:rsid w:val="00107B36"/>
    <w:rsid w:val="0011772B"/>
    <w:rsid w:val="0012258D"/>
    <w:rsid w:val="001234C4"/>
    <w:rsid w:val="00125764"/>
    <w:rsid w:val="00126655"/>
    <w:rsid w:val="001303F4"/>
    <w:rsid w:val="00136D5F"/>
    <w:rsid w:val="00146A9B"/>
    <w:rsid w:val="00146CB2"/>
    <w:rsid w:val="00151227"/>
    <w:rsid w:val="00155E4F"/>
    <w:rsid w:val="00155EB3"/>
    <w:rsid w:val="00163520"/>
    <w:rsid w:val="00165DBD"/>
    <w:rsid w:val="00182D2F"/>
    <w:rsid w:val="001836E7"/>
    <w:rsid w:val="001843C4"/>
    <w:rsid w:val="00194A0B"/>
    <w:rsid w:val="001959D5"/>
    <w:rsid w:val="001A407C"/>
    <w:rsid w:val="001A4B29"/>
    <w:rsid w:val="001B167A"/>
    <w:rsid w:val="001B4599"/>
    <w:rsid w:val="001C0ACD"/>
    <w:rsid w:val="001C15CD"/>
    <w:rsid w:val="001C2307"/>
    <w:rsid w:val="001C3B40"/>
    <w:rsid w:val="001D353A"/>
    <w:rsid w:val="001D61BC"/>
    <w:rsid w:val="001E399F"/>
    <w:rsid w:val="001E5E59"/>
    <w:rsid w:val="001E5FFB"/>
    <w:rsid w:val="001F1E75"/>
    <w:rsid w:val="001F444B"/>
    <w:rsid w:val="001F6194"/>
    <w:rsid w:val="0020669E"/>
    <w:rsid w:val="00206B3F"/>
    <w:rsid w:val="00211C23"/>
    <w:rsid w:val="0021443D"/>
    <w:rsid w:val="00221C2B"/>
    <w:rsid w:val="002244D3"/>
    <w:rsid w:val="0022637D"/>
    <w:rsid w:val="00226B6E"/>
    <w:rsid w:val="00227395"/>
    <w:rsid w:val="002326B9"/>
    <w:rsid w:val="00234DF6"/>
    <w:rsid w:val="0024343E"/>
    <w:rsid w:val="00245151"/>
    <w:rsid w:val="00245368"/>
    <w:rsid w:val="0024572C"/>
    <w:rsid w:val="002613E8"/>
    <w:rsid w:val="002648EC"/>
    <w:rsid w:val="00266F5A"/>
    <w:rsid w:val="00270129"/>
    <w:rsid w:val="00270292"/>
    <w:rsid w:val="00274CE9"/>
    <w:rsid w:val="00283FD6"/>
    <w:rsid w:val="00284D0A"/>
    <w:rsid w:val="00291BB8"/>
    <w:rsid w:val="002925A1"/>
    <w:rsid w:val="002A1350"/>
    <w:rsid w:val="002B1DBA"/>
    <w:rsid w:val="002B1E2B"/>
    <w:rsid w:val="002B2A03"/>
    <w:rsid w:val="002B548A"/>
    <w:rsid w:val="002C146D"/>
    <w:rsid w:val="002C21FF"/>
    <w:rsid w:val="002C3C56"/>
    <w:rsid w:val="002C48E7"/>
    <w:rsid w:val="002C712F"/>
    <w:rsid w:val="002D046F"/>
    <w:rsid w:val="002D122C"/>
    <w:rsid w:val="002D2C27"/>
    <w:rsid w:val="002E0BA7"/>
    <w:rsid w:val="002E2921"/>
    <w:rsid w:val="002E2960"/>
    <w:rsid w:val="002F0D32"/>
    <w:rsid w:val="002F6039"/>
    <w:rsid w:val="00301CBD"/>
    <w:rsid w:val="00304029"/>
    <w:rsid w:val="00307F8E"/>
    <w:rsid w:val="0031198D"/>
    <w:rsid w:val="00315F67"/>
    <w:rsid w:val="003167AA"/>
    <w:rsid w:val="00316F59"/>
    <w:rsid w:val="003208A6"/>
    <w:rsid w:val="00326065"/>
    <w:rsid w:val="003319E3"/>
    <w:rsid w:val="00332F2C"/>
    <w:rsid w:val="00343E2A"/>
    <w:rsid w:val="003440F7"/>
    <w:rsid w:val="00344E64"/>
    <w:rsid w:val="00350613"/>
    <w:rsid w:val="00350632"/>
    <w:rsid w:val="003549BB"/>
    <w:rsid w:val="003605F5"/>
    <w:rsid w:val="00361497"/>
    <w:rsid w:val="00364307"/>
    <w:rsid w:val="003803C9"/>
    <w:rsid w:val="00386920"/>
    <w:rsid w:val="003878A1"/>
    <w:rsid w:val="0039031C"/>
    <w:rsid w:val="00393DA0"/>
    <w:rsid w:val="003975F5"/>
    <w:rsid w:val="003A0EC5"/>
    <w:rsid w:val="003B541F"/>
    <w:rsid w:val="003B54CD"/>
    <w:rsid w:val="003B5FE5"/>
    <w:rsid w:val="003B6B64"/>
    <w:rsid w:val="003C0BE8"/>
    <w:rsid w:val="003C758B"/>
    <w:rsid w:val="003D045C"/>
    <w:rsid w:val="003F729A"/>
    <w:rsid w:val="00403600"/>
    <w:rsid w:val="004073F0"/>
    <w:rsid w:val="00410292"/>
    <w:rsid w:val="0041394B"/>
    <w:rsid w:val="00414AEC"/>
    <w:rsid w:val="00414CAD"/>
    <w:rsid w:val="004160F1"/>
    <w:rsid w:val="00423CA4"/>
    <w:rsid w:val="00430DC2"/>
    <w:rsid w:val="00436293"/>
    <w:rsid w:val="00437BD6"/>
    <w:rsid w:val="004503EE"/>
    <w:rsid w:val="004504A3"/>
    <w:rsid w:val="0045185E"/>
    <w:rsid w:val="00455385"/>
    <w:rsid w:val="00461A7E"/>
    <w:rsid w:val="00462B93"/>
    <w:rsid w:val="004632DC"/>
    <w:rsid w:val="00464055"/>
    <w:rsid w:val="00464B8E"/>
    <w:rsid w:val="00465FAF"/>
    <w:rsid w:val="00470FD8"/>
    <w:rsid w:val="00472862"/>
    <w:rsid w:val="00473CA8"/>
    <w:rsid w:val="0047403A"/>
    <w:rsid w:val="004819BF"/>
    <w:rsid w:val="004819F2"/>
    <w:rsid w:val="00483658"/>
    <w:rsid w:val="0048680F"/>
    <w:rsid w:val="004869B0"/>
    <w:rsid w:val="00486E1D"/>
    <w:rsid w:val="004876FC"/>
    <w:rsid w:val="00487E32"/>
    <w:rsid w:val="00492FC3"/>
    <w:rsid w:val="00494BC9"/>
    <w:rsid w:val="00497E9F"/>
    <w:rsid w:val="004A27CA"/>
    <w:rsid w:val="004A3DBC"/>
    <w:rsid w:val="004A4A5D"/>
    <w:rsid w:val="004A4E9D"/>
    <w:rsid w:val="004B481C"/>
    <w:rsid w:val="004C5DDE"/>
    <w:rsid w:val="004C5EF8"/>
    <w:rsid w:val="004C6B29"/>
    <w:rsid w:val="004C6B4F"/>
    <w:rsid w:val="004C6C75"/>
    <w:rsid w:val="004C7153"/>
    <w:rsid w:val="004E120E"/>
    <w:rsid w:val="004E2726"/>
    <w:rsid w:val="004F29FD"/>
    <w:rsid w:val="004F411A"/>
    <w:rsid w:val="004F4196"/>
    <w:rsid w:val="004F6F93"/>
    <w:rsid w:val="00502770"/>
    <w:rsid w:val="00505C4C"/>
    <w:rsid w:val="00506B71"/>
    <w:rsid w:val="005134EF"/>
    <w:rsid w:val="00514469"/>
    <w:rsid w:val="0052048B"/>
    <w:rsid w:val="00536BCB"/>
    <w:rsid w:val="00540FC1"/>
    <w:rsid w:val="005428C7"/>
    <w:rsid w:val="0055640F"/>
    <w:rsid w:val="005624DF"/>
    <w:rsid w:val="00562B85"/>
    <w:rsid w:val="00580EA4"/>
    <w:rsid w:val="00586247"/>
    <w:rsid w:val="00586280"/>
    <w:rsid w:val="005918CF"/>
    <w:rsid w:val="00591EB7"/>
    <w:rsid w:val="00592732"/>
    <w:rsid w:val="0059515A"/>
    <w:rsid w:val="005A2F27"/>
    <w:rsid w:val="005A771B"/>
    <w:rsid w:val="005A78CF"/>
    <w:rsid w:val="005B1304"/>
    <w:rsid w:val="005C16BF"/>
    <w:rsid w:val="005C2669"/>
    <w:rsid w:val="005C3E74"/>
    <w:rsid w:val="005C4472"/>
    <w:rsid w:val="005C7256"/>
    <w:rsid w:val="005E0292"/>
    <w:rsid w:val="005E311A"/>
    <w:rsid w:val="005E33C4"/>
    <w:rsid w:val="005E3B6F"/>
    <w:rsid w:val="005E7089"/>
    <w:rsid w:val="005F065D"/>
    <w:rsid w:val="005F116E"/>
    <w:rsid w:val="005F23F4"/>
    <w:rsid w:val="005F29D1"/>
    <w:rsid w:val="005F6FCE"/>
    <w:rsid w:val="00600855"/>
    <w:rsid w:val="00603AAD"/>
    <w:rsid w:val="00604896"/>
    <w:rsid w:val="00611160"/>
    <w:rsid w:val="006116F6"/>
    <w:rsid w:val="006134F7"/>
    <w:rsid w:val="00615BD9"/>
    <w:rsid w:val="0061713A"/>
    <w:rsid w:val="006179A5"/>
    <w:rsid w:val="00622927"/>
    <w:rsid w:val="006238D4"/>
    <w:rsid w:val="00625EE4"/>
    <w:rsid w:val="0062668A"/>
    <w:rsid w:val="00631708"/>
    <w:rsid w:val="0063740A"/>
    <w:rsid w:val="006458B6"/>
    <w:rsid w:val="0065214B"/>
    <w:rsid w:val="006565A3"/>
    <w:rsid w:val="00657840"/>
    <w:rsid w:val="00663309"/>
    <w:rsid w:val="00672138"/>
    <w:rsid w:val="006753A8"/>
    <w:rsid w:val="00683F82"/>
    <w:rsid w:val="006862E1"/>
    <w:rsid w:val="00686435"/>
    <w:rsid w:val="00686AAB"/>
    <w:rsid w:val="00686BC5"/>
    <w:rsid w:val="00686FE4"/>
    <w:rsid w:val="00686FEC"/>
    <w:rsid w:val="006900AE"/>
    <w:rsid w:val="00695A55"/>
    <w:rsid w:val="00695EBB"/>
    <w:rsid w:val="006A7C10"/>
    <w:rsid w:val="006B0D32"/>
    <w:rsid w:val="006B1D29"/>
    <w:rsid w:val="006B32F9"/>
    <w:rsid w:val="006B3892"/>
    <w:rsid w:val="006B4AF5"/>
    <w:rsid w:val="006C0C7C"/>
    <w:rsid w:val="006D3E9B"/>
    <w:rsid w:val="006D4555"/>
    <w:rsid w:val="006D54AF"/>
    <w:rsid w:val="006D62EF"/>
    <w:rsid w:val="006E195E"/>
    <w:rsid w:val="006E3DCB"/>
    <w:rsid w:val="007013F1"/>
    <w:rsid w:val="00704393"/>
    <w:rsid w:val="00710CE6"/>
    <w:rsid w:val="00711F78"/>
    <w:rsid w:val="0071404E"/>
    <w:rsid w:val="00716C3C"/>
    <w:rsid w:val="007172F4"/>
    <w:rsid w:val="0072003C"/>
    <w:rsid w:val="007202DB"/>
    <w:rsid w:val="007208DF"/>
    <w:rsid w:val="007248EA"/>
    <w:rsid w:val="00726765"/>
    <w:rsid w:val="007308AE"/>
    <w:rsid w:val="007308DF"/>
    <w:rsid w:val="0073104A"/>
    <w:rsid w:val="007328C8"/>
    <w:rsid w:val="00732E73"/>
    <w:rsid w:val="0073309E"/>
    <w:rsid w:val="00734CF1"/>
    <w:rsid w:val="007350E1"/>
    <w:rsid w:val="007372C0"/>
    <w:rsid w:val="00737AE3"/>
    <w:rsid w:val="00737F10"/>
    <w:rsid w:val="0074704D"/>
    <w:rsid w:val="00752C65"/>
    <w:rsid w:val="00753C96"/>
    <w:rsid w:val="00756E3B"/>
    <w:rsid w:val="00760FD3"/>
    <w:rsid w:val="00761D62"/>
    <w:rsid w:val="0076527C"/>
    <w:rsid w:val="007701F2"/>
    <w:rsid w:val="00770898"/>
    <w:rsid w:val="00780BF9"/>
    <w:rsid w:val="0078103C"/>
    <w:rsid w:val="007838BF"/>
    <w:rsid w:val="007864A4"/>
    <w:rsid w:val="00793973"/>
    <w:rsid w:val="00797039"/>
    <w:rsid w:val="007A7070"/>
    <w:rsid w:val="007B12B6"/>
    <w:rsid w:val="007B44E4"/>
    <w:rsid w:val="007B4590"/>
    <w:rsid w:val="007C08C7"/>
    <w:rsid w:val="007C7175"/>
    <w:rsid w:val="007D15D3"/>
    <w:rsid w:val="007D49B1"/>
    <w:rsid w:val="007D4C4F"/>
    <w:rsid w:val="007D75F5"/>
    <w:rsid w:val="007E187A"/>
    <w:rsid w:val="007E44DE"/>
    <w:rsid w:val="007E5A4E"/>
    <w:rsid w:val="007F2021"/>
    <w:rsid w:val="007F3768"/>
    <w:rsid w:val="007F4790"/>
    <w:rsid w:val="008050AB"/>
    <w:rsid w:val="00805EE7"/>
    <w:rsid w:val="00811266"/>
    <w:rsid w:val="00812D5D"/>
    <w:rsid w:val="00813018"/>
    <w:rsid w:val="00820D31"/>
    <w:rsid w:val="00824BF3"/>
    <w:rsid w:val="00834F81"/>
    <w:rsid w:val="00836A4F"/>
    <w:rsid w:val="00836D68"/>
    <w:rsid w:val="008527B6"/>
    <w:rsid w:val="0085656E"/>
    <w:rsid w:val="0086374B"/>
    <w:rsid w:val="00866664"/>
    <w:rsid w:val="0086708B"/>
    <w:rsid w:val="00874043"/>
    <w:rsid w:val="00880883"/>
    <w:rsid w:val="00880903"/>
    <w:rsid w:val="00883591"/>
    <w:rsid w:val="00887740"/>
    <w:rsid w:val="00893866"/>
    <w:rsid w:val="008966E3"/>
    <w:rsid w:val="008B1045"/>
    <w:rsid w:val="008B346C"/>
    <w:rsid w:val="008B4099"/>
    <w:rsid w:val="008C37B0"/>
    <w:rsid w:val="008D33D5"/>
    <w:rsid w:val="008D505A"/>
    <w:rsid w:val="008E12E3"/>
    <w:rsid w:val="008E715C"/>
    <w:rsid w:val="008F03F9"/>
    <w:rsid w:val="008F13AB"/>
    <w:rsid w:val="008F67C2"/>
    <w:rsid w:val="00902414"/>
    <w:rsid w:val="00904CA0"/>
    <w:rsid w:val="0090590E"/>
    <w:rsid w:val="009105DF"/>
    <w:rsid w:val="00915D36"/>
    <w:rsid w:val="0092332B"/>
    <w:rsid w:val="00925E53"/>
    <w:rsid w:val="00925E90"/>
    <w:rsid w:val="0092682A"/>
    <w:rsid w:val="0093140F"/>
    <w:rsid w:val="009339A8"/>
    <w:rsid w:val="00937F21"/>
    <w:rsid w:val="009432D0"/>
    <w:rsid w:val="00946053"/>
    <w:rsid w:val="00947875"/>
    <w:rsid w:val="00947F81"/>
    <w:rsid w:val="0095094C"/>
    <w:rsid w:val="00951E40"/>
    <w:rsid w:val="00952D74"/>
    <w:rsid w:val="009576D7"/>
    <w:rsid w:val="009661F8"/>
    <w:rsid w:val="00975992"/>
    <w:rsid w:val="00977BC8"/>
    <w:rsid w:val="00981D09"/>
    <w:rsid w:val="00991C9A"/>
    <w:rsid w:val="009A2552"/>
    <w:rsid w:val="009A47A1"/>
    <w:rsid w:val="009B3120"/>
    <w:rsid w:val="009B334D"/>
    <w:rsid w:val="009C3B79"/>
    <w:rsid w:val="009C3EA7"/>
    <w:rsid w:val="009D12DB"/>
    <w:rsid w:val="009D3C73"/>
    <w:rsid w:val="009E7148"/>
    <w:rsid w:val="009F1591"/>
    <w:rsid w:val="009F2BDA"/>
    <w:rsid w:val="009F2CCC"/>
    <w:rsid w:val="00A0136E"/>
    <w:rsid w:val="00A01DB8"/>
    <w:rsid w:val="00A028AB"/>
    <w:rsid w:val="00A05C35"/>
    <w:rsid w:val="00A11994"/>
    <w:rsid w:val="00A16B5F"/>
    <w:rsid w:val="00A24C0A"/>
    <w:rsid w:val="00A24C28"/>
    <w:rsid w:val="00A24E35"/>
    <w:rsid w:val="00A3439B"/>
    <w:rsid w:val="00A4393F"/>
    <w:rsid w:val="00A442FF"/>
    <w:rsid w:val="00A45B4A"/>
    <w:rsid w:val="00A46542"/>
    <w:rsid w:val="00A46D01"/>
    <w:rsid w:val="00A47ED5"/>
    <w:rsid w:val="00A501B8"/>
    <w:rsid w:val="00A52FB3"/>
    <w:rsid w:val="00A54B5B"/>
    <w:rsid w:val="00A67B88"/>
    <w:rsid w:val="00A700E5"/>
    <w:rsid w:val="00A70EAE"/>
    <w:rsid w:val="00A72E5B"/>
    <w:rsid w:val="00A800A7"/>
    <w:rsid w:val="00A80BA7"/>
    <w:rsid w:val="00A81783"/>
    <w:rsid w:val="00A84072"/>
    <w:rsid w:val="00A8490A"/>
    <w:rsid w:val="00A86AA6"/>
    <w:rsid w:val="00A901F3"/>
    <w:rsid w:val="00AA4DD7"/>
    <w:rsid w:val="00AA6F88"/>
    <w:rsid w:val="00AA72FD"/>
    <w:rsid w:val="00AB3292"/>
    <w:rsid w:val="00AB5BEC"/>
    <w:rsid w:val="00AC4ED4"/>
    <w:rsid w:val="00AD2693"/>
    <w:rsid w:val="00AD4399"/>
    <w:rsid w:val="00AD54F1"/>
    <w:rsid w:val="00AD7BDE"/>
    <w:rsid w:val="00AE20F1"/>
    <w:rsid w:val="00AE3DF5"/>
    <w:rsid w:val="00AE5B6A"/>
    <w:rsid w:val="00AF295F"/>
    <w:rsid w:val="00AF62A8"/>
    <w:rsid w:val="00B05E13"/>
    <w:rsid w:val="00B13C02"/>
    <w:rsid w:val="00B141AC"/>
    <w:rsid w:val="00B159C7"/>
    <w:rsid w:val="00B2090D"/>
    <w:rsid w:val="00B209A3"/>
    <w:rsid w:val="00B2303C"/>
    <w:rsid w:val="00B31C56"/>
    <w:rsid w:val="00B3289D"/>
    <w:rsid w:val="00B35E52"/>
    <w:rsid w:val="00B37CE7"/>
    <w:rsid w:val="00B40EDE"/>
    <w:rsid w:val="00B41301"/>
    <w:rsid w:val="00B41F2F"/>
    <w:rsid w:val="00B527E4"/>
    <w:rsid w:val="00B53274"/>
    <w:rsid w:val="00B5504E"/>
    <w:rsid w:val="00B64543"/>
    <w:rsid w:val="00B7101D"/>
    <w:rsid w:val="00B73D54"/>
    <w:rsid w:val="00B759E2"/>
    <w:rsid w:val="00B75E09"/>
    <w:rsid w:val="00B8202A"/>
    <w:rsid w:val="00BA01AE"/>
    <w:rsid w:val="00BA39CD"/>
    <w:rsid w:val="00BA4788"/>
    <w:rsid w:val="00BA62F0"/>
    <w:rsid w:val="00BA7321"/>
    <w:rsid w:val="00BC5B11"/>
    <w:rsid w:val="00BD1D5F"/>
    <w:rsid w:val="00BD4B56"/>
    <w:rsid w:val="00BE2B00"/>
    <w:rsid w:val="00BF5A8F"/>
    <w:rsid w:val="00C04DB2"/>
    <w:rsid w:val="00C04DDC"/>
    <w:rsid w:val="00C05232"/>
    <w:rsid w:val="00C068D7"/>
    <w:rsid w:val="00C069C3"/>
    <w:rsid w:val="00C06BD6"/>
    <w:rsid w:val="00C1126B"/>
    <w:rsid w:val="00C1183E"/>
    <w:rsid w:val="00C1401B"/>
    <w:rsid w:val="00C31B84"/>
    <w:rsid w:val="00C44200"/>
    <w:rsid w:val="00C4596A"/>
    <w:rsid w:val="00C4728F"/>
    <w:rsid w:val="00C540FB"/>
    <w:rsid w:val="00C54E9E"/>
    <w:rsid w:val="00C554E9"/>
    <w:rsid w:val="00C5561E"/>
    <w:rsid w:val="00C55D4D"/>
    <w:rsid w:val="00C57936"/>
    <w:rsid w:val="00C621A9"/>
    <w:rsid w:val="00C639EA"/>
    <w:rsid w:val="00C73C5B"/>
    <w:rsid w:val="00C81558"/>
    <w:rsid w:val="00C823DE"/>
    <w:rsid w:val="00C841BF"/>
    <w:rsid w:val="00C8731C"/>
    <w:rsid w:val="00C95686"/>
    <w:rsid w:val="00CA044C"/>
    <w:rsid w:val="00CB04DE"/>
    <w:rsid w:val="00CB17B3"/>
    <w:rsid w:val="00CB3802"/>
    <w:rsid w:val="00CD27AA"/>
    <w:rsid w:val="00CE0A60"/>
    <w:rsid w:val="00CE0D59"/>
    <w:rsid w:val="00CE390F"/>
    <w:rsid w:val="00CF00F2"/>
    <w:rsid w:val="00CF0A79"/>
    <w:rsid w:val="00CF4276"/>
    <w:rsid w:val="00D002F9"/>
    <w:rsid w:val="00D0165D"/>
    <w:rsid w:val="00D06915"/>
    <w:rsid w:val="00D0734E"/>
    <w:rsid w:val="00D20B96"/>
    <w:rsid w:val="00D22FF1"/>
    <w:rsid w:val="00D243AE"/>
    <w:rsid w:val="00D27477"/>
    <w:rsid w:val="00D53664"/>
    <w:rsid w:val="00D536BE"/>
    <w:rsid w:val="00D6596C"/>
    <w:rsid w:val="00D670D3"/>
    <w:rsid w:val="00D678A5"/>
    <w:rsid w:val="00D702B3"/>
    <w:rsid w:val="00D71621"/>
    <w:rsid w:val="00D86905"/>
    <w:rsid w:val="00D87497"/>
    <w:rsid w:val="00D90167"/>
    <w:rsid w:val="00D91F95"/>
    <w:rsid w:val="00D94B4C"/>
    <w:rsid w:val="00D970C5"/>
    <w:rsid w:val="00DA1F70"/>
    <w:rsid w:val="00DB3171"/>
    <w:rsid w:val="00DC4764"/>
    <w:rsid w:val="00DC5FC7"/>
    <w:rsid w:val="00DD0C1C"/>
    <w:rsid w:val="00DD4C25"/>
    <w:rsid w:val="00DE4766"/>
    <w:rsid w:val="00DE4B76"/>
    <w:rsid w:val="00DF390D"/>
    <w:rsid w:val="00E01304"/>
    <w:rsid w:val="00E01B0F"/>
    <w:rsid w:val="00E171C7"/>
    <w:rsid w:val="00E208C0"/>
    <w:rsid w:val="00E20987"/>
    <w:rsid w:val="00E35DD1"/>
    <w:rsid w:val="00E44ACC"/>
    <w:rsid w:val="00E50DB6"/>
    <w:rsid w:val="00E52640"/>
    <w:rsid w:val="00E52C86"/>
    <w:rsid w:val="00E741E8"/>
    <w:rsid w:val="00E74937"/>
    <w:rsid w:val="00E83B49"/>
    <w:rsid w:val="00E8425C"/>
    <w:rsid w:val="00E85990"/>
    <w:rsid w:val="00E86096"/>
    <w:rsid w:val="00E90000"/>
    <w:rsid w:val="00E909DE"/>
    <w:rsid w:val="00E928DB"/>
    <w:rsid w:val="00E93B60"/>
    <w:rsid w:val="00E96B28"/>
    <w:rsid w:val="00EA323E"/>
    <w:rsid w:val="00EA7B8D"/>
    <w:rsid w:val="00EB01D4"/>
    <w:rsid w:val="00EB0785"/>
    <w:rsid w:val="00EB2450"/>
    <w:rsid w:val="00EB3041"/>
    <w:rsid w:val="00EB4DFA"/>
    <w:rsid w:val="00EC0E88"/>
    <w:rsid w:val="00EC4B52"/>
    <w:rsid w:val="00EC4EDB"/>
    <w:rsid w:val="00EC72C0"/>
    <w:rsid w:val="00ED02D8"/>
    <w:rsid w:val="00ED076F"/>
    <w:rsid w:val="00ED1CB6"/>
    <w:rsid w:val="00ED3B2F"/>
    <w:rsid w:val="00ED3D31"/>
    <w:rsid w:val="00EE37C6"/>
    <w:rsid w:val="00EE42DC"/>
    <w:rsid w:val="00EE7E8B"/>
    <w:rsid w:val="00EF0CCE"/>
    <w:rsid w:val="00EF1EAC"/>
    <w:rsid w:val="00EF2438"/>
    <w:rsid w:val="00EF2B1E"/>
    <w:rsid w:val="00EF63B2"/>
    <w:rsid w:val="00EF7BCF"/>
    <w:rsid w:val="00F01674"/>
    <w:rsid w:val="00F043A8"/>
    <w:rsid w:val="00F05F80"/>
    <w:rsid w:val="00F1790D"/>
    <w:rsid w:val="00F24123"/>
    <w:rsid w:val="00F249DA"/>
    <w:rsid w:val="00F2651C"/>
    <w:rsid w:val="00F30405"/>
    <w:rsid w:val="00F33037"/>
    <w:rsid w:val="00F34CCE"/>
    <w:rsid w:val="00F41291"/>
    <w:rsid w:val="00F41521"/>
    <w:rsid w:val="00F44D80"/>
    <w:rsid w:val="00F4799A"/>
    <w:rsid w:val="00F52310"/>
    <w:rsid w:val="00F53BC4"/>
    <w:rsid w:val="00F56082"/>
    <w:rsid w:val="00F56ABD"/>
    <w:rsid w:val="00F60628"/>
    <w:rsid w:val="00F70B82"/>
    <w:rsid w:val="00F73C9F"/>
    <w:rsid w:val="00F8326B"/>
    <w:rsid w:val="00F83A88"/>
    <w:rsid w:val="00F86B00"/>
    <w:rsid w:val="00FA0747"/>
    <w:rsid w:val="00FA131A"/>
    <w:rsid w:val="00FA7FA2"/>
    <w:rsid w:val="00FB022B"/>
    <w:rsid w:val="00FB6B47"/>
    <w:rsid w:val="00FB70BA"/>
    <w:rsid w:val="00FC1CC6"/>
    <w:rsid w:val="00FD12A8"/>
    <w:rsid w:val="00FD27F5"/>
    <w:rsid w:val="00FD3F43"/>
    <w:rsid w:val="00FD64E6"/>
    <w:rsid w:val="00FE1452"/>
    <w:rsid w:val="00FE391B"/>
    <w:rsid w:val="00FE47F7"/>
    <w:rsid w:val="00FF0CDA"/>
    <w:rsid w:val="00FF0EDB"/>
    <w:rsid w:val="00FF0F87"/>
    <w:rsid w:val="00FF3605"/>
    <w:rsid w:val="00FF56F9"/>
    <w:rsid w:val="00FF5D16"/>
    <w:rsid w:val="02C7B5B4"/>
    <w:rsid w:val="03F564AB"/>
    <w:rsid w:val="04E46822"/>
    <w:rsid w:val="060F01B8"/>
    <w:rsid w:val="0792FB85"/>
    <w:rsid w:val="07E6FABF"/>
    <w:rsid w:val="0862CC71"/>
    <w:rsid w:val="0925388F"/>
    <w:rsid w:val="0A674D18"/>
    <w:rsid w:val="0AC5BF0C"/>
    <w:rsid w:val="0AC6A418"/>
    <w:rsid w:val="0DAD9432"/>
    <w:rsid w:val="0EB48CF1"/>
    <w:rsid w:val="1585399C"/>
    <w:rsid w:val="16FFD7AC"/>
    <w:rsid w:val="1B1BE811"/>
    <w:rsid w:val="1CBA5773"/>
    <w:rsid w:val="1D5BE7E5"/>
    <w:rsid w:val="1E283704"/>
    <w:rsid w:val="1E6C2DFE"/>
    <w:rsid w:val="1F038C6C"/>
    <w:rsid w:val="1F8F89E8"/>
    <w:rsid w:val="201BE0D9"/>
    <w:rsid w:val="209C6CEB"/>
    <w:rsid w:val="21312F64"/>
    <w:rsid w:val="22299825"/>
    <w:rsid w:val="22EEAD5E"/>
    <w:rsid w:val="22F36573"/>
    <w:rsid w:val="23AF1EDD"/>
    <w:rsid w:val="243A07F8"/>
    <w:rsid w:val="2492BB54"/>
    <w:rsid w:val="2599E7BB"/>
    <w:rsid w:val="285B7438"/>
    <w:rsid w:val="296B2B78"/>
    <w:rsid w:val="2C1BBE94"/>
    <w:rsid w:val="2D48E667"/>
    <w:rsid w:val="30AA8100"/>
    <w:rsid w:val="31374015"/>
    <w:rsid w:val="31A6CD45"/>
    <w:rsid w:val="31CD972C"/>
    <w:rsid w:val="32722074"/>
    <w:rsid w:val="34B9E572"/>
    <w:rsid w:val="39F960B0"/>
    <w:rsid w:val="3A225533"/>
    <w:rsid w:val="3B7E6600"/>
    <w:rsid w:val="3BDE0B4F"/>
    <w:rsid w:val="3C3F0763"/>
    <w:rsid w:val="3C89B45E"/>
    <w:rsid w:val="3CCB654C"/>
    <w:rsid w:val="3D044AFB"/>
    <w:rsid w:val="3D9C747B"/>
    <w:rsid w:val="3ED80E72"/>
    <w:rsid w:val="3FE73C11"/>
    <w:rsid w:val="4180E1A0"/>
    <w:rsid w:val="4409CCB1"/>
    <w:rsid w:val="455461F3"/>
    <w:rsid w:val="459CDC4C"/>
    <w:rsid w:val="468B41B0"/>
    <w:rsid w:val="46D0BBDE"/>
    <w:rsid w:val="4A6F9F97"/>
    <w:rsid w:val="4AC6BEBF"/>
    <w:rsid w:val="4F0A7EAF"/>
    <w:rsid w:val="50184DBE"/>
    <w:rsid w:val="514963B1"/>
    <w:rsid w:val="51D460C5"/>
    <w:rsid w:val="526AAFF4"/>
    <w:rsid w:val="538F5F1B"/>
    <w:rsid w:val="55ECF66C"/>
    <w:rsid w:val="572F69E7"/>
    <w:rsid w:val="57781C3A"/>
    <w:rsid w:val="5A164AD0"/>
    <w:rsid w:val="5ED72ABD"/>
    <w:rsid w:val="610E8D26"/>
    <w:rsid w:val="61F79373"/>
    <w:rsid w:val="6295E2D2"/>
    <w:rsid w:val="655953F3"/>
    <w:rsid w:val="66E022CD"/>
    <w:rsid w:val="671A7079"/>
    <w:rsid w:val="67B8E9E6"/>
    <w:rsid w:val="687B4862"/>
    <w:rsid w:val="6B9D2365"/>
    <w:rsid w:val="6C85EB82"/>
    <w:rsid w:val="6D028F5A"/>
    <w:rsid w:val="6D8ED9D8"/>
    <w:rsid w:val="6E58B414"/>
    <w:rsid w:val="717051D4"/>
    <w:rsid w:val="71E33540"/>
    <w:rsid w:val="74598421"/>
    <w:rsid w:val="77052985"/>
    <w:rsid w:val="790D63E9"/>
    <w:rsid w:val="7A01B824"/>
    <w:rsid w:val="7A849982"/>
    <w:rsid w:val="7B4A4370"/>
    <w:rsid w:val="7BA3F079"/>
    <w:rsid w:val="7C2CD8E7"/>
    <w:rsid w:val="7C52B860"/>
    <w:rsid w:val="7CBD5710"/>
    <w:rsid w:val="7D81478F"/>
    <w:rsid w:val="7DCA5E70"/>
    <w:rsid w:val="7E6D7916"/>
    <w:rsid w:val="7FB41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FDC"/>
  <w15:docId w15:val="{156B4ABD-BB7E-4A79-9F8F-0201BEFB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2C"/>
    <w:rPr>
      <w:rFonts w:ascii="Times New Roman" w:eastAsia="Times New Roman" w:hAnsi="Times New Roman" w:cs="Times New Roman"/>
      <w:lang w:val="ro-RO"/>
    </w:rPr>
  </w:style>
  <w:style w:type="paragraph" w:styleId="Heading1">
    <w:name w:val="heading 1"/>
    <w:basedOn w:val="Normal"/>
    <w:uiPriority w:val="9"/>
    <w:qFormat/>
    <w:pPr>
      <w:ind w:left="115"/>
      <w:jc w:val="both"/>
      <w:outlineLvl w:val="0"/>
    </w:pPr>
    <w:rPr>
      <w:b/>
      <w:bCs/>
      <w:sz w:val="24"/>
      <w:szCs w:val="24"/>
    </w:rPr>
  </w:style>
  <w:style w:type="paragraph" w:styleId="Heading3">
    <w:name w:val="heading 3"/>
    <w:basedOn w:val="Normal"/>
    <w:next w:val="Normal"/>
    <w:link w:val="Heading3Char"/>
    <w:uiPriority w:val="9"/>
    <w:semiHidden/>
    <w:unhideWhenUsed/>
    <w:qFormat/>
    <w:rsid w:val="00E859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81" w:right="2"/>
      <w:jc w:val="center"/>
    </w:pPr>
    <w:rPr>
      <w:rFonts w:ascii="Arial" w:eastAsia="Arial" w:hAnsi="Arial" w:cs="Arial"/>
      <w:b/>
      <w:bCs/>
      <w:sz w:val="40"/>
      <w:szCs w:val="40"/>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pPr>
      <w:spacing w:before="123"/>
      <w:ind w:left="110"/>
    </w:pPr>
    <w:rPr>
      <w:rFonts w:ascii="Arial" w:eastAsia="Arial" w:hAnsi="Arial" w:cs="Arial"/>
    </w:rPr>
  </w:style>
  <w:style w:type="paragraph" w:styleId="Header">
    <w:name w:val="header"/>
    <w:basedOn w:val="Normal"/>
    <w:link w:val="HeaderChar"/>
    <w:uiPriority w:val="99"/>
    <w:unhideWhenUsed/>
    <w:rsid w:val="0073309E"/>
    <w:pPr>
      <w:tabs>
        <w:tab w:val="center" w:pos="4680"/>
        <w:tab w:val="right" w:pos="9360"/>
      </w:tabs>
    </w:pPr>
  </w:style>
  <w:style w:type="character" w:customStyle="1" w:styleId="HeaderChar">
    <w:name w:val="Header Char"/>
    <w:basedOn w:val="DefaultParagraphFont"/>
    <w:link w:val="Header"/>
    <w:uiPriority w:val="99"/>
    <w:rsid w:val="0073309E"/>
    <w:rPr>
      <w:rFonts w:ascii="Times New Roman" w:eastAsia="Times New Roman" w:hAnsi="Times New Roman" w:cs="Times New Roman"/>
      <w:lang w:val="ro-RO"/>
    </w:rPr>
  </w:style>
  <w:style w:type="paragraph" w:styleId="Footer">
    <w:name w:val="footer"/>
    <w:basedOn w:val="Normal"/>
    <w:link w:val="FooterChar"/>
    <w:uiPriority w:val="99"/>
    <w:unhideWhenUsed/>
    <w:rsid w:val="0073309E"/>
    <w:pPr>
      <w:tabs>
        <w:tab w:val="center" w:pos="4680"/>
        <w:tab w:val="right" w:pos="9360"/>
      </w:tabs>
    </w:pPr>
  </w:style>
  <w:style w:type="character" w:customStyle="1" w:styleId="FooterChar">
    <w:name w:val="Footer Char"/>
    <w:basedOn w:val="DefaultParagraphFont"/>
    <w:link w:val="Footer"/>
    <w:uiPriority w:val="99"/>
    <w:rsid w:val="0073309E"/>
    <w:rPr>
      <w:rFonts w:ascii="Times New Roman" w:eastAsia="Times New Roman" w:hAnsi="Times New Roman" w:cs="Times New Roman"/>
      <w:lang w:val="ro-RO"/>
    </w:rPr>
  </w:style>
  <w:style w:type="paragraph" w:styleId="FootnoteText">
    <w:name w:val="footnote text"/>
    <w:basedOn w:val="Normal"/>
    <w:link w:val="FootnoteTextChar"/>
    <w:uiPriority w:val="99"/>
    <w:semiHidden/>
    <w:unhideWhenUsed/>
    <w:rsid w:val="007C7175"/>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7C717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C7175"/>
    <w:rPr>
      <w:vertAlign w:val="superscript"/>
    </w:rPr>
  </w:style>
  <w:style w:type="table" w:styleId="TableGrid">
    <w:name w:val="Table Grid"/>
    <w:basedOn w:val="TableNormal"/>
    <w:uiPriority w:val="59"/>
    <w:rsid w:val="006C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472"/>
    <w:rPr>
      <w:color w:val="0000FF" w:themeColor="hyperlink"/>
      <w:u w:val="single"/>
    </w:rPr>
  </w:style>
  <w:style w:type="character" w:styleId="UnresolvedMention">
    <w:name w:val="Unresolved Mention"/>
    <w:basedOn w:val="DefaultParagraphFont"/>
    <w:uiPriority w:val="99"/>
    <w:semiHidden/>
    <w:unhideWhenUsed/>
    <w:rsid w:val="005C4472"/>
    <w:rPr>
      <w:color w:val="605E5C"/>
      <w:shd w:val="clear" w:color="auto" w:fill="E1DFDD"/>
    </w:rPr>
  </w:style>
  <w:style w:type="paragraph" w:styleId="Revision">
    <w:name w:val="Revision"/>
    <w:hidden/>
    <w:uiPriority w:val="99"/>
    <w:semiHidden/>
    <w:rsid w:val="00E928DB"/>
    <w:pPr>
      <w:widowControl/>
      <w:autoSpaceDE/>
      <w:autoSpaceDN/>
    </w:pPr>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semiHidden/>
    <w:rsid w:val="00E85990"/>
    <w:rPr>
      <w:rFonts w:asciiTheme="majorHAnsi" w:eastAsiaTheme="majorEastAsia" w:hAnsiTheme="majorHAnsi" w:cstheme="majorBidi"/>
      <w:color w:val="243F60" w:themeColor="accent1" w:themeShade="7F"/>
      <w:sz w:val="24"/>
      <w:szCs w:val="24"/>
      <w:lang w:val="ro-RO"/>
    </w:rPr>
  </w:style>
  <w:style w:type="character" w:styleId="IntenseReference">
    <w:name w:val="Intense Reference"/>
    <w:basedOn w:val="DefaultParagraphFont"/>
    <w:uiPriority w:val="32"/>
    <w:qFormat/>
    <w:rsid w:val="00316F59"/>
    <w:rPr>
      <w:b/>
      <w:bCs/>
      <w:smallCaps/>
      <w:color w:val="4F81BD" w:themeColor="accent1"/>
      <w:spacing w:val="5"/>
    </w:rPr>
  </w:style>
  <w:style w:type="table" w:styleId="GridTable1Light-Accent3">
    <w:name w:val="Grid Table 1 Light Accent 3"/>
    <w:basedOn w:val="TableNormal"/>
    <w:uiPriority w:val="46"/>
    <w:rsid w:val="00ED3B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B1D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B1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47875"/>
    <w:rPr>
      <w:sz w:val="16"/>
      <w:szCs w:val="16"/>
    </w:rPr>
  </w:style>
  <w:style w:type="paragraph" w:styleId="CommentText">
    <w:name w:val="annotation text"/>
    <w:basedOn w:val="Normal"/>
    <w:link w:val="CommentTextChar"/>
    <w:uiPriority w:val="99"/>
    <w:unhideWhenUsed/>
    <w:rsid w:val="00947875"/>
    <w:rPr>
      <w:sz w:val="20"/>
      <w:szCs w:val="20"/>
    </w:rPr>
  </w:style>
  <w:style w:type="character" w:customStyle="1" w:styleId="CommentTextChar">
    <w:name w:val="Comment Text Char"/>
    <w:basedOn w:val="DefaultParagraphFont"/>
    <w:link w:val="CommentText"/>
    <w:uiPriority w:val="99"/>
    <w:rsid w:val="0094787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47875"/>
    <w:rPr>
      <w:b/>
      <w:bCs/>
    </w:rPr>
  </w:style>
  <w:style w:type="character" w:customStyle="1" w:styleId="CommentSubjectChar">
    <w:name w:val="Comment Subject Char"/>
    <w:basedOn w:val="CommentTextChar"/>
    <w:link w:val="CommentSubject"/>
    <w:uiPriority w:val="99"/>
    <w:semiHidden/>
    <w:rsid w:val="00947875"/>
    <w:rPr>
      <w:rFonts w:ascii="Times New Roman" w:eastAsia="Times New Roman" w:hAnsi="Times New Roman" w:cs="Times New Roman"/>
      <w:b/>
      <w:bCs/>
      <w:sz w:val="20"/>
      <w:szCs w:val="20"/>
      <w:lang w:val="ro-RO"/>
    </w:rPr>
  </w:style>
  <w:style w:type="character" w:styleId="Mention">
    <w:name w:val="Mention"/>
    <w:basedOn w:val="DefaultParagraphFont"/>
    <w:uiPriority w:val="99"/>
    <w:unhideWhenUsed/>
    <w:rsid w:val="00947875"/>
    <w:rPr>
      <w:color w:val="2B579A"/>
      <w:shd w:val="clear" w:color="auto" w:fill="E1DFDD"/>
    </w:rPr>
  </w:style>
  <w:style w:type="character" w:customStyle="1" w:styleId="BodyTextChar">
    <w:name w:val="Body Text Char"/>
    <w:basedOn w:val="DefaultParagraphFont"/>
    <w:link w:val="BodyText"/>
    <w:uiPriority w:val="1"/>
    <w:rsid w:val="00AD7BDE"/>
    <w:rPr>
      <w:rFonts w:ascii="Times New Roman" w:eastAsia="Times New Roman" w:hAnsi="Times New Roman" w:cs="Times New Roman"/>
      <w:sz w:val="24"/>
      <w:szCs w:val="24"/>
      <w:lang w:val="ro-RO"/>
    </w:rPr>
  </w:style>
  <w:style w:type="paragraph" w:customStyle="1" w:styleId="paragraph">
    <w:name w:val="paragraph"/>
    <w:basedOn w:val="Normal"/>
    <w:rsid w:val="00AD4399"/>
    <w:pPr>
      <w:widowControl/>
      <w:autoSpaceDE/>
      <w:autoSpaceDN/>
      <w:spacing w:before="100" w:beforeAutospacing="1" w:after="100" w:afterAutospacing="1"/>
    </w:pPr>
    <w:rPr>
      <w:sz w:val="24"/>
      <w:szCs w:val="24"/>
      <w:lang w:val="en-US"/>
    </w:rPr>
  </w:style>
  <w:style w:type="character" w:customStyle="1" w:styleId="normaltextrun">
    <w:name w:val="normaltextrun"/>
    <w:basedOn w:val="DefaultParagraphFont"/>
    <w:rsid w:val="00AD4399"/>
  </w:style>
  <w:style w:type="character" w:customStyle="1" w:styleId="eop">
    <w:name w:val="eop"/>
    <w:basedOn w:val="DefaultParagraphFont"/>
    <w:rsid w:val="00AD4399"/>
  </w:style>
  <w:style w:type="table" w:customStyle="1" w:styleId="TableGrid1">
    <w:name w:val="Table Grid1"/>
    <w:basedOn w:val="TableNormal"/>
    <w:next w:val="TableGrid"/>
    <w:uiPriority w:val="59"/>
    <w:rsid w:val="002244D3"/>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2244D3"/>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ristina.gonta@undp.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ristina.gonta@undp.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ristina.gonta@undp.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94604d-45ba-4595-b2d6-04a0c168729f" xsi:nil="true"/>
    <lcf76f155ced4ddcb4097134ff3c332f xmlns="5880b7cc-bfb7-4770-a891-bca5c5254217">
      <Terms xmlns="http://schemas.microsoft.com/office/infopath/2007/PartnerControls"/>
    </lcf76f155ced4ddcb4097134ff3c332f>
    <TranslatedLang xmlns="5880b7cc-bfb7-4770-a891-bca5c5254217" xsi:nil="true"/>
  </documentManagement>
</p:properties>
</file>

<file path=customXml/item2.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E6B6BA009A6FDA46BD2276CA715C74A5" ma:contentTypeVersion="13" ma:contentTypeDescription="Create a new document." ma:contentTypeScope="" ma:versionID="371c46ef0acdeb0c28f8c07fa5b2fb28">
  <xsd:schema xmlns:xsd="http://www.w3.org/2001/XMLSchema" xmlns:xs="http://www.w3.org/2001/XMLSchema" xmlns:p="http://schemas.microsoft.com/office/2006/metadata/properties" xmlns:ns2="5880b7cc-bfb7-4770-a891-bca5c5254217" xmlns:ns3="9094604d-45ba-4595-b2d6-04a0c168729f" targetNamespace="http://schemas.microsoft.com/office/2006/metadata/properties" ma:root="true" ma:fieldsID="3dd92c7b5de42d7cb18981cc9ef29f04" ns2:_="" ns3:_="">
    <xsd:import namespace="5880b7cc-bfb7-4770-a891-bca5c5254217"/>
    <xsd:import namespace="9094604d-45ba-4595-b2d6-04a0c16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cc-bfb7-4770-a891-bca5c5254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TranslatedLang" ma:index="2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4604d-45ba-4595-b2d6-04a0c16872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7241c3-12bb-4367-bae9-b1ecab2fbdb8}" ma:internalName="TaxCatchAll" ma:showField="CatchAllData" ma:web="9094604d-45ba-4595-b2d6-04a0c16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FsaW9uYS52ZXNjYTwvVXNlck5hbWU+PERhdGVUaW1lPjI0LjExLjIwMjUgMDY6NTA6MTY8L0RhdGVUaW1lPjxMYWJlbFN0cmluZz5QdWJsaWM8L0xhYmVsU3RyaW5nPjwvaXRlbT48L2xhYmVsSGlzdG9yeT4=</Value>
</WrappedLabelHistory>
</file>

<file path=customXml/itemProps1.xml><?xml version="1.0" encoding="utf-8"?>
<ds:datastoreItem xmlns:ds="http://schemas.openxmlformats.org/officeDocument/2006/customXml" ds:itemID="{B96D1D9B-128D-44B8-A5D2-A52D9D785033}">
  <ds:schemaRefs>
    <ds:schemaRef ds:uri="http://schemas.microsoft.com/office/2006/metadata/properties"/>
    <ds:schemaRef ds:uri="http://schemas.microsoft.com/office/infopath/2007/PartnerControls"/>
    <ds:schemaRef ds:uri="9094604d-45ba-4595-b2d6-04a0c168729f"/>
    <ds:schemaRef ds:uri="5880b7cc-bfb7-4770-a891-bca5c5254217"/>
  </ds:schemaRefs>
</ds:datastoreItem>
</file>

<file path=customXml/itemProps2.xml><?xml version="1.0" encoding="utf-8"?>
<ds:datastoreItem xmlns:ds="http://schemas.openxmlformats.org/officeDocument/2006/customXml" ds:itemID="{75CAF5A9-44C8-4A0C-BF38-0DAC534AEB6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37B6DB7-6E4C-4D01-A32B-2DDF0A46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cc-bfb7-4770-a891-bca5c5254217"/>
    <ds:schemaRef ds:uri="9094604d-45ba-4595-b2d6-04a0c16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13BC8-75E3-4991-B83B-4F3956067AD5}">
  <ds:schemaRefs>
    <ds:schemaRef ds:uri="http://schemas.microsoft.com/sharepoint/v3/contenttype/forms"/>
  </ds:schemaRefs>
</ds:datastoreItem>
</file>

<file path=customXml/itemProps5.xml><?xml version="1.0" encoding="utf-8"?>
<ds:datastoreItem xmlns:ds="http://schemas.openxmlformats.org/officeDocument/2006/customXml" ds:itemID="{CA49E1CC-979B-4B41-AF1E-E429440C92BC}">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2879</Words>
  <Characters>16414</Characters>
  <Application>Microsoft Office Word</Application>
  <DocSecurity>4</DocSecurity>
  <Lines>136</Lines>
  <Paragraphs>38</Paragraphs>
  <ScaleCrop>false</ScaleCrop>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cp:lastModifiedBy>Victoria Ivancioglo</cp:lastModifiedBy>
  <cp:revision>52</cp:revision>
  <cp:lastPrinted>2025-11-25T05:05:00Z</cp:lastPrinted>
  <dcterms:created xsi:type="dcterms:W3CDTF">2026-03-26T03:32:00Z</dcterms:created>
  <dcterms:modified xsi:type="dcterms:W3CDTF">2026-03-30T08:31:00Z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y fmtid="{D5CDD505-2E9C-101B-9397-08002B2CF9AE}" pid="6" name="ContentTypeId">
    <vt:lpwstr>0x010100E6B6BA009A6FDA46BD2276CA715C74A5</vt:lpwstr>
  </property>
  <property fmtid="{D5CDD505-2E9C-101B-9397-08002B2CF9AE}" pid="7" name="MediaServiceImageTags">
    <vt:lpwstr/>
  </property>
  <property fmtid="{D5CDD505-2E9C-101B-9397-08002B2CF9AE}" pid="8" name="docIndexRef">
    <vt:lpwstr>3888f9b0-ca6c-42f4-a3c0-64d5625ee8b7</vt:lpwstr>
  </property>
  <property fmtid="{D5CDD505-2E9C-101B-9397-08002B2CF9AE}" pid="9" name="bjSaver">
    <vt:lpwstr>0q+vyDpnkZGspO6LIPc/jveIjbRpsHYr</vt:lpwstr>
  </property>
  <property fmtid="{D5CDD505-2E9C-101B-9397-08002B2CF9AE}" pid="10"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11" name="bjDocumentLabelXML-0">
    <vt:lpwstr>ames.com/2008/01/sie/internal/label"&gt;&lt;element uid="89f9335a-2628-4ccd-a1fc-1648cb106a20" value="" /&gt;&lt;/sisl&gt;</vt:lpwstr>
  </property>
  <property fmtid="{D5CDD505-2E9C-101B-9397-08002B2CF9AE}" pid="12" name="bjDocumentSecurityLabel">
    <vt:lpwstr>Public</vt:lpwstr>
  </property>
  <property fmtid="{D5CDD505-2E9C-101B-9397-08002B2CF9AE}" pid="13" name="Hidden Author">
    <vt:lpwstr>Victoria Ivancioglo</vt:lpwstr>
  </property>
  <property fmtid="{D5CDD505-2E9C-101B-9397-08002B2CF9AE}" pid="14" name="bjClsUserRVM">
    <vt:lpwstr>[]</vt:lpwstr>
  </property>
  <property fmtid="{D5CDD505-2E9C-101B-9397-08002B2CF9AE}" pid="15" name="bjFooterBothDocProperty">
    <vt:lpwstr>Public</vt:lpwstr>
  </property>
  <property fmtid="{D5CDD505-2E9C-101B-9397-08002B2CF9AE}" pid="16" name="bjFooterFirstPageDocProperty">
    <vt:lpwstr>Public</vt:lpwstr>
  </property>
  <property fmtid="{D5CDD505-2E9C-101B-9397-08002B2CF9AE}" pid="17" name="bjFooterEvenPageDocProperty">
    <vt:lpwstr>Public</vt:lpwstr>
  </property>
  <property fmtid="{D5CDD505-2E9C-101B-9397-08002B2CF9AE}" pid="18" name="bjLabelHistoryID">
    <vt:lpwstr>{CA49E1CC-979B-4B41-AF1E-E429440C92BC}</vt:lpwstr>
  </property>
</Properties>
</file>