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84D71" w14:textId="77777777" w:rsidR="0086617E" w:rsidRPr="002644BC" w:rsidRDefault="0086617E">
      <w:pPr>
        <w:spacing w:before="200"/>
      </w:pPr>
    </w:p>
    <w:p w14:paraId="1317DAB1" w14:textId="4A41D1C6" w:rsidR="00312C19" w:rsidRPr="002644BC" w:rsidRDefault="000A1119" w:rsidP="000A1119">
      <w:pPr>
        <w:spacing w:after="120"/>
        <w:rPr>
          <w:b/>
          <w:bCs/>
          <w:color w:val="1F3864"/>
          <w:sz w:val="40"/>
          <w:szCs w:val="40"/>
        </w:rPr>
      </w:pPr>
      <w:r w:rsidRPr="002644BC">
        <w:drawing>
          <wp:inline distT="0" distB="0" distL="0" distR="0" wp14:anchorId="5CDE387B" wp14:editId="53D0F410">
            <wp:extent cx="1048385" cy="1066800"/>
            <wp:effectExtent l="0" t="0" r="0" b="0"/>
            <wp:docPr id="1475972788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62F528EF-F3E7-4C64-B585-6E5149DE979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385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B4785" w:rsidRPr="002644BC">
        <w:rPr>
          <w:b/>
          <w:bCs/>
          <w:color w:val="1F3864"/>
          <w:sz w:val="40"/>
          <w:szCs w:val="40"/>
        </w:rPr>
        <w:t xml:space="preserve">                                                                          </w:t>
      </w:r>
      <w:r w:rsidR="68B3A1C8" w:rsidRPr="002644BC">
        <w:rPr>
          <w:b/>
          <w:bCs/>
          <w:color w:val="1F3864"/>
          <w:sz w:val="40"/>
          <w:szCs w:val="40"/>
        </w:rPr>
        <w:t xml:space="preserve"> </w:t>
      </w:r>
      <w:r w:rsidR="000B4785" w:rsidRPr="002644BC">
        <w:rPr>
          <w:b/>
          <w:bCs/>
          <w:color w:val="1F3864"/>
          <w:sz w:val="40"/>
          <w:szCs w:val="40"/>
        </w:rPr>
        <w:drawing>
          <wp:inline distT="0" distB="0" distL="0" distR="0" wp14:anchorId="79B81ABE" wp14:editId="64DD8FDC">
            <wp:extent cx="719455" cy="1103630"/>
            <wp:effectExtent l="0" t="0" r="0" b="0"/>
            <wp:docPr id="557141074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0A5EB447-2258-4E29-9CFF-0CD67AC768B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1103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2D24B5" w14:textId="77777777" w:rsidR="00312C19" w:rsidRPr="002644BC" w:rsidRDefault="00312C19">
      <w:pPr>
        <w:spacing w:after="120"/>
        <w:jc w:val="center"/>
        <w:rPr>
          <w:b/>
          <w:bCs/>
          <w:color w:val="1F3864"/>
          <w:sz w:val="40"/>
          <w:szCs w:val="40"/>
        </w:rPr>
      </w:pPr>
    </w:p>
    <w:p w14:paraId="690A1DEF" w14:textId="77777777" w:rsidR="00312C19" w:rsidRPr="002644BC" w:rsidRDefault="00312C19">
      <w:pPr>
        <w:spacing w:after="120"/>
        <w:jc w:val="center"/>
        <w:rPr>
          <w:b/>
          <w:bCs/>
          <w:color w:val="1F3864"/>
          <w:sz w:val="40"/>
          <w:szCs w:val="40"/>
        </w:rPr>
      </w:pPr>
    </w:p>
    <w:p w14:paraId="316FDA65" w14:textId="17E5E18A" w:rsidR="0086617E" w:rsidRPr="002644BC" w:rsidRDefault="00325B39">
      <w:pPr>
        <w:spacing w:after="120"/>
        <w:jc w:val="center"/>
        <w:rPr>
          <w:b/>
          <w:bCs/>
          <w:color w:val="003399"/>
          <w:sz w:val="40"/>
          <w:szCs w:val="40"/>
        </w:rPr>
      </w:pPr>
      <w:r w:rsidRPr="002644BC">
        <w:rPr>
          <w:b/>
          <w:bCs/>
          <w:color w:val="003399"/>
          <w:sz w:val="40"/>
          <w:szCs w:val="40"/>
        </w:rPr>
        <w:t>РУКОВОДСТВО ПО ПОДАЧЕ ЗАЯВОК</w:t>
      </w:r>
    </w:p>
    <w:p w14:paraId="2B1A0F5D" w14:textId="77777777" w:rsidR="0086617E" w:rsidRPr="002644BC" w:rsidRDefault="00325B39">
      <w:pPr>
        <w:spacing w:after="120"/>
        <w:jc w:val="center"/>
        <w:rPr>
          <w:b/>
          <w:bCs/>
          <w:color w:val="003399"/>
          <w:sz w:val="36"/>
          <w:szCs w:val="36"/>
        </w:rPr>
      </w:pPr>
      <w:r w:rsidRPr="002644BC">
        <w:rPr>
          <w:b/>
          <w:bCs/>
          <w:color w:val="003399"/>
          <w:sz w:val="36"/>
          <w:szCs w:val="36"/>
        </w:rPr>
        <w:t>Программа грантов по содействию регистрации фермеров</w:t>
      </w:r>
    </w:p>
    <w:p w14:paraId="494A0858" w14:textId="77777777" w:rsidR="00312C19" w:rsidRPr="002644BC" w:rsidRDefault="00312C19">
      <w:pPr>
        <w:spacing w:after="120"/>
        <w:jc w:val="center"/>
        <w:rPr>
          <w:b/>
          <w:bCs/>
          <w:color w:val="003399"/>
          <w:sz w:val="30"/>
          <w:szCs w:val="30"/>
        </w:rPr>
      </w:pPr>
    </w:p>
    <w:p w14:paraId="79C07DBC" w14:textId="77777777" w:rsidR="00312C19" w:rsidRPr="002644BC" w:rsidRDefault="00312C19">
      <w:pPr>
        <w:spacing w:after="120"/>
        <w:jc w:val="center"/>
      </w:pPr>
    </w:p>
    <w:p w14:paraId="28A0F379" w14:textId="77777777" w:rsidR="00823E9A" w:rsidRPr="002644BC" w:rsidRDefault="00325B39" w:rsidP="00823E9A">
      <w:pPr>
        <w:spacing w:after="60"/>
        <w:jc w:val="center"/>
        <w:rPr>
          <w:b/>
          <w:bCs/>
          <w:color w:val="595959" w:themeColor="text1" w:themeTint="A6"/>
          <w:sz w:val="24"/>
          <w:szCs w:val="24"/>
        </w:rPr>
      </w:pPr>
      <w:r w:rsidRPr="002644BC">
        <w:rPr>
          <w:b/>
          <w:bCs/>
          <w:color w:val="595959" w:themeColor="text1" w:themeTint="A6"/>
          <w:sz w:val="24"/>
          <w:szCs w:val="24"/>
        </w:rPr>
        <w:t>Реализуется в рамках проекта «Содействие развитию сельского хозяйства</w:t>
      </w:r>
    </w:p>
    <w:p w14:paraId="2EC96B24" w14:textId="41A94425" w:rsidR="0086617E" w:rsidRPr="002644BC" w:rsidRDefault="00325B39" w:rsidP="00823E9A">
      <w:pPr>
        <w:spacing w:after="60"/>
        <w:jc w:val="center"/>
        <w:rPr>
          <w:color w:val="595959" w:themeColor="text1" w:themeTint="A6"/>
        </w:rPr>
      </w:pPr>
      <w:r w:rsidRPr="002644BC">
        <w:rPr>
          <w:b/>
          <w:bCs/>
          <w:color w:val="595959" w:themeColor="text1" w:themeTint="A6"/>
          <w:sz w:val="24"/>
          <w:szCs w:val="24"/>
        </w:rPr>
        <w:t>и качественной занятости для наиболее уязвимых групп населения»</w:t>
      </w:r>
    </w:p>
    <w:p w14:paraId="0E732B80" w14:textId="77777777" w:rsidR="00312C19" w:rsidRPr="002644BC" w:rsidRDefault="00312C19">
      <w:pPr>
        <w:spacing w:after="400"/>
        <w:jc w:val="center"/>
      </w:pPr>
    </w:p>
    <w:p w14:paraId="00200FE9" w14:textId="6D5E5094" w:rsidR="0086617E" w:rsidRPr="002644BC" w:rsidRDefault="00325B39" w:rsidP="38ACF47A">
      <w:pPr>
        <w:spacing w:after="400" w:line="259" w:lineRule="auto"/>
        <w:jc w:val="center"/>
        <w:rPr>
          <w:b/>
          <w:bCs/>
          <w:sz w:val="24"/>
          <w:szCs w:val="24"/>
        </w:rPr>
      </w:pPr>
      <w:r w:rsidRPr="002644BC">
        <w:rPr>
          <w:sz w:val="24"/>
          <w:szCs w:val="24"/>
        </w:rPr>
        <w:t xml:space="preserve">КРАЙНИЙ СРОК ПОДАЧИ ДОСЬЕ: </w:t>
      </w:r>
      <w:r w:rsidR="00D534AB" w:rsidRPr="002644BC">
        <w:rPr>
          <w:b/>
          <w:bCs/>
          <w:sz w:val="24"/>
          <w:szCs w:val="24"/>
        </w:rPr>
        <w:t>14</w:t>
      </w:r>
      <w:r w:rsidRPr="002644BC">
        <w:rPr>
          <w:b/>
          <w:bCs/>
          <w:sz w:val="24"/>
          <w:szCs w:val="24"/>
        </w:rPr>
        <w:t xml:space="preserve"> </w:t>
      </w:r>
      <w:r w:rsidR="00BF0FD7" w:rsidRPr="002644BC">
        <w:rPr>
          <w:b/>
          <w:bCs/>
          <w:sz w:val="24"/>
          <w:szCs w:val="24"/>
        </w:rPr>
        <w:t>С</w:t>
      </w:r>
      <w:r w:rsidRPr="002644BC">
        <w:rPr>
          <w:b/>
          <w:bCs/>
          <w:sz w:val="24"/>
          <w:szCs w:val="24"/>
        </w:rPr>
        <w:t>ентября 2026 г.</w:t>
      </w:r>
    </w:p>
    <w:p w14:paraId="3EDCE974" w14:textId="77777777" w:rsidR="00A8106E" w:rsidRPr="002644BC" w:rsidRDefault="00A8106E">
      <w:pPr>
        <w:spacing w:after="400"/>
        <w:jc w:val="center"/>
        <w:rPr>
          <w:b/>
          <w:bCs/>
          <w:sz w:val="24"/>
          <w:szCs w:val="24"/>
        </w:rPr>
      </w:pPr>
    </w:p>
    <w:p w14:paraId="6D0F87D6" w14:textId="3CFEE1F4" w:rsidR="00A8106E" w:rsidRPr="002644BC" w:rsidRDefault="00A8106E">
      <w:pPr>
        <w:spacing w:after="400"/>
        <w:jc w:val="center"/>
        <w:rPr>
          <w:b/>
          <w:bCs/>
          <w:sz w:val="24"/>
          <w:szCs w:val="24"/>
        </w:rPr>
      </w:pPr>
    </w:p>
    <w:p w14:paraId="7A03D7E7" w14:textId="77777777" w:rsidR="00A8106E" w:rsidRPr="002644BC" w:rsidRDefault="00A8106E">
      <w:pPr>
        <w:spacing w:after="400"/>
        <w:jc w:val="center"/>
        <w:rPr>
          <w:sz w:val="24"/>
          <w:szCs w:val="24"/>
        </w:rPr>
      </w:pPr>
    </w:p>
    <w:p w14:paraId="690F0A3A" w14:textId="77777777" w:rsidR="0086617E" w:rsidRPr="002644BC" w:rsidRDefault="0086617E">
      <w:pPr>
        <w:spacing w:before="200"/>
      </w:pPr>
    </w:p>
    <w:tbl>
      <w:tblPr>
        <w:tblStyle w:val="TableGrid"/>
        <w:tblW w:w="101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85"/>
        <w:gridCol w:w="3780"/>
      </w:tblGrid>
      <w:tr w:rsidR="00A8106E" w:rsidRPr="002644BC" w14:paraId="0F151F66" w14:textId="77777777" w:rsidTr="00ED095B">
        <w:tc>
          <w:tcPr>
            <w:tcW w:w="6385" w:type="dxa"/>
          </w:tcPr>
          <w:p w14:paraId="58F73F83" w14:textId="77777777" w:rsidR="00A8106E" w:rsidRPr="002644BC" w:rsidRDefault="00A8106E" w:rsidP="00A8106E">
            <w:pPr>
              <w:spacing w:after="120"/>
              <w:jc w:val="center"/>
              <w:rPr>
                <w:color w:val="555555"/>
                <w:sz w:val="20"/>
                <w:szCs w:val="20"/>
              </w:rPr>
            </w:pPr>
          </w:p>
          <w:p w14:paraId="302DCCD6" w14:textId="77777777" w:rsidR="00A8106E" w:rsidRPr="002644BC" w:rsidRDefault="00A8106E" w:rsidP="00A8106E">
            <w:pPr>
              <w:spacing w:after="120"/>
              <w:rPr>
                <w:color w:val="555555"/>
                <w:sz w:val="20"/>
                <w:szCs w:val="20"/>
              </w:rPr>
            </w:pPr>
          </w:p>
          <w:p w14:paraId="2C58195F" w14:textId="77777777" w:rsidR="00A8106E" w:rsidRPr="002644BC" w:rsidRDefault="00A8106E" w:rsidP="00A8106E">
            <w:pPr>
              <w:rPr>
                <w:color w:val="555555"/>
                <w:sz w:val="20"/>
                <w:szCs w:val="20"/>
              </w:rPr>
            </w:pPr>
            <w:r w:rsidRPr="002644BC">
              <w:rPr>
                <w:color w:val="555555"/>
                <w:sz w:val="20"/>
                <w:szCs w:val="20"/>
              </w:rPr>
              <w:t>Данный проект финансируется Европейским союзом и реализуется</w:t>
            </w:r>
          </w:p>
          <w:p w14:paraId="0C41501E" w14:textId="55189D51" w:rsidR="00A8106E" w:rsidRPr="002644BC" w:rsidRDefault="00A8106E" w:rsidP="00A8106E">
            <w:pPr>
              <w:spacing w:after="120"/>
            </w:pPr>
            <w:r w:rsidRPr="002644BC">
              <w:rPr>
                <w:color w:val="555555"/>
                <w:sz w:val="20"/>
                <w:szCs w:val="20"/>
              </w:rPr>
              <w:t>Программой развития Организации Объединенных Наций</w:t>
            </w:r>
          </w:p>
          <w:p w14:paraId="0D35CD62" w14:textId="2A932031" w:rsidR="00A8106E" w:rsidRPr="002644BC" w:rsidRDefault="00A8106E">
            <w:pPr>
              <w:spacing w:before="200"/>
            </w:pPr>
          </w:p>
        </w:tc>
        <w:tc>
          <w:tcPr>
            <w:tcW w:w="3780" w:type="dxa"/>
          </w:tcPr>
          <w:p w14:paraId="6414DAA7" w14:textId="7F111DA4" w:rsidR="00A8106E" w:rsidRPr="002644BC" w:rsidRDefault="00A8106E">
            <w:pPr>
              <w:spacing w:before="200"/>
            </w:pPr>
            <w:r w:rsidRPr="002644BC">
              <w:rPr>
                <w:color w:val="555555"/>
                <w:sz w:val="20"/>
                <w:szCs w:val="20"/>
              </w:rPr>
              <w:drawing>
                <wp:inline distT="0" distB="0" distL="0" distR="0" wp14:anchorId="73D39718" wp14:editId="35AAC59E">
                  <wp:extent cx="921081" cy="937260"/>
                  <wp:effectExtent l="0" t="0" r="0" b="0"/>
                  <wp:docPr id="1233197162" name="Picture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9164F84-03E2-4735-87F4-79D7EEC3084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4734" cy="94097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2644BC">
              <w:drawing>
                <wp:inline distT="0" distB="0" distL="0" distR="0" wp14:anchorId="4EAB1B6E" wp14:editId="5B0B1408">
                  <wp:extent cx="718085" cy="1103630"/>
                  <wp:effectExtent l="0" t="0" r="0" b="0"/>
                  <wp:docPr id="1093749228" name="Picture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EE4A521-3CBC-47A6-BF47-238E40C724F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433" cy="111184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566A147" w14:textId="77777777" w:rsidR="00312C19" w:rsidRPr="002644BC" w:rsidRDefault="00312C19">
      <w:pPr>
        <w:spacing w:before="200"/>
      </w:pPr>
    </w:p>
    <w:p w14:paraId="321FE1A9" w14:textId="67E2FF33" w:rsidR="0086617E" w:rsidRPr="002644BC" w:rsidRDefault="00221B83">
      <w:pPr>
        <w:jc w:val="center"/>
      </w:pPr>
      <w:r w:rsidRPr="002644BC">
        <w:rPr>
          <w:b/>
          <w:bCs/>
        </w:rPr>
        <w:t>А</w:t>
      </w:r>
      <w:r w:rsidR="00DB25CB" w:rsidRPr="002644BC">
        <w:rPr>
          <w:b/>
          <w:bCs/>
        </w:rPr>
        <w:t>в</w:t>
      </w:r>
      <w:r w:rsidR="00136724" w:rsidRPr="002644BC">
        <w:rPr>
          <w:b/>
          <w:bCs/>
        </w:rPr>
        <w:t>гу</w:t>
      </w:r>
      <w:r w:rsidR="000034A5" w:rsidRPr="002644BC">
        <w:rPr>
          <w:b/>
          <w:bCs/>
        </w:rPr>
        <w:t>ст</w:t>
      </w:r>
      <w:r w:rsidR="00325B39" w:rsidRPr="002644BC">
        <w:rPr>
          <w:b/>
          <w:bCs/>
        </w:rPr>
        <w:t xml:space="preserve"> 2026 г.</w:t>
      </w:r>
    </w:p>
    <w:p w14:paraId="0C20DDBA" w14:textId="77777777" w:rsidR="0086617E" w:rsidRPr="002644BC" w:rsidRDefault="00325B39">
      <w:r w:rsidRPr="002644BC">
        <w:br w:type="page"/>
      </w:r>
    </w:p>
    <w:p w14:paraId="63E6D291" w14:textId="77777777" w:rsidR="0086617E" w:rsidRPr="002644BC" w:rsidRDefault="00325B39">
      <w:pPr>
        <w:pBdr>
          <w:bottom w:val="single" w:sz="8" w:space="4" w:color="003399"/>
        </w:pBdr>
        <w:spacing w:before="360" w:after="160"/>
      </w:pPr>
      <w:r w:rsidRPr="002644BC">
        <w:rPr>
          <w:b/>
          <w:bCs/>
          <w:color w:val="003399"/>
          <w:sz w:val="26"/>
          <w:szCs w:val="26"/>
        </w:rPr>
        <w:lastRenderedPageBreak/>
        <w:t>I.   ПОДХОД К РЕАЛИЗАЦИИ</w:t>
      </w:r>
    </w:p>
    <w:p w14:paraId="28126447" w14:textId="77777777" w:rsidR="00CD7044" w:rsidRPr="002644BC" w:rsidRDefault="00CD7044" w:rsidP="00CD7044">
      <w:pPr>
        <w:spacing w:after="160"/>
        <w:jc w:val="both"/>
        <w:rPr>
          <w:b/>
          <w:bCs/>
          <w:color w:val="003399"/>
          <w:sz w:val="24"/>
          <w:szCs w:val="24"/>
        </w:rPr>
      </w:pPr>
      <w:r w:rsidRPr="002644BC">
        <w:rPr>
          <w:b/>
          <w:bCs/>
          <w:color w:val="003399"/>
          <w:sz w:val="24"/>
          <w:szCs w:val="24"/>
        </w:rPr>
        <w:t>Текущий контекст</w:t>
      </w:r>
    </w:p>
    <w:p w14:paraId="2F132714" w14:textId="298C1F0F" w:rsidR="00CD7044" w:rsidRPr="002644BC" w:rsidRDefault="00CD7044" w:rsidP="38ACF47A">
      <w:pPr>
        <w:spacing w:after="160" w:line="259" w:lineRule="auto"/>
        <w:jc w:val="both"/>
        <w:rPr>
          <w:color w:val="auto"/>
        </w:rPr>
      </w:pPr>
      <w:r w:rsidRPr="002644BC">
        <w:rPr>
          <w:color w:val="auto"/>
        </w:rPr>
        <w:t>Республика Молдова продвигается в процессе цифровой трансформации сельскохозяйственного сектора в рамках более широкой повестки реформы аграрного управления и процесса присоединения к Европейскому союзу.</w:t>
      </w:r>
    </w:p>
    <w:p w14:paraId="0CCEE490" w14:textId="77777777" w:rsidR="00CD7044" w:rsidRPr="002644BC" w:rsidRDefault="00CD7044" w:rsidP="00CD7044">
      <w:pPr>
        <w:spacing w:after="160"/>
        <w:jc w:val="both"/>
        <w:rPr>
          <w:color w:val="auto"/>
        </w:rPr>
      </w:pPr>
      <w:r w:rsidRPr="002644BC">
        <w:rPr>
          <w:color w:val="auto"/>
        </w:rPr>
        <w:t>Ввод в эксплуатацию Национального цифрового реестра фермеров (НЦРФ) представляет собой одну из приоритетных реформ, необходимых для будущего внедрения Интегрированной системы администрирования и контроля (IACS) и приведения в соответствие с требованиями Общей сельскохозяйственной политики (ОСП) Европейского союза в рамках Главы 11 «Сельское хозяйство и развитие сельских территорий».</w:t>
      </w:r>
    </w:p>
    <w:p w14:paraId="77BF911A" w14:textId="77777777" w:rsidR="00CD7044" w:rsidRPr="002644BC" w:rsidRDefault="00CD7044" w:rsidP="00CD7044">
      <w:pPr>
        <w:spacing w:after="160"/>
        <w:jc w:val="both"/>
        <w:rPr>
          <w:color w:val="auto"/>
        </w:rPr>
      </w:pPr>
      <w:r w:rsidRPr="002644BC">
        <w:rPr>
          <w:color w:val="auto"/>
        </w:rPr>
        <w:t>Сельское хозяйство остаётся ключевым сектором молдавской экономики, обеспечивая занятость более пятой части рабочей силы и внося значительный вклад в средства к существованию в сельской местности, продовольственную безопасность и экспорт. В то же время сектор продолжает сталкиваться со структурными проблемами, связанными с раздробленностью сельскохозяйственного производства, ограниченной цифровизацией, неформальностью, неравным доступом к государственным услугам и ограниченным институциональным потенциалом, особенно в сельских районах.</w:t>
      </w:r>
    </w:p>
    <w:p w14:paraId="125B5779" w14:textId="466CB87F" w:rsidR="00CD7044" w:rsidRPr="002644BC" w:rsidRDefault="00CD7044" w:rsidP="00CD7044">
      <w:pPr>
        <w:spacing w:after="160"/>
        <w:jc w:val="both"/>
        <w:rPr>
          <w:color w:val="auto"/>
        </w:rPr>
      </w:pPr>
      <w:r w:rsidRPr="002644BC">
        <w:rPr>
          <w:color w:val="auto"/>
        </w:rPr>
        <w:t>Институциональная, административная и нормативная база сельского хозяйства Молдовы продолжает сталкиваться с многочисленными проблемами, которые ограничивают способность сектора эффективно управлять мерами поддержки сельского хозяйства и укреплять интеграцию в европейские системы аграрного управления. Одним из главных ограничений является отсутствие полностью функционального и всеобъемлющего Национального цифрового реестра фермеров, что ограничивает возможность точной идентификации, регистрации, мониторинга и поддержки сельскохозяйственных производителей и их деятельности.</w:t>
      </w:r>
    </w:p>
    <w:p w14:paraId="55376E42" w14:textId="5D1DB7FD" w:rsidR="00CD7044" w:rsidRPr="002644BC" w:rsidRDefault="00CD7044" w:rsidP="38ACF47A">
      <w:pPr>
        <w:spacing w:after="160" w:line="259" w:lineRule="auto"/>
        <w:jc w:val="both"/>
        <w:rPr>
          <w:color w:val="auto"/>
        </w:rPr>
      </w:pPr>
      <w:r w:rsidRPr="002644BC">
        <w:rPr>
          <w:color w:val="auto"/>
        </w:rPr>
        <w:t>В то же время сельскохозяйственный сектор всё больше подвергается воздействию различных внешних потрясений, включая изменение климата, рост производственных издержек, региональную нестабильность и волатильность рынков сбыта. Эти факторы ещё более подчеркнули необходимость создания более устойчивых, прозрачных и основанных на данных систем аграрного управления, способных поддерживать разработку научно обоснованной политики, эффективное администрирование субсидий и совершенствование предоставления услуг фермерам.</w:t>
      </w:r>
    </w:p>
    <w:p w14:paraId="3C34C833" w14:textId="606AEA01" w:rsidR="00CD7044" w:rsidRPr="002644BC" w:rsidRDefault="00CD7044" w:rsidP="00CD7044">
      <w:pPr>
        <w:spacing w:after="160"/>
        <w:jc w:val="both"/>
        <w:rPr>
          <w:color w:val="auto"/>
        </w:rPr>
      </w:pPr>
      <w:r w:rsidRPr="002644BC">
        <w:rPr>
          <w:color w:val="auto"/>
        </w:rPr>
        <w:t>Ожидается, что создание и ввод в эксплуатацию НЦРФ укрепит прозрачность, подотчётность и эффективность в администрировании мер поддержки сельского хозяйства, одновременно улучшив управление сельскохозяйственными данными, потенциал мониторинга и институциональную координацию в секторе. Регистрация в НЦРФ станет обязательным требованием для доступа к мерам поддержки сельского хозяйства в рамках Стратегической программы сельскохозяйственной политики (СПСП, 2026–2030 гг.).</w:t>
      </w:r>
    </w:p>
    <w:p w14:paraId="6DFB5C9E" w14:textId="74375393" w:rsidR="00CD7044" w:rsidRPr="002644BC" w:rsidRDefault="00CD7044" w:rsidP="38ACF47A">
      <w:pPr>
        <w:spacing w:after="160" w:line="259" w:lineRule="auto"/>
        <w:jc w:val="both"/>
        <w:rPr>
          <w:color w:val="auto"/>
        </w:rPr>
      </w:pPr>
      <w:r w:rsidRPr="002644BC">
        <w:rPr>
          <w:color w:val="auto"/>
        </w:rPr>
        <w:t>В то же время обеспечение</w:t>
      </w:r>
      <w:r w:rsidR="00D85B9F" w:rsidRPr="002644BC">
        <w:rPr>
          <w:color w:val="auto"/>
        </w:rPr>
        <w:t xml:space="preserve"> </w:t>
      </w:r>
      <w:r w:rsidRPr="002644BC">
        <w:rPr>
          <w:color w:val="auto"/>
        </w:rPr>
        <w:t>общенационального внедрения системы требует целенаправленных информационных мероприятий, практического сопровождения и технической помощи для фермеров по всей стране, особенно для мелких производителей, женщин-фермеров, сельской молодёжи и уязвимых групп, которые могут сталкиваться с барьерами, связанными с цифровой грамотностью, доступом к информации или административными процедурами.</w:t>
      </w:r>
    </w:p>
    <w:p w14:paraId="5F1CFB7A" w14:textId="63C0F549" w:rsidR="00CD7044" w:rsidRPr="002644BC" w:rsidRDefault="00CD7044" w:rsidP="00CD7044">
      <w:pPr>
        <w:spacing w:after="160"/>
        <w:jc w:val="both"/>
        <w:rPr>
          <w:color w:val="auto"/>
        </w:rPr>
      </w:pPr>
      <w:r w:rsidRPr="002644BC">
        <w:rPr>
          <w:color w:val="auto"/>
        </w:rPr>
        <w:t xml:space="preserve">В ответ на эти вызовы ПРООН Молдова реализует, при финансовой поддержке Европейского </w:t>
      </w:r>
      <w:r w:rsidR="00F81CA6" w:rsidRPr="002644BC">
        <w:rPr>
          <w:color w:val="auto"/>
        </w:rPr>
        <w:t>С</w:t>
      </w:r>
      <w:r w:rsidRPr="002644BC">
        <w:rPr>
          <w:color w:val="auto"/>
        </w:rPr>
        <w:t>оюза и в сотрудничестве с Министерством сельского хозяйства и пищевой промышленности (МСХПП) и Агентством по интервенциям и платежам в сельском хозяйстве (AIPA), проект «Содействие развитию сельского хозяйства и качественной занятости для наиболее уязвимых групп населения».</w:t>
      </w:r>
    </w:p>
    <w:p w14:paraId="70EAF09C" w14:textId="057B808D" w:rsidR="00CD7044" w:rsidRPr="002644BC" w:rsidRDefault="00CD7044" w:rsidP="38ACF47A">
      <w:pPr>
        <w:spacing w:after="160" w:line="259" w:lineRule="auto"/>
        <w:jc w:val="both"/>
        <w:rPr>
          <w:color w:val="auto"/>
        </w:rPr>
      </w:pPr>
      <w:r w:rsidRPr="002644BC">
        <w:rPr>
          <w:color w:val="auto"/>
        </w:rPr>
        <w:lastRenderedPageBreak/>
        <w:t>В рамках Конкретной задачи 2 проект поддерживает общенациональное внедрение и ввод в эксплуатацию НЦРФ посредством институционального укрепления, поддержки в области управления, наращивания потенциала и инклюзивных информационных мер, направленных на улучшение доступа к цифровым сельскохозяйственным услугам по всей стране. В этом контексте Программа грантов по содействию регистрации фермеров будет поддерживать ассоциации сельскохозяйственных производителей и местные НПО в реализации информационных, консультационных и технических мероприятий, способствующих регистрации фермеров в НЦРФ, и внесёт вклад в более инклюзивный процесс цифровой трансформации сельского хозяйства.</w:t>
      </w:r>
    </w:p>
    <w:p w14:paraId="797C4D19" w14:textId="77777777" w:rsidR="00CD7044" w:rsidRPr="002644BC" w:rsidRDefault="00CD7044">
      <w:pPr>
        <w:spacing w:before="60" w:after="60"/>
        <w:jc w:val="both"/>
      </w:pPr>
    </w:p>
    <w:p w14:paraId="77A84458" w14:textId="30C9C568" w:rsidR="0086617E" w:rsidRPr="002644BC" w:rsidRDefault="00CD7044" w:rsidP="00CD7044">
      <w:pPr>
        <w:spacing w:after="160"/>
        <w:jc w:val="both"/>
        <w:rPr>
          <w:b/>
          <w:bCs/>
          <w:color w:val="003399"/>
          <w:sz w:val="24"/>
          <w:szCs w:val="24"/>
        </w:rPr>
      </w:pPr>
      <w:r w:rsidRPr="002644BC">
        <w:rPr>
          <w:b/>
          <w:bCs/>
          <w:color w:val="003399"/>
          <w:sz w:val="24"/>
          <w:szCs w:val="24"/>
        </w:rPr>
        <w:t>Цель</w:t>
      </w:r>
    </w:p>
    <w:p w14:paraId="71F57BBA" w14:textId="34C1EDD1" w:rsidR="00FC5592" w:rsidRPr="002644BC" w:rsidRDefault="00CD7044" w:rsidP="00FC5592">
      <w:pPr>
        <w:spacing w:after="160"/>
        <w:jc w:val="both"/>
        <w:rPr>
          <w:rStyle w:val="normaltextrun"/>
          <w:color w:val="auto"/>
          <w:shd w:val="clear" w:color="auto" w:fill="FFFFFF"/>
        </w:rPr>
      </w:pPr>
      <w:r w:rsidRPr="002644BC">
        <w:rPr>
          <w:rStyle w:val="normaltextrun"/>
          <w:color w:val="auto"/>
          <w:shd w:val="clear" w:color="auto" w:fill="FFFFFF"/>
        </w:rPr>
        <w:t>Целью Программы грантов по содействию регистрации фермеров является содействие всеохватному вводу в эксплуатацию Национального цифрового реестра фермеров посредством информационных, консультационных и технических мероприятий, реализуемых ассоциациями сельскохозяйственных производителей и местными НПО Республики Молдова.</w:t>
      </w:r>
    </w:p>
    <w:p w14:paraId="1ABB05E2" w14:textId="7BEA0BE1" w:rsidR="00FC5592" w:rsidRPr="002644BC" w:rsidRDefault="00CD7044" w:rsidP="00FC5592">
      <w:pPr>
        <w:spacing w:after="160"/>
        <w:jc w:val="both"/>
        <w:rPr>
          <w:rStyle w:val="normaltextrun"/>
          <w:color w:val="auto"/>
          <w:shd w:val="clear" w:color="auto" w:fill="FFFFFF"/>
        </w:rPr>
      </w:pPr>
      <w:r w:rsidRPr="002644BC">
        <w:rPr>
          <w:rStyle w:val="normaltextrun"/>
          <w:color w:val="auto"/>
          <w:shd w:val="clear" w:color="auto" w:fill="FFFFFF"/>
        </w:rPr>
        <w:t>Инициатива направлена на содействие регистрации фермеров в НЦРФ, повышение осведомлённости и понимания процесса регистрации и связанных с ним обязательств, продвижение самостоятельной регистрации и цифровой инклюзии, а также улучшение доступа к цифровым сельскохозяйственным услугам, особенно для мелких производителей, женщин-фермеров, сельской молодёжи и уязвимых групп. Программа грантов будет поддерживать практические мероприятия, которые будут способствовать общенациональному вводу в эксплуатацию НЦРФ.</w:t>
      </w:r>
    </w:p>
    <w:p w14:paraId="13DD7217" w14:textId="6DFF55DB" w:rsidR="00FC5592" w:rsidRPr="002644BC" w:rsidRDefault="00FC5592" w:rsidP="00FC5592">
      <w:pPr>
        <w:spacing w:after="160"/>
        <w:jc w:val="both"/>
        <w:rPr>
          <w:rStyle w:val="normaltextrun"/>
          <w:color w:val="auto"/>
          <w:shd w:val="clear" w:color="auto" w:fill="FFFFFF"/>
        </w:rPr>
      </w:pPr>
      <w:r w:rsidRPr="002644BC">
        <w:rPr>
          <w:rStyle w:val="normaltextrun"/>
          <w:color w:val="auto"/>
          <w:shd w:val="clear" w:color="auto" w:fill="FFFFFF"/>
        </w:rPr>
        <w:t>Ожидается, что программа грантов поддержит шесть (6) бенефициаров посредством грантов малой стоимости.</w:t>
      </w:r>
    </w:p>
    <w:p w14:paraId="7927DA86" w14:textId="77777777" w:rsidR="0086617E" w:rsidRPr="002644BC" w:rsidRDefault="00325B39">
      <w:pPr>
        <w:pBdr>
          <w:bottom w:val="single" w:sz="8" w:space="4" w:color="003399"/>
        </w:pBdr>
        <w:spacing w:before="360" w:after="160"/>
      </w:pPr>
      <w:r w:rsidRPr="002644BC">
        <w:rPr>
          <w:b/>
          <w:bCs/>
          <w:color w:val="003399"/>
          <w:sz w:val="26"/>
          <w:szCs w:val="26"/>
        </w:rPr>
        <w:t>II.   ПЕРИОД РЕАЛИЗАЦИИ И МАСШТАБ ПРОЕКТА</w:t>
      </w:r>
    </w:p>
    <w:p w14:paraId="08F73640" w14:textId="77777777" w:rsidR="0086617E" w:rsidRPr="002644BC" w:rsidRDefault="0086617E">
      <w:pPr>
        <w:spacing w:before="60"/>
      </w:pPr>
    </w:p>
    <w:p w14:paraId="48C10AE4" w14:textId="778DB6B1" w:rsidR="0086617E" w:rsidRPr="002644BC" w:rsidRDefault="00CE3830" w:rsidP="38ACF47A">
      <w:pPr>
        <w:spacing w:before="60" w:after="60" w:line="259" w:lineRule="auto"/>
        <w:jc w:val="both"/>
        <w:rPr>
          <w:color w:val="BF4E14" w:themeColor="accent2" w:themeShade="BF"/>
        </w:rPr>
      </w:pPr>
      <w:r w:rsidRPr="002644BC">
        <w:rPr>
          <w:color w:val="auto"/>
        </w:rPr>
        <w:t>Заявки, поданные в рамках данного конкурса, должны включать мероприятия, которые будут реализованы в течение 8 месяцев, за которыми последует период в 3 месяца, отведённый для отчётности и административных процедур закрытия, что в совокупности составляет общий срок в 11 месяцев (ноябрь 2026 г. — сентябрь 2027 г.) после заключения соглашения о финансировании. Каждый отобранный заявитель может получить грант в размере не более 15 000 долл. США на проект.</w:t>
      </w:r>
    </w:p>
    <w:p w14:paraId="0FE55E60" w14:textId="77777777" w:rsidR="0086617E" w:rsidRPr="002644BC" w:rsidRDefault="00325B39">
      <w:pPr>
        <w:pBdr>
          <w:bottom w:val="single" w:sz="8" w:space="4" w:color="003399"/>
        </w:pBdr>
        <w:spacing w:before="360" w:after="160"/>
      </w:pPr>
      <w:r w:rsidRPr="002644BC">
        <w:rPr>
          <w:b/>
          <w:bCs/>
          <w:color w:val="003399"/>
          <w:sz w:val="26"/>
          <w:szCs w:val="26"/>
        </w:rPr>
        <w:t>III.   УСЛОВИЯ И ПОЛОЖЕНИЯ</w:t>
      </w:r>
    </w:p>
    <w:p w14:paraId="6B95872B" w14:textId="3F702847" w:rsidR="0086617E" w:rsidRPr="002644BC" w:rsidRDefault="00325B39" w:rsidP="00714F0E">
      <w:pPr>
        <w:spacing w:after="160"/>
        <w:jc w:val="both"/>
        <w:rPr>
          <w:b/>
          <w:bCs/>
          <w:color w:val="003399"/>
          <w:sz w:val="24"/>
          <w:szCs w:val="24"/>
        </w:rPr>
      </w:pPr>
      <w:r w:rsidRPr="002644BC">
        <w:rPr>
          <w:b/>
          <w:bCs/>
          <w:color w:val="003399"/>
          <w:sz w:val="24"/>
          <w:szCs w:val="24"/>
        </w:rPr>
        <w:t>Право на участие</w:t>
      </w:r>
    </w:p>
    <w:p w14:paraId="626F6E6F" w14:textId="77777777" w:rsidR="0086617E" w:rsidRPr="002644BC" w:rsidRDefault="0086617E">
      <w:pPr>
        <w:spacing w:before="40"/>
      </w:pPr>
    </w:p>
    <w:p w14:paraId="67EC953A" w14:textId="7DF11C14" w:rsidR="0086617E" w:rsidRPr="002644BC" w:rsidRDefault="00325B39" w:rsidP="38ACF47A">
      <w:pPr>
        <w:spacing w:before="60" w:after="60" w:line="259" w:lineRule="auto"/>
        <w:jc w:val="both"/>
      </w:pPr>
      <w:r w:rsidRPr="002644BC">
        <w:t>Ассоциации сельскохозяйственных производителей, сельскохозяйственные палаты, группы местных действий (ГМД) и местные неправительственные и некоммерческие организации, зарегистрированные и действующие в Республике Молдова, имеют право подать досье в рамках данного конкурса. Один заявитель может подать только одно досье в рамках данного конкурса.</w:t>
      </w:r>
    </w:p>
    <w:p w14:paraId="16D2C6AF" w14:textId="77777777" w:rsidR="0086617E" w:rsidRPr="002644BC" w:rsidRDefault="00325B39">
      <w:pPr>
        <w:spacing w:before="60" w:after="60"/>
        <w:jc w:val="both"/>
      </w:pPr>
      <w:r w:rsidRPr="002644BC">
        <w:t>Будут применяться следующие критерии отбора:</w:t>
      </w:r>
    </w:p>
    <w:p w14:paraId="2F1CE564" w14:textId="77777777" w:rsidR="0086617E" w:rsidRPr="002644BC" w:rsidRDefault="0086617E">
      <w:pPr>
        <w:spacing w:before="80"/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0"/>
        <w:gridCol w:w="2200"/>
        <w:gridCol w:w="4120"/>
        <w:gridCol w:w="2698"/>
      </w:tblGrid>
      <w:tr w:rsidR="0086617E" w:rsidRPr="002644BC" w14:paraId="6658D56C" w14:textId="77777777" w:rsidTr="38ACF47A">
        <w:trPr>
          <w:tblHeader/>
        </w:trPr>
        <w:tc>
          <w:tcPr>
            <w:tcW w:w="620" w:type="dxa"/>
            <w:tcBorders>
              <w:top w:val="single" w:sz="4" w:space="0" w:color="9DB2CE"/>
              <w:left w:val="single" w:sz="4" w:space="0" w:color="9DB2CE"/>
              <w:bottom w:val="single" w:sz="4" w:space="0" w:color="9DB2CE"/>
              <w:right w:val="single" w:sz="4" w:space="0" w:color="9DB2CE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99018D" w14:textId="77777777" w:rsidR="0086617E" w:rsidRPr="002644BC" w:rsidRDefault="00325B39">
            <w:pPr>
              <w:spacing w:before="40" w:after="40"/>
              <w:jc w:val="center"/>
            </w:pPr>
            <w:r w:rsidRPr="002644BC">
              <w:rPr>
                <w:b/>
                <w:bCs/>
                <w:color w:val="FFFFFF"/>
                <w:sz w:val="20"/>
                <w:szCs w:val="20"/>
              </w:rPr>
              <w:t>№</w:t>
            </w:r>
          </w:p>
        </w:tc>
        <w:tc>
          <w:tcPr>
            <w:tcW w:w="2200" w:type="dxa"/>
            <w:tcBorders>
              <w:top w:val="single" w:sz="4" w:space="0" w:color="9DB2CE"/>
              <w:left w:val="single" w:sz="4" w:space="0" w:color="9DB2CE"/>
              <w:bottom w:val="single" w:sz="4" w:space="0" w:color="9DB2CE"/>
              <w:right w:val="single" w:sz="4" w:space="0" w:color="9DB2CE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DD37FE" w14:textId="77777777" w:rsidR="0086617E" w:rsidRPr="002644BC" w:rsidRDefault="00325B39">
            <w:pPr>
              <w:spacing w:before="40" w:after="40"/>
              <w:jc w:val="center"/>
            </w:pPr>
            <w:r w:rsidRPr="002644BC">
              <w:rPr>
                <w:b/>
                <w:bCs/>
                <w:color w:val="FFFFFF"/>
                <w:sz w:val="20"/>
                <w:szCs w:val="20"/>
              </w:rPr>
              <w:t>Категория</w:t>
            </w:r>
          </w:p>
        </w:tc>
        <w:tc>
          <w:tcPr>
            <w:tcW w:w="4120" w:type="dxa"/>
            <w:tcBorders>
              <w:top w:val="single" w:sz="4" w:space="0" w:color="9DB2CE"/>
              <w:left w:val="single" w:sz="4" w:space="0" w:color="9DB2CE"/>
              <w:bottom w:val="single" w:sz="4" w:space="0" w:color="9DB2CE"/>
              <w:right w:val="single" w:sz="4" w:space="0" w:color="9DB2CE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B9E6D7" w14:textId="77777777" w:rsidR="0086617E" w:rsidRPr="002644BC" w:rsidRDefault="00325B39">
            <w:pPr>
              <w:spacing w:before="40" w:after="40"/>
              <w:jc w:val="center"/>
            </w:pPr>
            <w:r w:rsidRPr="002644BC">
              <w:rPr>
                <w:b/>
                <w:bCs/>
                <w:color w:val="FFFFFF"/>
                <w:sz w:val="20"/>
                <w:szCs w:val="20"/>
              </w:rPr>
              <w:t>Требование к отбору</w:t>
            </w:r>
          </w:p>
        </w:tc>
        <w:tc>
          <w:tcPr>
            <w:tcW w:w="2698" w:type="dxa"/>
            <w:tcBorders>
              <w:top w:val="single" w:sz="4" w:space="0" w:color="9DB2CE"/>
              <w:left w:val="single" w:sz="4" w:space="0" w:color="9DB2CE"/>
              <w:bottom w:val="single" w:sz="4" w:space="0" w:color="9DB2CE"/>
              <w:right w:val="single" w:sz="4" w:space="0" w:color="9DB2CE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D98F3C" w14:textId="77777777" w:rsidR="0086617E" w:rsidRPr="002644BC" w:rsidRDefault="00325B39">
            <w:pPr>
              <w:spacing w:before="40" w:after="40"/>
              <w:jc w:val="center"/>
            </w:pPr>
            <w:r w:rsidRPr="002644BC">
              <w:rPr>
                <w:b/>
                <w:bCs/>
                <w:color w:val="FFFFFF"/>
                <w:sz w:val="20"/>
                <w:szCs w:val="20"/>
              </w:rPr>
              <w:t>Метод проверки</w:t>
            </w:r>
          </w:p>
        </w:tc>
      </w:tr>
      <w:tr w:rsidR="0086617E" w:rsidRPr="002644BC" w14:paraId="17F54E54" w14:textId="77777777" w:rsidTr="38ACF47A">
        <w:tc>
          <w:tcPr>
            <w:tcW w:w="620" w:type="dxa"/>
            <w:tcBorders>
              <w:top w:val="single" w:sz="4" w:space="0" w:color="9DB2CE"/>
              <w:left w:val="single" w:sz="4" w:space="0" w:color="9DB2CE"/>
              <w:bottom w:val="single" w:sz="4" w:space="0" w:color="9DB2CE"/>
              <w:right w:val="single" w:sz="4" w:space="0" w:color="9DB2CE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008E43" w14:textId="77777777" w:rsidR="0086617E" w:rsidRPr="002644BC" w:rsidRDefault="00325B39">
            <w:pPr>
              <w:spacing w:before="40" w:after="40"/>
              <w:jc w:val="center"/>
            </w:pPr>
            <w:r w:rsidRPr="002644BC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00" w:type="dxa"/>
            <w:tcBorders>
              <w:top w:val="single" w:sz="4" w:space="0" w:color="9DB2CE"/>
              <w:left w:val="single" w:sz="4" w:space="0" w:color="9DB2CE"/>
              <w:bottom w:val="single" w:sz="4" w:space="0" w:color="9DB2CE"/>
              <w:right w:val="single" w:sz="4" w:space="0" w:color="9DB2CE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5E8E1D" w14:textId="70B72A08" w:rsidR="0086617E" w:rsidRPr="002644BC" w:rsidRDefault="00325B39">
            <w:pPr>
              <w:spacing w:before="40" w:after="40"/>
            </w:pPr>
            <w:r w:rsidRPr="002644BC">
              <w:rPr>
                <w:b/>
                <w:bCs/>
                <w:sz w:val="20"/>
                <w:szCs w:val="20"/>
              </w:rPr>
              <w:t>Юридический статус</w:t>
            </w:r>
          </w:p>
        </w:tc>
        <w:tc>
          <w:tcPr>
            <w:tcW w:w="4120" w:type="dxa"/>
            <w:tcBorders>
              <w:top w:val="single" w:sz="4" w:space="0" w:color="9DB2CE"/>
              <w:left w:val="single" w:sz="4" w:space="0" w:color="9DB2CE"/>
              <w:bottom w:val="single" w:sz="4" w:space="0" w:color="9DB2CE"/>
              <w:right w:val="single" w:sz="4" w:space="0" w:color="9DB2CE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7EA60F" w14:textId="25CF2E18" w:rsidR="0086617E" w:rsidRPr="002644BC" w:rsidRDefault="00325B39">
            <w:pPr>
              <w:spacing w:before="40" w:after="40"/>
            </w:pPr>
            <w:r w:rsidRPr="002644BC">
              <w:rPr>
                <w:sz w:val="20"/>
                <w:szCs w:val="20"/>
              </w:rPr>
              <w:t xml:space="preserve">Заявитель должен являться Ассоциацией фермеров, Сельскохозяйственной палатой, </w:t>
            </w:r>
            <w:r w:rsidRPr="002644BC">
              <w:rPr>
                <w:sz w:val="20"/>
                <w:szCs w:val="20"/>
              </w:rPr>
              <w:lastRenderedPageBreak/>
              <w:t>Группой местных действий (ГМД) или неправительственной и некоммерческой организацией, зарегистрированной и действующей в Республике Молдова.</w:t>
            </w:r>
          </w:p>
        </w:tc>
        <w:tc>
          <w:tcPr>
            <w:tcW w:w="2698" w:type="dxa"/>
            <w:tcBorders>
              <w:top w:val="single" w:sz="4" w:space="0" w:color="9DB2CE"/>
              <w:left w:val="single" w:sz="4" w:space="0" w:color="9DB2CE"/>
              <w:bottom w:val="single" w:sz="4" w:space="0" w:color="9DB2CE"/>
              <w:right w:val="single" w:sz="4" w:space="0" w:color="9DB2CE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B557C8" w14:textId="77777777" w:rsidR="0086617E" w:rsidRPr="002644BC" w:rsidRDefault="00325B39">
            <w:pPr>
              <w:spacing w:before="40" w:after="40"/>
            </w:pPr>
            <w:r w:rsidRPr="002644BC">
              <w:rPr>
                <w:sz w:val="20"/>
                <w:szCs w:val="20"/>
              </w:rPr>
              <w:lastRenderedPageBreak/>
              <w:t xml:space="preserve">Проверка свидетельства о регистрации и устава </w:t>
            </w:r>
            <w:r w:rsidRPr="002644BC">
              <w:rPr>
                <w:sz w:val="20"/>
                <w:szCs w:val="20"/>
              </w:rPr>
              <w:lastRenderedPageBreak/>
              <w:t>организации, приложенных к заявочному досье.</w:t>
            </w:r>
          </w:p>
        </w:tc>
      </w:tr>
      <w:tr w:rsidR="0086617E" w:rsidRPr="002644BC" w14:paraId="4D20DE80" w14:textId="77777777" w:rsidTr="38ACF47A">
        <w:tc>
          <w:tcPr>
            <w:tcW w:w="620" w:type="dxa"/>
            <w:tcBorders>
              <w:top w:val="single" w:sz="4" w:space="0" w:color="9DB2CE"/>
              <w:left w:val="single" w:sz="4" w:space="0" w:color="9DB2CE"/>
              <w:bottom w:val="single" w:sz="4" w:space="0" w:color="9DB2CE"/>
              <w:right w:val="single" w:sz="4" w:space="0" w:color="9DB2CE"/>
            </w:tcBorders>
            <w:shd w:val="clear" w:color="auto" w:fill="EEF3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8CAA89C" w14:textId="77777777" w:rsidR="0086617E" w:rsidRPr="002644BC" w:rsidRDefault="00325B39">
            <w:pPr>
              <w:spacing w:before="40" w:after="40"/>
              <w:jc w:val="center"/>
            </w:pPr>
            <w:r w:rsidRPr="002644BC">
              <w:rPr>
                <w:b/>
                <w:bCs/>
                <w:sz w:val="20"/>
                <w:szCs w:val="20"/>
              </w:rPr>
              <w:lastRenderedPageBreak/>
              <w:t>2</w:t>
            </w:r>
          </w:p>
        </w:tc>
        <w:tc>
          <w:tcPr>
            <w:tcW w:w="2200" w:type="dxa"/>
            <w:tcBorders>
              <w:top w:val="single" w:sz="4" w:space="0" w:color="9DB2CE"/>
              <w:left w:val="single" w:sz="4" w:space="0" w:color="9DB2CE"/>
              <w:bottom w:val="single" w:sz="4" w:space="0" w:color="9DB2CE"/>
              <w:right w:val="single" w:sz="4" w:space="0" w:color="9DB2CE"/>
            </w:tcBorders>
            <w:shd w:val="clear" w:color="auto" w:fill="EEF3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B33612" w14:textId="1B60FC21" w:rsidR="0086617E" w:rsidRPr="002644BC" w:rsidRDefault="00325B39">
            <w:pPr>
              <w:spacing w:before="40" w:after="40"/>
            </w:pPr>
            <w:r w:rsidRPr="002644BC">
              <w:rPr>
                <w:b/>
                <w:bCs/>
                <w:sz w:val="20"/>
                <w:szCs w:val="20"/>
              </w:rPr>
              <w:t>Соответствие миссии</w:t>
            </w:r>
          </w:p>
        </w:tc>
        <w:tc>
          <w:tcPr>
            <w:tcW w:w="4120" w:type="dxa"/>
            <w:tcBorders>
              <w:top w:val="single" w:sz="4" w:space="0" w:color="9DB2CE"/>
              <w:left w:val="single" w:sz="4" w:space="0" w:color="9DB2CE"/>
              <w:bottom w:val="single" w:sz="4" w:space="0" w:color="9DB2CE"/>
              <w:right w:val="single" w:sz="4" w:space="0" w:color="9DB2CE"/>
            </w:tcBorders>
            <w:shd w:val="clear" w:color="auto" w:fill="EEF3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2E42BA" w14:textId="77777777" w:rsidR="0086617E" w:rsidRPr="002644BC" w:rsidRDefault="00325B39">
            <w:pPr>
              <w:spacing w:before="40" w:after="40"/>
            </w:pPr>
            <w:r w:rsidRPr="002644BC">
              <w:rPr>
                <w:sz w:val="20"/>
                <w:szCs w:val="20"/>
              </w:rPr>
              <w:t>Миссия и/или предыдущая деятельность заявителя имеют отношение к поддержке фермеров, развитию сельских территорий, развитию общин, консультационным услугам в сельском хозяйстве или цифровой инклюзии.</w:t>
            </w:r>
          </w:p>
        </w:tc>
        <w:tc>
          <w:tcPr>
            <w:tcW w:w="2698" w:type="dxa"/>
            <w:tcBorders>
              <w:top w:val="single" w:sz="4" w:space="0" w:color="9DB2CE"/>
              <w:left w:val="single" w:sz="4" w:space="0" w:color="9DB2CE"/>
              <w:bottom w:val="single" w:sz="4" w:space="0" w:color="9DB2CE"/>
              <w:right w:val="single" w:sz="4" w:space="0" w:color="9DB2CE"/>
            </w:tcBorders>
            <w:shd w:val="clear" w:color="auto" w:fill="EEF3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C2D2E2" w14:textId="77777777" w:rsidR="0086617E" w:rsidRPr="002644BC" w:rsidRDefault="00325B39">
            <w:pPr>
              <w:spacing w:before="40" w:after="40"/>
            </w:pPr>
            <w:r w:rsidRPr="002644BC">
              <w:rPr>
                <w:sz w:val="20"/>
                <w:szCs w:val="20"/>
              </w:rPr>
              <w:t>Проверка устава организации, организационного профиля и описания предыдущей деятельности, включённых в заявочное досье.</w:t>
            </w:r>
          </w:p>
        </w:tc>
      </w:tr>
      <w:tr w:rsidR="0086617E" w:rsidRPr="002644BC" w14:paraId="3A8949A8" w14:textId="77777777" w:rsidTr="38ACF47A">
        <w:tc>
          <w:tcPr>
            <w:tcW w:w="620" w:type="dxa"/>
            <w:tcBorders>
              <w:top w:val="single" w:sz="4" w:space="0" w:color="9DB2CE"/>
              <w:left w:val="single" w:sz="4" w:space="0" w:color="9DB2CE"/>
              <w:bottom w:val="single" w:sz="4" w:space="0" w:color="9DB2CE"/>
              <w:right w:val="single" w:sz="4" w:space="0" w:color="9DB2CE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04A966" w14:textId="77777777" w:rsidR="0086617E" w:rsidRPr="002644BC" w:rsidRDefault="00325B39">
            <w:pPr>
              <w:spacing w:before="40" w:after="40"/>
              <w:jc w:val="center"/>
            </w:pPr>
            <w:r w:rsidRPr="002644BC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00" w:type="dxa"/>
            <w:tcBorders>
              <w:top w:val="single" w:sz="4" w:space="0" w:color="9DB2CE"/>
              <w:left w:val="single" w:sz="4" w:space="0" w:color="9DB2CE"/>
              <w:bottom w:val="single" w:sz="4" w:space="0" w:color="9DB2CE"/>
              <w:right w:val="single" w:sz="4" w:space="0" w:color="9DB2CE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E36547" w14:textId="77777777" w:rsidR="0086617E" w:rsidRPr="002644BC" w:rsidRDefault="00325B39">
            <w:pPr>
              <w:spacing w:before="40" w:after="40"/>
            </w:pPr>
            <w:r w:rsidRPr="002644BC">
              <w:rPr>
                <w:b/>
                <w:bCs/>
                <w:sz w:val="20"/>
                <w:szCs w:val="20"/>
              </w:rPr>
              <w:t>Соответствие требованиям</w:t>
            </w:r>
          </w:p>
        </w:tc>
        <w:tc>
          <w:tcPr>
            <w:tcW w:w="4120" w:type="dxa"/>
            <w:tcBorders>
              <w:top w:val="single" w:sz="4" w:space="0" w:color="9DB2CE"/>
              <w:left w:val="single" w:sz="4" w:space="0" w:color="9DB2CE"/>
              <w:bottom w:val="single" w:sz="4" w:space="0" w:color="9DB2CE"/>
              <w:right w:val="single" w:sz="4" w:space="0" w:color="9DB2CE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B1299C" w14:textId="1DF38ECB" w:rsidR="0086617E" w:rsidRPr="002644BC" w:rsidRDefault="00325B39">
            <w:pPr>
              <w:spacing w:before="40" w:after="40"/>
            </w:pPr>
            <w:r w:rsidRPr="002644BC">
              <w:rPr>
                <w:sz w:val="20"/>
                <w:szCs w:val="20"/>
              </w:rPr>
              <w:t xml:space="preserve">Заявитель не должен находиться в процессе ликвидации или в судебном разбирательстве и должен соблюдать применимое национальное законодательство и требования ПРООН. Для получения дополнительной информации: </w:t>
            </w:r>
            <w:hyperlink r:id="rId14" w:history="1">
              <w:r w:rsidR="00652053" w:rsidRPr="002644BC">
                <w:rPr>
                  <w:rStyle w:val="Hyperlink"/>
                  <w:sz w:val="20"/>
                  <w:szCs w:val="20"/>
                </w:rPr>
                <w:t>Select Responsible Parties and Grantees | United Nations Development Programme</w:t>
              </w:r>
            </w:hyperlink>
          </w:p>
        </w:tc>
        <w:tc>
          <w:tcPr>
            <w:tcW w:w="2698" w:type="dxa"/>
            <w:tcBorders>
              <w:top w:val="single" w:sz="4" w:space="0" w:color="9DB2CE"/>
              <w:left w:val="single" w:sz="4" w:space="0" w:color="9DB2CE"/>
              <w:bottom w:val="single" w:sz="4" w:space="0" w:color="9DB2CE"/>
              <w:right w:val="single" w:sz="4" w:space="0" w:color="9DB2CE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9642B0" w14:textId="77777777" w:rsidR="0086617E" w:rsidRPr="002644BC" w:rsidRDefault="00325B39">
            <w:pPr>
              <w:spacing w:before="40" w:after="40"/>
            </w:pPr>
            <w:r w:rsidRPr="002644BC">
              <w:rPr>
                <w:sz w:val="20"/>
                <w:szCs w:val="20"/>
              </w:rPr>
              <w:t>Проверка подписанных заявлений и подтверждающих документов, представленных в составе заявочного досье.</w:t>
            </w:r>
          </w:p>
        </w:tc>
      </w:tr>
      <w:tr w:rsidR="0086617E" w:rsidRPr="002644BC" w14:paraId="1D4D58FE" w14:textId="77777777" w:rsidTr="38ACF47A">
        <w:tc>
          <w:tcPr>
            <w:tcW w:w="620" w:type="dxa"/>
            <w:tcBorders>
              <w:top w:val="single" w:sz="4" w:space="0" w:color="9DB2CE"/>
              <w:left w:val="single" w:sz="4" w:space="0" w:color="9DB2CE"/>
              <w:bottom w:val="single" w:sz="4" w:space="0" w:color="9DB2CE"/>
              <w:right w:val="single" w:sz="4" w:space="0" w:color="9DB2CE"/>
            </w:tcBorders>
            <w:shd w:val="clear" w:color="auto" w:fill="EEF3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DB8534" w14:textId="77777777" w:rsidR="0086617E" w:rsidRPr="002644BC" w:rsidRDefault="00325B39">
            <w:pPr>
              <w:spacing w:before="40" w:after="40"/>
              <w:jc w:val="center"/>
            </w:pPr>
            <w:r w:rsidRPr="002644BC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00" w:type="dxa"/>
            <w:tcBorders>
              <w:top w:val="single" w:sz="4" w:space="0" w:color="9DB2CE"/>
              <w:left w:val="single" w:sz="4" w:space="0" w:color="9DB2CE"/>
              <w:bottom w:val="single" w:sz="4" w:space="0" w:color="9DB2CE"/>
              <w:right w:val="single" w:sz="4" w:space="0" w:color="9DB2CE"/>
            </w:tcBorders>
            <w:shd w:val="clear" w:color="auto" w:fill="EEF3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91E731" w14:textId="1A6EE030" w:rsidR="0086617E" w:rsidRPr="002644BC" w:rsidRDefault="00325B39">
            <w:pPr>
              <w:spacing w:before="40" w:after="40"/>
            </w:pPr>
            <w:r w:rsidRPr="002644BC">
              <w:rPr>
                <w:b/>
                <w:bCs/>
                <w:sz w:val="20"/>
                <w:szCs w:val="20"/>
              </w:rPr>
              <w:t>Соответствующий опыт</w:t>
            </w:r>
          </w:p>
        </w:tc>
        <w:tc>
          <w:tcPr>
            <w:tcW w:w="4120" w:type="dxa"/>
            <w:tcBorders>
              <w:top w:val="single" w:sz="4" w:space="0" w:color="9DB2CE"/>
              <w:left w:val="single" w:sz="4" w:space="0" w:color="9DB2CE"/>
              <w:bottom w:val="single" w:sz="4" w:space="0" w:color="9DB2CE"/>
              <w:right w:val="single" w:sz="4" w:space="0" w:color="9DB2CE"/>
            </w:tcBorders>
            <w:shd w:val="clear" w:color="auto" w:fill="EEF3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5F31B1" w14:textId="77777777" w:rsidR="0086617E" w:rsidRPr="002644BC" w:rsidRDefault="00325B39">
            <w:pPr>
              <w:spacing w:before="40" w:after="40"/>
            </w:pPr>
            <w:r w:rsidRPr="002644BC">
              <w:rPr>
                <w:sz w:val="20"/>
                <w:szCs w:val="20"/>
              </w:rPr>
              <w:t>Минимум 2 года документально подтверждённого опыта в поддержке и развитии сельского хозяйства, развитии сельских территорий, консультационных услугах, мобилизации общин, информационной деятельности, цифровой инклюзии или цифровой/административной поддержке.</w:t>
            </w:r>
          </w:p>
        </w:tc>
        <w:tc>
          <w:tcPr>
            <w:tcW w:w="2698" w:type="dxa"/>
            <w:tcBorders>
              <w:top w:val="single" w:sz="4" w:space="0" w:color="9DB2CE"/>
              <w:left w:val="single" w:sz="4" w:space="0" w:color="9DB2CE"/>
              <w:bottom w:val="single" w:sz="4" w:space="0" w:color="9DB2CE"/>
              <w:right w:val="single" w:sz="4" w:space="0" w:color="9DB2CE"/>
            </w:tcBorders>
            <w:shd w:val="clear" w:color="auto" w:fill="EEF3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024CE9" w14:textId="77777777" w:rsidR="0086617E" w:rsidRPr="002644BC" w:rsidRDefault="00325B39">
            <w:pPr>
              <w:spacing w:before="40" w:after="40"/>
            </w:pPr>
            <w:r w:rsidRPr="002644BC">
              <w:rPr>
                <w:sz w:val="20"/>
                <w:szCs w:val="20"/>
              </w:rPr>
              <w:t>Проверка организационного профиля, описания соответствующей предыдущей деятельности/проектов, включённых в заявочную форму и подтверждающие приложения.</w:t>
            </w:r>
          </w:p>
        </w:tc>
      </w:tr>
      <w:tr w:rsidR="0086617E" w:rsidRPr="002644BC" w14:paraId="192F3529" w14:textId="77777777" w:rsidTr="38ACF47A">
        <w:tc>
          <w:tcPr>
            <w:tcW w:w="620" w:type="dxa"/>
            <w:tcBorders>
              <w:top w:val="single" w:sz="4" w:space="0" w:color="9DB2CE"/>
              <w:left w:val="single" w:sz="4" w:space="0" w:color="9DB2CE"/>
              <w:bottom w:val="single" w:sz="4" w:space="0" w:color="9DB2CE"/>
              <w:right w:val="single" w:sz="4" w:space="0" w:color="9DB2CE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5BD3A7" w14:textId="77777777" w:rsidR="0086617E" w:rsidRPr="002644BC" w:rsidRDefault="00325B39">
            <w:pPr>
              <w:spacing w:before="40" w:after="40"/>
              <w:jc w:val="center"/>
            </w:pPr>
            <w:r w:rsidRPr="002644BC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00" w:type="dxa"/>
            <w:tcBorders>
              <w:top w:val="single" w:sz="4" w:space="0" w:color="9DB2CE"/>
              <w:left w:val="single" w:sz="4" w:space="0" w:color="9DB2CE"/>
              <w:bottom w:val="single" w:sz="4" w:space="0" w:color="9DB2CE"/>
              <w:right w:val="single" w:sz="4" w:space="0" w:color="9DB2CE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D37D2B" w14:textId="6A7FE5DD" w:rsidR="0086617E" w:rsidRPr="002644BC" w:rsidRDefault="00325B39">
            <w:pPr>
              <w:spacing w:before="40" w:after="40"/>
            </w:pPr>
            <w:r w:rsidRPr="002644BC">
              <w:rPr>
                <w:b/>
                <w:bCs/>
                <w:sz w:val="20"/>
                <w:szCs w:val="20"/>
              </w:rPr>
              <w:t>Операционный потенциал</w:t>
            </w:r>
          </w:p>
        </w:tc>
        <w:tc>
          <w:tcPr>
            <w:tcW w:w="4120" w:type="dxa"/>
            <w:tcBorders>
              <w:top w:val="single" w:sz="4" w:space="0" w:color="9DB2CE"/>
              <w:left w:val="single" w:sz="4" w:space="0" w:color="9DB2CE"/>
              <w:bottom w:val="single" w:sz="4" w:space="0" w:color="9DB2CE"/>
              <w:right w:val="single" w:sz="4" w:space="0" w:color="9DB2CE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B3FA34" w14:textId="77777777" w:rsidR="00375A07" w:rsidRPr="002644BC" w:rsidRDefault="00325B39">
            <w:pPr>
              <w:spacing w:before="40" w:after="40"/>
              <w:rPr>
                <w:sz w:val="20"/>
                <w:szCs w:val="20"/>
              </w:rPr>
            </w:pPr>
            <w:r w:rsidRPr="002644BC">
              <w:rPr>
                <w:sz w:val="20"/>
                <w:szCs w:val="20"/>
              </w:rPr>
              <w:t>Заявитель демонстрирует базовый операционный потенциал для реализации информационных мероприятий и технической помощи,</w:t>
            </w:r>
          </w:p>
          <w:p w14:paraId="6875A9BE" w14:textId="020650C0" w:rsidR="0086617E" w:rsidRPr="002644BC" w:rsidRDefault="00325B39">
            <w:pPr>
              <w:spacing w:before="40" w:after="40"/>
            </w:pPr>
            <w:r w:rsidRPr="002644BC">
              <w:rPr>
                <w:sz w:val="20"/>
                <w:szCs w:val="20"/>
              </w:rPr>
              <w:t>включая наличие не менее 3 действующих сотрудников, консультантов, которые будут привлечены по договору, и/или волонтёров.</w:t>
            </w:r>
          </w:p>
        </w:tc>
        <w:tc>
          <w:tcPr>
            <w:tcW w:w="2698" w:type="dxa"/>
            <w:tcBorders>
              <w:top w:val="single" w:sz="4" w:space="0" w:color="9DB2CE"/>
              <w:left w:val="single" w:sz="4" w:space="0" w:color="9DB2CE"/>
              <w:bottom w:val="single" w:sz="4" w:space="0" w:color="9DB2CE"/>
              <w:right w:val="single" w:sz="4" w:space="0" w:color="9DB2CE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FDD709" w14:textId="77777777" w:rsidR="0086617E" w:rsidRPr="002644BC" w:rsidRDefault="00325B39">
            <w:pPr>
              <w:spacing w:before="40" w:after="40"/>
            </w:pPr>
            <w:r w:rsidRPr="002644BC">
              <w:rPr>
                <w:sz w:val="20"/>
                <w:szCs w:val="20"/>
              </w:rPr>
              <w:t>Проверка предлагаемых механизмов реализации, команды по внедрению, резюме и организационной информации, включённых в заявочное досье.</w:t>
            </w:r>
          </w:p>
        </w:tc>
      </w:tr>
      <w:tr w:rsidR="0086617E" w:rsidRPr="002644BC" w14:paraId="7186CD14" w14:textId="77777777" w:rsidTr="38ACF47A">
        <w:tc>
          <w:tcPr>
            <w:tcW w:w="620" w:type="dxa"/>
            <w:tcBorders>
              <w:top w:val="single" w:sz="4" w:space="0" w:color="9DB2CE"/>
              <w:left w:val="single" w:sz="4" w:space="0" w:color="9DB2CE"/>
              <w:bottom w:val="single" w:sz="4" w:space="0" w:color="9DB2CE"/>
              <w:right w:val="single" w:sz="4" w:space="0" w:color="9DB2CE"/>
            </w:tcBorders>
            <w:shd w:val="clear" w:color="auto" w:fill="EEF3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1724E9" w14:textId="77777777" w:rsidR="0086617E" w:rsidRPr="002644BC" w:rsidRDefault="00325B39">
            <w:pPr>
              <w:spacing w:before="40" w:after="40"/>
              <w:jc w:val="center"/>
            </w:pPr>
            <w:r w:rsidRPr="002644BC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200" w:type="dxa"/>
            <w:tcBorders>
              <w:top w:val="single" w:sz="4" w:space="0" w:color="9DB2CE"/>
              <w:left w:val="single" w:sz="4" w:space="0" w:color="9DB2CE"/>
              <w:bottom w:val="single" w:sz="4" w:space="0" w:color="9DB2CE"/>
              <w:right w:val="single" w:sz="4" w:space="0" w:color="9DB2CE"/>
            </w:tcBorders>
            <w:shd w:val="clear" w:color="auto" w:fill="EEF3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EFCF44" w14:textId="382F4753" w:rsidR="0086617E" w:rsidRPr="002644BC" w:rsidRDefault="00325B39">
            <w:pPr>
              <w:spacing w:before="40" w:after="40"/>
            </w:pPr>
            <w:r w:rsidRPr="002644BC">
              <w:rPr>
                <w:b/>
                <w:bCs/>
                <w:sz w:val="20"/>
                <w:szCs w:val="20"/>
              </w:rPr>
              <w:t>Географический охват</w:t>
            </w:r>
          </w:p>
        </w:tc>
        <w:tc>
          <w:tcPr>
            <w:tcW w:w="4120" w:type="dxa"/>
            <w:tcBorders>
              <w:top w:val="single" w:sz="4" w:space="0" w:color="9DB2CE"/>
              <w:left w:val="single" w:sz="4" w:space="0" w:color="9DB2CE"/>
              <w:bottom w:val="single" w:sz="4" w:space="0" w:color="9DB2CE"/>
              <w:right w:val="single" w:sz="4" w:space="0" w:color="9DB2CE"/>
            </w:tcBorders>
            <w:shd w:val="clear" w:color="auto" w:fill="EEF3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FEF4EA1" w14:textId="77777777" w:rsidR="0086617E" w:rsidRPr="002644BC" w:rsidRDefault="00325B39">
            <w:pPr>
              <w:spacing w:before="40" w:after="40"/>
            </w:pPr>
            <w:r w:rsidRPr="002644BC">
              <w:rPr>
                <w:sz w:val="20"/>
                <w:szCs w:val="20"/>
              </w:rPr>
              <w:t>Заявка содержит чёткое видение географической зоны (зон) реализации в пределах Республики Молдова.</w:t>
            </w:r>
          </w:p>
        </w:tc>
        <w:tc>
          <w:tcPr>
            <w:tcW w:w="2698" w:type="dxa"/>
            <w:tcBorders>
              <w:top w:val="single" w:sz="4" w:space="0" w:color="9DB2CE"/>
              <w:left w:val="single" w:sz="4" w:space="0" w:color="9DB2CE"/>
              <w:bottom w:val="single" w:sz="4" w:space="0" w:color="9DB2CE"/>
              <w:right w:val="single" w:sz="4" w:space="0" w:color="9DB2CE"/>
            </w:tcBorders>
            <w:shd w:val="clear" w:color="auto" w:fill="EEF3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A831AF" w14:textId="77777777" w:rsidR="0086617E" w:rsidRPr="002644BC" w:rsidRDefault="00325B39">
            <w:pPr>
              <w:spacing w:before="40" w:after="40"/>
            </w:pPr>
            <w:r w:rsidRPr="002644BC">
              <w:rPr>
                <w:sz w:val="20"/>
                <w:szCs w:val="20"/>
              </w:rPr>
              <w:t>Проверка предлагаемой зоны реализации и охвата информационных мероприятий, описанных в заявочной форме.</w:t>
            </w:r>
          </w:p>
        </w:tc>
      </w:tr>
      <w:tr w:rsidR="00B240B8" w:rsidRPr="002644BC" w14:paraId="16973402" w14:textId="77777777" w:rsidTr="00B240B8">
        <w:tc>
          <w:tcPr>
            <w:tcW w:w="620" w:type="dxa"/>
            <w:tcBorders>
              <w:top w:val="single" w:sz="4" w:space="0" w:color="9DB2CE"/>
              <w:left w:val="single" w:sz="4" w:space="0" w:color="9DB2CE"/>
              <w:bottom w:val="single" w:sz="4" w:space="0" w:color="9DB2CE"/>
              <w:right w:val="single" w:sz="4" w:space="0" w:color="9DB2CE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D7A10E" w14:textId="41B2F86F" w:rsidR="00B240B8" w:rsidRPr="002644BC" w:rsidRDefault="00B240B8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 w:rsidRPr="002644BC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200" w:type="dxa"/>
            <w:tcBorders>
              <w:top w:val="single" w:sz="4" w:space="0" w:color="9DB2CE"/>
              <w:left w:val="single" w:sz="4" w:space="0" w:color="9DB2CE"/>
              <w:bottom w:val="single" w:sz="4" w:space="0" w:color="9DB2CE"/>
              <w:right w:val="single" w:sz="4" w:space="0" w:color="9DB2CE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4A7AA4" w14:textId="03400FB3" w:rsidR="00B240B8" w:rsidRPr="002644BC" w:rsidRDefault="00C52025">
            <w:pPr>
              <w:spacing w:before="40" w:after="40"/>
              <w:rPr>
                <w:b/>
                <w:bCs/>
                <w:sz w:val="20"/>
                <w:szCs w:val="20"/>
              </w:rPr>
            </w:pPr>
            <w:r w:rsidRPr="002644BC">
              <w:rPr>
                <w:b/>
                <w:bCs/>
                <w:sz w:val="20"/>
                <w:szCs w:val="20"/>
              </w:rPr>
              <w:t>Соответствие требованиям грантов ПРООН</w:t>
            </w:r>
          </w:p>
        </w:tc>
        <w:tc>
          <w:tcPr>
            <w:tcW w:w="4120" w:type="dxa"/>
            <w:tcBorders>
              <w:top w:val="single" w:sz="4" w:space="0" w:color="9DB2CE"/>
              <w:left w:val="single" w:sz="4" w:space="0" w:color="9DB2CE"/>
              <w:bottom w:val="single" w:sz="4" w:space="0" w:color="9DB2CE"/>
              <w:right w:val="single" w:sz="4" w:space="0" w:color="9DB2CE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4FB66E" w14:textId="3ED58541" w:rsidR="00B240B8" w:rsidRPr="002644BC" w:rsidRDefault="00D36981" w:rsidP="00D36981">
            <w:pPr>
              <w:spacing w:before="40" w:after="40"/>
              <w:rPr>
                <w:sz w:val="20"/>
                <w:szCs w:val="20"/>
              </w:rPr>
            </w:pPr>
            <w:r w:rsidRPr="002644BC">
              <w:rPr>
                <w:sz w:val="20"/>
                <w:szCs w:val="20"/>
              </w:rPr>
              <w:t>Заявитель не должен иметь какого-либо предыдущего или действующего финансирования, которое пересекается или вступает в конфликт с финансированием, предоставленным через механизмы HACT/гранты ПРООН. Право на получение нового гранта обусловлено успешным завершением и достижением результатов в рамках любого предыдущего грантового соглашения с ПРООН.</w:t>
            </w:r>
          </w:p>
        </w:tc>
        <w:tc>
          <w:tcPr>
            <w:tcW w:w="2698" w:type="dxa"/>
            <w:tcBorders>
              <w:top w:val="single" w:sz="4" w:space="0" w:color="9DB2CE"/>
              <w:left w:val="single" w:sz="4" w:space="0" w:color="9DB2CE"/>
              <w:bottom w:val="single" w:sz="4" w:space="0" w:color="9DB2CE"/>
              <w:right w:val="single" w:sz="4" w:space="0" w:color="9DB2CE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164D0F" w14:textId="0F23C55E" w:rsidR="00B240B8" w:rsidRPr="002644BC" w:rsidRDefault="00B0168E">
            <w:pPr>
              <w:spacing w:before="40" w:after="40"/>
              <w:rPr>
                <w:sz w:val="20"/>
                <w:szCs w:val="20"/>
              </w:rPr>
            </w:pPr>
            <w:r w:rsidRPr="002644BC">
              <w:rPr>
                <w:sz w:val="20"/>
                <w:szCs w:val="20"/>
              </w:rPr>
              <w:t>Проверка заявлений заявителя и данных ПРООН о успешном завершении предыдущих грантовых соглашений и достижении предусмотренных результатов.</w:t>
            </w:r>
          </w:p>
        </w:tc>
      </w:tr>
    </w:tbl>
    <w:p w14:paraId="5B76758B" w14:textId="77777777" w:rsidR="0086617E" w:rsidRPr="002644BC" w:rsidRDefault="0086617E">
      <w:pPr>
        <w:spacing w:before="80"/>
      </w:pPr>
    </w:p>
    <w:p w14:paraId="2105453F" w14:textId="52C38002" w:rsidR="00DC42B2" w:rsidRPr="002644BC" w:rsidRDefault="00325B39" w:rsidP="38ACF47A">
      <w:pPr>
        <w:spacing w:before="60" w:after="160" w:line="259" w:lineRule="auto"/>
        <w:jc w:val="both"/>
      </w:pPr>
      <w:r w:rsidRPr="002644BC">
        <w:lastRenderedPageBreak/>
        <w:t>Перечисленные выше критерии отбора представляют собой минимальные требования, которые должны быть выполнены для получения права на поддержку в рамках программы. Они применяются как условия «Соответствует/Не соответствует»: либо условие выполнено полностью, и проектное предложение является допустимым, либо оно не выполнено, и заявка исключается из дальнейшей оценки. Организация может подать заявку или выступать в качестве со-заявителя только в рамках одного проектного предложения.</w:t>
      </w:r>
    </w:p>
    <w:p w14:paraId="17E31E0A" w14:textId="6D3E90A5" w:rsidR="0086617E" w:rsidRPr="002644BC" w:rsidRDefault="00325B39" w:rsidP="00171622">
      <w:pPr>
        <w:spacing w:after="160"/>
        <w:jc w:val="both"/>
        <w:rPr>
          <w:b/>
          <w:bCs/>
          <w:color w:val="003399"/>
          <w:sz w:val="24"/>
          <w:szCs w:val="24"/>
        </w:rPr>
      </w:pPr>
      <w:r w:rsidRPr="002644BC">
        <w:rPr>
          <w:b/>
          <w:bCs/>
          <w:color w:val="003399"/>
          <w:sz w:val="24"/>
          <w:szCs w:val="24"/>
        </w:rPr>
        <w:t>Бюджет</w:t>
      </w:r>
    </w:p>
    <w:p w14:paraId="1D6DA78D" w14:textId="77777777" w:rsidR="0050332C" w:rsidRPr="002644BC" w:rsidRDefault="0050332C" w:rsidP="00171622">
      <w:pPr>
        <w:spacing w:after="160"/>
        <w:jc w:val="both"/>
        <w:rPr>
          <w:b/>
          <w:bCs/>
          <w:color w:val="003399"/>
          <w:sz w:val="24"/>
          <w:szCs w:val="24"/>
        </w:rPr>
      </w:pPr>
    </w:p>
    <w:p w14:paraId="5C7D6ABF" w14:textId="037F42BD" w:rsidR="0086617E" w:rsidRPr="002644BC" w:rsidRDefault="00342509" w:rsidP="38ACF47A">
      <w:pPr>
        <w:spacing w:before="60" w:after="160" w:line="259" w:lineRule="auto"/>
        <w:jc w:val="both"/>
        <w:rPr>
          <w:color w:val="auto"/>
        </w:rPr>
      </w:pPr>
      <w:r w:rsidRPr="002644BC">
        <w:rPr>
          <w:color w:val="auto"/>
        </w:rPr>
        <w:t>Проектные предложения, поданные в рамках данного конкурса, должны включать мероприятия, которые будут реализованы в течение максимум 11 месяцев с момента подписания Соглашения о гранте. Каждый из шести (6) отобранных заявителей может получить грант в размере не более 15 000 долл. США.</w:t>
      </w:r>
      <w:r w:rsidR="00186AAF" w:rsidRPr="002644BC">
        <w:rPr>
          <w:color w:val="auto"/>
        </w:rPr>
        <w:t xml:space="preserve"> Заявители должны иметь банковский счет в молдавских леях (MDL), специально предназначенный для данного проекта. Грант будет перечислен в MDL по операционному обменному курсу ООН (UNORE), действующему на дату подписания грантового соглашения.</w:t>
      </w:r>
    </w:p>
    <w:p w14:paraId="6E749F1E" w14:textId="77777777" w:rsidR="0086617E" w:rsidRPr="002644BC" w:rsidRDefault="00325B39" w:rsidP="00171622">
      <w:pPr>
        <w:spacing w:after="160"/>
        <w:jc w:val="both"/>
        <w:rPr>
          <w:b/>
          <w:bCs/>
          <w:color w:val="003399"/>
          <w:sz w:val="24"/>
          <w:szCs w:val="24"/>
        </w:rPr>
      </w:pPr>
      <w:r w:rsidRPr="002644BC">
        <w:rPr>
          <w:b/>
          <w:bCs/>
          <w:color w:val="003399"/>
          <w:sz w:val="24"/>
          <w:szCs w:val="24"/>
        </w:rPr>
        <w:t>Приемлемые виды деятельности</w:t>
      </w:r>
    </w:p>
    <w:p w14:paraId="7A769101" w14:textId="328A25FD" w:rsidR="0086617E" w:rsidRPr="002644BC" w:rsidRDefault="00325B39">
      <w:pPr>
        <w:spacing w:before="60" w:after="60"/>
        <w:jc w:val="both"/>
      </w:pPr>
      <w:r w:rsidRPr="002644BC">
        <w:t>Программа грантов по содействию регистрации фермеров будет поддерживать информационную, консультационную деятельность, повышение осведомлённости и техническую помощь, способствующие регистрации фермеров в Национальном цифровом реестре фермеров. Приемлемые виды деятельности могут включать:</w:t>
      </w:r>
    </w:p>
    <w:p w14:paraId="31A5C40E" w14:textId="77777777" w:rsidR="0086617E" w:rsidRPr="002644BC" w:rsidRDefault="00325B39">
      <w:pPr>
        <w:pStyle w:val="ListParagraph"/>
        <w:numPr>
          <w:ilvl w:val="0"/>
          <w:numId w:val="5"/>
        </w:numPr>
        <w:spacing w:before="40" w:after="40"/>
        <w:jc w:val="both"/>
        <w:rPr>
          <w:lang w:val="ru-MD"/>
        </w:rPr>
      </w:pPr>
      <w:r w:rsidRPr="002644BC">
        <w:rPr>
          <w:lang w:val="ru-MD"/>
        </w:rPr>
        <w:t>информационно-разъяснительные мероприятия по процессу регистрации в НЦРФ;</w:t>
      </w:r>
    </w:p>
    <w:p w14:paraId="3F5F2E1E" w14:textId="77777777" w:rsidR="0086617E" w:rsidRPr="002644BC" w:rsidRDefault="00325B39">
      <w:pPr>
        <w:pStyle w:val="ListParagraph"/>
        <w:numPr>
          <w:ilvl w:val="0"/>
          <w:numId w:val="5"/>
        </w:numPr>
        <w:spacing w:before="40" w:after="40"/>
        <w:jc w:val="both"/>
        <w:rPr>
          <w:lang w:val="ru-MD"/>
        </w:rPr>
      </w:pPr>
      <w:r w:rsidRPr="002644BC">
        <w:rPr>
          <w:lang w:val="ru-MD"/>
        </w:rPr>
        <w:t>информационные сессии, встречи с общинами и местные информационные мероприятия;</w:t>
      </w:r>
    </w:p>
    <w:p w14:paraId="4179175B" w14:textId="4A5A922F" w:rsidR="0086617E" w:rsidRPr="002644BC" w:rsidRDefault="00325B39">
      <w:pPr>
        <w:pStyle w:val="ListParagraph"/>
        <w:numPr>
          <w:ilvl w:val="0"/>
          <w:numId w:val="5"/>
        </w:numPr>
        <w:spacing w:before="40" w:after="40" w:line="259" w:lineRule="auto"/>
        <w:jc w:val="both"/>
        <w:rPr>
          <w:lang w:val="ru-MD"/>
        </w:rPr>
      </w:pPr>
      <w:r w:rsidRPr="002644BC">
        <w:rPr>
          <w:lang w:val="ru-MD"/>
        </w:rPr>
        <w:t>выездные визиты и информационную деятельность в сельских общинах;</w:t>
      </w:r>
    </w:p>
    <w:p w14:paraId="5D81CB75" w14:textId="77777777" w:rsidR="0086617E" w:rsidRPr="002644BC" w:rsidRDefault="00325B39">
      <w:pPr>
        <w:pStyle w:val="ListParagraph"/>
        <w:numPr>
          <w:ilvl w:val="0"/>
          <w:numId w:val="5"/>
        </w:numPr>
        <w:spacing w:before="40" w:after="40"/>
        <w:jc w:val="both"/>
        <w:rPr>
          <w:lang w:val="ru-MD"/>
        </w:rPr>
      </w:pPr>
      <w:r w:rsidRPr="002644BC">
        <w:rPr>
          <w:lang w:val="ru-MD"/>
        </w:rPr>
        <w:t>консультирование и практическую поддержку регистрации фермеров;</w:t>
      </w:r>
    </w:p>
    <w:p w14:paraId="576739B2" w14:textId="77777777" w:rsidR="0086617E" w:rsidRPr="002644BC" w:rsidRDefault="00325B39">
      <w:pPr>
        <w:pStyle w:val="ListParagraph"/>
        <w:numPr>
          <w:ilvl w:val="0"/>
          <w:numId w:val="5"/>
        </w:numPr>
        <w:spacing w:before="40" w:after="40"/>
        <w:jc w:val="both"/>
        <w:rPr>
          <w:lang w:val="ru-MD"/>
        </w:rPr>
      </w:pPr>
      <w:r w:rsidRPr="002644BC">
        <w:rPr>
          <w:lang w:val="ru-MD"/>
        </w:rPr>
        <w:t>поддержку самостоятельной регистрации и цифровой грамотности;</w:t>
      </w:r>
    </w:p>
    <w:p w14:paraId="2E1D349C" w14:textId="77777777" w:rsidR="0086617E" w:rsidRPr="002644BC" w:rsidRDefault="00325B39">
      <w:pPr>
        <w:pStyle w:val="ListParagraph"/>
        <w:numPr>
          <w:ilvl w:val="0"/>
          <w:numId w:val="5"/>
        </w:numPr>
        <w:spacing w:before="40" w:after="40"/>
        <w:jc w:val="both"/>
        <w:rPr>
          <w:lang w:val="ru-MD"/>
        </w:rPr>
      </w:pPr>
      <w:r w:rsidRPr="002644BC">
        <w:rPr>
          <w:lang w:val="ru-MD"/>
        </w:rPr>
        <w:t>создание временных пунктов поддержки/информирования или пунктов помощи;</w:t>
      </w:r>
    </w:p>
    <w:p w14:paraId="3178216F" w14:textId="77777777" w:rsidR="0086617E" w:rsidRPr="002644BC" w:rsidRDefault="00325B39">
      <w:pPr>
        <w:pStyle w:val="ListParagraph"/>
        <w:numPr>
          <w:ilvl w:val="0"/>
          <w:numId w:val="5"/>
        </w:numPr>
        <w:spacing w:before="40" w:after="40"/>
        <w:jc w:val="both"/>
        <w:rPr>
          <w:lang w:val="ru-MD"/>
        </w:rPr>
      </w:pPr>
      <w:r w:rsidRPr="002644BC">
        <w:rPr>
          <w:lang w:val="ru-MD"/>
        </w:rPr>
        <w:t>коммуникационную и координационную деятельность, непосредственно связанную с реализацией предлагаемых информационных мероприятий;</w:t>
      </w:r>
    </w:p>
    <w:p w14:paraId="68A77437" w14:textId="77777777" w:rsidR="0086617E" w:rsidRPr="002644BC" w:rsidRDefault="00325B39">
      <w:pPr>
        <w:pStyle w:val="ListParagraph"/>
        <w:numPr>
          <w:ilvl w:val="0"/>
          <w:numId w:val="5"/>
        </w:numPr>
        <w:spacing w:before="40" w:after="40"/>
        <w:jc w:val="both"/>
        <w:rPr>
          <w:lang w:val="ru-MD"/>
        </w:rPr>
      </w:pPr>
      <w:r w:rsidRPr="002644BC">
        <w:rPr>
          <w:lang w:val="ru-MD"/>
        </w:rPr>
        <w:t>транспортную и логистическую поддержку, связанную с выездной информационной деятельностью.</w:t>
      </w:r>
    </w:p>
    <w:p w14:paraId="50A26BC8" w14:textId="77777777" w:rsidR="005C68D6" w:rsidRPr="002644BC" w:rsidRDefault="005C68D6" w:rsidP="005C68D6">
      <w:pPr>
        <w:spacing w:before="40" w:after="40"/>
        <w:jc w:val="both"/>
      </w:pPr>
    </w:p>
    <w:p w14:paraId="1C25C321" w14:textId="4A105829" w:rsidR="005C68D6" w:rsidRPr="002644BC" w:rsidRDefault="005C68D6" w:rsidP="008300D6">
      <w:pPr>
        <w:spacing w:before="60" w:after="160"/>
        <w:jc w:val="both"/>
      </w:pPr>
      <w:r w:rsidRPr="002644BC">
        <w:t>Примечание: Проект разработает, изготовит и предоставит всем бенефициарам гранта стандартизированные информационные и наглядные материалы для обеспечения точности и согласованности информации, а также соблюдения требований к коммуникации и наглядности. Любые дополнительные материалы, разработанные бенефициарами гранта, потребуют предварительного согласования с командой проекта и её утверждения.</w:t>
      </w:r>
    </w:p>
    <w:p w14:paraId="6FF56410" w14:textId="77777777" w:rsidR="0086617E" w:rsidRPr="002644BC" w:rsidRDefault="00325B39" w:rsidP="008300D6">
      <w:pPr>
        <w:spacing w:after="160"/>
        <w:jc w:val="both"/>
        <w:rPr>
          <w:b/>
          <w:bCs/>
          <w:color w:val="003399"/>
          <w:sz w:val="24"/>
          <w:szCs w:val="24"/>
        </w:rPr>
      </w:pPr>
      <w:r w:rsidRPr="002644BC">
        <w:rPr>
          <w:b/>
          <w:bCs/>
          <w:color w:val="003399"/>
          <w:sz w:val="24"/>
          <w:szCs w:val="24"/>
        </w:rPr>
        <w:t>Приемлемые расходы</w:t>
      </w:r>
    </w:p>
    <w:p w14:paraId="67997994" w14:textId="77777777" w:rsidR="0086617E" w:rsidRPr="002644BC" w:rsidRDefault="00325B39">
      <w:pPr>
        <w:spacing w:before="60" w:after="60"/>
        <w:jc w:val="both"/>
      </w:pPr>
      <w:r w:rsidRPr="002644BC">
        <w:t>Приемлемые расходы могут включать:</w:t>
      </w:r>
    </w:p>
    <w:p w14:paraId="05DA02D4" w14:textId="77777777" w:rsidR="0086617E" w:rsidRPr="002644BC" w:rsidRDefault="00325B39">
      <w:pPr>
        <w:pStyle w:val="ListParagraph"/>
        <w:numPr>
          <w:ilvl w:val="0"/>
          <w:numId w:val="5"/>
        </w:numPr>
        <w:spacing w:before="40" w:after="40"/>
        <w:jc w:val="both"/>
        <w:rPr>
          <w:lang w:val="ru-MD"/>
        </w:rPr>
      </w:pPr>
      <w:r w:rsidRPr="002644BC">
        <w:rPr>
          <w:lang w:val="ru-MD"/>
        </w:rPr>
        <w:t>расходы на персонал и консультирование, непосредственно связанные с реализацией;</w:t>
      </w:r>
    </w:p>
    <w:p w14:paraId="17AB2D40" w14:textId="77777777" w:rsidR="0086617E" w:rsidRPr="002644BC" w:rsidRDefault="00325B39">
      <w:pPr>
        <w:pStyle w:val="ListParagraph"/>
        <w:numPr>
          <w:ilvl w:val="0"/>
          <w:numId w:val="5"/>
        </w:numPr>
        <w:spacing w:before="40" w:after="40"/>
        <w:jc w:val="both"/>
        <w:rPr>
          <w:lang w:val="ru-MD"/>
        </w:rPr>
      </w:pPr>
      <w:r w:rsidRPr="002644BC">
        <w:rPr>
          <w:lang w:val="ru-MD"/>
        </w:rPr>
        <w:t>расходы на местные поездки и транспорт;</w:t>
      </w:r>
    </w:p>
    <w:p w14:paraId="1CF3A680" w14:textId="77777777" w:rsidR="0086617E" w:rsidRPr="002644BC" w:rsidRDefault="00325B39">
      <w:pPr>
        <w:pStyle w:val="ListParagraph"/>
        <w:numPr>
          <w:ilvl w:val="0"/>
          <w:numId w:val="5"/>
        </w:numPr>
        <w:spacing w:before="40" w:after="40"/>
        <w:jc w:val="both"/>
        <w:rPr>
          <w:lang w:val="ru-MD"/>
        </w:rPr>
      </w:pPr>
      <w:r w:rsidRPr="002644BC">
        <w:rPr>
          <w:lang w:val="ru-MD"/>
        </w:rPr>
        <w:t>расходы на аренду помещений и логистику для информационных мероприятий;</w:t>
      </w:r>
    </w:p>
    <w:p w14:paraId="4A474375" w14:textId="77777777" w:rsidR="0086617E" w:rsidRPr="002644BC" w:rsidRDefault="00325B39">
      <w:pPr>
        <w:pStyle w:val="ListParagraph"/>
        <w:numPr>
          <w:ilvl w:val="0"/>
          <w:numId w:val="5"/>
        </w:numPr>
        <w:spacing w:before="40" w:after="40"/>
        <w:jc w:val="both"/>
        <w:rPr>
          <w:lang w:val="ru-MD"/>
        </w:rPr>
      </w:pPr>
      <w:r w:rsidRPr="002644BC">
        <w:rPr>
          <w:lang w:val="ru-MD"/>
        </w:rPr>
        <w:t>незначительные операционные и коммуникационные расходы, непосредственно связанные с реализацией;</w:t>
      </w:r>
    </w:p>
    <w:p w14:paraId="2AF3B9DE" w14:textId="078AB85B" w:rsidR="0086617E" w:rsidRPr="002644BC" w:rsidRDefault="00325B39">
      <w:pPr>
        <w:pStyle w:val="ListParagraph"/>
        <w:numPr>
          <w:ilvl w:val="0"/>
          <w:numId w:val="5"/>
        </w:numPr>
        <w:spacing w:before="40" w:after="40"/>
        <w:jc w:val="both"/>
        <w:rPr>
          <w:lang w:val="ru-MD"/>
        </w:rPr>
      </w:pPr>
      <w:r w:rsidRPr="002644BC">
        <w:rPr>
          <w:lang w:val="ru-MD"/>
        </w:rPr>
        <w:t>цифровые инструменты и мелкое оборудование, необходимые для реализации (общая стоимость таких инструментов/оборудования не должна превышать 400 долл. США);</w:t>
      </w:r>
    </w:p>
    <w:p w14:paraId="632E55BC" w14:textId="13FE0C6A" w:rsidR="0086617E" w:rsidRPr="002644BC" w:rsidRDefault="00325B39" w:rsidP="00CE63CF">
      <w:pPr>
        <w:pStyle w:val="ListParagraph"/>
        <w:numPr>
          <w:ilvl w:val="0"/>
          <w:numId w:val="5"/>
        </w:numPr>
        <w:spacing w:before="40" w:after="160"/>
        <w:jc w:val="both"/>
        <w:rPr>
          <w:lang w:val="ru-MD"/>
        </w:rPr>
      </w:pPr>
      <w:r w:rsidRPr="002644BC">
        <w:rPr>
          <w:lang w:val="ru-MD"/>
        </w:rPr>
        <w:lastRenderedPageBreak/>
        <w:t>административные и операционные расходы, непосредственно связанные с предлагаемой деятельностью, например: канцелярские принадлежности, операционные расходы офиса, коммуникации.</w:t>
      </w:r>
    </w:p>
    <w:p w14:paraId="105ACBBE" w14:textId="77777777" w:rsidR="0086617E" w:rsidRPr="002644BC" w:rsidRDefault="00325B39" w:rsidP="00CE63CF">
      <w:pPr>
        <w:spacing w:before="60" w:after="160"/>
        <w:jc w:val="both"/>
      </w:pPr>
      <w:r w:rsidRPr="002644BC">
        <w:t>Все предлагаемые расходы должны быть разумными, необходимыми и непосредственно связанными с реализацией мероприятий, утверждённых в рамках программы грантов.</w:t>
      </w:r>
    </w:p>
    <w:p w14:paraId="6177D1B8" w14:textId="1632BA25" w:rsidR="002C306C" w:rsidRPr="002644BC" w:rsidRDefault="00B354D2" w:rsidP="00CE63CF">
      <w:pPr>
        <w:spacing w:before="60" w:after="160"/>
        <w:jc w:val="both"/>
      </w:pPr>
      <w:r w:rsidRPr="002644BC">
        <w:t>Примечание: Общие расходы на управление (включая расходы на персонал, а также административные и операционные расходы) не должны в совокупности превышать 15 % от общей суммы гранта.</w:t>
      </w:r>
    </w:p>
    <w:p w14:paraId="69B6FFD1" w14:textId="77777777" w:rsidR="0086617E" w:rsidRPr="002644BC" w:rsidRDefault="00325B39" w:rsidP="00736E3E">
      <w:pPr>
        <w:spacing w:after="160"/>
        <w:jc w:val="both"/>
        <w:rPr>
          <w:b/>
          <w:bCs/>
          <w:color w:val="003399"/>
          <w:sz w:val="24"/>
          <w:szCs w:val="24"/>
        </w:rPr>
      </w:pPr>
      <w:r w:rsidRPr="002644BC">
        <w:rPr>
          <w:b/>
          <w:bCs/>
          <w:color w:val="003399"/>
          <w:sz w:val="24"/>
          <w:szCs w:val="24"/>
        </w:rPr>
        <w:t>Неприемлемые расходы</w:t>
      </w:r>
    </w:p>
    <w:p w14:paraId="678E4416" w14:textId="77777777" w:rsidR="0086617E" w:rsidRPr="002644BC" w:rsidRDefault="00325B39">
      <w:pPr>
        <w:spacing w:before="60" w:after="60"/>
        <w:jc w:val="both"/>
      </w:pPr>
      <w:r w:rsidRPr="002644BC">
        <w:t>Следующие расходы НЕ будут приемлемы для финансирования:</w:t>
      </w:r>
    </w:p>
    <w:p w14:paraId="57D6DD5A" w14:textId="77777777" w:rsidR="0086617E" w:rsidRPr="002644BC" w:rsidRDefault="00325B39">
      <w:pPr>
        <w:pStyle w:val="ListParagraph"/>
        <w:numPr>
          <w:ilvl w:val="0"/>
          <w:numId w:val="5"/>
        </w:numPr>
        <w:spacing w:before="40" w:after="40"/>
        <w:jc w:val="both"/>
        <w:rPr>
          <w:lang w:val="ru-MD"/>
        </w:rPr>
      </w:pPr>
      <w:r w:rsidRPr="002644BC">
        <w:rPr>
          <w:lang w:val="ru-MD"/>
        </w:rPr>
        <w:t>строительные работы или деятельность по возведению объектов инфраструктуры;</w:t>
      </w:r>
    </w:p>
    <w:p w14:paraId="68F6ABF8" w14:textId="77777777" w:rsidR="0086617E" w:rsidRPr="002644BC" w:rsidRDefault="00325B39">
      <w:pPr>
        <w:pStyle w:val="ListParagraph"/>
        <w:numPr>
          <w:ilvl w:val="0"/>
          <w:numId w:val="5"/>
        </w:numPr>
        <w:spacing w:before="40" w:after="40"/>
        <w:jc w:val="both"/>
        <w:rPr>
          <w:lang w:val="ru-MD"/>
        </w:rPr>
      </w:pPr>
      <w:r w:rsidRPr="002644BC">
        <w:rPr>
          <w:lang w:val="ru-MD"/>
        </w:rPr>
        <w:t>расходы на международные поездки;</w:t>
      </w:r>
    </w:p>
    <w:p w14:paraId="5A3046F9" w14:textId="23C8A9BF" w:rsidR="0086617E" w:rsidRPr="002644BC" w:rsidRDefault="00325B39">
      <w:pPr>
        <w:pStyle w:val="ListParagraph"/>
        <w:numPr>
          <w:ilvl w:val="0"/>
          <w:numId w:val="5"/>
        </w:numPr>
        <w:spacing w:before="40" w:after="40"/>
        <w:jc w:val="both"/>
        <w:rPr>
          <w:lang w:val="ru-MD"/>
        </w:rPr>
      </w:pPr>
      <w:r w:rsidRPr="002644BC">
        <w:rPr>
          <w:lang w:val="ru-MD"/>
        </w:rPr>
        <w:t>приобретение транспортных средств и крупного оборудования (стоимостью более 400 долл. США);</w:t>
      </w:r>
    </w:p>
    <w:p w14:paraId="091F9E4B" w14:textId="47C17755" w:rsidR="0086617E" w:rsidRPr="002644BC" w:rsidRDefault="00325B39">
      <w:pPr>
        <w:pStyle w:val="ListParagraph"/>
        <w:numPr>
          <w:ilvl w:val="0"/>
          <w:numId w:val="5"/>
        </w:numPr>
        <w:spacing w:before="40" w:after="40"/>
        <w:jc w:val="both"/>
        <w:rPr>
          <w:lang w:val="ru-MD"/>
        </w:rPr>
      </w:pPr>
      <w:r w:rsidRPr="002644BC">
        <w:rPr>
          <w:lang w:val="ru-MD"/>
        </w:rPr>
        <w:t>производство видеоматериалов, рекламных фильмов или масштабных коммуникационных материалов;</w:t>
      </w:r>
    </w:p>
    <w:p w14:paraId="1D0862F0" w14:textId="0FA6EB05" w:rsidR="0086617E" w:rsidRPr="002644BC" w:rsidRDefault="00325B39">
      <w:pPr>
        <w:pStyle w:val="ListParagraph"/>
        <w:numPr>
          <w:ilvl w:val="0"/>
          <w:numId w:val="5"/>
        </w:numPr>
        <w:spacing w:before="40" w:after="40" w:line="259" w:lineRule="auto"/>
        <w:jc w:val="both"/>
        <w:rPr>
          <w:lang w:val="ru-MD"/>
        </w:rPr>
      </w:pPr>
      <w:r w:rsidRPr="002644BC">
        <w:rPr>
          <w:lang w:val="ru-MD"/>
        </w:rPr>
        <w:t>аренду офиса или долгосрочные арендные расходы;</w:t>
      </w:r>
    </w:p>
    <w:p w14:paraId="65C853CC" w14:textId="77777777" w:rsidR="0086617E" w:rsidRPr="002644BC" w:rsidRDefault="00325B39">
      <w:pPr>
        <w:pStyle w:val="ListParagraph"/>
        <w:numPr>
          <w:ilvl w:val="0"/>
          <w:numId w:val="5"/>
        </w:numPr>
        <w:spacing w:before="40" w:after="40"/>
        <w:jc w:val="both"/>
        <w:rPr>
          <w:lang w:val="ru-MD"/>
        </w:rPr>
      </w:pPr>
      <w:r w:rsidRPr="002644BC">
        <w:rPr>
          <w:lang w:val="ru-MD"/>
        </w:rPr>
        <w:t>штрафы, пени, судебные и арбитражные издержки, погашение задолженностей или финансовых обязательств;</w:t>
      </w:r>
    </w:p>
    <w:p w14:paraId="3DAD1309" w14:textId="2ECF25DB" w:rsidR="0013256E" w:rsidRPr="002644BC" w:rsidRDefault="0013256E" w:rsidP="0013256E">
      <w:pPr>
        <w:pStyle w:val="ListParagraph"/>
        <w:numPr>
          <w:ilvl w:val="0"/>
          <w:numId w:val="5"/>
        </w:numPr>
        <w:rPr>
          <w:lang w:val="ru-MD"/>
        </w:rPr>
      </w:pPr>
      <w:r w:rsidRPr="002644BC">
        <w:rPr>
          <w:lang w:val="ru-MD"/>
        </w:rPr>
        <w:t>налоги, сборы, включая НДС;</w:t>
      </w:r>
    </w:p>
    <w:p w14:paraId="5143A54E" w14:textId="77777777" w:rsidR="0086617E" w:rsidRPr="002644BC" w:rsidRDefault="00325B39">
      <w:pPr>
        <w:pStyle w:val="ListParagraph"/>
        <w:numPr>
          <w:ilvl w:val="0"/>
          <w:numId w:val="5"/>
        </w:numPr>
        <w:spacing w:before="40" w:after="40"/>
        <w:jc w:val="both"/>
        <w:rPr>
          <w:lang w:val="ru-MD"/>
        </w:rPr>
      </w:pPr>
      <w:r w:rsidRPr="002644BC">
        <w:rPr>
          <w:lang w:val="ru-MD"/>
        </w:rPr>
        <w:t>иные виды деятельности, не связанные с целями программы грантов;</w:t>
      </w:r>
    </w:p>
    <w:p w14:paraId="2B298644" w14:textId="77777777" w:rsidR="0086617E" w:rsidRPr="002644BC" w:rsidRDefault="00325B39">
      <w:pPr>
        <w:pStyle w:val="ListParagraph"/>
        <w:numPr>
          <w:ilvl w:val="0"/>
          <w:numId w:val="5"/>
        </w:numPr>
        <w:spacing w:before="40" w:after="40"/>
        <w:jc w:val="both"/>
        <w:rPr>
          <w:lang w:val="ru-MD"/>
        </w:rPr>
      </w:pPr>
      <w:r w:rsidRPr="002644BC">
        <w:rPr>
          <w:lang w:val="ru-MD"/>
        </w:rPr>
        <w:t>расходы, понесённые до подписания Соглашения о гранте, или мероприятия, уже финансируемые из других источников финансирования (двойное финансирование не допускается).</w:t>
      </w:r>
    </w:p>
    <w:p w14:paraId="7310ABE0" w14:textId="77777777" w:rsidR="0086617E" w:rsidRPr="002644BC" w:rsidRDefault="0086617E">
      <w:pPr>
        <w:spacing w:before="80"/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86617E" w:rsidRPr="002644BC" w14:paraId="16E05BEC" w14:textId="77777777" w:rsidTr="38ACF47A">
        <w:tc>
          <w:tcPr>
            <w:tcW w:w="9638" w:type="dxa"/>
            <w:tcBorders>
              <w:top w:val="single" w:sz="8" w:space="0" w:color="003399"/>
              <w:left w:val="single" w:sz="8" w:space="0" w:color="003399"/>
              <w:bottom w:val="single" w:sz="8" w:space="0" w:color="003399"/>
              <w:right w:val="single" w:sz="8" w:space="0" w:color="003399"/>
            </w:tcBorders>
            <w:shd w:val="clear" w:color="auto" w:fill="EEF3F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06D2991" w14:textId="1192DF68" w:rsidR="0086617E" w:rsidRPr="002644BC" w:rsidRDefault="00325B39" w:rsidP="38ACF47A">
            <w:pPr>
              <w:spacing w:before="40" w:after="40" w:line="259" w:lineRule="auto"/>
            </w:pPr>
            <w:r w:rsidRPr="002644BC">
              <w:rPr>
                <w:sz w:val="21"/>
                <w:szCs w:val="21"/>
              </w:rPr>
              <w:t>Двойное финансирование строго запрещено. Заявки, охватывающие мероприятия или расходы, уже финансируемые другими донорами или программами финансирования, не будут допущены к участию. Каждый приемлемый расход должен быть произведён после подписания Соглашения о гранте и в пределах периода реализации.</w:t>
            </w:r>
          </w:p>
        </w:tc>
      </w:tr>
    </w:tbl>
    <w:p w14:paraId="383321B6" w14:textId="77777777" w:rsidR="0086617E" w:rsidRPr="002644BC" w:rsidRDefault="0086617E">
      <w:pPr>
        <w:spacing w:before="120"/>
      </w:pPr>
    </w:p>
    <w:p w14:paraId="1CA106B4" w14:textId="4CC4ADE0" w:rsidR="0086617E" w:rsidRPr="002644BC" w:rsidRDefault="00325B39">
      <w:pPr>
        <w:pBdr>
          <w:bottom w:val="single" w:sz="8" w:space="4" w:color="003399"/>
        </w:pBdr>
        <w:spacing w:before="360" w:after="160"/>
      </w:pPr>
      <w:r w:rsidRPr="002644BC">
        <w:rPr>
          <w:b/>
          <w:bCs/>
          <w:color w:val="003399"/>
          <w:sz w:val="26"/>
          <w:szCs w:val="26"/>
        </w:rPr>
        <w:t>IV.   ПОРЯДОК ПОДАЧИ ДОСЬЕ</w:t>
      </w:r>
    </w:p>
    <w:p w14:paraId="6FB02699" w14:textId="45373040" w:rsidR="00295FD3" w:rsidRPr="002644BC" w:rsidRDefault="00325B39">
      <w:pPr>
        <w:spacing w:before="60" w:after="60"/>
        <w:jc w:val="both"/>
      </w:pPr>
      <w:r w:rsidRPr="002644BC">
        <w:t xml:space="preserve">ПРООН Молдова проводит открытый и прозрачный конкурс по выражению заинтересованности (EoI). </w:t>
      </w:r>
      <w:r w:rsidR="00656607" w:rsidRPr="002644BC">
        <w:t>2</w:t>
      </w:r>
      <w:r w:rsidR="00515353" w:rsidRPr="002644BC">
        <w:t xml:space="preserve"> </w:t>
      </w:r>
      <w:r w:rsidR="00273168" w:rsidRPr="002644BC">
        <w:t>с</w:t>
      </w:r>
      <w:r w:rsidR="00C61CEB" w:rsidRPr="002644BC">
        <w:t>ен</w:t>
      </w:r>
      <w:r w:rsidR="00033EFE" w:rsidRPr="002644BC">
        <w:t>т</w:t>
      </w:r>
      <w:r w:rsidR="00B318B6" w:rsidRPr="002644BC">
        <w:t>я</w:t>
      </w:r>
      <w:r w:rsidR="000B71FB" w:rsidRPr="002644BC">
        <w:t>бр</w:t>
      </w:r>
      <w:r w:rsidR="00162634" w:rsidRPr="002644BC">
        <w:t>я</w:t>
      </w:r>
      <w:r w:rsidRPr="002644BC">
        <w:t xml:space="preserve"> 2026 г. будет организован информационный вебинар для ознакомления потенциальных заявителей с концепцией программы, требованиями к подаче заявок, критериями отбора и оценки, а также порядком реализации. Заинтересованным организациям предлагается подтвердить своё участие в вебинаре, отправив электронное письмо на адрес </w:t>
      </w:r>
      <w:r w:rsidRPr="002644BC">
        <w:rPr>
          <w:color w:val="0070C0"/>
          <w:u w:val="single"/>
        </w:rPr>
        <w:t>serghei.ghetiu@undp.org</w:t>
      </w:r>
      <w:r w:rsidRPr="002644BC">
        <w:rPr>
          <w:color w:val="0070C0"/>
        </w:rPr>
        <w:t xml:space="preserve"> </w:t>
      </w:r>
      <w:r w:rsidRPr="002644BC">
        <w:t>не позднее чем за день до даты проведения вебинара. Ссылка на встречу в Microsoft Teams будет направлена зарегистрированным участникам в ответном письме.</w:t>
      </w:r>
      <w:r w:rsidR="00F66803" w:rsidRPr="002644BC">
        <w:t xml:space="preserve"> </w:t>
      </w:r>
    </w:p>
    <w:p w14:paraId="63772320" w14:textId="77777777" w:rsidR="00295FD3" w:rsidRPr="002644BC" w:rsidRDefault="00295FD3">
      <w:pPr>
        <w:spacing w:before="60" w:after="60"/>
        <w:jc w:val="both"/>
      </w:pPr>
    </w:p>
    <w:p w14:paraId="30E3EF39" w14:textId="53C5B9D6" w:rsidR="00FE266B" w:rsidRPr="002644BC" w:rsidRDefault="00295FD3">
      <w:pPr>
        <w:spacing w:before="60" w:after="60"/>
        <w:jc w:val="both"/>
      </w:pPr>
      <w:r w:rsidRPr="002644BC">
        <w:t>Все документы, относящиеся к конкурсу, включая Руководство по подаче заявок и формы, будут доступны на румынском и русском языках.</w:t>
      </w:r>
    </w:p>
    <w:p w14:paraId="3309A920" w14:textId="66052734" w:rsidR="0086617E" w:rsidRPr="002644BC" w:rsidRDefault="00325B39">
      <w:pPr>
        <w:spacing w:before="60" w:after="60"/>
        <w:jc w:val="both"/>
      </w:pPr>
      <w:r w:rsidRPr="002644BC">
        <w:t xml:space="preserve">Заполненное заявочное досье должно быть направлено в электронном виде на следующий адрес электронной почты: </w:t>
      </w:r>
      <w:r w:rsidRPr="002644BC">
        <w:rPr>
          <w:color w:val="0070C0"/>
          <w:u w:val="single"/>
        </w:rPr>
        <w:t>serghei.ghetiu@undp.org</w:t>
      </w:r>
      <w:r w:rsidRPr="002644BC">
        <w:rPr>
          <w:color w:val="0070C0"/>
        </w:rPr>
        <w:t xml:space="preserve"> </w:t>
      </w:r>
      <w:r w:rsidRPr="002644BC">
        <w:t xml:space="preserve">не позднее </w:t>
      </w:r>
      <w:r w:rsidR="00760112" w:rsidRPr="002644BC">
        <w:t>14</w:t>
      </w:r>
      <w:r w:rsidRPr="002644BC">
        <w:t xml:space="preserve"> сентября 2026 г., </w:t>
      </w:r>
      <w:r w:rsidR="00F0752F" w:rsidRPr="002644BC">
        <w:t>18:00</w:t>
      </w:r>
      <w:r w:rsidRPr="002644BC">
        <w:t xml:space="preserve"> по кишинёвскому времени. Досье принимаются на румынском и</w:t>
      </w:r>
      <w:r w:rsidR="00515F6E" w:rsidRPr="002644BC">
        <w:t>ли</w:t>
      </w:r>
      <w:r w:rsidRPr="002644BC">
        <w:t xml:space="preserve"> русском языках.</w:t>
      </w:r>
      <w:r w:rsidR="00070CA6" w:rsidRPr="002644BC">
        <w:t xml:space="preserve"> </w:t>
      </w:r>
    </w:p>
    <w:p w14:paraId="14AA109C" w14:textId="77777777" w:rsidR="0086617E" w:rsidRPr="002644BC" w:rsidRDefault="0086617E">
      <w:pPr>
        <w:spacing w:before="80"/>
      </w:pPr>
    </w:p>
    <w:p w14:paraId="5B4BFE4C" w14:textId="77777777" w:rsidR="0086617E" w:rsidRPr="002644BC" w:rsidRDefault="00325B39" w:rsidP="009C036B">
      <w:pPr>
        <w:spacing w:before="60" w:after="120"/>
        <w:jc w:val="both"/>
      </w:pPr>
      <w:r w:rsidRPr="002644BC">
        <w:t>Заявители должны представить следующий комплект документов:</w:t>
      </w:r>
    </w:p>
    <w:p w14:paraId="5833188D" w14:textId="77777777" w:rsidR="0086617E" w:rsidRPr="002644BC" w:rsidRDefault="00325B39" w:rsidP="003A61AF">
      <w:pPr>
        <w:pStyle w:val="ListParagraph"/>
        <w:numPr>
          <w:ilvl w:val="0"/>
          <w:numId w:val="3"/>
        </w:numPr>
        <w:spacing w:before="40" w:after="40"/>
        <w:jc w:val="both"/>
        <w:rPr>
          <w:lang w:val="ru-MD"/>
        </w:rPr>
      </w:pPr>
      <w:r w:rsidRPr="002644BC">
        <w:rPr>
          <w:lang w:val="ru-MD"/>
        </w:rPr>
        <w:t>Заявочную форму (Приложение 1);</w:t>
      </w:r>
    </w:p>
    <w:p w14:paraId="3B41B71C" w14:textId="7B51C28C" w:rsidR="0086617E" w:rsidRPr="002644BC" w:rsidRDefault="00325B39" w:rsidP="003A61AF">
      <w:pPr>
        <w:pStyle w:val="ListParagraph"/>
        <w:numPr>
          <w:ilvl w:val="0"/>
          <w:numId w:val="3"/>
        </w:numPr>
        <w:spacing w:before="40" w:after="40"/>
        <w:jc w:val="both"/>
        <w:rPr>
          <w:lang w:val="ru-MD"/>
        </w:rPr>
      </w:pPr>
      <w:r w:rsidRPr="002644BC">
        <w:rPr>
          <w:lang w:val="ru-MD"/>
        </w:rPr>
        <w:t>Бюджет, охватывающий сметную стоимость на весь период реализации (Приложение 2), с указанием источников финансирования по каждой статье расходов;</w:t>
      </w:r>
    </w:p>
    <w:p w14:paraId="631A7780" w14:textId="0B892E83" w:rsidR="0086617E" w:rsidRPr="002644BC" w:rsidRDefault="00325B39" w:rsidP="003A61AF">
      <w:pPr>
        <w:pStyle w:val="ListParagraph"/>
        <w:numPr>
          <w:ilvl w:val="0"/>
          <w:numId w:val="3"/>
        </w:numPr>
        <w:spacing w:before="40" w:after="40"/>
        <w:jc w:val="both"/>
        <w:rPr>
          <w:lang w:val="ru-MD"/>
        </w:rPr>
      </w:pPr>
      <w:r w:rsidRPr="002644BC">
        <w:rPr>
          <w:lang w:val="ru-MD"/>
        </w:rPr>
        <w:t>Профиль организации и описание соответствующей предыдущей деятельности/проектов</w:t>
      </w:r>
      <w:r w:rsidR="007B07ED" w:rsidRPr="002644BC">
        <w:rPr>
          <w:lang w:val="ru-MD"/>
        </w:rPr>
        <w:t xml:space="preserve"> (</w:t>
      </w:r>
      <w:r w:rsidR="007F43F0" w:rsidRPr="002644BC">
        <w:rPr>
          <w:lang w:val="ru-MD"/>
        </w:rPr>
        <w:t>не более 5 страниц)</w:t>
      </w:r>
      <w:r w:rsidRPr="002644BC">
        <w:rPr>
          <w:lang w:val="ru-MD"/>
        </w:rPr>
        <w:t>;</w:t>
      </w:r>
    </w:p>
    <w:p w14:paraId="09674A89" w14:textId="005FB39C" w:rsidR="0086617E" w:rsidRPr="002644BC" w:rsidRDefault="00325B39" w:rsidP="003A61AF">
      <w:pPr>
        <w:pStyle w:val="ListParagraph"/>
        <w:numPr>
          <w:ilvl w:val="0"/>
          <w:numId w:val="3"/>
        </w:numPr>
        <w:spacing w:before="40" w:after="40"/>
        <w:jc w:val="both"/>
        <w:rPr>
          <w:lang w:val="ru-MD"/>
        </w:rPr>
      </w:pPr>
      <w:r w:rsidRPr="002644BC">
        <w:rPr>
          <w:lang w:val="ru-MD"/>
        </w:rPr>
        <w:t>Резюме ключевых членов команды (не менее 3 сотрудников, консультантов и/или волонтёров);</w:t>
      </w:r>
    </w:p>
    <w:p w14:paraId="5AA325DC" w14:textId="77777777" w:rsidR="0086617E" w:rsidRPr="002644BC" w:rsidRDefault="00325B39" w:rsidP="003A61AF">
      <w:pPr>
        <w:pStyle w:val="ListParagraph"/>
        <w:numPr>
          <w:ilvl w:val="0"/>
          <w:numId w:val="3"/>
        </w:numPr>
        <w:spacing w:before="40" w:after="40"/>
        <w:jc w:val="both"/>
        <w:rPr>
          <w:lang w:val="ru-MD"/>
        </w:rPr>
      </w:pPr>
      <w:r w:rsidRPr="002644BC">
        <w:rPr>
          <w:lang w:val="ru-MD"/>
        </w:rPr>
        <w:t>Копию свидетельства о регистрации и устава организации;</w:t>
      </w:r>
    </w:p>
    <w:p w14:paraId="4FE243AC" w14:textId="3D173099" w:rsidR="00D90D0A" w:rsidRPr="002644BC" w:rsidRDefault="00D90D0A" w:rsidP="003A61AF">
      <w:pPr>
        <w:pStyle w:val="ListParagraph"/>
        <w:numPr>
          <w:ilvl w:val="0"/>
          <w:numId w:val="3"/>
        </w:numPr>
        <w:spacing w:before="40" w:after="40"/>
        <w:jc w:val="both"/>
        <w:rPr>
          <w:lang w:val="ru-MD"/>
        </w:rPr>
      </w:pPr>
      <w:r w:rsidRPr="002644BC">
        <w:rPr>
          <w:lang w:val="ru-MD"/>
        </w:rPr>
        <w:t>Подписанную декларацию заявителя, подтверждающую соблюдение законодательства и требований ПРООН, а также отсутствие конфликта интересов</w:t>
      </w:r>
    </w:p>
    <w:p w14:paraId="032097C5" w14:textId="77777777" w:rsidR="0086617E" w:rsidRPr="002644BC" w:rsidRDefault="00325B39" w:rsidP="003A61AF">
      <w:pPr>
        <w:pStyle w:val="ListParagraph"/>
        <w:numPr>
          <w:ilvl w:val="0"/>
          <w:numId w:val="3"/>
        </w:numPr>
        <w:spacing w:before="40" w:after="40"/>
        <w:jc w:val="both"/>
        <w:rPr>
          <w:lang w:val="ru-MD"/>
        </w:rPr>
      </w:pPr>
      <w:r w:rsidRPr="002644BC">
        <w:rPr>
          <w:lang w:val="ru-MD"/>
        </w:rPr>
        <w:t>План работы с изложением предлагаемых мероприятий на 11-месячный период реализации.</w:t>
      </w:r>
    </w:p>
    <w:p w14:paraId="759A7192" w14:textId="77777777" w:rsidR="0086617E" w:rsidRPr="002644BC" w:rsidRDefault="0086617E">
      <w:pPr>
        <w:spacing w:before="120"/>
      </w:pPr>
    </w:p>
    <w:p w14:paraId="4103DD75" w14:textId="77777777" w:rsidR="0086617E" w:rsidRPr="002644BC" w:rsidRDefault="00325B39">
      <w:pPr>
        <w:pBdr>
          <w:bottom w:val="single" w:sz="8" w:space="4" w:color="003399"/>
        </w:pBdr>
        <w:spacing w:before="360" w:after="160"/>
      </w:pPr>
      <w:r w:rsidRPr="002644BC">
        <w:rPr>
          <w:b/>
          <w:bCs/>
          <w:color w:val="003399"/>
          <w:sz w:val="26"/>
          <w:szCs w:val="26"/>
        </w:rPr>
        <w:t>V.   КРИТЕРИИ ОЦЕНКИ</w:t>
      </w:r>
    </w:p>
    <w:p w14:paraId="417699EA" w14:textId="77777777" w:rsidR="0086617E" w:rsidRPr="002644BC" w:rsidRDefault="00325B39">
      <w:pPr>
        <w:spacing w:before="60" w:after="60"/>
        <w:jc w:val="both"/>
      </w:pPr>
      <w:r w:rsidRPr="002644BC">
        <w:t>Если заявка не соответствует всем критериям отбора, она считается неприемлемой и не передаётся на техническую оценку.</w:t>
      </w:r>
    </w:p>
    <w:p w14:paraId="7DFB8F47" w14:textId="77777777" w:rsidR="0086617E" w:rsidRPr="002644BC" w:rsidRDefault="0086617E">
      <w:pPr>
        <w:spacing w:before="60"/>
      </w:pPr>
    </w:p>
    <w:p w14:paraId="36B49EDD" w14:textId="44F36CAB" w:rsidR="0086617E" w:rsidRPr="002644BC" w:rsidRDefault="00325B39">
      <w:pPr>
        <w:spacing w:before="60" w:after="60"/>
        <w:jc w:val="both"/>
      </w:pPr>
      <w:r w:rsidRPr="002644BC">
        <w:t>Критерии технической оценки (перечисленные в таблице ниже) используются для того, чтобы:</w:t>
      </w:r>
    </w:p>
    <w:p w14:paraId="4A3F58BB" w14:textId="77777777" w:rsidR="0086617E" w:rsidRPr="002644BC" w:rsidRDefault="00325B39">
      <w:pPr>
        <w:pStyle w:val="ListParagraph"/>
        <w:numPr>
          <w:ilvl w:val="0"/>
          <w:numId w:val="5"/>
        </w:numPr>
        <w:spacing w:before="40" w:after="40"/>
        <w:jc w:val="both"/>
        <w:rPr>
          <w:lang w:val="ru-MD"/>
        </w:rPr>
      </w:pPr>
      <w:r w:rsidRPr="002644BC">
        <w:rPr>
          <w:lang w:val="ru-MD"/>
        </w:rPr>
        <w:t>оценивать приемлемые заявки в баллах для обеспечения наилучшего использования финансовых ресурсов ЕС;</w:t>
      </w:r>
    </w:p>
    <w:p w14:paraId="7B3BCC9B" w14:textId="77777777" w:rsidR="0086617E" w:rsidRPr="002644BC" w:rsidRDefault="00325B39">
      <w:pPr>
        <w:pStyle w:val="ListParagraph"/>
        <w:numPr>
          <w:ilvl w:val="0"/>
          <w:numId w:val="5"/>
        </w:numPr>
        <w:spacing w:before="40" w:after="40"/>
        <w:jc w:val="both"/>
        <w:rPr>
          <w:lang w:val="ru-MD"/>
        </w:rPr>
      </w:pPr>
      <w:r w:rsidRPr="002644BC">
        <w:rPr>
          <w:lang w:val="ru-MD"/>
        </w:rPr>
        <w:t>ранжировать приемлемые заявки в зависимости от их качества, актуальности и вклада в достижение целей программы.</w:t>
      </w:r>
    </w:p>
    <w:p w14:paraId="33B55420" w14:textId="77777777" w:rsidR="0086617E" w:rsidRPr="002644BC" w:rsidRDefault="0086617E">
      <w:pPr>
        <w:spacing w:before="60"/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0"/>
        <w:gridCol w:w="7318"/>
        <w:gridCol w:w="1700"/>
      </w:tblGrid>
      <w:tr w:rsidR="0086617E" w:rsidRPr="002644BC" w14:paraId="1EB59804" w14:textId="77777777">
        <w:trPr>
          <w:tblHeader/>
        </w:trPr>
        <w:tc>
          <w:tcPr>
            <w:tcW w:w="620" w:type="dxa"/>
            <w:tcBorders>
              <w:top w:val="single" w:sz="4" w:space="0" w:color="9DB2CE"/>
              <w:left w:val="single" w:sz="4" w:space="0" w:color="9DB2CE"/>
              <w:bottom w:val="single" w:sz="4" w:space="0" w:color="9DB2CE"/>
              <w:right w:val="single" w:sz="4" w:space="0" w:color="9DB2CE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693142" w14:textId="77777777" w:rsidR="0086617E" w:rsidRPr="002644BC" w:rsidRDefault="00325B39">
            <w:pPr>
              <w:spacing w:before="40" w:after="40"/>
              <w:jc w:val="center"/>
            </w:pPr>
            <w:r w:rsidRPr="002644BC">
              <w:rPr>
                <w:b/>
                <w:bCs/>
                <w:color w:val="FFFFFF"/>
                <w:sz w:val="20"/>
                <w:szCs w:val="20"/>
              </w:rPr>
              <w:t>№</w:t>
            </w:r>
          </w:p>
        </w:tc>
        <w:tc>
          <w:tcPr>
            <w:tcW w:w="7318" w:type="dxa"/>
            <w:tcBorders>
              <w:top w:val="single" w:sz="4" w:space="0" w:color="9DB2CE"/>
              <w:left w:val="single" w:sz="4" w:space="0" w:color="9DB2CE"/>
              <w:bottom w:val="single" w:sz="4" w:space="0" w:color="9DB2CE"/>
              <w:right w:val="single" w:sz="4" w:space="0" w:color="9DB2CE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937E74" w14:textId="77777777" w:rsidR="0086617E" w:rsidRPr="002644BC" w:rsidRDefault="00325B39">
            <w:pPr>
              <w:spacing w:before="40" w:after="40"/>
              <w:jc w:val="center"/>
            </w:pPr>
            <w:r w:rsidRPr="002644BC">
              <w:rPr>
                <w:b/>
                <w:bCs/>
                <w:color w:val="FFFFFF"/>
                <w:sz w:val="20"/>
                <w:szCs w:val="20"/>
              </w:rPr>
              <w:t>Критерии</w:t>
            </w:r>
          </w:p>
        </w:tc>
        <w:tc>
          <w:tcPr>
            <w:tcW w:w="1700" w:type="dxa"/>
            <w:tcBorders>
              <w:top w:val="single" w:sz="4" w:space="0" w:color="9DB2CE"/>
              <w:left w:val="single" w:sz="4" w:space="0" w:color="9DB2CE"/>
              <w:bottom w:val="single" w:sz="4" w:space="0" w:color="9DB2CE"/>
              <w:right w:val="single" w:sz="4" w:space="0" w:color="9DB2CE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966FAF0" w14:textId="77777777" w:rsidR="0086617E" w:rsidRPr="002644BC" w:rsidRDefault="00325B39">
            <w:pPr>
              <w:spacing w:before="40" w:after="40"/>
              <w:jc w:val="center"/>
            </w:pPr>
            <w:r w:rsidRPr="002644BC">
              <w:rPr>
                <w:b/>
                <w:bCs/>
                <w:color w:val="FFFFFF"/>
                <w:sz w:val="20"/>
                <w:szCs w:val="20"/>
              </w:rPr>
              <w:t>Баллы</w:t>
            </w:r>
          </w:p>
        </w:tc>
      </w:tr>
      <w:tr w:rsidR="0086617E" w:rsidRPr="002644BC" w14:paraId="053A8D40" w14:textId="77777777">
        <w:tc>
          <w:tcPr>
            <w:tcW w:w="620" w:type="dxa"/>
            <w:tcBorders>
              <w:top w:val="single" w:sz="4" w:space="0" w:color="9DB2CE"/>
              <w:left w:val="single" w:sz="4" w:space="0" w:color="9DB2CE"/>
              <w:bottom w:val="single" w:sz="4" w:space="0" w:color="9DB2CE"/>
              <w:right w:val="single" w:sz="4" w:space="0" w:color="9DB2CE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95883A" w14:textId="77777777" w:rsidR="0086617E" w:rsidRPr="002644BC" w:rsidRDefault="00325B39">
            <w:pPr>
              <w:spacing w:before="40" w:after="40"/>
              <w:jc w:val="center"/>
            </w:pPr>
            <w:r w:rsidRPr="002644BC">
              <w:rPr>
                <w:b/>
                <w:bCs/>
                <w:color w:val="1F3864"/>
                <w:sz w:val="21"/>
                <w:szCs w:val="21"/>
              </w:rPr>
              <w:t>1.</w:t>
            </w:r>
          </w:p>
        </w:tc>
        <w:tc>
          <w:tcPr>
            <w:tcW w:w="7318" w:type="dxa"/>
            <w:tcBorders>
              <w:top w:val="single" w:sz="4" w:space="0" w:color="9DB2CE"/>
              <w:left w:val="single" w:sz="4" w:space="0" w:color="9DB2CE"/>
              <w:bottom w:val="single" w:sz="4" w:space="0" w:color="9DB2CE"/>
              <w:right w:val="single" w:sz="4" w:space="0" w:color="9DB2CE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97EA70" w14:textId="6576140A" w:rsidR="0086617E" w:rsidRPr="002644BC" w:rsidRDefault="00325B39">
            <w:pPr>
              <w:spacing w:before="40" w:after="40"/>
            </w:pPr>
            <w:r w:rsidRPr="002644BC">
              <w:rPr>
                <w:b/>
                <w:bCs/>
                <w:color w:val="1F3864"/>
                <w:sz w:val="21"/>
                <w:szCs w:val="21"/>
              </w:rPr>
              <w:t>Подход к реализации и потенциал выполнения</w:t>
            </w:r>
          </w:p>
        </w:tc>
        <w:tc>
          <w:tcPr>
            <w:tcW w:w="1700" w:type="dxa"/>
            <w:tcBorders>
              <w:top w:val="single" w:sz="4" w:space="0" w:color="9DB2CE"/>
              <w:left w:val="single" w:sz="4" w:space="0" w:color="9DB2CE"/>
              <w:bottom w:val="single" w:sz="4" w:space="0" w:color="9DB2CE"/>
              <w:right w:val="single" w:sz="4" w:space="0" w:color="9DB2CE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09D4EF" w14:textId="010B2B11" w:rsidR="0086617E" w:rsidRPr="002644BC" w:rsidRDefault="00B96B21">
            <w:pPr>
              <w:spacing w:before="40" w:after="40"/>
              <w:jc w:val="center"/>
            </w:pPr>
            <w:r w:rsidRPr="002644BC">
              <w:rPr>
                <w:b/>
                <w:bCs/>
                <w:color w:val="1F3864"/>
                <w:sz w:val="21"/>
                <w:szCs w:val="21"/>
              </w:rPr>
              <w:t>30</w:t>
            </w:r>
          </w:p>
        </w:tc>
      </w:tr>
      <w:tr w:rsidR="0086617E" w:rsidRPr="002644BC" w14:paraId="0F8C16EB" w14:textId="77777777">
        <w:tc>
          <w:tcPr>
            <w:tcW w:w="620" w:type="dxa"/>
            <w:tcBorders>
              <w:top w:val="single" w:sz="4" w:space="0" w:color="9DB2CE"/>
              <w:left w:val="single" w:sz="4" w:space="0" w:color="9DB2CE"/>
              <w:bottom w:val="single" w:sz="4" w:space="0" w:color="9DB2CE"/>
              <w:right w:val="single" w:sz="4" w:space="0" w:color="9DB2C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497B1C" w14:textId="77777777" w:rsidR="0086617E" w:rsidRPr="002644BC" w:rsidRDefault="00325B39">
            <w:pPr>
              <w:spacing w:before="40" w:after="40"/>
              <w:jc w:val="center"/>
            </w:pPr>
            <w:r w:rsidRPr="002644BC">
              <w:rPr>
                <w:sz w:val="20"/>
                <w:szCs w:val="20"/>
              </w:rPr>
              <w:t>1.1</w:t>
            </w:r>
          </w:p>
        </w:tc>
        <w:tc>
          <w:tcPr>
            <w:tcW w:w="7318" w:type="dxa"/>
            <w:tcBorders>
              <w:top w:val="single" w:sz="4" w:space="0" w:color="9DB2CE"/>
              <w:left w:val="single" w:sz="4" w:space="0" w:color="9DB2CE"/>
              <w:bottom w:val="single" w:sz="4" w:space="0" w:color="9DB2CE"/>
              <w:right w:val="single" w:sz="4" w:space="0" w:color="9DB2C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04B71D" w14:textId="77777777" w:rsidR="0086617E" w:rsidRPr="002644BC" w:rsidRDefault="00325B39">
            <w:pPr>
              <w:spacing w:before="40" w:after="40"/>
              <w:jc w:val="both"/>
            </w:pPr>
            <w:r w:rsidRPr="002644BC">
              <w:rPr>
                <w:i/>
                <w:iCs/>
                <w:sz w:val="20"/>
                <w:szCs w:val="20"/>
              </w:rPr>
              <w:t>Является ли предлагаемая методология реализации чёткой, последовательной, осуществимой и адекватной для достижения ожидаемых результатов?</w:t>
            </w:r>
          </w:p>
        </w:tc>
        <w:tc>
          <w:tcPr>
            <w:tcW w:w="1700" w:type="dxa"/>
            <w:tcBorders>
              <w:top w:val="single" w:sz="4" w:space="0" w:color="9DB2CE"/>
              <w:left w:val="single" w:sz="4" w:space="0" w:color="9DB2CE"/>
              <w:bottom w:val="single" w:sz="4" w:space="0" w:color="9DB2CE"/>
              <w:right w:val="single" w:sz="4" w:space="0" w:color="9DB2C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F1BA7C" w14:textId="3B87538C" w:rsidR="0086617E" w:rsidRPr="002644BC" w:rsidRDefault="00325B39">
            <w:pPr>
              <w:spacing w:before="40" w:after="40"/>
              <w:jc w:val="center"/>
            </w:pPr>
            <w:r w:rsidRPr="002644BC">
              <w:rPr>
                <w:i/>
                <w:iCs/>
                <w:sz w:val="20"/>
                <w:szCs w:val="20"/>
              </w:rPr>
              <w:t>10</w:t>
            </w:r>
          </w:p>
        </w:tc>
      </w:tr>
      <w:tr w:rsidR="0086617E" w:rsidRPr="002644BC" w14:paraId="1BE003B6" w14:textId="77777777">
        <w:tc>
          <w:tcPr>
            <w:tcW w:w="620" w:type="dxa"/>
            <w:tcBorders>
              <w:top w:val="single" w:sz="4" w:space="0" w:color="9DB2CE"/>
              <w:left w:val="single" w:sz="4" w:space="0" w:color="9DB2CE"/>
              <w:bottom w:val="single" w:sz="4" w:space="0" w:color="9DB2CE"/>
              <w:right w:val="single" w:sz="4" w:space="0" w:color="9DB2C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57F031" w14:textId="77777777" w:rsidR="0086617E" w:rsidRPr="002644BC" w:rsidRDefault="00325B39">
            <w:pPr>
              <w:spacing w:before="40" w:after="40"/>
              <w:jc w:val="center"/>
            </w:pPr>
            <w:r w:rsidRPr="002644BC">
              <w:rPr>
                <w:sz w:val="20"/>
                <w:szCs w:val="20"/>
              </w:rPr>
              <w:t>1.2</w:t>
            </w:r>
          </w:p>
        </w:tc>
        <w:tc>
          <w:tcPr>
            <w:tcW w:w="7318" w:type="dxa"/>
            <w:tcBorders>
              <w:top w:val="single" w:sz="4" w:space="0" w:color="9DB2CE"/>
              <w:left w:val="single" w:sz="4" w:space="0" w:color="9DB2CE"/>
              <w:bottom w:val="single" w:sz="4" w:space="0" w:color="9DB2CE"/>
              <w:right w:val="single" w:sz="4" w:space="0" w:color="9DB2C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A651D5" w14:textId="77777777" w:rsidR="0086617E" w:rsidRPr="002644BC" w:rsidRDefault="00325B39">
            <w:pPr>
              <w:spacing w:before="40" w:after="40"/>
              <w:jc w:val="both"/>
            </w:pPr>
            <w:r w:rsidRPr="002644BC">
              <w:rPr>
                <w:i/>
                <w:iCs/>
                <w:sz w:val="20"/>
                <w:szCs w:val="20"/>
              </w:rPr>
              <w:t>Демонстрирует ли предлагаемая команда по реализации надлежащую экспертизу, чётко определённые роли и обязанности, а также достаточный потенциал для успешной реализации предлагаемых мероприятий?</w:t>
            </w:r>
          </w:p>
        </w:tc>
        <w:tc>
          <w:tcPr>
            <w:tcW w:w="1700" w:type="dxa"/>
            <w:tcBorders>
              <w:top w:val="single" w:sz="4" w:space="0" w:color="9DB2CE"/>
              <w:left w:val="single" w:sz="4" w:space="0" w:color="9DB2CE"/>
              <w:bottom w:val="single" w:sz="4" w:space="0" w:color="9DB2CE"/>
              <w:right w:val="single" w:sz="4" w:space="0" w:color="9DB2C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9E1D8A" w14:textId="0EF22DE2" w:rsidR="0086617E" w:rsidRPr="002644BC" w:rsidRDefault="00325B39">
            <w:pPr>
              <w:spacing w:before="40" w:after="40"/>
              <w:jc w:val="center"/>
            </w:pPr>
            <w:r w:rsidRPr="002644BC">
              <w:rPr>
                <w:i/>
                <w:iCs/>
                <w:sz w:val="20"/>
                <w:szCs w:val="20"/>
              </w:rPr>
              <w:t>10</w:t>
            </w:r>
          </w:p>
        </w:tc>
      </w:tr>
      <w:tr w:rsidR="0086617E" w:rsidRPr="002644BC" w14:paraId="678170BE" w14:textId="77777777">
        <w:tc>
          <w:tcPr>
            <w:tcW w:w="620" w:type="dxa"/>
            <w:tcBorders>
              <w:top w:val="single" w:sz="4" w:space="0" w:color="9DB2CE"/>
              <w:left w:val="single" w:sz="4" w:space="0" w:color="9DB2CE"/>
              <w:bottom w:val="single" w:sz="4" w:space="0" w:color="9DB2CE"/>
              <w:right w:val="single" w:sz="4" w:space="0" w:color="9DB2C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FB2904" w14:textId="77777777" w:rsidR="0086617E" w:rsidRPr="002644BC" w:rsidRDefault="00325B39">
            <w:pPr>
              <w:spacing w:before="40" w:after="40"/>
              <w:jc w:val="center"/>
            </w:pPr>
            <w:r w:rsidRPr="002644BC">
              <w:rPr>
                <w:sz w:val="20"/>
                <w:szCs w:val="20"/>
              </w:rPr>
              <w:t>1.3</w:t>
            </w:r>
          </w:p>
        </w:tc>
        <w:tc>
          <w:tcPr>
            <w:tcW w:w="7318" w:type="dxa"/>
            <w:tcBorders>
              <w:top w:val="single" w:sz="4" w:space="0" w:color="9DB2CE"/>
              <w:left w:val="single" w:sz="4" w:space="0" w:color="9DB2CE"/>
              <w:bottom w:val="single" w:sz="4" w:space="0" w:color="9DB2CE"/>
              <w:right w:val="single" w:sz="4" w:space="0" w:color="9DB2C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617EBA" w14:textId="1F654B08" w:rsidR="0086617E" w:rsidRPr="002644BC" w:rsidRDefault="007F4C8A">
            <w:pPr>
              <w:spacing w:before="40" w:after="40"/>
              <w:jc w:val="both"/>
            </w:pPr>
            <w:r w:rsidRPr="002644BC">
              <w:rPr>
                <w:i/>
                <w:iCs/>
                <w:sz w:val="20"/>
                <w:szCs w:val="20"/>
              </w:rPr>
              <w:t>Являются ли предлагаемый план работы и механизмы координации реалистичными и адекватными для обеспечения успешной реализации предлагаемых мероприятий?</w:t>
            </w:r>
          </w:p>
        </w:tc>
        <w:tc>
          <w:tcPr>
            <w:tcW w:w="1700" w:type="dxa"/>
            <w:tcBorders>
              <w:top w:val="single" w:sz="4" w:space="0" w:color="9DB2CE"/>
              <w:left w:val="single" w:sz="4" w:space="0" w:color="9DB2CE"/>
              <w:bottom w:val="single" w:sz="4" w:space="0" w:color="9DB2CE"/>
              <w:right w:val="single" w:sz="4" w:space="0" w:color="9DB2C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47A493" w14:textId="77777777" w:rsidR="0086617E" w:rsidRPr="002644BC" w:rsidRDefault="00325B39">
            <w:pPr>
              <w:spacing w:before="40" w:after="40"/>
              <w:jc w:val="center"/>
            </w:pPr>
            <w:r w:rsidRPr="002644BC">
              <w:rPr>
                <w:i/>
                <w:iCs/>
                <w:sz w:val="20"/>
                <w:szCs w:val="20"/>
              </w:rPr>
              <w:t>10</w:t>
            </w:r>
          </w:p>
        </w:tc>
      </w:tr>
      <w:tr w:rsidR="0086617E" w:rsidRPr="002644BC" w14:paraId="40415E0C" w14:textId="77777777">
        <w:tc>
          <w:tcPr>
            <w:tcW w:w="620" w:type="dxa"/>
            <w:tcBorders>
              <w:top w:val="single" w:sz="4" w:space="0" w:color="9DB2CE"/>
              <w:left w:val="single" w:sz="4" w:space="0" w:color="9DB2CE"/>
              <w:bottom w:val="single" w:sz="4" w:space="0" w:color="9DB2CE"/>
              <w:right w:val="single" w:sz="4" w:space="0" w:color="9DB2CE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CF24F4" w14:textId="77777777" w:rsidR="0086617E" w:rsidRPr="002644BC" w:rsidRDefault="00325B39">
            <w:pPr>
              <w:spacing w:before="40" w:after="40"/>
              <w:jc w:val="center"/>
            </w:pPr>
            <w:r w:rsidRPr="002644BC">
              <w:rPr>
                <w:b/>
                <w:bCs/>
                <w:color w:val="1F3864"/>
                <w:sz w:val="21"/>
                <w:szCs w:val="21"/>
              </w:rPr>
              <w:t>2.</w:t>
            </w:r>
          </w:p>
        </w:tc>
        <w:tc>
          <w:tcPr>
            <w:tcW w:w="7318" w:type="dxa"/>
            <w:tcBorders>
              <w:top w:val="single" w:sz="4" w:space="0" w:color="9DB2CE"/>
              <w:left w:val="single" w:sz="4" w:space="0" w:color="9DB2CE"/>
              <w:bottom w:val="single" w:sz="4" w:space="0" w:color="9DB2CE"/>
              <w:right w:val="single" w:sz="4" w:space="0" w:color="9DB2CE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C98F1E" w14:textId="40CB777E" w:rsidR="0086617E" w:rsidRPr="002644BC" w:rsidRDefault="00325B39">
            <w:pPr>
              <w:spacing w:before="40" w:after="40"/>
            </w:pPr>
            <w:r w:rsidRPr="002644BC">
              <w:rPr>
                <w:b/>
                <w:bCs/>
                <w:color w:val="1F3864"/>
                <w:sz w:val="21"/>
                <w:szCs w:val="21"/>
              </w:rPr>
              <w:t>Актуальность и ожидаемые результаты</w:t>
            </w:r>
          </w:p>
        </w:tc>
        <w:tc>
          <w:tcPr>
            <w:tcW w:w="1700" w:type="dxa"/>
            <w:tcBorders>
              <w:top w:val="single" w:sz="4" w:space="0" w:color="9DB2CE"/>
              <w:left w:val="single" w:sz="4" w:space="0" w:color="9DB2CE"/>
              <w:bottom w:val="single" w:sz="4" w:space="0" w:color="9DB2CE"/>
              <w:right w:val="single" w:sz="4" w:space="0" w:color="9DB2CE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8429B8" w14:textId="77777777" w:rsidR="0086617E" w:rsidRPr="002644BC" w:rsidRDefault="00325B39">
            <w:pPr>
              <w:spacing w:before="40" w:after="40"/>
              <w:jc w:val="center"/>
            </w:pPr>
            <w:r w:rsidRPr="002644BC">
              <w:rPr>
                <w:b/>
                <w:bCs/>
                <w:color w:val="1F3864"/>
                <w:sz w:val="21"/>
                <w:szCs w:val="21"/>
              </w:rPr>
              <w:t>40</w:t>
            </w:r>
          </w:p>
        </w:tc>
      </w:tr>
      <w:tr w:rsidR="0086617E" w:rsidRPr="002644BC" w14:paraId="18903788" w14:textId="77777777">
        <w:tc>
          <w:tcPr>
            <w:tcW w:w="620" w:type="dxa"/>
            <w:tcBorders>
              <w:top w:val="single" w:sz="4" w:space="0" w:color="9DB2CE"/>
              <w:left w:val="single" w:sz="4" w:space="0" w:color="9DB2CE"/>
              <w:bottom w:val="single" w:sz="4" w:space="0" w:color="9DB2CE"/>
              <w:right w:val="single" w:sz="4" w:space="0" w:color="9DB2C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C1C2E9" w14:textId="77777777" w:rsidR="0086617E" w:rsidRPr="002644BC" w:rsidRDefault="00325B39">
            <w:pPr>
              <w:spacing w:before="40" w:after="40"/>
              <w:jc w:val="center"/>
            </w:pPr>
            <w:r w:rsidRPr="002644BC">
              <w:rPr>
                <w:sz w:val="20"/>
                <w:szCs w:val="20"/>
              </w:rPr>
              <w:t>2.1</w:t>
            </w:r>
          </w:p>
        </w:tc>
        <w:tc>
          <w:tcPr>
            <w:tcW w:w="7318" w:type="dxa"/>
            <w:tcBorders>
              <w:top w:val="single" w:sz="4" w:space="0" w:color="9DB2CE"/>
              <w:left w:val="single" w:sz="4" w:space="0" w:color="9DB2CE"/>
              <w:bottom w:val="single" w:sz="4" w:space="0" w:color="9DB2CE"/>
              <w:right w:val="single" w:sz="4" w:space="0" w:color="9DB2C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C49BF7" w14:textId="77777777" w:rsidR="0086617E" w:rsidRPr="002644BC" w:rsidRDefault="00325B39">
            <w:pPr>
              <w:spacing w:before="40" w:after="40"/>
              <w:jc w:val="both"/>
              <w:rPr>
                <w:i/>
                <w:iCs/>
                <w:sz w:val="20"/>
                <w:szCs w:val="20"/>
              </w:rPr>
            </w:pPr>
            <w:r w:rsidRPr="002644BC">
              <w:rPr>
                <w:i/>
                <w:iCs/>
                <w:sz w:val="20"/>
                <w:szCs w:val="20"/>
              </w:rPr>
              <w:t>Чётко ли предложение отвечает целям Программы грантов по содействию регистрации фермеров, предлагая адекватные информационные и консультационные меры для содействия регистрации фермеров в НЦРФ, особенно среди мелких производителей, женщин-фермеров, сельской молодёжи, пожилых фермеров или лиц с ограниченной цифровой грамотностью?</w:t>
            </w:r>
          </w:p>
          <w:p w14:paraId="725F223C" w14:textId="439E1970" w:rsidR="003C286F" w:rsidRPr="002644BC" w:rsidRDefault="003C286F">
            <w:pPr>
              <w:spacing w:before="40" w:after="40"/>
              <w:jc w:val="both"/>
            </w:pPr>
            <w:r w:rsidRPr="002644BC">
              <w:rPr>
                <w:i/>
                <w:iCs/>
                <w:sz w:val="20"/>
                <w:szCs w:val="20"/>
              </w:rPr>
              <w:t>Для получения дополнительной информации, пожалуйста, ознакомьтесь с ориентировочными ожидаемыми результатами, представленными ниже.</w:t>
            </w:r>
          </w:p>
        </w:tc>
        <w:tc>
          <w:tcPr>
            <w:tcW w:w="1700" w:type="dxa"/>
            <w:tcBorders>
              <w:top w:val="single" w:sz="4" w:space="0" w:color="9DB2CE"/>
              <w:left w:val="single" w:sz="4" w:space="0" w:color="9DB2CE"/>
              <w:bottom w:val="single" w:sz="4" w:space="0" w:color="9DB2CE"/>
              <w:right w:val="single" w:sz="4" w:space="0" w:color="9DB2C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B13D79" w14:textId="77777777" w:rsidR="0086617E" w:rsidRPr="002644BC" w:rsidRDefault="00325B39">
            <w:pPr>
              <w:spacing w:before="40" w:after="40"/>
              <w:jc w:val="center"/>
            </w:pPr>
            <w:r w:rsidRPr="002644BC">
              <w:rPr>
                <w:i/>
                <w:iCs/>
                <w:sz w:val="20"/>
                <w:szCs w:val="20"/>
              </w:rPr>
              <w:t>15</w:t>
            </w:r>
          </w:p>
        </w:tc>
      </w:tr>
      <w:tr w:rsidR="0086617E" w:rsidRPr="002644BC" w14:paraId="45659F5D" w14:textId="77777777">
        <w:tc>
          <w:tcPr>
            <w:tcW w:w="620" w:type="dxa"/>
            <w:tcBorders>
              <w:top w:val="single" w:sz="4" w:space="0" w:color="9DB2CE"/>
              <w:left w:val="single" w:sz="4" w:space="0" w:color="9DB2CE"/>
              <w:bottom w:val="single" w:sz="4" w:space="0" w:color="9DB2CE"/>
              <w:right w:val="single" w:sz="4" w:space="0" w:color="9DB2C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AF1772" w14:textId="77777777" w:rsidR="0086617E" w:rsidRPr="002644BC" w:rsidRDefault="00325B39">
            <w:pPr>
              <w:spacing w:before="40" w:after="40"/>
              <w:jc w:val="center"/>
            </w:pPr>
            <w:r w:rsidRPr="002644BC">
              <w:rPr>
                <w:sz w:val="20"/>
                <w:szCs w:val="20"/>
              </w:rPr>
              <w:lastRenderedPageBreak/>
              <w:t>2.2</w:t>
            </w:r>
          </w:p>
        </w:tc>
        <w:tc>
          <w:tcPr>
            <w:tcW w:w="7318" w:type="dxa"/>
            <w:tcBorders>
              <w:top w:val="single" w:sz="4" w:space="0" w:color="9DB2CE"/>
              <w:left w:val="single" w:sz="4" w:space="0" w:color="9DB2CE"/>
              <w:bottom w:val="single" w:sz="4" w:space="0" w:color="9DB2CE"/>
              <w:right w:val="single" w:sz="4" w:space="0" w:color="9DB2C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2375B7" w14:textId="77777777" w:rsidR="0086617E" w:rsidRPr="002644BC" w:rsidRDefault="00325B39">
            <w:pPr>
              <w:spacing w:before="40" w:after="40"/>
              <w:jc w:val="both"/>
            </w:pPr>
            <w:r w:rsidRPr="002644BC">
              <w:rPr>
                <w:i/>
                <w:iCs/>
                <w:sz w:val="20"/>
                <w:szCs w:val="20"/>
              </w:rPr>
              <w:t>Чётко ли определены, реалистичны, измеримы ли предлагаемые мероприятия, промежуточные и ожидаемые результаты, и способны ли они достичь поставленных целей в предлагаемый период реализации?</w:t>
            </w:r>
          </w:p>
        </w:tc>
        <w:tc>
          <w:tcPr>
            <w:tcW w:w="1700" w:type="dxa"/>
            <w:tcBorders>
              <w:top w:val="single" w:sz="4" w:space="0" w:color="9DB2CE"/>
              <w:left w:val="single" w:sz="4" w:space="0" w:color="9DB2CE"/>
              <w:bottom w:val="single" w:sz="4" w:space="0" w:color="9DB2CE"/>
              <w:right w:val="single" w:sz="4" w:space="0" w:color="9DB2C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67A65B" w14:textId="77777777" w:rsidR="0086617E" w:rsidRPr="002644BC" w:rsidRDefault="00325B39">
            <w:pPr>
              <w:spacing w:before="40" w:after="40"/>
              <w:jc w:val="center"/>
            </w:pPr>
            <w:r w:rsidRPr="002644BC">
              <w:rPr>
                <w:i/>
                <w:iCs/>
                <w:sz w:val="20"/>
                <w:szCs w:val="20"/>
              </w:rPr>
              <w:t>15</w:t>
            </w:r>
          </w:p>
        </w:tc>
      </w:tr>
      <w:tr w:rsidR="0086617E" w:rsidRPr="002644BC" w14:paraId="11C8B517" w14:textId="77777777">
        <w:tc>
          <w:tcPr>
            <w:tcW w:w="620" w:type="dxa"/>
            <w:tcBorders>
              <w:top w:val="single" w:sz="4" w:space="0" w:color="9DB2CE"/>
              <w:left w:val="single" w:sz="4" w:space="0" w:color="9DB2CE"/>
              <w:bottom w:val="single" w:sz="4" w:space="0" w:color="9DB2CE"/>
              <w:right w:val="single" w:sz="4" w:space="0" w:color="9DB2C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9F965D" w14:textId="77777777" w:rsidR="0086617E" w:rsidRPr="002644BC" w:rsidRDefault="00325B39">
            <w:pPr>
              <w:spacing w:before="40" w:after="40"/>
              <w:jc w:val="center"/>
            </w:pPr>
            <w:r w:rsidRPr="002644BC">
              <w:rPr>
                <w:sz w:val="20"/>
                <w:szCs w:val="20"/>
              </w:rPr>
              <w:t>2.3</w:t>
            </w:r>
          </w:p>
        </w:tc>
        <w:tc>
          <w:tcPr>
            <w:tcW w:w="7318" w:type="dxa"/>
            <w:tcBorders>
              <w:top w:val="single" w:sz="4" w:space="0" w:color="9DB2CE"/>
              <w:left w:val="single" w:sz="4" w:space="0" w:color="9DB2CE"/>
              <w:bottom w:val="single" w:sz="4" w:space="0" w:color="9DB2CE"/>
              <w:right w:val="single" w:sz="4" w:space="0" w:color="9DB2C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5856FD" w14:textId="77777777" w:rsidR="0086617E" w:rsidRPr="002644BC" w:rsidRDefault="00325B39">
            <w:pPr>
              <w:spacing w:before="40" w:after="40"/>
              <w:jc w:val="both"/>
            </w:pPr>
            <w:r w:rsidRPr="002644BC">
              <w:rPr>
                <w:i/>
                <w:iCs/>
                <w:sz w:val="20"/>
                <w:szCs w:val="20"/>
              </w:rPr>
              <w:t>Надлежащим ли образом предлагаемое вмешательство интегрирует сквозные принципы, включая гендерное равенство, экологическую устойчивость и социальную инклюзию?</w:t>
            </w:r>
          </w:p>
        </w:tc>
        <w:tc>
          <w:tcPr>
            <w:tcW w:w="1700" w:type="dxa"/>
            <w:tcBorders>
              <w:top w:val="single" w:sz="4" w:space="0" w:color="9DB2CE"/>
              <w:left w:val="single" w:sz="4" w:space="0" w:color="9DB2CE"/>
              <w:bottom w:val="single" w:sz="4" w:space="0" w:color="9DB2CE"/>
              <w:right w:val="single" w:sz="4" w:space="0" w:color="9DB2C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F0DDC49" w14:textId="77777777" w:rsidR="0086617E" w:rsidRPr="002644BC" w:rsidRDefault="00325B39">
            <w:pPr>
              <w:spacing w:before="40" w:after="40"/>
              <w:jc w:val="center"/>
            </w:pPr>
            <w:r w:rsidRPr="002644BC">
              <w:rPr>
                <w:i/>
                <w:iCs/>
                <w:sz w:val="20"/>
                <w:szCs w:val="20"/>
              </w:rPr>
              <w:t>10</w:t>
            </w:r>
          </w:p>
        </w:tc>
      </w:tr>
      <w:tr w:rsidR="0086617E" w:rsidRPr="002644BC" w14:paraId="0F61E68A" w14:textId="77777777">
        <w:tc>
          <w:tcPr>
            <w:tcW w:w="620" w:type="dxa"/>
            <w:tcBorders>
              <w:top w:val="single" w:sz="4" w:space="0" w:color="9DB2CE"/>
              <w:left w:val="single" w:sz="4" w:space="0" w:color="9DB2CE"/>
              <w:bottom w:val="single" w:sz="4" w:space="0" w:color="9DB2CE"/>
              <w:right w:val="single" w:sz="4" w:space="0" w:color="9DB2CE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D7DB4A" w14:textId="77777777" w:rsidR="0086617E" w:rsidRPr="002644BC" w:rsidRDefault="00325B39">
            <w:pPr>
              <w:spacing w:before="40" w:after="40"/>
              <w:jc w:val="center"/>
            </w:pPr>
            <w:r w:rsidRPr="002644BC">
              <w:rPr>
                <w:b/>
                <w:bCs/>
                <w:color w:val="1F3864"/>
                <w:sz w:val="21"/>
                <w:szCs w:val="21"/>
              </w:rPr>
              <w:t>3.</w:t>
            </w:r>
          </w:p>
        </w:tc>
        <w:tc>
          <w:tcPr>
            <w:tcW w:w="7318" w:type="dxa"/>
            <w:tcBorders>
              <w:top w:val="single" w:sz="4" w:space="0" w:color="9DB2CE"/>
              <w:left w:val="single" w:sz="4" w:space="0" w:color="9DB2CE"/>
              <w:bottom w:val="single" w:sz="4" w:space="0" w:color="9DB2CE"/>
              <w:right w:val="single" w:sz="4" w:space="0" w:color="9DB2CE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049EF9" w14:textId="450ABBFC" w:rsidR="0086617E" w:rsidRPr="002644BC" w:rsidRDefault="00325B39">
            <w:pPr>
              <w:spacing w:before="40" w:after="40"/>
            </w:pPr>
            <w:r w:rsidRPr="002644BC">
              <w:rPr>
                <w:b/>
                <w:bCs/>
                <w:color w:val="1F3864"/>
                <w:sz w:val="21"/>
                <w:szCs w:val="21"/>
              </w:rPr>
              <w:t>Качество бюджета и эффективность затрат</w:t>
            </w:r>
          </w:p>
        </w:tc>
        <w:tc>
          <w:tcPr>
            <w:tcW w:w="1700" w:type="dxa"/>
            <w:tcBorders>
              <w:top w:val="single" w:sz="4" w:space="0" w:color="9DB2CE"/>
              <w:left w:val="single" w:sz="4" w:space="0" w:color="9DB2CE"/>
              <w:bottom w:val="single" w:sz="4" w:space="0" w:color="9DB2CE"/>
              <w:right w:val="single" w:sz="4" w:space="0" w:color="9DB2CE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5357F3" w14:textId="0F2CD8A9" w:rsidR="0086617E" w:rsidRPr="002644BC" w:rsidRDefault="00B80DA8">
            <w:pPr>
              <w:spacing w:before="40" w:after="40"/>
              <w:jc w:val="center"/>
            </w:pPr>
            <w:r w:rsidRPr="002644BC">
              <w:rPr>
                <w:b/>
                <w:bCs/>
                <w:color w:val="1F3864"/>
                <w:sz w:val="21"/>
                <w:szCs w:val="21"/>
              </w:rPr>
              <w:t>30</w:t>
            </w:r>
          </w:p>
        </w:tc>
      </w:tr>
      <w:tr w:rsidR="0086617E" w:rsidRPr="002644BC" w14:paraId="5777FFF8" w14:textId="77777777">
        <w:tc>
          <w:tcPr>
            <w:tcW w:w="620" w:type="dxa"/>
            <w:tcBorders>
              <w:top w:val="single" w:sz="4" w:space="0" w:color="9DB2CE"/>
              <w:left w:val="single" w:sz="4" w:space="0" w:color="9DB2CE"/>
              <w:bottom w:val="single" w:sz="4" w:space="0" w:color="9DB2CE"/>
              <w:right w:val="single" w:sz="4" w:space="0" w:color="9DB2C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9D5FDC5" w14:textId="77777777" w:rsidR="0086617E" w:rsidRPr="002644BC" w:rsidRDefault="00325B39">
            <w:pPr>
              <w:spacing w:before="40" w:after="40"/>
              <w:jc w:val="center"/>
            </w:pPr>
            <w:r w:rsidRPr="002644BC">
              <w:rPr>
                <w:sz w:val="20"/>
                <w:szCs w:val="20"/>
              </w:rPr>
              <w:t>3.1</w:t>
            </w:r>
          </w:p>
        </w:tc>
        <w:tc>
          <w:tcPr>
            <w:tcW w:w="7318" w:type="dxa"/>
            <w:tcBorders>
              <w:top w:val="single" w:sz="4" w:space="0" w:color="9DB2CE"/>
              <w:left w:val="single" w:sz="4" w:space="0" w:color="9DB2CE"/>
              <w:bottom w:val="single" w:sz="4" w:space="0" w:color="9DB2CE"/>
              <w:right w:val="single" w:sz="4" w:space="0" w:color="9DB2C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754CE6" w14:textId="77777777" w:rsidR="0086617E" w:rsidRPr="002644BC" w:rsidRDefault="00325B39">
            <w:pPr>
              <w:spacing w:before="40" w:after="40"/>
              <w:jc w:val="both"/>
            </w:pPr>
            <w:r w:rsidRPr="002644BC">
              <w:rPr>
                <w:i/>
                <w:iCs/>
                <w:sz w:val="20"/>
                <w:szCs w:val="20"/>
              </w:rPr>
              <w:t>Является ли предлагаемый бюджет реалистичным, хорошо обоснованным и соответствующим запланированным мероприятиям и ожидаемым результатам?</w:t>
            </w:r>
          </w:p>
        </w:tc>
        <w:tc>
          <w:tcPr>
            <w:tcW w:w="1700" w:type="dxa"/>
            <w:tcBorders>
              <w:top w:val="single" w:sz="4" w:space="0" w:color="9DB2CE"/>
              <w:left w:val="single" w:sz="4" w:space="0" w:color="9DB2CE"/>
              <w:bottom w:val="single" w:sz="4" w:space="0" w:color="9DB2CE"/>
              <w:right w:val="single" w:sz="4" w:space="0" w:color="9DB2C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1407B1" w14:textId="1D5B0DC9" w:rsidR="0086617E" w:rsidRPr="002644BC" w:rsidRDefault="00325B39">
            <w:pPr>
              <w:spacing w:before="40" w:after="40"/>
              <w:jc w:val="center"/>
            </w:pPr>
            <w:r w:rsidRPr="002644BC">
              <w:rPr>
                <w:i/>
                <w:iCs/>
                <w:sz w:val="20"/>
                <w:szCs w:val="20"/>
              </w:rPr>
              <w:t>15</w:t>
            </w:r>
          </w:p>
        </w:tc>
      </w:tr>
      <w:tr w:rsidR="0086617E" w:rsidRPr="002644BC" w14:paraId="554CF3F2" w14:textId="77777777">
        <w:tc>
          <w:tcPr>
            <w:tcW w:w="620" w:type="dxa"/>
            <w:tcBorders>
              <w:top w:val="single" w:sz="4" w:space="0" w:color="9DB2CE"/>
              <w:left w:val="single" w:sz="4" w:space="0" w:color="9DB2CE"/>
              <w:bottom w:val="single" w:sz="4" w:space="0" w:color="9DB2CE"/>
              <w:right w:val="single" w:sz="4" w:space="0" w:color="9DB2C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A3B1E0" w14:textId="77777777" w:rsidR="0086617E" w:rsidRPr="002644BC" w:rsidRDefault="00325B39">
            <w:pPr>
              <w:spacing w:before="40" w:after="40"/>
              <w:jc w:val="center"/>
            </w:pPr>
            <w:r w:rsidRPr="002644BC">
              <w:rPr>
                <w:sz w:val="20"/>
                <w:szCs w:val="20"/>
              </w:rPr>
              <w:t>3.2</w:t>
            </w:r>
          </w:p>
        </w:tc>
        <w:tc>
          <w:tcPr>
            <w:tcW w:w="7318" w:type="dxa"/>
            <w:tcBorders>
              <w:top w:val="single" w:sz="4" w:space="0" w:color="9DB2CE"/>
              <w:left w:val="single" w:sz="4" w:space="0" w:color="9DB2CE"/>
              <w:bottom w:val="single" w:sz="4" w:space="0" w:color="9DB2CE"/>
              <w:right w:val="single" w:sz="4" w:space="0" w:color="9DB2C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EB9D9D" w14:textId="77777777" w:rsidR="0086617E" w:rsidRPr="002644BC" w:rsidRDefault="00325B39">
            <w:pPr>
              <w:spacing w:before="40" w:after="40"/>
              <w:jc w:val="both"/>
            </w:pPr>
            <w:r w:rsidRPr="002644BC">
              <w:rPr>
                <w:i/>
                <w:iCs/>
                <w:sz w:val="20"/>
                <w:szCs w:val="20"/>
              </w:rPr>
              <w:t>Демонстрирует ли предлагаемый бюджет соотношение цены и качества и эффективное использование ресурсов для достижения ожидаемых результатов?</w:t>
            </w:r>
          </w:p>
        </w:tc>
        <w:tc>
          <w:tcPr>
            <w:tcW w:w="1700" w:type="dxa"/>
            <w:tcBorders>
              <w:top w:val="single" w:sz="4" w:space="0" w:color="9DB2CE"/>
              <w:left w:val="single" w:sz="4" w:space="0" w:color="9DB2CE"/>
              <w:bottom w:val="single" w:sz="4" w:space="0" w:color="9DB2CE"/>
              <w:right w:val="single" w:sz="4" w:space="0" w:color="9DB2C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0A7590" w14:textId="51921376" w:rsidR="0086617E" w:rsidRPr="002644BC" w:rsidRDefault="00325B39">
            <w:pPr>
              <w:spacing w:before="40" w:after="40"/>
              <w:jc w:val="center"/>
            </w:pPr>
            <w:r w:rsidRPr="002644BC">
              <w:rPr>
                <w:i/>
                <w:iCs/>
                <w:sz w:val="20"/>
                <w:szCs w:val="20"/>
              </w:rPr>
              <w:t>15</w:t>
            </w:r>
          </w:p>
        </w:tc>
      </w:tr>
      <w:tr w:rsidR="0086617E" w:rsidRPr="002644BC" w14:paraId="5FBD6C56" w14:textId="77777777">
        <w:tc>
          <w:tcPr>
            <w:tcW w:w="7938" w:type="dxa"/>
            <w:gridSpan w:val="2"/>
            <w:tcBorders>
              <w:top w:val="single" w:sz="4" w:space="0" w:color="9DB2CE"/>
              <w:left w:val="single" w:sz="4" w:space="0" w:color="9DB2CE"/>
              <w:bottom w:val="single" w:sz="4" w:space="0" w:color="9DB2CE"/>
              <w:right w:val="single" w:sz="4" w:space="0" w:color="9DB2CE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377491" w14:textId="7ABE007D" w:rsidR="0086617E" w:rsidRPr="002644BC" w:rsidRDefault="00325B39">
            <w:pPr>
              <w:spacing w:before="40" w:after="40"/>
              <w:jc w:val="right"/>
            </w:pPr>
            <w:r w:rsidRPr="002644BC">
              <w:rPr>
                <w:b/>
                <w:bCs/>
                <w:color w:val="FFFFFF"/>
                <w:sz w:val="21"/>
                <w:szCs w:val="21"/>
              </w:rPr>
              <w:t>МАКСИМАЛЬНЫЙ ОБЩИЙ БАЛЛ</w:t>
            </w:r>
          </w:p>
        </w:tc>
        <w:tc>
          <w:tcPr>
            <w:tcW w:w="1700" w:type="dxa"/>
            <w:tcBorders>
              <w:top w:val="single" w:sz="4" w:space="0" w:color="9DB2CE"/>
              <w:left w:val="single" w:sz="4" w:space="0" w:color="9DB2CE"/>
              <w:bottom w:val="single" w:sz="4" w:space="0" w:color="9DB2CE"/>
              <w:right w:val="single" w:sz="4" w:space="0" w:color="9DB2CE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7F967F" w14:textId="77777777" w:rsidR="0086617E" w:rsidRPr="002644BC" w:rsidRDefault="00325B39">
            <w:pPr>
              <w:spacing w:before="40" w:after="40"/>
              <w:jc w:val="center"/>
            </w:pPr>
            <w:r w:rsidRPr="002644BC">
              <w:rPr>
                <w:b/>
                <w:bCs/>
                <w:color w:val="FFFFFF"/>
                <w:sz w:val="21"/>
                <w:szCs w:val="21"/>
              </w:rPr>
              <w:t>100</w:t>
            </w:r>
          </w:p>
        </w:tc>
      </w:tr>
    </w:tbl>
    <w:p w14:paraId="34A3AA6B" w14:textId="77777777" w:rsidR="0086617E" w:rsidRPr="002644BC" w:rsidRDefault="00325B39">
      <w:pPr>
        <w:pBdr>
          <w:bottom w:val="single" w:sz="8" w:space="4" w:color="003399"/>
        </w:pBdr>
        <w:spacing w:before="360" w:after="160"/>
      </w:pPr>
      <w:r w:rsidRPr="002644BC">
        <w:rPr>
          <w:b/>
          <w:bCs/>
          <w:color w:val="003399"/>
          <w:sz w:val="26"/>
          <w:szCs w:val="26"/>
        </w:rPr>
        <w:t>VI.   ПРОЦЕДУРА ОТБОРА</w:t>
      </w:r>
    </w:p>
    <w:p w14:paraId="661D5182" w14:textId="77777777" w:rsidR="00E50D3D" w:rsidRPr="002644BC" w:rsidRDefault="00E50D3D" w:rsidP="00E50D3D">
      <w:pPr>
        <w:spacing w:before="60"/>
      </w:pPr>
      <w:r w:rsidRPr="002644BC">
        <w:t>Процесс отбора бенефициаров грантов будет основан на оценке поданных заявок в соответствии с критериями отбора и технической оценки, изложенными в настоящей методологии.</w:t>
      </w:r>
    </w:p>
    <w:p w14:paraId="10958610" w14:textId="3972AC4D" w:rsidR="00E50D3D" w:rsidRPr="002644BC" w:rsidRDefault="00E50D3D" w:rsidP="00E50D3D">
      <w:pPr>
        <w:spacing w:before="60"/>
      </w:pPr>
      <w:r w:rsidRPr="002644BC">
        <w:t>Подход к отбору направлен на выявление организаций с прочным информационным потенциалом, вовлечённостью на местном уровне и операционным потенциалом для эффективной поддержки фермеров в процессе регистрации в Национальном цифровом реестре фермеров, обеспечивая при этом инклюзивный территориальный охват и доступность для уязвимых и недостаточно обслуживаемых сельскохозяйственных общин.</w:t>
      </w:r>
    </w:p>
    <w:p w14:paraId="6CA57C39" w14:textId="77777777" w:rsidR="0086617E" w:rsidRPr="002644BC" w:rsidRDefault="00325B39">
      <w:pPr>
        <w:spacing w:before="60" w:after="60"/>
        <w:jc w:val="both"/>
      </w:pPr>
      <w:r w:rsidRPr="002644BC">
        <w:t>Программа рассмотрит предложения в рамках двухэтапного процесса:</w:t>
      </w:r>
    </w:p>
    <w:p w14:paraId="674F4FE8" w14:textId="77777777" w:rsidR="00B17E1D" w:rsidRPr="002644BC" w:rsidRDefault="00B17E1D">
      <w:pPr>
        <w:spacing w:before="60" w:after="60"/>
        <w:jc w:val="both"/>
      </w:pPr>
    </w:p>
    <w:p w14:paraId="1EB4EB8A" w14:textId="1C73B11B" w:rsidR="0086617E" w:rsidRPr="002644BC" w:rsidRDefault="00325B39" w:rsidP="009C0D0C">
      <w:pPr>
        <w:spacing w:after="160"/>
        <w:jc w:val="both"/>
        <w:rPr>
          <w:b/>
          <w:bCs/>
          <w:color w:val="003399"/>
          <w:sz w:val="24"/>
          <w:szCs w:val="24"/>
        </w:rPr>
      </w:pPr>
      <w:r w:rsidRPr="002644BC">
        <w:rPr>
          <w:b/>
          <w:bCs/>
          <w:color w:val="003399"/>
          <w:sz w:val="24"/>
          <w:szCs w:val="24"/>
        </w:rPr>
        <w:t>Этап I: Административная проверка и проверка на соответствие критериям отбора</w:t>
      </w:r>
    </w:p>
    <w:p w14:paraId="6D2792FD" w14:textId="2E2BF944" w:rsidR="0086617E" w:rsidRPr="002644BC" w:rsidRDefault="00E50D3D">
      <w:pPr>
        <w:spacing w:before="60" w:after="60"/>
        <w:jc w:val="both"/>
      </w:pPr>
      <w:r w:rsidRPr="002644BC">
        <w:t>ПРООН Молдова проверит все поданные заявки на соответствие критериям отбора, установленным в Главе III. Это проверка по принципу «Соответствует/Не соответствует»: заявки, соответствующие всем критериям отбора, переходят на Этап II; заявки, не соответствующие какому-либо критерию, исключаются, а заявитель соответствующим образом уведомляется об этом.</w:t>
      </w:r>
    </w:p>
    <w:p w14:paraId="5C8DBD96" w14:textId="77265861" w:rsidR="0086617E" w:rsidRPr="002644BC" w:rsidRDefault="00325B39" w:rsidP="00E2546C">
      <w:pPr>
        <w:spacing w:before="240" w:after="160"/>
        <w:rPr>
          <w:b/>
          <w:bCs/>
          <w:color w:val="003399"/>
          <w:sz w:val="24"/>
          <w:szCs w:val="24"/>
        </w:rPr>
      </w:pPr>
      <w:r w:rsidRPr="002644BC">
        <w:rPr>
          <w:b/>
          <w:bCs/>
          <w:color w:val="003399"/>
          <w:sz w:val="24"/>
          <w:szCs w:val="24"/>
        </w:rPr>
        <w:t>Этап II: Техническая оценка и отбор бенефициаров</w:t>
      </w:r>
    </w:p>
    <w:p w14:paraId="0A0E0279" w14:textId="323EFC08" w:rsidR="0086617E" w:rsidRPr="002644BC" w:rsidRDefault="00325B39" w:rsidP="001053FB">
      <w:pPr>
        <w:spacing w:after="160"/>
        <w:jc w:val="both"/>
        <w:rPr>
          <w:color w:val="auto"/>
        </w:rPr>
      </w:pPr>
      <w:r w:rsidRPr="002644BC">
        <w:rPr>
          <w:color w:val="auto"/>
        </w:rPr>
        <w:t>Все заявки, соответствующие критериям отбора, впоследствии оцениваются Комитетом по оценке в соответствии с критериями технической оценки, изложенными в Главе V. Каждая заявка оценивается независимо оценщиками; итоговые баллы согласовываются в процессе достижения консенсуса.</w:t>
      </w:r>
    </w:p>
    <w:p w14:paraId="0952222B" w14:textId="6C997536" w:rsidR="002B0CF6" w:rsidRPr="002644BC" w:rsidRDefault="002B0CF6" w:rsidP="001053FB">
      <w:pPr>
        <w:spacing w:after="160"/>
        <w:jc w:val="both"/>
        <w:rPr>
          <w:rStyle w:val="normaltextrun"/>
          <w:color w:val="auto"/>
          <w:shd w:val="clear" w:color="auto" w:fill="FFFFFF"/>
        </w:rPr>
      </w:pPr>
      <w:r w:rsidRPr="002644BC">
        <w:rPr>
          <w:rStyle w:val="normaltextrun"/>
          <w:color w:val="auto"/>
          <w:shd w:val="clear" w:color="auto" w:fill="FFFFFF"/>
        </w:rPr>
        <w:t>Техническая оценка будет анализировать качество и осуществимость предложенного заявителем вмешательства, включая подход к реализации и потенциал выполнения, а также актуальность предлагаемых мероприятий и ожидаемых результатов для содействия доступу и регистрации фермеров в Национальном цифровом реестре фермеров.</w:t>
      </w:r>
    </w:p>
    <w:p w14:paraId="2EF581B8" w14:textId="56329C57" w:rsidR="002B0CF6" w:rsidRPr="002644BC" w:rsidRDefault="002B0CF6" w:rsidP="38ACF47A">
      <w:pPr>
        <w:spacing w:after="160" w:line="259" w:lineRule="auto"/>
        <w:jc w:val="both"/>
        <w:rPr>
          <w:rStyle w:val="normaltextrun"/>
          <w:color w:val="auto"/>
        </w:rPr>
      </w:pPr>
      <w:r w:rsidRPr="002644BC">
        <w:rPr>
          <w:rStyle w:val="normaltextrun"/>
          <w:color w:val="auto"/>
          <w:shd w:val="clear" w:color="auto" w:fill="FFFFFF"/>
        </w:rPr>
        <w:t>Оценка будет проведена комитетом технической оценки, сформированным ПРООН Молдова и утверждённым Наблюдательным комитетом проекта.</w:t>
      </w:r>
    </w:p>
    <w:p w14:paraId="6D4E362F" w14:textId="6EA49C08" w:rsidR="002B0CF6" w:rsidRPr="002644BC" w:rsidRDefault="002B0CF6" w:rsidP="001053FB">
      <w:pPr>
        <w:spacing w:after="160"/>
        <w:jc w:val="both"/>
        <w:rPr>
          <w:rStyle w:val="normaltextrun"/>
          <w:color w:val="auto"/>
          <w:shd w:val="clear" w:color="auto" w:fill="FFFFFF"/>
        </w:rPr>
      </w:pPr>
      <w:r w:rsidRPr="002644BC">
        <w:rPr>
          <w:rStyle w:val="normaltextrun"/>
          <w:color w:val="auto"/>
          <w:shd w:val="clear" w:color="auto" w:fill="FFFFFF"/>
        </w:rPr>
        <w:lastRenderedPageBreak/>
        <w:t>Каждое проектное предложение будет оцениваться независимо оценщиками на основе приведённых ниже критериев и шкалы баллов. Итоговые баллы будут согласовываться в процессе достижения консенсуса с каждым членом Наблюдательного комитета. Может быть присуждено не более 100 баллов. Только заявки, набравшие минимум 70 баллов, будут рассматриваться для отбора.</w:t>
      </w:r>
    </w:p>
    <w:p w14:paraId="4628A750" w14:textId="3C02C45C" w:rsidR="0086617E" w:rsidRPr="002644BC" w:rsidRDefault="00325B39" w:rsidP="38ACF47A">
      <w:pPr>
        <w:spacing w:after="160" w:line="259" w:lineRule="auto"/>
        <w:jc w:val="both"/>
        <w:rPr>
          <w:color w:val="auto"/>
        </w:rPr>
      </w:pPr>
      <w:r w:rsidRPr="002644BC">
        <w:rPr>
          <w:color w:val="auto"/>
        </w:rPr>
        <w:t>Первые шесть (6) заявок, занявших наивысшие места в рейтинге, будут отобраны и рекомендованы Наблюдательному комитету проекта для утверждения. Одобренные заявители подпишут Соглашение о гранте малой стоимости с ПРООН Молдова и получат финансирование для реализации мероприятий.</w:t>
      </w:r>
    </w:p>
    <w:p w14:paraId="53498272" w14:textId="77777777" w:rsidR="0086617E" w:rsidRPr="002644BC" w:rsidRDefault="00325B39" w:rsidP="001053FB">
      <w:pPr>
        <w:spacing w:after="160"/>
        <w:jc w:val="both"/>
        <w:rPr>
          <w:color w:val="auto"/>
        </w:rPr>
      </w:pPr>
      <w:r w:rsidRPr="002644BC">
        <w:rPr>
          <w:color w:val="auto"/>
        </w:rPr>
        <w:t>Следующие три (3) заявки, занявшие наивысшие места в рейтинге, будут включены в резервный список и могут быть рассмотрены в случае отказа, аннулирования, наличия дополнительного бюджета или неспособности отобранных бенефициаров продолжить реализацию.</w:t>
      </w:r>
    </w:p>
    <w:p w14:paraId="0EF34AD9" w14:textId="77777777" w:rsidR="0086617E" w:rsidRPr="002644BC" w:rsidRDefault="00325B39" w:rsidP="001053FB">
      <w:pPr>
        <w:spacing w:after="160"/>
        <w:jc w:val="both"/>
        <w:rPr>
          <w:color w:val="auto"/>
        </w:rPr>
      </w:pPr>
      <w:r w:rsidRPr="002644BC">
        <w:rPr>
          <w:color w:val="auto"/>
        </w:rPr>
        <w:t>Комитет по оценке может запрашивать разъяснения у заявителей в ходе процесса оценки. Такие разъяснения не изменяют существо предложения и не затрагивают принципы равного обращения и прозрачности.</w:t>
      </w:r>
    </w:p>
    <w:p w14:paraId="703DF3C0" w14:textId="77777777" w:rsidR="0086617E" w:rsidRPr="002644BC" w:rsidRDefault="00325B39">
      <w:pPr>
        <w:pBdr>
          <w:bottom w:val="single" w:sz="8" w:space="4" w:color="003399"/>
        </w:pBdr>
        <w:spacing w:before="360" w:after="160"/>
      </w:pPr>
      <w:r w:rsidRPr="002644BC">
        <w:rPr>
          <w:b/>
          <w:bCs/>
          <w:color w:val="003399"/>
          <w:sz w:val="26"/>
          <w:szCs w:val="26"/>
        </w:rPr>
        <w:t>VII.   ПРОЦЕСС РЕАЛИЗАЦИИ ПРОЕКТА. МОНИТОРИНГ</w:t>
      </w:r>
    </w:p>
    <w:p w14:paraId="54A71568" w14:textId="77777777" w:rsidR="0086617E" w:rsidRPr="002644BC" w:rsidRDefault="00325B39">
      <w:pPr>
        <w:spacing w:before="60" w:after="60"/>
        <w:jc w:val="both"/>
      </w:pPr>
      <w:r w:rsidRPr="002644BC">
        <w:t>По завершении процедуры отбора заявители будут проинформированы о том, было ли их проектное предложение отобрано для финансирования. Соглашения о гранте малой стоимости будут подписаны между ПРООН Молдова и отобранными бенефициарами.</w:t>
      </w:r>
    </w:p>
    <w:p w14:paraId="2B4FC22A" w14:textId="77777777" w:rsidR="0086617E" w:rsidRPr="002644BC" w:rsidRDefault="00325B39">
      <w:pPr>
        <w:spacing w:before="60" w:after="60"/>
        <w:jc w:val="both"/>
      </w:pPr>
      <w:r w:rsidRPr="002644BC">
        <w:t>Отобранные бенефициары будут реализовывать мероприятия в соответствии с утверждённым проектным предложением, Соглашением о гранте, графиком реализации и применимыми процедурами ПРООН. Период реализации не превысит 11 месяцев с даты вступления Соглашения в силу.</w:t>
      </w:r>
    </w:p>
    <w:p w14:paraId="6A4274EA" w14:textId="77777777" w:rsidR="0086617E" w:rsidRPr="002644BC" w:rsidRDefault="00325B39" w:rsidP="009C0D0C">
      <w:pPr>
        <w:spacing w:before="240" w:after="160"/>
        <w:rPr>
          <w:b/>
          <w:bCs/>
          <w:color w:val="003399"/>
          <w:sz w:val="24"/>
          <w:szCs w:val="24"/>
        </w:rPr>
      </w:pPr>
      <w:r w:rsidRPr="002644BC">
        <w:rPr>
          <w:b/>
          <w:bCs/>
          <w:color w:val="003399"/>
          <w:sz w:val="24"/>
          <w:szCs w:val="24"/>
        </w:rPr>
        <w:t>Требования к отчётности</w:t>
      </w:r>
    </w:p>
    <w:p w14:paraId="27A00D44" w14:textId="77777777" w:rsidR="0086617E" w:rsidRPr="002644BC" w:rsidRDefault="00325B39">
      <w:pPr>
        <w:spacing w:before="60" w:after="60"/>
        <w:jc w:val="both"/>
      </w:pPr>
      <w:r w:rsidRPr="002644BC">
        <w:t>Бенефициары будут представлять описательные и финансовые отчёты в соответствии с требованиями к отчётности, установленными ПРООН Молдова. Предоставленные гранты будут выплачиваться траншами, в зависимости от сложности поданных предложений. Последующие транши будут выплачиваться после предоставления и подтверждения предыдущего результата посредством отчётов о ходе реализации, включающих подробную финансовую и описательную информацию.</w:t>
      </w:r>
    </w:p>
    <w:p w14:paraId="4229AECA" w14:textId="77777777" w:rsidR="0086617E" w:rsidRPr="002644BC" w:rsidRDefault="0086617E">
      <w:pPr>
        <w:spacing w:before="60"/>
      </w:pPr>
    </w:p>
    <w:p w14:paraId="542340FE" w14:textId="15B06A69" w:rsidR="0086617E" w:rsidRPr="002644BC" w:rsidRDefault="00325B39">
      <w:pPr>
        <w:spacing w:before="60" w:after="60"/>
        <w:jc w:val="both"/>
        <w:rPr>
          <w:color w:val="auto"/>
        </w:rPr>
      </w:pPr>
      <w:r w:rsidRPr="002644BC">
        <w:rPr>
          <w:color w:val="auto"/>
        </w:rPr>
        <w:t>Заключительный транш (20 % от суммы гранта) будет переведён по завершении проекта только после того, как итоговые описательные и финансовые отчёты будут представлены бенефициаром и одобрены ПРООН Молдова.</w:t>
      </w:r>
    </w:p>
    <w:p w14:paraId="5FC0DD26" w14:textId="77777777" w:rsidR="0086617E" w:rsidRPr="002644BC" w:rsidRDefault="00325B39" w:rsidP="009C0D0C">
      <w:pPr>
        <w:spacing w:before="240" w:after="160"/>
        <w:rPr>
          <w:b/>
          <w:bCs/>
          <w:color w:val="003399"/>
          <w:sz w:val="24"/>
          <w:szCs w:val="24"/>
        </w:rPr>
      </w:pPr>
      <w:r w:rsidRPr="002644BC">
        <w:rPr>
          <w:b/>
          <w:bCs/>
          <w:color w:val="003399"/>
          <w:sz w:val="24"/>
          <w:szCs w:val="24"/>
        </w:rPr>
        <w:t>Мониторинг и проверка</w:t>
      </w:r>
    </w:p>
    <w:p w14:paraId="31645230" w14:textId="4C857AA2" w:rsidR="0096051C" w:rsidRPr="002644BC" w:rsidRDefault="0096051C" w:rsidP="38ACF47A">
      <w:pPr>
        <w:spacing w:before="60" w:after="160" w:line="259" w:lineRule="auto"/>
        <w:jc w:val="both"/>
      </w:pPr>
      <w:r w:rsidRPr="002644BC">
        <w:t>Отобранные бенефициары будут осуществлять деятельность в соответствии с утверждённым проектным предложением, Соглашением о гранте, графиком реализации и применимыми процедурами ПРООН. Бенефициары будут представлять описательные и финансовые отчёты в соответствии с требованиями к отчётности, установленными ПРООН Молдова. ПРООН Молдова может проводить мониторинговые визиты, внезапные проверки, координационные встречи и контрольные мероприятия в течение периода реализации.</w:t>
      </w:r>
    </w:p>
    <w:p w14:paraId="5DB38507" w14:textId="37BE728B" w:rsidR="00583494" w:rsidRPr="002644BC" w:rsidRDefault="0096051C" w:rsidP="38ACF47A">
      <w:pPr>
        <w:spacing w:before="60" w:after="60" w:line="259" w:lineRule="auto"/>
        <w:jc w:val="both"/>
      </w:pPr>
      <w:r w:rsidRPr="002644BC">
        <w:t>Все коммуникационные и информационные мероприятия, проводимые в рамках программы грантов, должны соответствовать применимым требованиям к наглядности ПРООН и Европейского союза. Проект предоставит всем бенефициарам грантов стандартизированные коммуникационные и наглядные материалы для обеспечения согласованности сообщений и соблюдения требований к наглядности.</w:t>
      </w:r>
    </w:p>
    <w:p w14:paraId="7B3F011B" w14:textId="1A44E2B8" w:rsidR="0086617E" w:rsidRPr="002644BC" w:rsidRDefault="00325B39" w:rsidP="009C0D0C">
      <w:pPr>
        <w:spacing w:before="240" w:after="160"/>
        <w:rPr>
          <w:b/>
          <w:bCs/>
          <w:color w:val="003399"/>
          <w:sz w:val="24"/>
          <w:szCs w:val="24"/>
        </w:rPr>
      </w:pPr>
      <w:r w:rsidRPr="002644BC">
        <w:rPr>
          <w:b/>
          <w:bCs/>
          <w:color w:val="003399"/>
          <w:sz w:val="24"/>
          <w:szCs w:val="24"/>
        </w:rPr>
        <w:lastRenderedPageBreak/>
        <w:t>Ориентировочные ожидаемые результаты и показатели отчётности</w:t>
      </w:r>
    </w:p>
    <w:p w14:paraId="7E021801" w14:textId="77777777" w:rsidR="0086617E" w:rsidRPr="002644BC" w:rsidRDefault="00325B39">
      <w:pPr>
        <w:spacing w:before="60" w:after="60"/>
        <w:jc w:val="both"/>
      </w:pPr>
      <w:r w:rsidRPr="002644BC">
        <w:t>Ожидается, что каждый отобранный бенефициар внесёт вклад в достижение следующих ориентировочных результатов:</w:t>
      </w:r>
    </w:p>
    <w:p w14:paraId="61C41472" w14:textId="1F31F21F" w:rsidR="001939BB" w:rsidRPr="002644BC" w:rsidRDefault="001939BB">
      <w:pPr>
        <w:pStyle w:val="ListParagraph"/>
        <w:numPr>
          <w:ilvl w:val="0"/>
          <w:numId w:val="5"/>
        </w:numPr>
        <w:spacing w:before="40" w:after="40"/>
        <w:jc w:val="both"/>
        <w:rPr>
          <w:lang w:val="ru-MD"/>
        </w:rPr>
      </w:pPr>
      <w:r w:rsidRPr="002644BC">
        <w:rPr>
          <w:lang w:val="ru-MD"/>
        </w:rPr>
        <w:t>увеличение числа регистраций в Реестре фермеров;</w:t>
      </w:r>
    </w:p>
    <w:p w14:paraId="315FE0E4" w14:textId="5D5D5CF5" w:rsidR="0086617E" w:rsidRPr="002644BC" w:rsidRDefault="00325B39">
      <w:pPr>
        <w:pStyle w:val="ListParagraph"/>
        <w:numPr>
          <w:ilvl w:val="0"/>
          <w:numId w:val="5"/>
        </w:numPr>
        <w:spacing w:before="40" w:after="40"/>
        <w:jc w:val="both"/>
        <w:rPr>
          <w:lang w:val="ru-MD"/>
        </w:rPr>
      </w:pPr>
      <w:r w:rsidRPr="002644BC">
        <w:rPr>
          <w:lang w:val="ru-MD"/>
        </w:rPr>
        <w:t>повышение осведомлённости среди фермеров о процессе регистрации в НЦРФ и связанных с ним обязательствах;</w:t>
      </w:r>
    </w:p>
    <w:p w14:paraId="46434E7D" w14:textId="77777777" w:rsidR="0086617E" w:rsidRPr="002644BC" w:rsidRDefault="00325B39">
      <w:pPr>
        <w:pStyle w:val="ListParagraph"/>
        <w:numPr>
          <w:ilvl w:val="0"/>
          <w:numId w:val="5"/>
        </w:numPr>
        <w:spacing w:before="40" w:after="40"/>
        <w:jc w:val="both"/>
        <w:rPr>
          <w:lang w:val="ru-MD"/>
        </w:rPr>
      </w:pPr>
      <w:r w:rsidRPr="002644BC">
        <w:rPr>
          <w:lang w:val="ru-MD"/>
        </w:rPr>
        <w:t>повышение уровня информированности и доступности услуг поддержки для регистрации фермеров в сельских районах;</w:t>
      </w:r>
    </w:p>
    <w:p w14:paraId="1F26EC13" w14:textId="77777777" w:rsidR="0086617E" w:rsidRPr="002644BC" w:rsidRDefault="00325B39">
      <w:pPr>
        <w:pStyle w:val="ListParagraph"/>
        <w:numPr>
          <w:ilvl w:val="0"/>
          <w:numId w:val="5"/>
        </w:numPr>
        <w:spacing w:before="40" w:after="40"/>
        <w:jc w:val="both"/>
        <w:rPr>
          <w:lang w:val="ru-MD"/>
        </w:rPr>
      </w:pPr>
      <w:r w:rsidRPr="002644BC">
        <w:rPr>
          <w:lang w:val="ru-MD"/>
        </w:rPr>
        <w:t>улучшение доступа к практической поддержке при регистрации для мелких производителей, женщин-фермеров, сельской молодёжи и уязвимых групп;</w:t>
      </w:r>
    </w:p>
    <w:p w14:paraId="333B6680" w14:textId="77777777" w:rsidR="0086617E" w:rsidRPr="002644BC" w:rsidRDefault="00325B39">
      <w:pPr>
        <w:pStyle w:val="ListParagraph"/>
        <w:numPr>
          <w:ilvl w:val="0"/>
          <w:numId w:val="5"/>
        </w:numPr>
        <w:spacing w:before="40" w:after="40"/>
        <w:jc w:val="both"/>
        <w:rPr>
          <w:lang w:val="ru-MD"/>
        </w:rPr>
      </w:pPr>
      <w:r w:rsidRPr="002644BC">
        <w:rPr>
          <w:lang w:val="ru-MD"/>
        </w:rPr>
        <w:t>укрепление цифровой инклюзии и потенциала самостоятельной регистрации среди фермеров.</w:t>
      </w:r>
    </w:p>
    <w:p w14:paraId="08D80EED" w14:textId="77777777" w:rsidR="0086617E" w:rsidRPr="002644BC" w:rsidRDefault="0086617E">
      <w:pPr>
        <w:spacing w:before="60"/>
      </w:pPr>
    </w:p>
    <w:p w14:paraId="63C14614" w14:textId="09EAB63D" w:rsidR="0086617E" w:rsidRPr="002644BC" w:rsidRDefault="00325B39">
      <w:pPr>
        <w:spacing w:before="60" w:after="60"/>
        <w:jc w:val="both"/>
        <w:rPr>
          <w:color w:val="000000" w:themeColor="text1"/>
        </w:rPr>
      </w:pPr>
      <w:r w:rsidRPr="002644BC">
        <w:rPr>
          <w:color w:val="000000" w:themeColor="text1"/>
        </w:rPr>
        <w:t>Ориентировочные целевые показатели реализации на каждого бенефициара будут включать:</w:t>
      </w:r>
    </w:p>
    <w:p w14:paraId="08AA5F03" w14:textId="77777777" w:rsidR="0086617E" w:rsidRPr="002644BC" w:rsidRDefault="00325B39">
      <w:pPr>
        <w:pStyle w:val="ListParagraph"/>
        <w:numPr>
          <w:ilvl w:val="0"/>
          <w:numId w:val="5"/>
        </w:numPr>
        <w:spacing w:before="40" w:after="40"/>
        <w:jc w:val="both"/>
        <w:rPr>
          <w:color w:val="000000" w:themeColor="text1"/>
          <w:lang w:val="ru-MD"/>
        </w:rPr>
      </w:pPr>
      <w:r w:rsidRPr="002644BC">
        <w:rPr>
          <w:color w:val="000000" w:themeColor="text1"/>
          <w:lang w:val="ru-MD"/>
        </w:rPr>
        <w:t>проведение информационно-разъяснительных мероприятий как минимум в 10 населённых пунктах;</w:t>
      </w:r>
    </w:p>
    <w:p w14:paraId="0B0B9F3B" w14:textId="77777777" w:rsidR="0086617E" w:rsidRPr="002644BC" w:rsidRDefault="00325B39">
      <w:pPr>
        <w:pStyle w:val="ListParagraph"/>
        <w:numPr>
          <w:ilvl w:val="0"/>
          <w:numId w:val="5"/>
        </w:numPr>
        <w:spacing w:before="40" w:after="40"/>
        <w:jc w:val="both"/>
        <w:rPr>
          <w:color w:val="000000" w:themeColor="text1"/>
          <w:lang w:val="ru-MD"/>
        </w:rPr>
      </w:pPr>
      <w:r w:rsidRPr="002644BC">
        <w:rPr>
          <w:color w:val="000000" w:themeColor="text1"/>
          <w:lang w:val="ru-MD"/>
        </w:rPr>
        <w:t>организацию не менее 20 информационных сессий, информационных мероприятий, консультаций или выездных визитов;</w:t>
      </w:r>
    </w:p>
    <w:p w14:paraId="57E84332" w14:textId="620C3A11" w:rsidR="0086617E" w:rsidRPr="002644BC" w:rsidRDefault="00325B39">
      <w:pPr>
        <w:pStyle w:val="ListParagraph"/>
        <w:numPr>
          <w:ilvl w:val="0"/>
          <w:numId w:val="5"/>
        </w:numPr>
        <w:spacing w:before="40" w:after="40"/>
        <w:jc w:val="both"/>
        <w:rPr>
          <w:color w:val="000000" w:themeColor="text1"/>
          <w:lang w:val="ru-MD"/>
        </w:rPr>
      </w:pPr>
      <w:r w:rsidRPr="002644BC">
        <w:rPr>
          <w:color w:val="000000" w:themeColor="text1"/>
          <w:lang w:val="ru-MD"/>
        </w:rPr>
        <w:t>прямое информирование как минимум 1000 активных фермеров</w:t>
      </w:r>
      <w:r w:rsidR="008C5B37" w:rsidRPr="002644BC">
        <w:rPr>
          <w:color w:val="000000" w:themeColor="text1"/>
          <w:lang w:val="ru-MD"/>
        </w:rPr>
        <w:t>;</w:t>
      </w:r>
    </w:p>
    <w:p w14:paraId="0466A7D0" w14:textId="77777777" w:rsidR="0086617E" w:rsidRPr="002644BC" w:rsidRDefault="00325B39">
      <w:pPr>
        <w:pStyle w:val="ListParagraph"/>
        <w:numPr>
          <w:ilvl w:val="0"/>
          <w:numId w:val="5"/>
        </w:numPr>
        <w:spacing w:before="40" w:after="40"/>
        <w:jc w:val="both"/>
        <w:rPr>
          <w:color w:val="000000" w:themeColor="text1"/>
          <w:lang w:val="ru-MD"/>
        </w:rPr>
      </w:pPr>
      <w:r w:rsidRPr="002644BC">
        <w:rPr>
          <w:color w:val="000000" w:themeColor="text1"/>
          <w:lang w:val="ru-MD"/>
        </w:rPr>
        <w:t>оказание практической поддержки при регистрации не менее чем 500 фермерам;</w:t>
      </w:r>
    </w:p>
    <w:p w14:paraId="4144ED73" w14:textId="23533B0E" w:rsidR="002F2DBF" w:rsidRPr="002644BC" w:rsidRDefault="00B91991">
      <w:pPr>
        <w:pStyle w:val="ListParagraph"/>
        <w:numPr>
          <w:ilvl w:val="0"/>
          <w:numId w:val="5"/>
        </w:numPr>
        <w:spacing w:before="40" w:after="40"/>
        <w:jc w:val="both"/>
        <w:rPr>
          <w:color w:val="000000" w:themeColor="text1"/>
          <w:lang w:val="ru-MD"/>
        </w:rPr>
      </w:pPr>
      <w:r w:rsidRPr="002644BC">
        <w:rPr>
          <w:color w:val="000000" w:themeColor="text1"/>
          <w:lang w:val="ru-MD"/>
        </w:rPr>
        <w:t>обеспечение того, чтобы как минимум 35 % из 500 активных фермеров самостоятельно зарегистрировались и чтобы как минимум 30 % самостоятельно зарегистрировавшихся пользователей составляли женщины;</w:t>
      </w:r>
    </w:p>
    <w:p w14:paraId="71409773" w14:textId="666E9A4C" w:rsidR="0086617E" w:rsidRPr="002644BC" w:rsidRDefault="00325B39">
      <w:pPr>
        <w:pStyle w:val="ListParagraph"/>
        <w:numPr>
          <w:ilvl w:val="0"/>
          <w:numId w:val="5"/>
        </w:numPr>
        <w:spacing w:before="40" w:after="40"/>
        <w:jc w:val="both"/>
        <w:rPr>
          <w:color w:val="000000" w:themeColor="text1"/>
          <w:lang w:val="ru-MD"/>
        </w:rPr>
      </w:pPr>
      <w:r w:rsidRPr="002644BC">
        <w:rPr>
          <w:color w:val="000000" w:themeColor="text1"/>
          <w:lang w:val="ru-MD"/>
        </w:rPr>
        <w:t>меры поддержки, адресованные женщинам-фермерам, мелким производителям, сельской молодёжи, пожилым фермерам или лицам с ограниченной цифровой грамотностью;</w:t>
      </w:r>
    </w:p>
    <w:p w14:paraId="5401CC80" w14:textId="00648148" w:rsidR="00C15529" w:rsidRPr="002644BC" w:rsidRDefault="00C15529">
      <w:pPr>
        <w:pStyle w:val="ListParagraph"/>
        <w:numPr>
          <w:ilvl w:val="0"/>
          <w:numId w:val="5"/>
        </w:numPr>
        <w:spacing w:before="40" w:after="40"/>
        <w:jc w:val="both"/>
        <w:rPr>
          <w:color w:val="000000" w:themeColor="text1"/>
          <w:lang w:val="ru-MD"/>
        </w:rPr>
      </w:pPr>
      <w:r w:rsidRPr="002644BC">
        <w:rPr>
          <w:color w:val="000000" w:themeColor="text1"/>
          <w:lang w:val="ru-MD"/>
        </w:rPr>
        <w:t>проведение информационно-разъяснительных и консультационных мероприятий на местах по всей предлагаемой зоне реализации.</w:t>
      </w:r>
    </w:p>
    <w:p w14:paraId="47AE3FF3" w14:textId="77777777" w:rsidR="00BD1989" w:rsidRPr="002644BC" w:rsidRDefault="00BD1989" w:rsidP="00373AC7">
      <w:pPr>
        <w:pStyle w:val="ListParagraph"/>
        <w:spacing w:before="40" w:after="40"/>
        <w:ind w:left="720"/>
        <w:jc w:val="both"/>
        <w:rPr>
          <w:lang w:val="ru-MD"/>
        </w:rPr>
      </w:pPr>
    </w:p>
    <w:p w14:paraId="05B2CC0C" w14:textId="77777777" w:rsidR="00BD1989" w:rsidRPr="002644BC" w:rsidRDefault="00BD1989" w:rsidP="00BD1989">
      <w:pPr>
        <w:spacing w:before="60" w:after="60"/>
        <w:jc w:val="both"/>
        <w:rPr>
          <w:rStyle w:val="normaltextrun"/>
          <w:color w:val="000000"/>
        </w:rPr>
      </w:pPr>
      <w:r w:rsidRPr="002644BC">
        <w:rPr>
          <w:rStyle w:val="normaltextrun"/>
          <w:color w:val="000000"/>
        </w:rPr>
        <w:t>Для целей мониторинга и отчётности могут использоваться следующие показатели:</w:t>
      </w:r>
    </w:p>
    <w:p w14:paraId="7416288F" w14:textId="5027AF1D" w:rsidR="005144C3" w:rsidRPr="002644BC" w:rsidRDefault="005144C3" w:rsidP="00C60687">
      <w:pPr>
        <w:pStyle w:val="ListParagraph"/>
        <w:numPr>
          <w:ilvl w:val="0"/>
          <w:numId w:val="2"/>
        </w:numPr>
        <w:spacing w:before="60" w:after="40"/>
        <w:jc w:val="both"/>
        <w:rPr>
          <w:rStyle w:val="normaltextrun"/>
          <w:color w:val="000000"/>
          <w:shd w:val="clear" w:color="auto" w:fill="FFFFFF"/>
          <w:lang w:val="ru-MD"/>
        </w:rPr>
      </w:pPr>
      <w:r w:rsidRPr="002644BC">
        <w:rPr>
          <w:rStyle w:val="normaltextrun"/>
          <w:color w:val="000000"/>
          <w:shd w:val="clear" w:color="auto" w:fill="FFFFFF"/>
          <w:lang w:val="ru-MD"/>
        </w:rPr>
        <w:t>число регистраций активных фермеров, осуществлённых при содействии;</w:t>
      </w:r>
    </w:p>
    <w:p w14:paraId="374AA713" w14:textId="203D023C" w:rsidR="00BD1989" w:rsidRPr="002644BC" w:rsidRDefault="00BD1989" w:rsidP="00C60687">
      <w:pPr>
        <w:pStyle w:val="ListParagraph"/>
        <w:numPr>
          <w:ilvl w:val="0"/>
          <w:numId w:val="2"/>
        </w:numPr>
        <w:spacing w:before="60" w:after="40" w:line="259" w:lineRule="auto"/>
        <w:jc w:val="both"/>
        <w:rPr>
          <w:rStyle w:val="normaltextrun"/>
          <w:color w:val="000000" w:themeColor="text1"/>
          <w:lang w:val="ru-MD"/>
        </w:rPr>
      </w:pPr>
      <w:r w:rsidRPr="002644BC">
        <w:rPr>
          <w:rStyle w:val="normaltextrun"/>
          <w:color w:val="000000"/>
          <w:shd w:val="clear" w:color="auto" w:fill="FFFFFF"/>
          <w:lang w:val="ru-MD"/>
        </w:rPr>
        <w:t>число проведённых информационно-просветительских мероприятий;</w:t>
      </w:r>
    </w:p>
    <w:p w14:paraId="45F85F04" w14:textId="77777777" w:rsidR="00BD1989" w:rsidRPr="002644BC" w:rsidRDefault="00BD1989" w:rsidP="00C60687">
      <w:pPr>
        <w:pStyle w:val="ListParagraph"/>
        <w:numPr>
          <w:ilvl w:val="0"/>
          <w:numId w:val="2"/>
        </w:numPr>
        <w:spacing w:before="60" w:after="40"/>
        <w:jc w:val="both"/>
        <w:rPr>
          <w:rStyle w:val="normaltextrun"/>
          <w:color w:val="000000"/>
          <w:shd w:val="clear" w:color="auto" w:fill="FFFFFF"/>
          <w:lang w:val="ru-MD"/>
        </w:rPr>
      </w:pPr>
      <w:r w:rsidRPr="002644BC">
        <w:rPr>
          <w:rStyle w:val="normaltextrun"/>
          <w:color w:val="000000"/>
          <w:shd w:val="clear" w:color="auto" w:fill="FFFFFF"/>
          <w:lang w:val="ru-MD"/>
        </w:rPr>
        <w:t>число фермеров, охваченных информационными мероприятиями;</w:t>
      </w:r>
    </w:p>
    <w:p w14:paraId="20EED3C3" w14:textId="77777777" w:rsidR="00BD1989" w:rsidRPr="002644BC" w:rsidRDefault="00BD1989" w:rsidP="00C60687">
      <w:pPr>
        <w:pStyle w:val="ListParagraph"/>
        <w:numPr>
          <w:ilvl w:val="0"/>
          <w:numId w:val="2"/>
        </w:numPr>
        <w:spacing w:before="60" w:after="40"/>
        <w:jc w:val="both"/>
        <w:rPr>
          <w:rStyle w:val="normaltextrun"/>
          <w:color w:val="000000"/>
          <w:shd w:val="clear" w:color="auto" w:fill="FFFFFF"/>
          <w:lang w:val="ru-MD"/>
        </w:rPr>
      </w:pPr>
      <w:r w:rsidRPr="002644BC">
        <w:rPr>
          <w:rStyle w:val="normaltextrun"/>
          <w:color w:val="000000"/>
          <w:shd w:val="clear" w:color="auto" w:fill="FFFFFF"/>
          <w:lang w:val="ru-MD"/>
        </w:rPr>
        <w:t>доля женщин и бенефициаров из уязвимых групп, охваченных информационными мероприятиями;</w:t>
      </w:r>
    </w:p>
    <w:p w14:paraId="053E9618" w14:textId="31C1AAD3" w:rsidR="00BD1989" w:rsidRPr="002644BC" w:rsidRDefault="00BD1989" w:rsidP="00BD1989">
      <w:pPr>
        <w:pStyle w:val="ListParagraph"/>
        <w:numPr>
          <w:ilvl w:val="0"/>
          <w:numId w:val="2"/>
        </w:numPr>
        <w:spacing w:before="60" w:after="60"/>
        <w:jc w:val="both"/>
        <w:rPr>
          <w:rStyle w:val="normaltextrun"/>
          <w:color w:val="000000"/>
          <w:shd w:val="clear" w:color="auto" w:fill="FFFFFF"/>
          <w:lang w:val="ru-MD"/>
        </w:rPr>
      </w:pPr>
      <w:r w:rsidRPr="002644BC">
        <w:rPr>
          <w:rStyle w:val="normaltextrun"/>
          <w:color w:val="000000"/>
          <w:shd w:val="clear" w:color="auto" w:fill="FFFFFF"/>
          <w:lang w:val="ru-MD"/>
        </w:rPr>
        <w:t>число населённых пунктов, охваченных информационными мероприятиями.</w:t>
      </w:r>
    </w:p>
    <w:p w14:paraId="1555526E" w14:textId="77777777" w:rsidR="00BD1989" w:rsidRPr="002644BC" w:rsidRDefault="00BD1989" w:rsidP="00BD1989">
      <w:pPr>
        <w:spacing w:before="60" w:after="60"/>
        <w:jc w:val="both"/>
        <w:rPr>
          <w:rStyle w:val="normaltextrun"/>
          <w:color w:val="000000"/>
        </w:rPr>
      </w:pPr>
    </w:p>
    <w:p w14:paraId="0547FBB0" w14:textId="75DAF1A5" w:rsidR="00BD1989" w:rsidRPr="002644BC" w:rsidRDefault="00BD1989" w:rsidP="00BD1989">
      <w:pPr>
        <w:spacing w:before="60" w:after="60"/>
        <w:jc w:val="both"/>
        <w:rPr>
          <w:rStyle w:val="normaltextrun"/>
          <w:color w:val="000000"/>
        </w:rPr>
      </w:pPr>
      <w:r w:rsidRPr="002644BC">
        <w:rPr>
          <w:rStyle w:val="normaltextrun"/>
          <w:color w:val="000000"/>
        </w:rPr>
        <w:t>Итоговые целевые показатели и требования к отчётности будут в дальнейшем уточнены в соглашениях о гранте и планах работы, согласованных с отобранными бенефициарами.</w:t>
      </w:r>
    </w:p>
    <w:p w14:paraId="321C5B3B" w14:textId="0190FEE2" w:rsidR="0086617E" w:rsidRPr="002644BC" w:rsidRDefault="00325B39">
      <w:pPr>
        <w:spacing w:before="240" w:after="100"/>
        <w:rPr>
          <w:b/>
          <w:bCs/>
          <w:color w:val="003399"/>
          <w:sz w:val="24"/>
          <w:szCs w:val="24"/>
        </w:rPr>
      </w:pPr>
      <w:r w:rsidRPr="002644BC">
        <w:rPr>
          <w:b/>
          <w:bCs/>
          <w:color w:val="003399"/>
          <w:sz w:val="24"/>
          <w:szCs w:val="24"/>
        </w:rPr>
        <w:t xml:space="preserve">Требования к </w:t>
      </w:r>
      <w:r w:rsidR="007C7796" w:rsidRPr="002644BC">
        <w:rPr>
          <w:b/>
          <w:bCs/>
          <w:color w:val="003399"/>
          <w:sz w:val="24"/>
          <w:szCs w:val="24"/>
        </w:rPr>
        <w:t>видимост</w:t>
      </w:r>
      <w:r w:rsidRPr="002644BC">
        <w:rPr>
          <w:b/>
          <w:bCs/>
          <w:color w:val="003399"/>
          <w:sz w:val="24"/>
          <w:szCs w:val="24"/>
        </w:rPr>
        <w:t>и</w:t>
      </w:r>
    </w:p>
    <w:p w14:paraId="548C07CD" w14:textId="5C92EE8C" w:rsidR="0086617E" w:rsidRPr="002644BC" w:rsidRDefault="00325B39">
      <w:pPr>
        <w:spacing w:before="60" w:after="60"/>
        <w:jc w:val="both"/>
      </w:pPr>
      <w:r w:rsidRPr="002644BC">
        <w:t xml:space="preserve">Все бенефициары гранта должны принять необходимые меры для обеспечения </w:t>
      </w:r>
      <w:r w:rsidR="007C7796" w:rsidRPr="002644BC">
        <w:t>видимости</w:t>
      </w:r>
      <w:r w:rsidRPr="002644BC">
        <w:t xml:space="preserve"> финансирования со стороны Европейского союза. Все коммуникационные мероприятия и мероприятия по обеспечению </w:t>
      </w:r>
      <w:r w:rsidR="007C7796" w:rsidRPr="002644BC">
        <w:t>видимости</w:t>
      </w:r>
      <w:r w:rsidRPr="002644BC">
        <w:t xml:space="preserve"> будут осуществляться в тесной координации с ПРООН Молдова и после утверждения программы, в соответствии с применимыми требованиями к </w:t>
      </w:r>
      <w:r w:rsidR="007C7796" w:rsidRPr="002644BC">
        <w:t>видимости</w:t>
      </w:r>
      <w:r w:rsidRPr="002644BC">
        <w:t xml:space="preserve"> ПРООН и ЕС.</w:t>
      </w:r>
    </w:p>
    <w:p w14:paraId="1B1430B8" w14:textId="77777777" w:rsidR="0086617E" w:rsidRPr="002644BC" w:rsidRDefault="0086617E">
      <w:pPr>
        <w:spacing w:before="80"/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86617E" w:rsidRPr="002644BC" w14:paraId="305A68B5" w14:textId="77777777" w:rsidTr="009C0D0C">
        <w:tc>
          <w:tcPr>
            <w:tcW w:w="9638" w:type="dxa"/>
            <w:tcBorders>
              <w:top w:val="single" w:sz="8" w:space="0" w:color="003399"/>
              <w:left w:val="single" w:sz="8" w:space="0" w:color="003399"/>
              <w:bottom w:val="single" w:sz="8" w:space="0" w:color="003399"/>
              <w:right w:val="single" w:sz="8" w:space="0" w:color="003399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09DD63C" w14:textId="77777777" w:rsidR="0086617E" w:rsidRPr="002644BC" w:rsidRDefault="00325B39" w:rsidP="000722EB">
            <w:pPr>
              <w:spacing w:before="80" w:after="80"/>
              <w:rPr>
                <w:b/>
                <w:bCs/>
                <w:color w:val="003399"/>
              </w:rPr>
            </w:pPr>
            <w:r w:rsidRPr="002644BC">
              <w:rPr>
                <w:b/>
                <w:bCs/>
                <w:color w:val="003399"/>
              </w:rPr>
              <w:t>Контактная информация</w:t>
            </w:r>
          </w:p>
          <w:p w14:paraId="5A4551A7" w14:textId="272BC08A" w:rsidR="0086617E" w:rsidRPr="002644BC" w:rsidRDefault="00312C19" w:rsidP="000722EB">
            <w:pPr>
              <w:spacing w:before="60" w:after="60"/>
              <w:jc w:val="both"/>
            </w:pPr>
            <w:r w:rsidRPr="002644BC">
              <w:lastRenderedPageBreak/>
              <w:t xml:space="preserve">Дополнительную информацию можно получить, обратившись к контактному лицу проекта: </w:t>
            </w:r>
            <w:r w:rsidRPr="002644BC">
              <w:rPr>
                <w:color w:val="0070C0"/>
                <w:u w:val="single"/>
              </w:rPr>
              <w:t>serghei.ghetiu@undp.</w:t>
            </w:r>
            <w:r w:rsidR="00CB54C4" w:rsidRPr="002644BC">
              <w:rPr>
                <w:color w:val="0070C0"/>
                <w:u w:val="single"/>
              </w:rPr>
              <w:t>org</w:t>
            </w:r>
            <w:r w:rsidR="00C61358" w:rsidRPr="002644BC">
              <w:rPr>
                <w:color w:val="0070C0"/>
                <w:u w:val="single"/>
              </w:rPr>
              <w:t>.</w:t>
            </w:r>
            <w:r w:rsidRPr="002644BC">
              <w:rPr>
                <w:color w:val="0070C0"/>
              </w:rPr>
              <w:t xml:space="preserve"> </w:t>
            </w:r>
            <w:r w:rsidRPr="002644BC">
              <w:t xml:space="preserve">Все вопросы, касающиеся конкурса, можно направлять по электронной почте с темой «Программа грантов по содействию регистрации фермеров — Вопросы» не позднее </w:t>
            </w:r>
            <w:r w:rsidR="00422FF2" w:rsidRPr="002644BC">
              <w:t>7</w:t>
            </w:r>
            <w:r w:rsidR="00A85365" w:rsidRPr="002644BC">
              <w:t xml:space="preserve"> се</w:t>
            </w:r>
            <w:r w:rsidR="002457DE" w:rsidRPr="002644BC">
              <w:t>нтя</w:t>
            </w:r>
            <w:r w:rsidR="00F3682D" w:rsidRPr="002644BC">
              <w:t>бр</w:t>
            </w:r>
            <w:r w:rsidR="00D50C47" w:rsidRPr="002644BC">
              <w:t>я</w:t>
            </w:r>
            <w:r w:rsidRPr="002644BC">
              <w:t xml:space="preserve"> 2026 г.</w:t>
            </w:r>
          </w:p>
        </w:tc>
      </w:tr>
    </w:tbl>
    <w:p w14:paraId="176FB6F5" w14:textId="77777777" w:rsidR="0086617E" w:rsidRPr="002644BC" w:rsidRDefault="0086617E">
      <w:pPr>
        <w:spacing w:before="120"/>
      </w:pPr>
    </w:p>
    <w:p w14:paraId="77AD1BE8" w14:textId="77777777" w:rsidR="00FB3FCF" w:rsidRPr="00204620" w:rsidRDefault="00FB3FCF">
      <w:pPr>
        <w:spacing w:before="120"/>
        <w:rPr>
          <w:lang w:val="ro-RO"/>
        </w:rPr>
      </w:pPr>
    </w:p>
    <w:sectPr w:rsidR="00FB3FCF" w:rsidRPr="00204620">
      <w:headerReference w:type="default" r:id="rId15"/>
      <w:footerReference w:type="default" r:id="rId16"/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65E76E" w14:textId="77777777" w:rsidR="002E44C6" w:rsidRPr="002644BC" w:rsidRDefault="002E44C6">
      <w:r w:rsidRPr="002644BC">
        <w:separator/>
      </w:r>
    </w:p>
  </w:endnote>
  <w:endnote w:type="continuationSeparator" w:id="0">
    <w:p w14:paraId="4CDCCE3A" w14:textId="77777777" w:rsidR="002E44C6" w:rsidRPr="002644BC" w:rsidRDefault="002E44C6">
      <w:r w:rsidRPr="002644B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6015B" w14:textId="4B605112" w:rsidR="003D474C" w:rsidRPr="002644BC" w:rsidRDefault="003D474C">
    <w:pPr>
      <w:pBdr>
        <w:top w:val="single" w:sz="4" w:space="4" w:color="CCCCCC"/>
      </w:pBdr>
      <w:spacing w:before="80"/>
    </w:pPr>
    <w:r w:rsidRPr="002644BC">
      <w:rPr>
        <w:color w:val="888888"/>
        <w:sz w:val="16"/>
        <w:szCs w:val="16"/>
      </w:rPr>
      <w:t xml:space="preserve">This </w:t>
    </w:r>
    <w:r w:rsidRPr="002644BC">
      <w:rPr>
        <w:color w:val="888888"/>
        <w:sz w:val="16"/>
        <w:szCs w:val="16"/>
      </w:rPr>
      <w:t xml:space="preserve">project is funded by the European Union and implemented by UNDP </w:t>
    </w:r>
    <w:r w:rsidR="00EB1240" w:rsidRPr="002644BC">
      <w:rPr>
        <w:color w:val="888888"/>
        <w:sz w:val="16"/>
        <w:szCs w:val="16"/>
      </w:rPr>
      <w:t>Moldova |</w:t>
    </w:r>
    <w:r w:rsidRPr="002644BC">
      <w:rPr>
        <w:color w:val="888888"/>
        <w:sz w:val="16"/>
        <w:szCs w:val="16"/>
      </w:rPr>
      <w:t xml:space="preserve">     Стр. </w:t>
    </w:r>
    <w:r w:rsidRPr="002644BC">
      <w:rPr>
        <w:color w:val="888888"/>
        <w:sz w:val="16"/>
        <w:szCs w:val="16"/>
      </w:rPr>
      <w:fldChar w:fldCharType="begin"/>
    </w:r>
    <w:r w:rsidRPr="002644BC">
      <w:rPr>
        <w:color w:val="888888"/>
        <w:sz w:val="16"/>
        <w:szCs w:val="16"/>
      </w:rPr>
      <w:instrText>PAGE</w:instrText>
    </w:r>
    <w:r w:rsidRPr="002644BC">
      <w:rPr>
        <w:color w:val="888888"/>
        <w:sz w:val="16"/>
        <w:szCs w:val="16"/>
      </w:rPr>
      <w:fldChar w:fldCharType="separate"/>
    </w:r>
    <w:r w:rsidRPr="002644BC">
      <w:rPr>
        <w:color w:val="888888"/>
        <w:sz w:val="16"/>
        <w:szCs w:val="16"/>
      </w:rPr>
      <w:t>1</w:t>
    </w:r>
    <w:r w:rsidRPr="002644BC">
      <w:rPr>
        <w:color w:val="888888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B2CAE3" w14:textId="77777777" w:rsidR="002E44C6" w:rsidRPr="002644BC" w:rsidRDefault="002E44C6">
      <w:r w:rsidRPr="002644BC">
        <w:separator/>
      </w:r>
    </w:p>
  </w:footnote>
  <w:footnote w:type="continuationSeparator" w:id="0">
    <w:p w14:paraId="3E622FD9" w14:textId="77777777" w:rsidR="002E44C6" w:rsidRPr="002644BC" w:rsidRDefault="002E44C6">
      <w:r w:rsidRPr="002644B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B17F7" w14:textId="77777777" w:rsidR="003D474C" w:rsidRPr="002644BC" w:rsidRDefault="003D474C" w:rsidP="00C35A30">
    <w:pPr>
      <w:pBdr>
        <w:bottom w:val="single" w:sz="4" w:space="4" w:color="CCCCCC"/>
      </w:pBdr>
      <w:spacing w:after="100"/>
    </w:pPr>
    <w:r w:rsidRPr="002644BC">
      <w:rPr>
        <w:b/>
        <w:bCs/>
        <w:color w:val="777777"/>
        <w:sz w:val="16"/>
        <w:szCs w:val="16"/>
      </w:rPr>
      <w:t>APPLICATION GUIDELINES  |  Farmer Register Outreach Grant Programme</w:t>
    </w:r>
  </w:p>
  <w:p w14:paraId="479365E7" w14:textId="77777777" w:rsidR="003D474C" w:rsidRPr="002644BC" w:rsidRDefault="003D474C" w:rsidP="00C35A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077AB"/>
    <w:multiLevelType w:val="hybridMultilevel"/>
    <w:tmpl w:val="5DC0EA5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72685"/>
    <w:multiLevelType w:val="hybridMultilevel"/>
    <w:tmpl w:val="DAD83F12"/>
    <w:lvl w:ilvl="0" w:tplc="09986632">
      <w:start w:val="1"/>
      <w:numFmt w:val="bullet"/>
      <w:lvlText w:val="▪"/>
      <w:lvlJc w:val="left"/>
      <w:pPr>
        <w:ind w:left="720" w:hanging="360"/>
      </w:pPr>
    </w:lvl>
    <w:lvl w:ilvl="1" w:tplc="1B7A971A">
      <w:start w:val="1"/>
      <w:numFmt w:val="bullet"/>
      <w:lvlText w:val="-"/>
      <w:lvlJc w:val="left"/>
      <w:pPr>
        <w:ind w:left="1080" w:hanging="360"/>
      </w:pPr>
    </w:lvl>
    <w:lvl w:ilvl="2" w:tplc="483C9860">
      <w:numFmt w:val="decimal"/>
      <w:lvlText w:val=""/>
      <w:lvlJc w:val="left"/>
    </w:lvl>
    <w:lvl w:ilvl="3" w:tplc="30827A3E">
      <w:numFmt w:val="decimal"/>
      <w:lvlText w:val=""/>
      <w:lvlJc w:val="left"/>
    </w:lvl>
    <w:lvl w:ilvl="4" w:tplc="170CA230">
      <w:numFmt w:val="decimal"/>
      <w:lvlText w:val=""/>
      <w:lvlJc w:val="left"/>
    </w:lvl>
    <w:lvl w:ilvl="5" w:tplc="A5400478">
      <w:numFmt w:val="decimal"/>
      <w:lvlText w:val=""/>
      <w:lvlJc w:val="left"/>
    </w:lvl>
    <w:lvl w:ilvl="6" w:tplc="C4F0AC3C">
      <w:numFmt w:val="decimal"/>
      <w:lvlText w:val=""/>
      <w:lvlJc w:val="left"/>
    </w:lvl>
    <w:lvl w:ilvl="7" w:tplc="302208DC">
      <w:numFmt w:val="decimal"/>
      <w:lvlText w:val=""/>
      <w:lvlJc w:val="left"/>
    </w:lvl>
    <w:lvl w:ilvl="8" w:tplc="5574DD78">
      <w:numFmt w:val="decimal"/>
      <w:lvlText w:val=""/>
      <w:lvlJc w:val="left"/>
    </w:lvl>
  </w:abstractNum>
  <w:abstractNum w:abstractNumId="2" w15:restartNumberingAfterBreak="0">
    <w:nsid w:val="0E2A191F"/>
    <w:multiLevelType w:val="hybridMultilevel"/>
    <w:tmpl w:val="2CFC37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AA45A6"/>
    <w:multiLevelType w:val="hybridMultilevel"/>
    <w:tmpl w:val="56508F06"/>
    <w:lvl w:ilvl="0" w:tplc="4FF4BF14">
      <w:start w:val="1"/>
      <w:numFmt w:val="bullet"/>
      <w:lvlText w:val="●"/>
      <w:lvlJc w:val="left"/>
      <w:pPr>
        <w:ind w:left="720" w:hanging="360"/>
      </w:pPr>
    </w:lvl>
    <w:lvl w:ilvl="1" w:tplc="02EA14DE">
      <w:start w:val="1"/>
      <w:numFmt w:val="bullet"/>
      <w:lvlText w:val="○"/>
      <w:lvlJc w:val="left"/>
      <w:pPr>
        <w:ind w:left="1440" w:hanging="360"/>
      </w:pPr>
    </w:lvl>
    <w:lvl w:ilvl="2" w:tplc="05448352">
      <w:start w:val="1"/>
      <w:numFmt w:val="bullet"/>
      <w:lvlText w:val="■"/>
      <w:lvlJc w:val="left"/>
      <w:pPr>
        <w:ind w:left="2160" w:hanging="360"/>
      </w:pPr>
    </w:lvl>
    <w:lvl w:ilvl="3" w:tplc="5072A150">
      <w:start w:val="1"/>
      <w:numFmt w:val="bullet"/>
      <w:lvlText w:val="●"/>
      <w:lvlJc w:val="left"/>
      <w:pPr>
        <w:ind w:left="2880" w:hanging="360"/>
      </w:pPr>
    </w:lvl>
    <w:lvl w:ilvl="4" w:tplc="0958B004">
      <w:start w:val="1"/>
      <w:numFmt w:val="bullet"/>
      <w:lvlText w:val="○"/>
      <w:lvlJc w:val="left"/>
      <w:pPr>
        <w:ind w:left="3600" w:hanging="360"/>
      </w:pPr>
    </w:lvl>
    <w:lvl w:ilvl="5" w:tplc="2A30EF44">
      <w:start w:val="1"/>
      <w:numFmt w:val="bullet"/>
      <w:lvlText w:val="■"/>
      <w:lvlJc w:val="left"/>
      <w:pPr>
        <w:ind w:left="4320" w:hanging="360"/>
      </w:pPr>
    </w:lvl>
    <w:lvl w:ilvl="6" w:tplc="C4987CB0">
      <w:start w:val="1"/>
      <w:numFmt w:val="bullet"/>
      <w:lvlText w:val="●"/>
      <w:lvlJc w:val="left"/>
      <w:pPr>
        <w:ind w:left="5040" w:hanging="360"/>
      </w:pPr>
    </w:lvl>
    <w:lvl w:ilvl="7" w:tplc="00E0DEB0">
      <w:start w:val="1"/>
      <w:numFmt w:val="bullet"/>
      <w:lvlText w:val="●"/>
      <w:lvlJc w:val="left"/>
      <w:pPr>
        <w:ind w:left="5760" w:hanging="360"/>
      </w:pPr>
    </w:lvl>
    <w:lvl w:ilvl="8" w:tplc="A440DB0C">
      <w:start w:val="1"/>
      <w:numFmt w:val="bullet"/>
      <w:lvlText w:val="●"/>
      <w:lvlJc w:val="left"/>
      <w:pPr>
        <w:ind w:left="6480" w:hanging="360"/>
      </w:pPr>
    </w:lvl>
  </w:abstractNum>
  <w:abstractNum w:abstractNumId="4" w15:restartNumberingAfterBreak="0">
    <w:nsid w:val="6BC52F45"/>
    <w:multiLevelType w:val="hybridMultilevel"/>
    <w:tmpl w:val="3A5C26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-"/>
      <w:lvlJc w:val="left"/>
      <w:pPr>
        <w:ind w:left="108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2123526558">
    <w:abstractNumId w:val="2"/>
  </w:num>
  <w:num w:numId="2" w16cid:durableId="402069168">
    <w:abstractNumId w:val="0"/>
  </w:num>
  <w:num w:numId="3" w16cid:durableId="657031073">
    <w:abstractNumId w:val="4"/>
  </w:num>
  <w:num w:numId="4" w16cid:durableId="779837562">
    <w:abstractNumId w:val="3"/>
    <w:lvlOverride w:ilvl="0">
      <w:startOverride w:val="1"/>
    </w:lvlOverride>
  </w:num>
  <w:num w:numId="5" w16cid:durableId="894703179">
    <w:abstractNumId w:val="1"/>
    <w:lvlOverride w:ilvl="0">
      <w:startOverride w:val="1"/>
    </w:lvlOverride>
  </w:num>
  <w:num w:numId="6" w16cid:durableId="9976110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617E"/>
    <w:rsid w:val="000034A5"/>
    <w:rsid w:val="00033EFE"/>
    <w:rsid w:val="000379AD"/>
    <w:rsid w:val="000570F4"/>
    <w:rsid w:val="0007088E"/>
    <w:rsid w:val="00070CA6"/>
    <w:rsid w:val="000722EB"/>
    <w:rsid w:val="000819E4"/>
    <w:rsid w:val="00092ADD"/>
    <w:rsid w:val="00096556"/>
    <w:rsid w:val="000A1119"/>
    <w:rsid w:val="000B4785"/>
    <w:rsid w:val="000B71FB"/>
    <w:rsid w:val="000C7ECD"/>
    <w:rsid w:val="000F30CB"/>
    <w:rsid w:val="001053FB"/>
    <w:rsid w:val="0013256E"/>
    <w:rsid w:val="001343A1"/>
    <w:rsid w:val="00136724"/>
    <w:rsid w:val="00144AD3"/>
    <w:rsid w:val="00150B20"/>
    <w:rsid w:val="00162634"/>
    <w:rsid w:val="00171622"/>
    <w:rsid w:val="001773AC"/>
    <w:rsid w:val="00182A69"/>
    <w:rsid w:val="0018431A"/>
    <w:rsid w:val="00186AAF"/>
    <w:rsid w:val="001926BA"/>
    <w:rsid w:val="001939BB"/>
    <w:rsid w:val="001941E0"/>
    <w:rsid w:val="001A6A2F"/>
    <w:rsid w:val="001B113F"/>
    <w:rsid w:val="001E15B4"/>
    <w:rsid w:val="001E6802"/>
    <w:rsid w:val="001E6EC6"/>
    <w:rsid w:val="001F3491"/>
    <w:rsid w:val="00204620"/>
    <w:rsid w:val="00221B83"/>
    <w:rsid w:val="00233234"/>
    <w:rsid w:val="00235CA8"/>
    <w:rsid w:val="002457DE"/>
    <w:rsid w:val="00254148"/>
    <w:rsid w:val="00256453"/>
    <w:rsid w:val="002644BC"/>
    <w:rsid w:val="002730B2"/>
    <w:rsid w:val="00273168"/>
    <w:rsid w:val="002738D3"/>
    <w:rsid w:val="0029365A"/>
    <w:rsid w:val="00294FF7"/>
    <w:rsid w:val="00295FD3"/>
    <w:rsid w:val="002B0CF6"/>
    <w:rsid w:val="002C1D6E"/>
    <w:rsid w:val="002C2D03"/>
    <w:rsid w:val="002C306C"/>
    <w:rsid w:val="002D175B"/>
    <w:rsid w:val="002E44C6"/>
    <w:rsid w:val="002E7C78"/>
    <w:rsid w:val="002F2DBF"/>
    <w:rsid w:val="00301EDC"/>
    <w:rsid w:val="00311B20"/>
    <w:rsid w:val="00312C19"/>
    <w:rsid w:val="00325B39"/>
    <w:rsid w:val="003307B8"/>
    <w:rsid w:val="00334322"/>
    <w:rsid w:val="00342509"/>
    <w:rsid w:val="00373AC7"/>
    <w:rsid w:val="00375A07"/>
    <w:rsid w:val="003814F0"/>
    <w:rsid w:val="00386974"/>
    <w:rsid w:val="0038778B"/>
    <w:rsid w:val="003904A6"/>
    <w:rsid w:val="003A61AF"/>
    <w:rsid w:val="003B0891"/>
    <w:rsid w:val="003B0F21"/>
    <w:rsid w:val="003B26DC"/>
    <w:rsid w:val="003B78A6"/>
    <w:rsid w:val="003C2700"/>
    <w:rsid w:val="003C286F"/>
    <w:rsid w:val="003C401E"/>
    <w:rsid w:val="003C5B86"/>
    <w:rsid w:val="003C5F85"/>
    <w:rsid w:val="003D474C"/>
    <w:rsid w:val="003E19A8"/>
    <w:rsid w:val="003E2859"/>
    <w:rsid w:val="003F472A"/>
    <w:rsid w:val="00412D46"/>
    <w:rsid w:val="00422FF2"/>
    <w:rsid w:val="00426EA0"/>
    <w:rsid w:val="004365F6"/>
    <w:rsid w:val="00455C5F"/>
    <w:rsid w:val="004863CC"/>
    <w:rsid w:val="0049670E"/>
    <w:rsid w:val="00497F9D"/>
    <w:rsid w:val="004B2C5C"/>
    <w:rsid w:val="004D2527"/>
    <w:rsid w:val="004D3116"/>
    <w:rsid w:val="004D43A2"/>
    <w:rsid w:val="005031DF"/>
    <w:rsid w:val="0050332C"/>
    <w:rsid w:val="005144C3"/>
    <w:rsid w:val="00515353"/>
    <w:rsid w:val="00515F6E"/>
    <w:rsid w:val="00523E57"/>
    <w:rsid w:val="00525283"/>
    <w:rsid w:val="00530218"/>
    <w:rsid w:val="005302E1"/>
    <w:rsid w:val="0054147C"/>
    <w:rsid w:val="00547379"/>
    <w:rsid w:val="00550320"/>
    <w:rsid w:val="00560093"/>
    <w:rsid w:val="00574866"/>
    <w:rsid w:val="0057777B"/>
    <w:rsid w:val="00580E48"/>
    <w:rsid w:val="005818D6"/>
    <w:rsid w:val="00583494"/>
    <w:rsid w:val="00587A50"/>
    <w:rsid w:val="00595F49"/>
    <w:rsid w:val="005A23C6"/>
    <w:rsid w:val="005A6709"/>
    <w:rsid w:val="005B087B"/>
    <w:rsid w:val="005C68D6"/>
    <w:rsid w:val="005C71BD"/>
    <w:rsid w:val="005D6C48"/>
    <w:rsid w:val="005E30EA"/>
    <w:rsid w:val="005F317A"/>
    <w:rsid w:val="0060467C"/>
    <w:rsid w:val="00620F83"/>
    <w:rsid w:val="00633A5D"/>
    <w:rsid w:val="00634AD6"/>
    <w:rsid w:val="0063554B"/>
    <w:rsid w:val="00652053"/>
    <w:rsid w:val="00656607"/>
    <w:rsid w:val="00667464"/>
    <w:rsid w:val="006740AE"/>
    <w:rsid w:val="006A3D65"/>
    <w:rsid w:val="006B5853"/>
    <w:rsid w:val="006C473C"/>
    <w:rsid w:val="006D6C1D"/>
    <w:rsid w:val="006E164A"/>
    <w:rsid w:val="006F2FB9"/>
    <w:rsid w:val="006F6CFE"/>
    <w:rsid w:val="00702BFD"/>
    <w:rsid w:val="00706124"/>
    <w:rsid w:val="00714F0E"/>
    <w:rsid w:val="007207F2"/>
    <w:rsid w:val="00722493"/>
    <w:rsid w:val="0072315C"/>
    <w:rsid w:val="00736E3E"/>
    <w:rsid w:val="007519C2"/>
    <w:rsid w:val="00760112"/>
    <w:rsid w:val="0076160F"/>
    <w:rsid w:val="00762C4B"/>
    <w:rsid w:val="007A7227"/>
    <w:rsid w:val="007B07ED"/>
    <w:rsid w:val="007B15CE"/>
    <w:rsid w:val="007B4AD2"/>
    <w:rsid w:val="007C7796"/>
    <w:rsid w:val="007D1539"/>
    <w:rsid w:val="007F43F0"/>
    <w:rsid w:val="007F4C8A"/>
    <w:rsid w:val="008018F8"/>
    <w:rsid w:val="0080264E"/>
    <w:rsid w:val="0081246E"/>
    <w:rsid w:val="00823E9A"/>
    <w:rsid w:val="008300D6"/>
    <w:rsid w:val="00834E40"/>
    <w:rsid w:val="00840562"/>
    <w:rsid w:val="00853A6D"/>
    <w:rsid w:val="0086617E"/>
    <w:rsid w:val="00874B90"/>
    <w:rsid w:val="008A6D38"/>
    <w:rsid w:val="008B321E"/>
    <w:rsid w:val="008B46D0"/>
    <w:rsid w:val="008C5B37"/>
    <w:rsid w:val="008E7D98"/>
    <w:rsid w:val="00903A99"/>
    <w:rsid w:val="009139C6"/>
    <w:rsid w:val="009164E4"/>
    <w:rsid w:val="0093145E"/>
    <w:rsid w:val="00942CB0"/>
    <w:rsid w:val="00945A14"/>
    <w:rsid w:val="0095758F"/>
    <w:rsid w:val="0096051C"/>
    <w:rsid w:val="00967E47"/>
    <w:rsid w:val="0098128F"/>
    <w:rsid w:val="0098592E"/>
    <w:rsid w:val="009A6C14"/>
    <w:rsid w:val="009B0419"/>
    <w:rsid w:val="009C036B"/>
    <w:rsid w:val="009C0D0C"/>
    <w:rsid w:val="009C596D"/>
    <w:rsid w:val="009E5B22"/>
    <w:rsid w:val="00A1567E"/>
    <w:rsid w:val="00A23E57"/>
    <w:rsid w:val="00A256E1"/>
    <w:rsid w:val="00A579D7"/>
    <w:rsid w:val="00A62F96"/>
    <w:rsid w:val="00A74FE4"/>
    <w:rsid w:val="00A8106E"/>
    <w:rsid w:val="00A82926"/>
    <w:rsid w:val="00A85365"/>
    <w:rsid w:val="00AA29DC"/>
    <w:rsid w:val="00AA6F1B"/>
    <w:rsid w:val="00AB0B2E"/>
    <w:rsid w:val="00AE0D45"/>
    <w:rsid w:val="00AF5920"/>
    <w:rsid w:val="00B0168E"/>
    <w:rsid w:val="00B149CB"/>
    <w:rsid w:val="00B17E1D"/>
    <w:rsid w:val="00B240B8"/>
    <w:rsid w:val="00B26671"/>
    <w:rsid w:val="00B318B6"/>
    <w:rsid w:val="00B354D2"/>
    <w:rsid w:val="00B413DD"/>
    <w:rsid w:val="00B4239D"/>
    <w:rsid w:val="00B80DA8"/>
    <w:rsid w:val="00B904BE"/>
    <w:rsid w:val="00B91991"/>
    <w:rsid w:val="00B96B21"/>
    <w:rsid w:val="00B9F379"/>
    <w:rsid w:val="00BA3AA4"/>
    <w:rsid w:val="00BA49EE"/>
    <w:rsid w:val="00BA5EAB"/>
    <w:rsid w:val="00BD1989"/>
    <w:rsid w:val="00BF0FD7"/>
    <w:rsid w:val="00BF5552"/>
    <w:rsid w:val="00C03361"/>
    <w:rsid w:val="00C067E2"/>
    <w:rsid w:val="00C15529"/>
    <w:rsid w:val="00C31552"/>
    <w:rsid w:val="00C35A30"/>
    <w:rsid w:val="00C44747"/>
    <w:rsid w:val="00C4BE5C"/>
    <w:rsid w:val="00C52025"/>
    <w:rsid w:val="00C53E76"/>
    <w:rsid w:val="00C572CB"/>
    <w:rsid w:val="00C60687"/>
    <w:rsid w:val="00C61358"/>
    <w:rsid w:val="00C61CEB"/>
    <w:rsid w:val="00C81E44"/>
    <w:rsid w:val="00C855D6"/>
    <w:rsid w:val="00C9087E"/>
    <w:rsid w:val="00CA684F"/>
    <w:rsid w:val="00CB2D20"/>
    <w:rsid w:val="00CB54C4"/>
    <w:rsid w:val="00CC0657"/>
    <w:rsid w:val="00CC17B3"/>
    <w:rsid w:val="00CD4085"/>
    <w:rsid w:val="00CD7044"/>
    <w:rsid w:val="00CE3830"/>
    <w:rsid w:val="00CE63CF"/>
    <w:rsid w:val="00CF6DD3"/>
    <w:rsid w:val="00D03D38"/>
    <w:rsid w:val="00D113D5"/>
    <w:rsid w:val="00D13BF6"/>
    <w:rsid w:val="00D3514D"/>
    <w:rsid w:val="00D36186"/>
    <w:rsid w:val="00D36981"/>
    <w:rsid w:val="00D40BDD"/>
    <w:rsid w:val="00D41413"/>
    <w:rsid w:val="00D50C47"/>
    <w:rsid w:val="00D534AB"/>
    <w:rsid w:val="00D61168"/>
    <w:rsid w:val="00D6517C"/>
    <w:rsid w:val="00D85B9F"/>
    <w:rsid w:val="00D90D0A"/>
    <w:rsid w:val="00D94AE2"/>
    <w:rsid w:val="00D94FDD"/>
    <w:rsid w:val="00DB25CB"/>
    <w:rsid w:val="00DB5230"/>
    <w:rsid w:val="00DC42B2"/>
    <w:rsid w:val="00DD1F8E"/>
    <w:rsid w:val="00DD7415"/>
    <w:rsid w:val="00DE0581"/>
    <w:rsid w:val="00DE2D7E"/>
    <w:rsid w:val="00DF383B"/>
    <w:rsid w:val="00DF3B28"/>
    <w:rsid w:val="00DF4217"/>
    <w:rsid w:val="00DF634A"/>
    <w:rsid w:val="00E016D7"/>
    <w:rsid w:val="00E07C7B"/>
    <w:rsid w:val="00E112EE"/>
    <w:rsid w:val="00E2546C"/>
    <w:rsid w:val="00E33407"/>
    <w:rsid w:val="00E50D3D"/>
    <w:rsid w:val="00E729C9"/>
    <w:rsid w:val="00E86085"/>
    <w:rsid w:val="00E966A9"/>
    <w:rsid w:val="00EA604D"/>
    <w:rsid w:val="00EB1240"/>
    <w:rsid w:val="00EB3C45"/>
    <w:rsid w:val="00ED095B"/>
    <w:rsid w:val="00ED34CE"/>
    <w:rsid w:val="00EE4F8A"/>
    <w:rsid w:val="00EF7A61"/>
    <w:rsid w:val="00F0752F"/>
    <w:rsid w:val="00F20FAF"/>
    <w:rsid w:val="00F3682D"/>
    <w:rsid w:val="00F66803"/>
    <w:rsid w:val="00F74DFB"/>
    <w:rsid w:val="00F80D5A"/>
    <w:rsid w:val="00F81CA6"/>
    <w:rsid w:val="00F8451B"/>
    <w:rsid w:val="00FA0648"/>
    <w:rsid w:val="00FB3FCF"/>
    <w:rsid w:val="00FB511F"/>
    <w:rsid w:val="00FC5592"/>
    <w:rsid w:val="00FC6543"/>
    <w:rsid w:val="00FD0C55"/>
    <w:rsid w:val="00FD347F"/>
    <w:rsid w:val="00FD5CAC"/>
    <w:rsid w:val="00FE266B"/>
    <w:rsid w:val="00FE3941"/>
    <w:rsid w:val="00FF3FFF"/>
    <w:rsid w:val="0132A327"/>
    <w:rsid w:val="033BB7B9"/>
    <w:rsid w:val="084D41ED"/>
    <w:rsid w:val="08581BFB"/>
    <w:rsid w:val="0C4DC0BF"/>
    <w:rsid w:val="0F390098"/>
    <w:rsid w:val="0FB10B71"/>
    <w:rsid w:val="13E9BFFB"/>
    <w:rsid w:val="1645B3F1"/>
    <w:rsid w:val="16DA5133"/>
    <w:rsid w:val="18D6BEB8"/>
    <w:rsid w:val="1916BD14"/>
    <w:rsid w:val="19AB6604"/>
    <w:rsid w:val="1AAD1D01"/>
    <w:rsid w:val="1BC1122C"/>
    <w:rsid w:val="1E2DE663"/>
    <w:rsid w:val="2369F278"/>
    <w:rsid w:val="26EC2D7D"/>
    <w:rsid w:val="2A8E94D9"/>
    <w:rsid w:val="2A9B07A2"/>
    <w:rsid w:val="2CDC5942"/>
    <w:rsid w:val="2EBA9480"/>
    <w:rsid w:val="3134A30A"/>
    <w:rsid w:val="31C49070"/>
    <w:rsid w:val="3271BA4A"/>
    <w:rsid w:val="33E050A3"/>
    <w:rsid w:val="372610F2"/>
    <w:rsid w:val="38ACF47A"/>
    <w:rsid w:val="38E47ACA"/>
    <w:rsid w:val="391B6205"/>
    <w:rsid w:val="392E7685"/>
    <w:rsid w:val="3B0BA94A"/>
    <w:rsid w:val="3B22E00D"/>
    <w:rsid w:val="3B240BD2"/>
    <w:rsid w:val="3BFC25C7"/>
    <w:rsid w:val="41A03C99"/>
    <w:rsid w:val="41A93E6D"/>
    <w:rsid w:val="43BD0520"/>
    <w:rsid w:val="450FCDFC"/>
    <w:rsid w:val="46F12119"/>
    <w:rsid w:val="4785BA15"/>
    <w:rsid w:val="481D8C07"/>
    <w:rsid w:val="4860539A"/>
    <w:rsid w:val="4AB2C131"/>
    <w:rsid w:val="4B0A559D"/>
    <w:rsid w:val="4B928B31"/>
    <w:rsid w:val="4C1BE122"/>
    <w:rsid w:val="4C4A34C3"/>
    <w:rsid w:val="4CDB3D25"/>
    <w:rsid w:val="4E142C1F"/>
    <w:rsid w:val="4FB76941"/>
    <w:rsid w:val="5097710C"/>
    <w:rsid w:val="51F338B5"/>
    <w:rsid w:val="55AFA28E"/>
    <w:rsid w:val="57C8C526"/>
    <w:rsid w:val="5BA9D56A"/>
    <w:rsid w:val="5ECB1108"/>
    <w:rsid w:val="66A0C93A"/>
    <w:rsid w:val="68B3A1C8"/>
    <w:rsid w:val="68EB517F"/>
    <w:rsid w:val="6C39AFD9"/>
    <w:rsid w:val="6C798F01"/>
    <w:rsid w:val="6D250FD2"/>
    <w:rsid w:val="74576295"/>
    <w:rsid w:val="757D1162"/>
    <w:rsid w:val="7BD78A75"/>
    <w:rsid w:val="7CDB1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F93D33"/>
  <w15:docId w15:val="{9F3DA91B-FC45-460C-B67B-92850ECAF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1A1A1A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u-MD"/>
    </w:rPr>
  </w:style>
  <w:style w:type="paragraph" w:styleId="Heading1">
    <w:name w:val="heading 1"/>
    <w:uiPriority w:val="9"/>
    <w:qFormat/>
    <w:pPr>
      <w:spacing w:before="360" w:after="160"/>
      <w:outlineLvl w:val="0"/>
    </w:pPr>
    <w:rPr>
      <w:b/>
      <w:bCs/>
      <w:color w:val="003399"/>
      <w:sz w:val="26"/>
      <w:szCs w:val="26"/>
    </w:rPr>
  </w:style>
  <w:style w:type="paragraph" w:styleId="Heading2">
    <w:name w:val="heading 2"/>
    <w:uiPriority w:val="9"/>
    <w:semiHidden/>
    <w:unhideWhenUsed/>
    <w:qFormat/>
    <w:pPr>
      <w:spacing w:before="240" w:after="100"/>
      <w:outlineLvl w:val="1"/>
    </w:pPr>
    <w:rPr>
      <w:b/>
      <w:bCs/>
      <w:color w:val="1F3864"/>
      <w:sz w:val="23"/>
      <w:szCs w:val="23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uiPriority w:val="34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customStyle="1" w:styleId="normaltextrun">
    <w:name w:val="normaltextrun"/>
    <w:basedOn w:val="DefaultParagraphFont"/>
    <w:rsid w:val="00CD7044"/>
  </w:style>
  <w:style w:type="table" w:styleId="TableGrid">
    <w:name w:val="Table Grid"/>
    <w:basedOn w:val="TableNormal"/>
    <w:uiPriority w:val="39"/>
    <w:rsid w:val="00A810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38697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A6F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6F1B"/>
  </w:style>
  <w:style w:type="paragraph" w:styleId="Footer">
    <w:name w:val="footer"/>
    <w:basedOn w:val="Normal"/>
    <w:link w:val="FooterChar"/>
    <w:uiPriority w:val="99"/>
    <w:unhideWhenUsed/>
    <w:rsid w:val="00AA6F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6F1B"/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03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032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popp.undp.org/document/select-responsible-parties-and-grante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B3DB3FAA89B14D9AE7C37594A13666" ma:contentTypeVersion="11" ma:contentTypeDescription="Create a new document." ma:contentTypeScope="" ma:versionID="4a55bbbdd872e29bdab1f9b0842166c2">
  <xsd:schema xmlns:xsd="http://www.w3.org/2001/XMLSchema" xmlns:xs="http://www.w3.org/2001/XMLSchema" xmlns:p="http://schemas.microsoft.com/office/2006/metadata/properties" xmlns:ns2="32f26464-7b6c-4c9c-b07c-5081a319ed42" xmlns:ns3="fb40a522-a4ef-4cb2-942e-b3db5c5e8f73" targetNamespace="http://schemas.microsoft.com/office/2006/metadata/properties" ma:root="true" ma:fieldsID="c997aa9832e2c2fe2376e2c8485b5cf2" ns2:_="" ns3:_="">
    <xsd:import namespace="32f26464-7b6c-4c9c-b07c-5081a319ed42"/>
    <xsd:import namespace="fb40a522-a4ef-4cb2-942e-b3db5c5e8f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f26464-7b6c-4c9c-b07c-5081a319ed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0a522-a4ef-4cb2-942e-b3db5c5e8f7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361d17f-3e7e-4865-b3da-3b1c11bcf5f0}" ma:internalName="TaxCatchAll" ma:showField="CatchAllData" ma:web="fb40a522-a4ef-4cb2-942e-b3db5c5e8f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2f26464-7b6c-4c9c-b07c-5081a319ed42">
      <Terms xmlns="http://schemas.microsoft.com/office/infopath/2007/PartnerControls"/>
    </lcf76f155ced4ddcb4097134ff3c332f>
    <TaxCatchAll xmlns="fb40a522-a4ef-4cb2-942e-b3db5c5e8f73" xsi:nil="true"/>
  </documentManagement>
</p:properties>
</file>

<file path=customXml/itemProps1.xml><?xml version="1.0" encoding="utf-8"?>
<ds:datastoreItem xmlns:ds="http://schemas.openxmlformats.org/officeDocument/2006/customXml" ds:itemID="{F68ECA3B-7F46-4BFA-8269-CF9F7A29DF6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6FCF799-602F-4201-8EBF-FD34F3577E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f26464-7b6c-4c9c-b07c-5081a319ed42"/>
    <ds:schemaRef ds:uri="fb40a522-a4ef-4cb2-942e-b3db5c5e8f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9192B85-F916-48CF-91A7-B516AA822667}">
  <ds:schemaRefs>
    <ds:schemaRef ds:uri="http://schemas.microsoft.com/office/2006/metadata/properties"/>
    <ds:schemaRef ds:uri="http://schemas.microsoft.com/office/infopath/2007/PartnerControls"/>
    <ds:schemaRef ds:uri="32f26464-7b6c-4c9c-b07c-5081a319ed42"/>
    <ds:schemaRef ds:uri="fb40a522-a4ef-4cb2-942e-b3db5c5e8f7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11</Pages>
  <Words>3830</Words>
  <Characters>21837</Characters>
  <Application>Microsoft Office Word</Application>
  <DocSecurity>0</DocSecurity>
  <Lines>181</Lines>
  <Paragraphs>51</Paragraphs>
  <ScaleCrop>false</ScaleCrop>
  <Company/>
  <LinksUpToDate>false</LinksUpToDate>
  <CharactersWithSpaces>25616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Un-named</dc:creator>
  <cp:keywords/>
  <cp:lastModifiedBy>Elena Apetri</cp:lastModifiedBy>
  <cp:revision>14</cp:revision>
  <cp:lastPrinted>2026-07-29T00:41:00Z</cp:lastPrinted>
  <dcterms:created xsi:type="dcterms:W3CDTF">2026-06-29T16:52:00Z</dcterms:created>
  <dcterms:modified xsi:type="dcterms:W3CDTF">2026-08-18T08:14:00Z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0x01010074B3DB3FAA89B14D9AE7C37594A13666</vt:lpwstr>
  </property>
  <property fmtid="{D5CDD505-2E9C-101B-9397-08002B2CF9AE}" pid="3" name="MediaServiceImageTags">
    <vt:lpwstr/>
  </property>
</Properties>
</file>