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8A" w:rsidRPr="000378F8" w:rsidRDefault="001B228A" w:rsidP="001B228A">
      <w:pPr>
        <w:spacing w:line="240" w:lineRule="auto"/>
        <w:jc w:val="right"/>
        <w:rPr>
          <w:rFonts w:ascii="Calibri" w:hAnsi="Calibri"/>
          <w:b/>
          <w:sz w:val="20"/>
        </w:rPr>
      </w:pPr>
      <w:r w:rsidRPr="000378F8"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 xml:space="preserve">NNEX </w:t>
      </w:r>
      <w:r w:rsidRPr="000378F8">
        <w:rPr>
          <w:rFonts w:ascii="Calibri" w:hAnsi="Calibri"/>
          <w:b/>
          <w:sz w:val="20"/>
        </w:rPr>
        <w:t>7</w:t>
      </w:r>
    </w:p>
    <w:p w:rsidR="001B228A" w:rsidRPr="000378F8" w:rsidRDefault="001B228A" w:rsidP="001B228A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Voluntary_Agreement_2"/>
      <w:bookmarkStart w:id="1" w:name="_Voluntary_Agreement"/>
      <w:bookmarkStart w:id="2" w:name="_Toc479783374"/>
      <w:bookmarkEnd w:id="0"/>
      <w:bookmarkEnd w:id="1"/>
      <w:r>
        <w:rPr>
          <w:rFonts w:ascii="Calibri" w:eastAsia="Times New Roman" w:hAnsi="Calibri" w:cs="Times New Roman"/>
          <w:b/>
          <w:color w:val="262626"/>
          <w:sz w:val="20"/>
          <w:szCs w:val="40"/>
        </w:rPr>
        <w:t>VOLUNTARY AGREEMENT</w:t>
      </w:r>
      <w:bookmarkEnd w:id="2"/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 </w:t>
      </w:r>
    </w:p>
    <w:p w:rsidR="001B228A" w:rsidRPr="000378F8" w:rsidRDefault="001B228A" w:rsidP="001B228A">
      <w:pPr>
        <w:spacing w:line="240" w:lineRule="auto"/>
        <w:rPr>
          <w:rFonts w:ascii="Calibri" w:hAnsi="Calibri"/>
          <w:sz w:val="20"/>
        </w:rPr>
      </w:pPr>
    </w:p>
    <w:p w:rsidR="001B228A" w:rsidRPr="000378F8" w:rsidRDefault="001B228A" w:rsidP="001B228A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 xml:space="preserve">Voluntary Agreement for Promoting Gender Equality in the Workplace </w:t>
      </w:r>
    </w:p>
    <w:p w:rsidR="001B228A" w:rsidRPr="000378F8" w:rsidRDefault="001B228A" w:rsidP="001B228A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Between</w:t>
      </w:r>
    </w:p>
    <w:p w:rsidR="001B228A" w:rsidRPr="000378F8" w:rsidRDefault="001B228A" w:rsidP="001B228A">
      <w:pPr>
        <w:spacing w:line="240" w:lineRule="auto"/>
        <w:jc w:val="center"/>
        <w:rPr>
          <w:rFonts w:ascii="Calibri" w:hAnsi="Calibri"/>
          <w:b/>
          <w:color w:val="FF0000"/>
          <w:sz w:val="20"/>
          <w:szCs w:val="24"/>
        </w:rPr>
      </w:pPr>
      <w:r w:rsidRPr="000378F8">
        <w:rPr>
          <w:rFonts w:ascii="Calibri" w:hAnsi="Calibri"/>
          <w:b/>
          <w:color w:val="FF0000"/>
          <w:sz w:val="20"/>
          <w:szCs w:val="24"/>
        </w:rPr>
        <w:t>(Name of the Contractor)</w:t>
      </w:r>
    </w:p>
    <w:p w:rsidR="001B228A" w:rsidRPr="000378F8" w:rsidRDefault="001B228A" w:rsidP="001B228A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And</w:t>
      </w:r>
    </w:p>
    <w:p w:rsidR="001B228A" w:rsidRPr="000378F8" w:rsidRDefault="001B228A" w:rsidP="001B228A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 xml:space="preserve">The United Nations Entity for Gender Equality and the Empowerment of Women </w:t>
      </w:r>
    </w:p>
    <w:p w:rsidR="001B228A" w:rsidRPr="000378F8" w:rsidRDefault="001B228A" w:rsidP="001B228A">
      <w:pPr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bCs/>
          <w:sz w:val="20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0378F8">
        <w:rPr>
          <w:rFonts w:ascii="Calibri" w:hAnsi="Calibri"/>
          <w:bCs/>
          <w:sz w:val="20"/>
          <w:szCs w:val="24"/>
        </w:rPr>
        <w:t>(</w:t>
      </w:r>
      <w:r w:rsidRPr="000378F8">
        <w:rPr>
          <w:rFonts w:ascii="Calibri" w:hAnsi="Calibri"/>
          <w:bCs/>
          <w:color w:val="FF0000"/>
          <w:sz w:val="20"/>
          <w:szCs w:val="24"/>
        </w:rPr>
        <w:t>Name of the Contractor</w:t>
      </w:r>
      <w:r w:rsidRPr="000378F8">
        <w:rPr>
          <w:rFonts w:ascii="Calibri" w:hAnsi="Calibri"/>
          <w:bCs/>
          <w:sz w:val="20"/>
          <w:szCs w:val="24"/>
        </w:rPr>
        <w:t xml:space="preserve">) (hereinafter referred to as the “Contractor”) to partake in achieving the following objectives:  </w:t>
      </w:r>
    </w:p>
    <w:p w:rsidR="001B228A" w:rsidRPr="000378F8" w:rsidRDefault="001B228A" w:rsidP="001B228A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734738054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 </w:t>
      </w:r>
      <w:r w:rsidRPr="000378F8">
        <w:rPr>
          <w:rFonts w:ascii="Calibri" w:hAnsi="Calibri"/>
          <w:sz w:val="20"/>
          <w:szCs w:val="24"/>
        </w:rPr>
        <w:t xml:space="preserve">Acknowledge values &amp; principles of </w:t>
      </w:r>
      <w:hyperlink r:id="rId4" w:history="1">
        <w:r w:rsidRPr="000378F8">
          <w:rPr>
            <w:rStyle w:val="Hyperlink"/>
            <w:rFonts w:ascii="Calibri" w:hAnsi="Calibri"/>
            <w:sz w:val="20"/>
            <w:szCs w:val="24"/>
          </w:rPr>
          <w:t>gender equality</w:t>
        </w:r>
      </w:hyperlink>
      <w:r w:rsidRPr="000378F8">
        <w:rPr>
          <w:rFonts w:ascii="Calibri" w:hAnsi="Calibri"/>
          <w:sz w:val="20"/>
          <w:szCs w:val="24"/>
        </w:rPr>
        <w:t xml:space="preserve"> and </w:t>
      </w:r>
      <w:hyperlink r:id="rId5" w:history="1">
        <w:r w:rsidRPr="000378F8">
          <w:rPr>
            <w:rStyle w:val="Hyperlink"/>
            <w:rFonts w:ascii="Calibri" w:hAnsi="Calibri"/>
            <w:sz w:val="20"/>
            <w:szCs w:val="24"/>
          </w:rPr>
          <w:t>women’s empowerment</w:t>
        </w:r>
      </w:hyperlink>
      <w:r w:rsidRPr="000378F8">
        <w:rPr>
          <w:rFonts w:ascii="Calibri" w:hAnsi="Calibri"/>
          <w:sz w:val="20"/>
          <w:szCs w:val="24"/>
        </w:rPr>
        <w:t xml:space="preserve">; </w:t>
      </w:r>
    </w:p>
    <w:p w:rsidR="001B228A" w:rsidRPr="000378F8" w:rsidRDefault="001B228A" w:rsidP="001B228A">
      <w:pPr>
        <w:tabs>
          <w:tab w:val="left" w:pos="720"/>
        </w:tabs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686323096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 xml:space="preserve">Provide information and statistical data (that relates to policies and initiatives that promote gender equality and women empowerment), upon request; </w:t>
      </w:r>
    </w:p>
    <w:p w:rsidR="001B228A" w:rsidRPr="000378F8" w:rsidRDefault="001B228A" w:rsidP="001B228A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79341208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 xml:space="preserve">Participate in dialogue with UN Women to promote gender equality and women’s empowerment in their location, industry and organization; </w:t>
      </w:r>
    </w:p>
    <w:p w:rsidR="001B228A" w:rsidRPr="000378F8" w:rsidRDefault="001B228A" w:rsidP="001B228A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433900160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Establish high-level corporate leadership for gender equality;</w:t>
      </w:r>
    </w:p>
    <w:p w:rsidR="001B228A" w:rsidRPr="000378F8" w:rsidRDefault="001B228A" w:rsidP="001B228A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979099851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Treat women and men fairly at work and respect and support human rights and nondiscrimination;</w:t>
      </w:r>
    </w:p>
    <w:p w:rsidR="001B228A" w:rsidRPr="000378F8" w:rsidRDefault="001B228A" w:rsidP="001B228A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1873762780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Ensure health, safety and wellbeing of all women and men workers;</w:t>
      </w:r>
    </w:p>
    <w:p w:rsidR="001B228A" w:rsidRPr="000378F8" w:rsidRDefault="001B228A" w:rsidP="001B228A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677313874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Promote education, training and professional development for women;</w:t>
      </w:r>
    </w:p>
    <w:p w:rsidR="001B228A" w:rsidRPr="000378F8" w:rsidRDefault="001B228A" w:rsidP="001B228A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968084723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  </w:t>
      </w:r>
      <w:r w:rsidRPr="000378F8">
        <w:rPr>
          <w:rFonts w:ascii="Calibri" w:hAnsi="Calibri"/>
          <w:sz w:val="20"/>
          <w:szCs w:val="24"/>
        </w:rPr>
        <w:t>Implement enterprise development, supply chain and marketing practices that empower women;</w:t>
      </w:r>
    </w:p>
    <w:p w:rsidR="001B228A" w:rsidRPr="000378F8" w:rsidRDefault="001B228A" w:rsidP="001B228A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1149427243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>Promote equality through community initiatives and advocacy;</w:t>
      </w:r>
    </w:p>
    <w:p w:rsidR="001B228A" w:rsidRPr="000378F8" w:rsidRDefault="001B228A" w:rsidP="001B228A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855776106"/>
          <w14:checkbox>
            <w14:checked w14:val="0"/>
            <w14:checkedState w14:val="2612" w14:font="ヒラギノ角ゴ Pro W3"/>
            <w14:uncheckedState w14:val="2610" w14:font="ヒラギノ角ゴ Pro W3"/>
          </w14:checkbox>
        </w:sdtPr>
        <w:sdtContent>
          <w:r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378F8">
        <w:rPr>
          <w:rFonts w:ascii="Calibri" w:hAnsi="Calibri"/>
          <w:sz w:val="20"/>
          <w:szCs w:val="20"/>
        </w:rPr>
        <w:t xml:space="preserve"> </w:t>
      </w:r>
      <w:r w:rsidRPr="000378F8">
        <w:rPr>
          <w:rFonts w:ascii="Calibri" w:hAnsi="Calibri"/>
          <w:sz w:val="20"/>
          <w:szCs w:val="24"/>
        </w:rPr>
        <w:t xml:space="preserve">Measure and publicly report on progress to achieve gender equality. </w:t>
      </w:r>
    </w:p>
    <w:p w:rsidR="001B228A" w:rsidRPr="000378F8" w:rsidRDefault="001B228A" w:rsidP="001B228A">
      <w:pPr>
        <w:spacing w:after="120"/>
        <w:jc w:val="both"/>
        <w:rPr>
          <w:rFonts w:ascii="Calibri" w:hAnsi="Calibri"/>
          <w:sz w:val="20"/>
          <w:szCs w:val="24"/>
        </w:rPr>
      </w:pPr>
    </w:p>
    <w:p w:rsidR="001B228A" w:rsidRPr="000378F8" w:rsidRDefault="001B228A" w:rsidP="001B228A">
      <w:pPr>
        <w:spacing w:after="120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sz w:val="20"/>
          <w:szCs w:val="24"/>
        </w:rPr>
        <w:t>On behalf of the contractor:</w:t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</w:p>
    <w:p w:rsidR="001B228A" w:rsidRPr="000378F8" w:rsidRDefault="001B228A" w:rsidP="001B228A">
      <w:pPr>
        <w:spacing w:after="120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Name : ________________________________, Title : __________________________</w:t>
      </w:r>
    </w:p>
    <w:p w:rsidR="001B228A" w:rsidRPr="000378F8" w:rsidRDefault="001B228A" w:rsidP="001B228A">
      <w:pPr>
        <w:spacing w:after="120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Address : ______________________________________________________________</w:t>
      </w:r>
    </w:p>
    <w:p w:rsidR="001B228A" w:rsidRPr="000378F8" w:rsidRDefault="001B228A" w:rsidP="001B228A">
      <w:pPr>
        <w:spacing w:after="120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Signature : _______________________</w:t>
      </w:r>
      <w:r w:rsidRPr="000378F8">
        <w:rPr>
          <w:rFonts w:ascii="Calibri" w:hAnsi="Calibri"/>
          <w:b/>
          <w:sz w:val="20"/>
          <w:szCs w:val="24"/>
        </w:rPr>
        <w:tab/>
      </w:r>
    </w:p>
    <w:p w:rsidR="001B228A" w:rsidRPr="000378F8" w:rsidRDefault="001B228A" w:rsidP="001B228A">
      <w:pPr>
        <w:spacing w:line="240" w:lineRule="auto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Date:</w:t>
      </w:r>
      <w:r w:rsidRPr="000378F8">
        <w:rPr>
          <w:rFonts w:ascii="Calibri" w:hAnsi="Calibri"/>
          <w:b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 xml:space="preserve">  ________________________</w:t>
      </w:r>
    </w:p>
    <w:p w:rsidR="001B228A" w:rsidRPr="000378F8" w:rsidRDefault="001B228A" w:rsidP="001B228A">
      <w:pPr>
        <w:spacing w:line="240" w:lineRule="auto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</w:p>
    <w:p w:rsidR="00F4740E" w:rsidRDefault="00F4740E">
      <w:bookmarkStart w:id="3" w:name="_GoBack"/>
      <w:bookmarkEnd w:id="3"/>
    </w:p>
    <w:sectPr w:rsidR="00F4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80"/>
    <w:rsid w:val="001B228A"/>
    <w:rsid w:val="00995080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88F83-953F-4F70-B277-7645C7B0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2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Ceropita</dc:creator>
  <cp:keywords/>
  <dc:description/>
  <cp:lastModifiedBy>Elena Ceropita</cp:lastModifiedBy>
  <cp:revision>2</cp:revision>
  <dcterms:created xsi:type="dcterms:W3CDTF">2017-04-13T08:51:00Z</dcterms:created>
  <dcterms:modified xsi:type="dcterms:W3CDTF">2017-04-13T08:51:00Z</dcterms:modified>
</cp:coreProperties>
</file>