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44"/>
      </w:tblGrid>
      <w:tr w:rsidR="00C20666" w:rsidRPr="00183A44" w:rsidTr="00C20666">
        <w:trPr>
          <w:trHeight w:val="416"/>
        </w:trPr>
        <w:tc>
          <w:tcPr>
            <w:tcW w:w="9571" w:type="dxa"/>
            <w:shd w:val="clear" w:color="auto" w:fill="DBE5F1" w:themeFill="accent1" w:themeFillTint="33"/>
            <w:vAlign w:val="center"/>
          </w:tcPr>
          <w:p w:rsidR="00C20666" w:rsidRPr="00183A44" w:rsidRDefault="00C20666" w:rsidP="00353B20">
            <w:pPr>
              <w:jc w:val="center"/>
              <w:rPr>
                <w:rFonts w:ascii="Times New Roman" w:hAnsi="Times New Roman" w:cs="Times New Roman"/>
                <w:b/>
                <w:sz w:val="24"/>
                <w:szCs w:val="24"/>
              </w:rPr>
            </w:pPr>
            <w:r w:rsidRPr="00183A44">
              <w:rPr>
                <w:rFonts w:ascii="Times New Roman" w:hAnsi="Times New Roman" w:cs="Times New Roman"/>
                <w:b/>
                <w:sz w:val="24"/>
                <w:szCs w:val="24"/>
              </w:rPr>
              <w:t>Lista Cerinţelor şi Specificaţiilor Tehnice</w:t>
            </w:r>
            <w:r w:rsidR="00235B2B" w:rsidRPr="00183A44">
              <w:rPr>
                <w:rFonts w:ascii="Times New Roman" w:hAnsi="Times New Roman" w:cs="Times New Roman"/>
                <w:b/>
                <w:sz w:val="24"/>
                <w:szCs w:val="24"/>
              </w:rPr>
              <w:t xml:space="preserve"> </w:t>
            </w:r>
            <w:r w:rsidR="006171DC" w:rsidRPr="00183A44">
              <w:rPr>
                <w:rFonts w:ascii="Times New Roman" w:hAnsi="Times New Roman" w:cs="Times New Roman"/>
                <w:b/>
                <w:color w:val="FF0000"/>
                <w:sz w:val="24"/>
                <w:szCs w:val="24"/>
              </w:rPr>
              <w:t>ItB-17/01595</w:t>
            </w:r>
          </w:p>
        </w:tc>
      </w:tr>
    </w:tbl>
    <w:p w:rsidR="00C20666" w:rsidRPr="00183A44" w:rsidRDefault="00C20666" w:rsidP="00C20666">
      <w:pPr>
        <w:rPr>
          <w:rFonts w:ascii="Times New Roman" w:hAnsi="Times New Roman" w:cs="Times New Roman"/>
          <w:b/>
          <w:sz w:val="24"/>
          <w:szCs w:val="24"/>
        </w:rPr>
      </w:pPr>
    </w:p>
    <w:p w:rsidR="003235F9" w:rsidRPr="00183A44" w:rsidRDefault="003235F9" w:rsidP="00084588">
      <w:pPr>
        <w:spacing w:after="0"/>
        <w:rPr>
          <w:rFonts w:ascii="Times New Roman" w:hAnsi="Times New Roman" w:cs="Times New Roman"/>
          <w:b/>
          <w:sz w:val="24"/>
          <w:szCs w:val="24"/>
        </w:rPr>
      </w:pPr>
    </w:p>
    <w:p w:rsidR="00C20666" w:rsidRPr="00183A44" w:rsidRDefault="001A3C94" w:rsidP="00084588">
      <w:pPr>
        <w:spacing w:after="0"/>
        <w:rPr>
          <w:rFonts w:ascii="Times New Roman" w:hAnsi="Times New Roman" w:cs="Times New Roman"/>
          <w:b/>
          <w:sz w:val="24"/>
          <w:szCs w:val="24"/>
        </w:rPr>
      </w:pPr>
      <w:r w:rsidRPr="00183A44">
        <w:rPr>
          <w:rFonts w:ascii="Times New Roman" w:hAnsi="Times New Roman" w:cs="Times New Roman"/>
          <w:b/>
          <w:sz w:val="24"/>
          <w:szCs w:val="24"/>
        </w:rPr>
        <w:t>1</w:t>
      </w:r>
      <w:r w:rsidR="00C20666" w:rsidRPr="00183A44">
        <w:rPr>
          <w:rFonts w:ascii="Times New Roman" w:hAnsi="Times New Roman" w:cs="Times New Roman"/>
          <w:b/>
          <w:sz w:val="24"/>
          <w:szCs w:val="24"/>
        </w:rPr>
        <w:t>. Întroducere şi obiective</w:t>
      </w:r>
    </w:p>
    <w:p w:rsidR="00967F4D" w:rsidRPr="00183A44" w:rsidRDefault="00967F4D" w:rsidP="00084588">
      <w:pPr>
        <w:spacing w:after="0"/>
        <w:jc w:val="both"/>
        <w:rPr>
          <w:rFonts w:ascii="Times New Roman" w:hAnsi="Times New Roman" w:cs="Times New Roman"/>
          <w:sz w:val="24"/>
          <w:szCs w:val="24"/>
        </w:rPr>
      </w:pPr>
      <w:r w:rsidRPr="00183A44">
        <w:rPr>
          <w:rFonts w:ascii="Times New Roman" w:hAnsi="Times New Roman" w:cs="Times New Roman"/>
          <w:sz w:val="24"/>
          <w:szCs w:val="24"/>
        </w:rPr>
        <w:t>Obiectivul major al programului SARD este promovarea încrederii în UTA Gaga</w:t>
      </w:r>
      <w:r w:rsidR="002F156C" w:rsidRPr="00183A44">
        <w:rPr>
          <w:rFonts w:ascii="Times New Roman" w:hAnsi="Times New Roman" w:cs="Times New Roman"/>
          <w:sz w:val="24"/>
          <w:szCs w:val="24"/>
        </w:rPr>
        <w:t xml:space="preserve">uzia şi raionul Taraclia prin oportunităţi de sporire a dezvoltării locale. Una din oportunităţile şi/sau componentele de susţinere a dezvoltării locale este implementarea proiectelor de îmbunătăţire/dezvoltare a infrastructurii </w:t>
      </w:r>
      <w:r w:rsidR="004C5139" w:rsidRPr="00183A44">
        <w:rPr>
          <w:rFonts w:ascii="Times New Roman" w:hAnsi="Times New Roman" w:cs="Times New Roman"/>
          <w:sz w:val="24"/>
          <w:szCs w:val="24"/>
        </w:rPr>
        <w:t xml:space="preserve">de scară mică din localităţile rurale din regiune. Această intervenţie intenţionează, la fel, să înlăture lipsurile, lăcunele, identificate în documentele Republicii Moldova de dezvoltare strategică a regiunilor, aşa cu sunt Strategia Naţională de Dezvoltare Reginală, Strategia de Dezvoltare </w:t>
      </w:r>
      <w:r w:rsidR="00EC7634" w:rsidRPr="00183A44">
        <w:rPr>
          <w:rFonts w:ascii="Times New Roman" w:hAnsi="Times New Roman" w:cs="Times New Roman"/>
          <w:sz w:val="24"/>
          <w:szCs w:val="24"/>
        </w:rPr>
        <w:t>Rurală şi a</w:t>
      </w:r>
      <w:r w:rsidR="004C5139" w:rsidRPr="00183A44">
        <w:rPr>
          <w:rFonts w:ascii="Times New Roman" w:hAnsi="Times New Roman" w:cs="Times New Roman"/>
          <w:sz w:val="24"/>
          <w:szCs w:val="24"/>
        </w:rPr>
        <w:t xml:space="preserve"> A</w:t>
      </w:r>
      <w:r w:rsidR="00EC7634" w:rsidRPr="00183A44">
        <w:rPr>
          <w:rFonts w:ascii="Times New Roman" w:hAnsi="Times New Roman" w:cs="Times New Roman"/>
          <w:sz w:val="24"/>
          <w:szCs w:val="24"/>
        </w:rPr>
        <w:t xml:space="preserve">griculturii </w:t>
      </w:r>
      <w:r w:rsidR="004C5139" w:rsidRPr="00183A44">
        <w:rPr>
          <w:rFonts w:ascii="Times New Roman" w:hAnsi="Times New Roman" w:cs="Times New Roman"/>
          <w:sz w:val="24"/>
          <w:szCs w:val="24"/>
        </w:rPr>
        <w:t>Moldova 2020</w:t>
      </w:r>
      <w:r w:rsidR="00EC7634" w:rsidRPr="00183A44">
        <w:rPr>
          <w:rFonts w:ascii="Times New Roman" w:hAnsi="Times New Roman" w:cs="Times New Roman"/>
          <w:sz w:val="24"/>
          <w:szCs w:val="24"/>
        </w:rPr>
        <w:t>, etc.</w:t>
      </w:r>
      <w:r w:rsidR="004C5139" w:rsidRPr="00183A44">
        <w:rPr>
          <w:rFonts w:ascii="Times New Roman" w:hAnsi="Times New Roman" w:cs="Times New Roman"/>
          <w:sz w:val="24"/>
          <w:szCs w:val="24"/>
        </w:rPr>
        <w:t xml:space="preserve"> </w:t>
      </w:r>
      <w:r w:rsidR="00EC7634" w:rsidRPr="00183A44">
        <w:rPr>
          <w:rFonts w:ascii="Times New Roman" w:hAnsi="Times New Roman" w:cs="Times New Roman"/>
          <w:sz w:val="24"/>
          <w:szCs w:val="24"/>
        </w:rPr>
        <w:t xml:space="preserve"> În aşa mod, 41 de comunităţi din UTA Gagauzia şi raionul Taraclia vor urma un proces participativ de dezvoltare a capacităşilor. Această acţiune va facilita stabilirea parteneriatelor locale cu participarea grupurilor comunitare, administraţiile publice raionale şi locale, ONG-le şi alţi actori de dezvoltare locală.  </w:t>
      </w:r>
      <w:r w:rsidRPr="00183A44">
        <w:rPr>
          <w:rFonts w:ascii="Times New Roman" w:hAnsi="Times New Roman" w:cs="Times New Roman"/>
          <w:sz w:val="24"/>
          <w:szCs w:val="24"/>
        </w:rPr>
        <w:t xml:space="preserve"> </w:t>
      </w:r>
    </w:p>
    <w:p w:rsidR="00967F4D" w:rsidRPr="00183A44" w:rsidRDefault="00EC7634" w:rsidP="00084588">
      <w:pPr>
        <w:spacing w:after="0"/>
        <w:jc w:val="both"/>
        <w:rPr>
          <w:rFonts w:ascii="Myriad Pro" w:hAnsi="Myriad Pro" w:cs="Arial"/>
        </w:rPr>
      </w:pPr>
      <w:r w:rsidRPr="00183A44">
        <w:rPr>
          <w:rFonts w:ascii="Times New Roman" w:hAnsi="Times New Roman" w:cs="Times New Roman"/>
          <w:sz w:val="24"/>
          <w:szCs w:val="24"/>
        </w:rPr>
        <w:t>Asistenţă</w:t>
      </w:r>
      <w:r w:rsidR="00084588" w:rsidRPr="00183A44">
        <w:rPr>
          <w:rFonts w:ascii="Times New Roman" w:hAnsi="Times New Roman" w:cs="Times New Roman"/>
          <w:sz w:val="24"/>
          <w:szCs w:val="24"/>
        </w:rPr>
        <w:t xml:space="preserve"> tehnică va fi acordată </w:t>
      </w:r>
      <w:r w:rsidRPr="00183A44">
        <w:rPr>
          <w:rFonts w:ascii="Times New Roman" w:hAnsi="Times New Roman" w:cs="Times New Roman"/>
          <w:sz w:val="24"/>
          <w:szCs w:val="24"/>
        </w:rPr>
        <w:t xml:space="preserve">în domeniile </w:t>
      </w:r>
      <w:r w:rsidR="00084588" w:rsidRPr="00183A44">
        <w:rPr>
          <w:rFonts w:ascii="Times New Roman" w:hAnsi="Times New Roman" w:cs="Times New Roman"/>
          <w:sz w:val="24"/>
          <w:szCs w:val="24"/>
        </w:rPr>
        <w:t xml:space="preserve">ce ţin </w:t>
      </w:r>
      <w:r w:rsidRPr="00183A44">
        <w:rPr>
          <w:rFonts w:ascii="Times New Roman" w:hAnsi="Times New Roman" w:cs="Times New Roman"/>
          <w:sz w:val="24"/>
          <w:szCs w:val="24"/>
        </w:rPr>
        <w:t>de competenţă a organelor Administraţiei Publice Locale (APL), cum sunt</w:t>
      </w:r>
      <w:r w:rsidR="00084588" w:rsidRPr="00183A44">
        <w:rPr>
          <w:rFonts w:ascii="Times New Roman" w:hAnsi="Times New Roman" w:cs="Times New Roman"/>
          <w:sz w:val="24"/>
          <w:szCs w:val="24"/>
        </w:rPr>
        <w:t>:</w:t>
      </w:r>
      <w:r w:rsidRPr="00183A44">
        <w:rPr>
          <w:rFonts w:ascii="Times New Roman" w:hAnsi="Times New Roman" w:cs="Times New Roman"/>
          <w:sz w:val="24"/>
          <w:szCs w:val="24"/>
        </w:rPr>
        <w:t xml:space="preserve"> serviciile comunale, </w:t>
      </w:r>
      <w:r w:rsidR="00084588" w:rsidRPr="00183A44">
        <w:rPr>
          <w:rFonts w:ascii="Times New Roman" w:hAnsi="Times New Roman" w:cs="Times New Roman"/>
          <w:sz w:val="24"/>
          <w:szCs w:val="24"/>
        </w:rPr>
        <w:t xml:space="preserve">sănătatea, educaţia, protecţia socială, şi altele. Şi mai mult, cca. </w:t>
      </w:r>
      <w:r w:rsidR="00217D21" w:rsidRPr="00183A44">
        <w:rPr>
          <w:rFonts w:ascii="Times New Roman" w:hAnsi="Times New Roman" w:cs="Times New Roman"/>
          <w:sz w:val="24"/>
          <w:szCs w:val="24"/>
        </w:rPr>
        <w:t>2</w:t>
      </w:r>
      <w:r w:rsidR="00084588" w:rsidRPr="00183A44">
        <w:rPr>
          <w:rFonts w:ascii="Times New Roman" w:hAnsi="Times New Roman" w:cs="Times New Roman"/>
          <w:sz w:val="24"/>
          <w:szCs w:val="24"/>
        </w:rPr>
        <w:t>0 de primării din UTA Gagauzia şi r. Taraclia vor primi suport tehnic şi financiar pentru îmbunătăţirea calităţii serviciilor locale şi reabilitarea infrastructurii la nivel local prin implementarea proiectelor de investiţii</w:t>
      </w:r>
      <w:r w:rsidR="003635D6" w:rsidRPr="00183A44">
        <w:rPr>
          <w:rFonts w:ascii="Times New Roman" w:hAnsi="Times New Roman" w:cs="Times New Roman"/>
          <w:sz w:val="24"/>
          <w:szCs w:val="24"/>
        </w:rPr>
        <w:t xml:space="preserve"> capitale în comunităţi</w:t>
      </w:r>
      <w:r w:rsidR="00084588" w:rsidRPr="00183A44">
        <w:rPr>
          <w:rFonts w:ascii="Times New Roman" w:hAnsi="Times New Roman" w:cs="Times New Roman"/>
          <w:sz w:val="24"/>
          <w:szCs w:val="24"/>
        </w:rPr>
        <w:t>.</w:t>
      </w:r>
      <w:r w:rsidR="00967F4D" w:rsidRPr="00183A44">
        <w:rPr>
          <w:rFonts w:ascii="Myriad Pro" w:hAnsi="Myriad Pro" w:cs="Arial"/>
        </w:rPr>
        <w:t xml:space="preserve"> </w:t>
      </w:r>
    </w:p>
    <w:p w:rsidR="00A94D54" w:rsidRPr="00183A44" w:rsidRDefault="00A94D54" w:rsidP="00A94D54">
      <w:pPr>
        <w:spacing w:after="0"/>
        <w:rPr>
          <w:rFonts w:ascii="Times New Roman" w:hAnsi="Times New Roman" w:cs="Times New Roman"/>
          <w:sz w:val="24"/>
          <w:szCs w:val="24"/>
        </w:rPr>
      </w:pPr>
    </w:p>
    <w:p w:rsidR="00C20666" w:rsidRPr="00183A44" w:rsidRDefault="001A3C94" w:rsidP="00A94D54">
      <w:pPr>
        <w:spacing w:after="0"/>
        <w:rPr>
          <w:rFonts w:ascii="Times New Roman" w:hAnsi="Times New Roman" w:cs="Times New Roman"/>
          <w:b/>
          <w:sz w:val="24"/>
          <w:szCs w:val="24"/>
        </w:rPr>
      </w:pPr>
      <w:r w:rsidRPr="00183A44">
        <w:rPr>
          <w:rFonts w:ascii="Times New Roman" w:hAnsi="Times New Roman" w:cs="Times New Roman"/>
          <w:b/>
          <w:sz w:val="24"/>
          <w:szCs w:val="24"/>
        </w:rPr>
        <w:t>2</w:t>
      </w:r>
      <w:r w:rsidR="00C20666" w:rsidRPr="00183A44">
        <w:rPr>
          <w:rFonts w:ascii="Times New Roman" w:hAnsi="Times New Roman" w:cs="Times New Roman"/>
          <w:b/>
          <w:sz w:val="24"/>
          <w:szCs w:val="24"/>
        </w:rPr>
        <w:t>. Conţinutul lucrărilor</w:t>
      </w:r>
      <w:r w:rsidR="00C213A3" w:rsidRPr="00183A44">
        <w:rPr>
          <w:rFonts w:ascii="Times New Roman" w:hAnsi="Times New Roman" w:cs="Times New Roman"/>
          <w:b/>
          <w:sz w:val="24"/>
          <w:szCs w:val="24"/>
        </w:rPr>
        <w:t xml:space="preserve"> și comunitățile beneficiare</w:t>
      </w:r>
    </w:p>
    <w:p w:rsidR="007061D8" w:rsidRPr="00183A44" w:rsidRDefault="00630719" w:rsidP="00910DC7">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2.1 </w:t>
      </w:r>
      <w:r w:rsidR="00084588" w:rsidRPr="00183A44">
        <w:rPr>
          <w:rFonts w:ascii="Times New Roman" w:hAnsi="Times New Roman" w:cs="Times New Roman"/>
          <w:sz w:val="24"/>
          <w:szCs w:val="24"/>
          <w:lang w:eastAsia="et-EE"/>
        </w:rPr>
        <w:t>De obicei, c</w:t>
      </w:r>
      <w:r w:rsidR="00C20666" w:rsidRPr="00183A44">
        <w:rPr>
          <w:rFonts w:ascii="Times New Roman" w:hAnsi="Times New Roman" w:cs="Times New Roman"/>
          <w:sz w:val="24"/>
          <w:szCs w:val="24"/>
          <w:lang w:eastAsia="et-EE"/>
        </w:rPr>
        <w:t xml:space="preserve">onţinutul lucrărilor </w:t>
      </w:r>
      <w:r w:rsidR="00084588" w:rsidRPr="00183A44">
        <w:rPr>
          <w:rFonts w:ascii="Times New Roman" w:hAnsi="Times New Roman" w:cs="Times New Roman"/>
          <w:sz w:val="24"/>
          <w:szCs w:val="24"/>
          <w:lang w:eastAsia="et-EE"/>
        </w:rPr>
        <w:t xml:space="preserve">va </w:t>
      </w:r>
      <w:r w:rsidR="00C20666" w:rsidRPr="00183A44">
        <w:rPr>
          <w:rFonts w:ascii="Times New Roman" w:hAnsi="Times New Roman" w:cs="Times New Roman"/>
          <w:sz w:val="24"/>
          <w:szCs w:val="24"/>
          <w:lang w:eastAsia="et-EE"/>
        </w:rPr>
        <w:t>prevede</w:t>
      </w:r>
      <w:r w:rsidR="00084588" w:rsidRPr="00183A44">
        <w:rPr>
          <w:rFonts w:ascii="Times New Roman" w:hAnsi="Times New Roman" w:cs="Times New Roman"/>
          <w:sz w:val="24"/>
          <w:szCs w:val="24"/>
          <w:lang w:eastAsia="et-EE"/>
        </w:rPr>
        <w:t>a</w:t>
      </w:r>
      <w:r w:rsidR="00C20666" w:rsidRPr="00183A44">
        <w:rPr>
          <w:rFonts w:ascii="Times New Roman" w:hAnsi="Times New Roman" w:cs="Times New Roman"/>
          <w:sz w:val="24"/>
          <w:szCs w:val="24"/>
          <w:lang w:eastAsia="et-EE"/>
        </w:rPr>
        <w:t xml:space="preserve"> următoarele tipuri de lucrări: lucrări de construcţie, lucrări de instalare a echipamentului</w:t>
      </w:r>
      <w:r w:rsidR="00C2792B" w:rsidRPr="00183A44">
        <w:rPr>
          <w:rFonts w:ascii="Times New Roman" w:hAnsi="Times New Roman" w:cs="Times New Roman"/>
          <w:sz w:val="24"/>
          <w:szCs w:val="24"/>
          <w:lang w:eastAsia="et-EE"/>
        </w:rPr>
        <w:t xml:space="preserve"> de pompare și filtrare a apei potabile, purificare a apelor menajere, automatizare, etc.</w:t>
      </w:r>
      <w:r w:rsidR="00A56A6E" w:rsidRPr="00183A44">
        <w:rPr>
          <w:rFonts w:ascii="Times New Roman" w:hAnsi="Times New Roman" w:cs="Times New Roman"/>
          <w:sz w:val="24"/>
          <w:szCs w:val="24"/>
          <w:lang w:eastAsia="et-EE"/>
        </w:rPr>
        <w:t>; lucrări electrice, lucrări de montare a reţelelor de apă şi canalizare, lucrări de amenajare a teritoriului, lucrări de testare</w:t>
      </w:r>
      <w:r w:rsidR="00C20666" w:rsidRPr="00183A44">
        <w:rPr>
          <w:rFonts w:ascii="Times New Roman" w:hAnsi="Times New Roman" w:cs="Times New Roman"/>
          <w:sz w:val="24"/>
          <w:szCs w:val="24"/>
          <w:lang w:eastAsia="et-EE"/>
        </w:rPr>
        <w:t xml:space="preserve"> </w:t>
      </w:r>
      <w:r w:rsidR="00A56A6E" w:rsidRPr="00183A44">
        <w:rPr>
          <w:rFonts w:ascii="Times New Roman" w:hAnsi="Times New Roman" w:cs="Times New Roman"/>
          <w:sz w:val="24"/>
          <w:szCs w:val="24"/>
          <w:lang w:eastAsia="et-EE"/>
        </w:rPr>
        <w:t>şi punere în funcţiune a sistem</w:t>
      </w:r>
      <w:r w:rsidR="00C2792B" w:rsidRPr="00183A44">
        <w:rPr>
          <w:rFonts w:ascii="Times New Roman" w:hAnsi="Times New Roman" w:cs="Times New Roman"/>
          <w:sz w:val="24"/>
          <w:szCs w:val="24"/>
          <w:lang w:eastAsia="et-EE"/>
        </w:rPr>
        <w:t>elor</w:t>
      </w:r>
      <w:r w:rsidR="00A56A6E" w:rsidRPr="00183A44">
        <w:rPr>
          <w:rFonts w:ascii="Times New Roman" w:hAnsi="Times New Roman" w:cs="Times New Roman"/>
          <w:sz w:val="24"/>
          <w:szCs w:val="24"/>
          <w:lang w:eastAsia="et-EE"/>
        </w:rPr>
        <w:t xml:space="preserve"> de </w:t>
      </w:r>
      <w:r w:rsidR="00C2792B" w:rsidRPr="00183A44">
        <w:rPr>
          <w:rFonts w:ascii="Times New Roman" w:hAnsi="Times New Roman" w:cs="Times New Roman"/>
          <w:sz w:val="24"/>
          <w:szCs w:val="24"/>
          <w:lang w:eastAsia="et-EE"/>
        </w:rPr>
        <w:t xml:space="preserve">filtrare a apei potabile și </w:t>
      </w:r>
      <w:r w:rsidR="00A56A6E" w:rsidRPr="00183A44">
        <w:rPr>
          <w:rFonts w:ascii="Times New Roman" w:hAnsi="Times New Roman" w:cs="Times New Roman"/>
          <w:sz w:val="24"/>
          <w:szCs w:val="24"/>
          <w:lang w:eastAsia="et-EE"/>
        </w:rPr>
        <w:t xml:space="preserve">purificare a apei </w:t>
      </w:r>
      <w:r w:rsidR="001B081F" w:rsidRPr="00183A44">
        <w:rPr>
          <w:rFonts w:ascii="Times New Roman" w:hAnsi="Times New Roman" w:cs="Times New Roman"/>
          <w:sz w:val="24"/>
          <w:szCs w:val="24"/>
          <w:lang w:eastAsia="et-EE"/>
        </w:rPr>
        <w:t xml:space="preserve">menajere, lucrări de testare a sistemului de iluminat </w:t>
      </w:r>
      <w:r w:rsidR="00C2792B" w:rsidRPr="00183A44">
        <w:rPr>
          <w:rFonts w:ascii="Times New Roman" w:hAnsi="Times New Roman" w:cs="Times New Roman"/>
          <w:sz w:val="24"/>
          <w:szCs w:val="24"/>
          <w:lang w:eastAsia="et-EE"/>
        </w:rPr>
        <w:t>exterior</w:t>
      </w:r>
      <w:r w:rsidR="00A56A6E" w:rsidRPr="00183A44">
        <w:rPr>
          <w:rFonts w:ascii="Times New Roman" w:hAnsi="Times New Roman" w:cs="Times New Roman"/>
          <w:sz w:val="24"/>
          <w:szCs w:val="24"/>
          <w:lang w:eastAsia="et-EE"/>
        </w:rPr>
        <w:t xml:space="preserve">; şi activităţi de dare în exploatare. Toate aceste tipuri de lucrări şi activitţăţi vor contribui în final la îmbunătăţirea </w:t>
      </w:r>
      <w:r w:rsidR="001B081F" w:rsidRPr="00183A44">
        <w:rPr>
          <w:rFonts w:ascii="Times New Roman" w:hAnsi="Times New Roman" w:cs="Times New Roman"/>
          <w:sz w:val="24"/>
          <w:szCs w:val="24"/>
          <w:lang w:eastAsia="et-EE"/>
        </w:rPr>
        <w:t>condiţiilor de viaţă a</w:t>
      </w:r>
      <w:r w:rsidR="00617B96" w:rsidRPr="00183A44">
        <w:rPr>
          <w:rFonts w:ascii="Times New Roman" w:hAnsi="Times New Roman" w:cs="Times New Roman"/>
          <w:sz w:val="24"/>
          <w:szCs w:val="24"/>
          <w:lang w:eastAsia="et-EE"/>
        </w:rPr>
        <w:t xml:space="preserve"> populaţiei în comunităţile </w:t>
      </w:r>
      <w:r w:rsidR="001B081F" w:rsidRPr="00183A44">
        <w:rPr>
          <w:rFonts w:ascii="Times New Roman" w:hAnsi="Times New Roman" w:cs="Times New Roman"/>
          <w:sz w:val="24"/>
          <w:szCs w:val="24"/>
          <w:lang w:eastAsia="et-EE"/>
        </w:rPr>
        <w:t xml:space="preserve">din UTA Gagauzia şi raionul Taraclia, </w:t>
      </w:r>
      <w:r w:rsidR="00617B96" w:rsidRPr="00183A44">
        <w:rPr>
          <w:rFonts w:ascii="Times New Roman" w:hAnsi="Times New Roman" w:cs="Times New Roman"/>
          <w:sz w:val="24"/>
          <w:szCs w:val="24"/>
          <w:lang w:eastAsia="et-EE"/>
        </w:rPr>
        <w:t>beneficiare d</w:t>
      </w:r>
      <w:r w:rsidR="001B081F" w:rsidRPr="00183A44">
        <w:rPr>
          <w:rFonts w:ascii="Times New Roman" w:hAnsi="Times New Roman" w:cs="Times New Roman"/>
          <w:sz w:val="24"/>
          <w:szCs w:val="24"/>
          <w:lang w:eastAsia="et-EE"/>
        </w:rPr>
        <w:t>e</w:t>
      </w:r>
      <w:r w:rsidR="00617B96" w:rsidRPr="00183A44">
        <w:rPr>
          <w:rFonts w:ascii="Times New Roman" w:hAnsi="Times New Roman" w:cs="Times New Roman"/>
          <w:sz w:val="24"/>
          <w:szCs w:val="24"/>
          <w:lang w:eastAsia="et-EE"/>
        </w:rPr>
        <w:t xml:space="preserve"> </w:t>
      </w:r>
      <w:r w:rsidR="001B081F" w:rsidRPr="00183A44">
        <w:rPr>
          <w:rFonts w:ascii="Times New Roman" w:hAnsi="Times New Roman" w:cs="Times New Roman"/>
          <w:i/>
          <w:sz w:val="24"/>
          <w:szCs w:val="24"/>
          <w:lang w:eastAsia="et-EE"/>
        </w:rPr>
        <w:t>P</w:t>
      </w:r>
      <w:r w:rsidR="00617B96" w:rsidRPr="00183A44">
        <w:rPr>
          <w:rFonts w:ascii="Times New Roman" w:hAnsi="Times New Roman" w:cs="Times New Roman"/>
          <w:i/>
          <w:sz w:val="24"/>
          <w:szCs w:val="24"/>
          <w:lang w:eastAsia="et-EE"/>
        </w:rPr>
        <w:t>ro</w:t>
      </w:r>
      <w:r w:rsidR="001B081F" w:rsidRPr="00183A44">
        <w:rPr>
          <w:rFonts w:ascii="Times New Roman" w:hAnsi="Times New Roman" w:cs="Times New Roman"/>
          <w:i/>
          <w:sz w:val="24"/>
          <w:szCs w:val="24"/>
          <w:lang w:eastAsia="et-EE"/>
        </w:rPr>
        <w:t>gramului</w:t>
      </w:r>
      <w:r w:rsidR="001B081F" w:rsidRPr="00183A44">
        <w:rPr>
          <w:rFonts w:ascii="Times New Roman" w:hAnsi="Times New Roman" w:cs="Times New Roman"/>
          <w:b/>
          <w:i/>
          <w:sz w:val="24"/>
          <w:szCs w:val="24"/>
          <w:lang w:eastAsia="et-EE"/>
        </w:rPr>
        <w:t xml:space="preserve"> </w:t>
      </w:r>
      <w:r w:rsidR="001B081F" w:rsidRPr="00183A44">
        <w:rPr>
          <w:rFonts w:ascii="Times New Roman" w:hAnsi="Times New Roman" w:cs="Times New Roman"/>
          <w:i/>
          <w:sz w:val="24"/>
          <w:szCs w:val="24"/>
          <w:lang w:eastAsia="et-EE"/>
        </w:rPr>
        <w:t>UE</w:t>
      </w:r>
      <w:r w:rsidR="001B081F" w:rsidRPr="00183A44">
        <w:rPr>
          <w:rFonts w:ascii="Times New Roman" w:hAnsi="Times New Roman" w:cs="Times New Roman"/>
          <w:b/>
          <w:i/>
          <w:sz w:val="24"/>
          <w:szCs w:val="24"/>
          <w:lang w:eastAsia="et-EE"/>
        </w:rPr>
        <w:t xml:space="preserve"> „SARD”</w:t>
      </w:r>
      <w:r w:rsidR="00A56A6E" w:rsidRPr="00183A44">
        <w:rPr>
          <w:rFonts w:ascii="Times New Roman" w:hAnsi="Times New Roman" w:cs="Times New Roman"/>
          <w:b/>
          <w:i/>
          <w:sz w:val="24"/>
          <w:szCs w:val="24"/>
          <w:lang w:eastAsia="et-EE"/>
        </w:rPr>
        <w:t>.</w:t>
      </w:r>
      <w:r w:rsidR="00A56A6E" w:rsidRPr="00183A44">
        <w:rPr>
          <w:rFonts w:ascii="Times New Roman" w:hAnsi="Times New Roman" w:cs="Times New Roman"/>
          <w:sz w:val="24"/>
          <w:szCs w:val="24"/>
          <w:lang w:eastAsia="et-EE"/>
        </w:rPr>
        <w:t xml:space="preserve"> </w:t>
      </w:r>
    </w:p>
    <w:p w:rsidR="00FD5291" w:rsidRPr="00183A44" w:rsidRDefault="00FD5291" w:rsidP="00910DC7">
      <w:pPr>
        <w:spacing w:after="0"/>
        <w:jc w:val="both"/>
        <w:rPr>
          <w:rFonts w:ascii="Times New Roman" w:hAnsi="Times New Roman" w:cs="Times New Roman"/>
          <w:sz w:val="24"/>
          <w:szCs w:val="24"/>
          <w:lang w:eastAsia="et-EE"/>
        </w:rPr>
      </w:pPr>
    </w:p>
    <w:p w:rsidR="00C20666" w:rsidRPr="00183A44" w:rsidRDefault="00630719" w:rsidP="00910DC7">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2.2 </w:t>
      </w:r>
      <w:r w:rsidR="007551C1" w:rsidRPr="00183A44">
        <w:rPr>
          <w:rFonts w:ascii="Times New Roman" w:hAnsi="Times New Roman" w:cs="Times New Roman"/>
          <w:sz w:val="24"/>
          <w:szCs w:val="24"/>
          <w:lang w:eastAsia="et-EE"/>
        </w:rPr>
        <w:t>Lucrările de construcţii, pentru care este lansată a</w:t>
      </w:r>
      <w:r w:rsidR="00FC43FB" w:rsidRPr="00183A44">
        <w:rPr>
          <w:rFonts w:ascii="Times New Roman" w:hAnsi="Times New Roman" w:cs="Times New Roman"/>
          <w:sz w:val="24"/>
          <w:szCs w:val="24"/>
          <w:lang w:eastAsia="et-EE"/>
        </w:rPr>
        <w:t xml:space="preserve">ceastă </w:t>
      </w:r>
      <w:r w:rsidR="007551C1" w:rsidRPr="00183A44">
        <w:rPr>
          <w:rFonts w:ascii="Times New Roman" w:hAnsi="Times New Roman" w:cs="Times New Roman"/>
          <w:sz w:val="24"/>
          <w:szCs w:val="24"/>
          <w:lang w:eastAsia="et-EE"/>
        </w:rPr>
        <w:t>s</w:t>
      </w:r>
      <w:r w:rsidR="00FC43FB" w:rsidRPr="00183A44">
        <w:rPr>
          <w:rFonts w:ascii="Times New Roman" w:hAnsi="Times New Roman" w:cs="Times New Roman"/>
          <w:sz w:val="24"/>
          <w:szCs w:val="24"/>
          <w:lang w:eastAsia="et-EE"/>
        </w:rPr>
        <w:t>olicita</w:t>
      </w:r>
      <w:r w:rsidR="007551C1" w:rsidRPr="00183A44">
        <w:rPr>
          <w:rFonts w:ascii="Times New Roman" w:hAnsi="Times New Roman" w:cs="Times New Roman"/>
          <w:sz w:val="24"/>
          <w:szCs w:val="24"/>
          <w:lang w:eastAsia="et-EE"/>
        </w:rPr>
        <w:t>rea de o</w:t>
      </w:r>
      <w:r w:rsidR="00FC43FB" w:rsidRPr="00183A44">
        <w:rPr>
          <w:rFonts w:ascii="Times New Roman" w:hAnsi="Times New Roman" w:cs="Times New Roman"/>
          <w:sz w:val="24"/>
          <w:szCs w:val="24"/>
          <w:lang w:eastAsia="et-EE"/>
        </w:rPr>
        <w:t>ferte</w:t>
      </w:r>
      <w:r w:rsidR="007551C1" w:rsidRPr="00183A44">
        <w:rPr>
          <w:rFonts w:ascii="Times New Roman" w:hAnsi="Times New Roman" w:cs="Times New Roman"/>
          <w:sz w:val="24"/>
          <w:szCs w:val="24"/>
          <w:lang w:eastAsia="et-EE"/>
        </w:rPr>
        <w:t>, sunt grupate</w:t>
      </w:r>
      <w:r w:rsidR="00FC43FB" w:rsidRPr="00183A44">
        <w:rPr>
          <w:rFonts w:ascii="Times New Roman" w:hAnsi="Times New Roman" w:cs="Times New Roman"/>
          <w:sz w:val="24"/>
          <w:szCs w:val="24"/>
          <w:lang w:eastAsia="et-EE"/>
        </w:rPr>
        <w:t xml:space="preserve"> în </w:t>
      </w:r>
      <w:r w:rsidR="00827541" w:rsidRPr="00183A44">
        <w:rPr>
          <w:rFonts w:ascii="Times New Roman" w:hAnsi="Times New Roman" w:cs="Times New Roman"/>
          <w:sz w:val="24"/>
          <w:szCs w:val="24"/>
          <w:lang w:eastAsia="et-EE"/>
        </w:rPr>
        <w:t>4</w:t>
      </w:r>
      <w:r w:rsidR="00FC43FB" w:rsidRPr="00183A44">
        <w:rPr>
          <w:rFonts w:ascii="Times New Roman" w:hAnsi="Times New Roman" w:cs="Times New Roman"/>
          <w:sz w:val="24"/>
          <w:szCs w:val="24"/>
          <w:lang w:eastAsia="et-EE"/>
        </w:rPr>
        <w:t xml:space="preserve"> </w:t>
      </w:r>
      <w:r w:rsidR="00827541" w:rsidRPr="00183A44">
        <w:rPr>
          <w:rFonts w:ascii="Times New Roman" w:hAnsi="Times New Roman" w:cs="Times New Roman"/>
          <w:sz w:val="24"/>
          <w:szCs w:val="24"/>
          <w:lang w:eastAsia="et-EE"/>
        </w:rPr>
        <w:t>(patru</w:t>
      </w:r>
      <w:r w:rsidR="006C3303" w:rsidRPr="00183A44">
        <w:rPr>
          <w:rFonts w:ascii="Times New Roman" w:hAnsi="Times New Roman" w:cs="Times New Roman"/>
          <w:sz w:val="24"/>
          <w:szCs w:val="24"/>
          <w:lang w:eastAsia="et-EE"/>
        </w:rPr>
        <w:t xml:space="preserve">) </w:t>
      </w:r>
      <w:r w:rsidR="00FC43FB" w:rsidRPr="00183A44">
        <w:rPr>
          <w:rFonts w:ascii="Times New Roman" w:hAnsi="Times New Roman" w:cs="Times New Roman"/>
          <w:sz w:val="24"/>
          <w:szCs w:val="24"/>
          <w:lang w:eastAsia="et-EE"/>
        </w:rPr>
        <w:t>loturi</w:t>
      </w:r>
      <w:r w:rsidR="007551C1" w:rsidRPr="00183A44">
        <w:rPr>
          <w:rFonts w:ascii="Times New Roman" w:hAnsi="Times New Roman" w:cs="Times New Roman"/>
          <w:sz w:val="24"/>
          <w:szCs w:val="24"/>
          <w:lang w:eastAsia="et-EE"/>
        </w:rPr>
        <w:t>, după cum urmează în tabelul de mai jos</w:t>
      </w:r>
      <w:r w:rsidR="007061D8" w:rsidRPr="00183A44">
        <w:rPr>
          <w:rFonts w:ascii="Times New Roman" w:hAnsi="Times New Roman" w:cs="Times New Roman"/>
          <w:sz w:val="24"/>
          <w:szCs w:val="24"/>
          <w:lang w:eastAsia="et-EE"/>
        </w:rPr>
        <w:t>:</w:t>
      </w:r>
    </w:p>
    <w:p w:rsidR="00777330" w:rsidRPr="00183A44" w:rsidRDefault="00777330" w:rsidP="00910DC7">
      <w:pPr>
        <w:spacing w:after="0"/>
        <w:jc w:val="both"/>
        <w:rPr>
          <w:rFonts w:ascii="Times New Roman" w:hAnsi="Times New Roman" w:cs="Times New Roman"/>
          <w:sz w:val="24"/>
          <w:szCs w:val="24"/>
          <w:lang w:eastAsia="et-EE"/>
        </w:rPr>
      </w:pPr>
    </w:p>
    <w:tbl>
      <w:tblPr>
        <w:tblStyle w:val="TableGrid"/>
        <w:tblW w:w="9356" w:type="dxa"/>
        <w:tblInd w:w="108" w:type="dxa"/>
        <w:tblLook w:val="04A0" w:firstRow="1" w:lastRow="0" w:firstColumn="1" w:lastColumn="0" w:noHBand="0" w:noVBand="1"/>
      </w:tblPr>
      <w:tblGrid>
        <w:gridCol w:w="851"/>
        <w:gridCol w:w="2977"/>
        <w:gridCol w:w="5528"/>
      </w:tblGrid>
      <w:tr w:rsidR="00845B87" w:rsidRPr="00183A44" w:rsidTr="00845B87">
        <w:trPr>
          <w:trHeight w:val="405"/>
        </w:trPr>
        <w:tc>
          <w:tcPr>
            <w:tcW w:w="851" w:type="dxa"/>
            <w:vAlign w:val="center"/>
          </w:tcPr>
          <w:p w:rsidR="007551C1" w:rsidRPr="00183A44" w:rsidRDefault="00FE274E" w:rsidP="00630719">
            <w:pPr>
              <w:jc w:val="center"/>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Lotul</w:t>
            </w:r>
          </w:p>
        </w:tc>
        <w:tc>
          <w:tcPr>
            <w:tcW w:w="2977" w:type="dxa"/>
            <w:vAlign w:val="center"/>
          </w:tcPr>
          <w:p w:rsidR="007551C1" w:rsidRPr="00183A44" w:rsidRDefault="00FE274E" w:rsidP="00630719">
            <w:pPr>
              <w:jc w:val="center"/>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Localitatea</w:t>
            </w:r>
          </w:p>
        </w:tc>
        <w:tc>
          <w:tcPr>
            <w:tcW w:w="5528" w:type="dxa"/>
            <w:vAlign w:val="center"/>
          </w:tcPr>
          <w:p w:rsidR="007551C1" w:rsidRPr="00183A44" w:rsidRDefault="00E63B48" w:rsidP="00630719">
            <w:pPr>
              <w:jc w:val="center"/>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Denumirea Propunerii de p</w:t>
            </w:r>
            <w:r w:rsidR="00FE274E" w:rsidRPr="00183A44">
              <w:rPr>
                <w:rFonts w:ascii="Times New Roman" w:hAnsi="Times New Roman" w:cs="Times New Roman"/>
                <w:b/>
                <w:sz w:val="24"/>
                <w:szCs w:val="24"/>
                <w:lang w:eastAsia="et-EE"/>
              </w:rPr>
              <w:t>roiect</w:t>
            </w:r>
          </w:p>
        </w:tc>
      </w:tr>
      <w:tr w:rsidR="00845B87" w:rsidRPr="00183A44" w:rsidTr="00845B87">
        <w:tc>
          <w:tcPr>
            <w:tcW w:w="851" w:type="dxa"/>
            <w:vMerge w:val="restart"/>
            <w:vAlign w:val="center"/>
          </w:tcPr>
          <w:p w:rsidR="00FD5291" w:rsidRPr="00183A44" w:rsidRDefault="00AE1EA6" w:rsidP="003E02B6">
            <w:pPr>
              <w:jc w:val="center"/>
              <w:rPr>
                <w:rFonts w:ascii="Times New Roman" w:hAnsi="Times New Roman" w:cs="Times New Roman"/>
                <w:b/>
                <w:i/>
                <w:sz w:val="24"/>
                <w:szCs w:val="24"/>
                <w:lang w:eastAsia="et-EE"/>
              </w:rPr>
            </w:pPr>
            <w:r w:rsidRPr="00183A44">
              <w:rPr>
                <w:rFonts w:ascii="Times New Roman" w:hAnsi="Times New Roman" w:cs="Times New Roman"/>
                <w:b/>
                <w:i/>
                <w:sz w:val="24"/>
                <w:szCs w:val="24"/>
                <w:lang w:eastAsia="et-EE"/>
              </w:rPr>
              <w:t>Lot 1</w:t>
            </w:r>
          </w:p>
        </w:tc>
        <w:tc>
          <w:tcPr>
            <w:tcW w:w="2977" w:type="dxa"/>
            <w:vAlign w:val="center"/>
          </w:tcPr>
          <w:p w:rsidR="00FD5291" w:rsidRPr="00183A44" w:rsidRDefault="00983149" w:rsidP="007D2865">
            <w:pPr>
              <w:pStyle w:val="ListParagraph"/>
              <w:ind w:left="0"/>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s. </w:t>
            </w:r>
            <w:r w:rsidR="007D2865" w:rsidRPr="00183A44">
              <w:rPr>
                <w:rFonts w:ascii="Times New Roman" w:hAnsi="Times New Roman" w:cs="Times New Roman"/>
                <w:sz w:val="24"/>
                <w:szCs w:val="24"/>
                <w:lang w:eastAsia="et-EE"/>
              </w:rPr>
              <w:t>Musaitu</w:t>
            </w:r>
            <w:r w:rsidRPr="00183A44">
              <w:rPr>
                <w:rFonts w:ascii="Times New Roman" w:hAnsi="Times New Roman" w:cs="Times New Roman"/>
                <w:sz w:val="24"/>
                <w:szCs w:val="24"/>
                <w:lang w:eastAsia="et-EE"/>
              </w:rPr>
              <w:t xml:space="preserve">, </w:t>
            </w:r>
            <w:r w:rsidR="007D2865" w:rsidRPr="00183A44">
              <w:rPr>
                <w:rFonts w:ascii="Times New Roman" w:hAnsi="Times New Roman" w:cs="Times New Roman"/>
                <w:sz w:val="24"/>
                <w:szCs w:val="24"/>
                <w:lang w:eastAsia="et-EE"/>
              </w:rPr>
              <w:t>r. Taraclia</w:t>
            </w:r>
          </w:p>
        </w:tc>
        <w:tc>
          <w:tcPr>
            <w:tcW w:w="5528" w:type="dxa"/>
            <w:vAlign w:val="center"/>
          </w:tcPr>
          <w:p w:rsidR="00FD5291" w:rsidRPr="00183A44" w:rsidRDefault="000276CD" w:rsidP="000276CD">
            <w:pPr>
              <w:rPr>
                <w:rFonts w:ascii="Times New Roman" w:hAnsi="Times New Roman" w:cs="Times New Roman"/>
                <w:i/>
                <w:lang w:eastAsia="et-EE"/>
              </w:rPr>
            </w:pPr>
            <w:r w:rsidRPr="00183A44">
              <w:rPr>
                <w:rFonts w:ascii="Times New Roman" w:hAnsi="Times New Roman" w:cs="Times New Roman"/>
                <w:i/>
                <w:lang w:eastAsia="et-EE"/>
              </w:rPr>
              <w:t>Reabilitarea sălii sportive regionale din sat</w:t>
            </w:r>
            <w:r w:rsidR="005B619A">
              <w:rPr>
                <w:rFonts w:ascii="Times New Roman" w:hAnsi="Times New Roman" w:cs="Times New Roman"/>
                <w:i/>
                <w:lang w:eastAsia="et-EE"/>
              </w:rPr>
              <w:t>ul Musaitu</w:t>
            </w:r>
          </w:p>
        </w:tc>
      </w:tr>
      <w:tr w:rsidR="00845B87" w:rsidRPr="00183A44" w:rsidTr="00845B87">
        <w:tc>
          <w:tcPr>
            <w:tcW w:w="851" w:type="dxa"/>
            <w:vMerge/>
            <w:vAlign w:val="center"/>
          </w:tcPr>
          <w:p w:rsidR="00C2760A" w:rsidRPr="00183A44" w:rsidRDefault="00C2760A" w:rsidP="003E02B6">
            <w:pPr>
              <w:jc w:val="center"/>
              <w:rPr>
                <w:rFonts w:ascii="Times New Roman" w:hAnsi="Times New Roman" w:cs="Times New Roman"/>
                <w:b/>
                <w:i/>
                <w:sz w:val="24"/>
                <w:szCs w:val="24"/>
                <w:lang w:eastAsia="et-EE"/>
              </w:rPr>
            </w:pPr>
          </w:p>
        </w:tc>
        <w:tc>
          <w:tcPr>
            <w:tcW w:w="2977" w:type="dxa"/>
            <w:vAlign w:val="center"/>
          </w:tcPr>
          <w:p w:rsidR="00C2760A" w:rsidRPr="00183A44" w:rsidRDefault="00C2760A" w:rsidP="007D2865">
            <w:pPr>
              <w:rPr>
                <w:rFonts w:ascii="Times New Roman" w:hAnsi="Times New Roman" w:cs="Times New Roman"/>
                <w:sz w:val="24"/>
                <w:szCs w:val="24"/>
                <w:lang w:eastAsia="et-EE"/>
              </w:rPr>
            </w:pPr>
            <w:r w:rsidRPr="00183A44">
              <w:rPr>
                <w:rFonts w:ascii="Times New Roman" w:hAnsi="Times New Roman" w:cs="Times New Roman"/>
                <w:sz w:val="24"/>
                <w:szCs w:val="24"/>
                <w:lang w:eastAsia="et-EE"/>
              </w:rPr>
              <w:t>s. Albota de Sus, r. Taraclia</w:t>
            </w:r>
          </w:p>
        </w:tc>
        <w:tc>
          <w:tcPr>
            <w:tcW w:w="5528" w:type="dxa"/>
            <w:vAlign w:val="center"/>
          </w:tcPr>
          <w:p w:rsidR="00C2760A" w:rsidRPr="00183A44" w:rsidRDefault="00C2760A" w:rsidP="00C754C8">
            <w:pPr>
              <w:rPr>
                <w:rFonts w:ascii="Times New Roman" w:hAnsi="Times New Roman" w:cs="Times New Roman"/>
                <w:bCs/>
                <w:i/>
              </w:rPr>
            </w:pPr>
            <w:r w:rsidRPr="00183A44">
              <w:rPr>
                <w:rFonts w:ascii="Times New Roman" w:hAnsi="Times New Roman" w:cs="Times New Roman"/>
                <w:i/>
                <w:iCs/>
                <w:noProof w:val="0"/>
              </w:rPr>
              <w:t xml:space="preserve">Reabilitarea parțială a clădirii grădiniței de copii </w:t>
            </w:r>
          </w:p>
        </w:tc>
      </w:tr>
      <w:tr w:rsidR="00845B87" w:rsidRPr="00183A44" w:rsidTr="00845B87">
        <w:tc>
          <w:tcPr>
            <w:tcW w:w="851" w:type="dxa"/>
            <w:vMerge w:val="restart"/>
            <w:vAlign w:val="center"/>
          </w:tcPr>
          <w:p w:rsidR="00002004" w:rsidRPr="00183A44" w:rsidRDefault="00002004" w:rsidP="00827541">
            <w:pPr>
              <w:jc w:val="center"/>
            </w:pPr>
            <w:r w:rsidRPr="00183A44">
              <w:rPr>
                <w:rFonts w:ascii="Times New Roman" w:hAnsi="Times New Roman" w:cs="Times New Roman"/>
                <w:b/>
                <w:i/>
                <w:sz w:val="24"/>
                <w:szCs w:val="24"/>
                <w:lang w:eastAsia="et-EE"/>
              </w:rPr>
              <w:t>Lot 2</w:t>
            </w:r>
          </w:p>
        </w:tc>
        <w:tc>
          <w:tcPr>
            <w:tcW w:w="2977" w:type="dxa"/>
            <w:vAlign w:val="center"/>
          </w:tcPr>
          <w:p w:rsidR="00002004" w:rsidRPr="00183A44" w:rsidRDefault="00002004" w:rsidP="007D2865">
            <w:pPr>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s. </w:t>
            </w:r>
            <w:r w:rsidR="007D2865" w:rsidRPr="00183A44">
              <w:rPr>
                <w:rFonts w:ascii="Times New Roman" w:hAnsi="Times New Roman" w:cs="Times New Roman"/>
                <w:sz w:val="24"/>
                <w:szCs w:val="24"/>
                <w:lang w:eastAsia="et-EE"/>
              </w:rPr>
              <w:t>Valea Perjei</w:t>
            </w:r>
            <w:r w:rsidRPr="00183A44">
              <w:rPr>
                <w:rFonts w:ascii="Times New Roman" w:hAnsi="Times New Roman" w:cs="Times New Roman"/>
                <w:sz w:val="24"/>
                <w:szCs w:val="24"/>
                <w:lang w:eastAsia="et-EE"/>
              </w:rPr>
              <w:t>, r. Taraclia</w:t>
            </w:r>
          </w:p>
        </w:tc>
        <w:tc>
          <w:tcPr>
            <w:tcW w:w="5528" w:type="dxa"/>
            <w:vAlign w:val="center"/>
          </w:tcPr>
          <w:p w:rsidR="00002004" w:rsidRPr="00183A44" w:rsidRDefault="00570C97" w:rsidP="00C754C8">
            <w:pPr>
              <w:rPr>
                <w:rFonts w:ascii="Times New Roman" w:hAnsi="Times New Roman" w:cs="Times New Roman"/>
                <w:bCs/>
                <w:i/>
              </w:rPr>
            </w:pPr>
            <w:r w:rsidRPr="00183A44">
              <w:rPr>
                <w:rFonts w:ascii="Times New Roman" w:hAnsi="Times New Roman" w:cs="Times New Roman"/>
                <w:i/>
                <w:iCs/>
                <w:noProof w:val="0"/>
              </w:rPr>
              <w:t xml:space="preserve">Reabilitarea parțială a clădirii casei de cultură </w:t>
            </w:r>
          </w:p>
        </w:tc>
      </w:tr>
      <w:tr w:rsidR="00845B87" w:rsidRPr="00183A44" w:rsidTr="00845B87">
        <w:tc>
          <w:tcPr>
            <w:tcW w:w="851" w:type="dxa"/>
            <w:vMerge/>
            <w:vAlign w:val="center"/>
          </w:tcPr>
          <w:p w:rsidR="00002004" w:rsidRPr="00183A44" w:rsidRDefault="00002004" w:rsidP="00827541">
            <w:pPr>
              <w:jc w:val="center"/>
              <w:rPr>
                <w:rFonts w:ascii="Times New Roman" w:hAnsi="Times New Roman" w:cs="Times New Roman"/>
                <w:b/>
                <w:i/>
                <w:sz w:val="24"/>
                <w:szCs w:val="24"/>
                <w:lang w:eastAsia="et-EE"/>
              </w:rPr>
            </w:pPr>
          </w:p>
        </w:tc>
        <w:tc>
          <w:tcPr>
            <w:tcW w:w="2977" w:type="dxa"/>
            <w:vAlign w:val="center"/>
          </w:tcPr>
          <w:p w:rsidR="00002004" w:rsidRPr="00183A44" w:rsidRDefault="00002004" w:rsidP="007D2865">
            <w:pPr>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s. </w:t>
            </w:r>
            <w:r w:rsidR="007D2865" w:rsidRPr="00183A44">
              <w:rPr>
                <w:rFonts w:ascii="Times New Roman" w:hAnsi="Times New Roman" w:cs="Times New Roman"/>
                <w:sz w:val="24"/>
                <w:szCs w:val="24"/>
                <w:lang w:eastAsia="et-EE"/>
              </w:rPr>
              <w:t>Besghioz</w:t>
            </w:r>
            <w:r w:rsidRPr="00183A44">
              <w:rPr>
                <w:rFonts w:ascii="Times New Roman" w:hAnsi="Times New Roman" w:cs="Times New Roman"/>
                <w:sz w:val="24"/>
                <w:szCs w:val="24"/>
                <w:lang w:eastAsia="et-EE"/>
              </w:rPr>
              <w:t xml:space="preserve">, </w:t>
            </w:r>
            <w:r w:rsidR="007D2865" w:rsidRPr="00183A44">
              <w:rPr>
                <w:rFonts w:ascii="Times New Roman" w:hAnsi="Times New Roman" w:cs="Times New Roman"/>
                <w:sz w:val="24"/>
                <w:szCs w:val="24"/>
                <w:lang w:eastAsia="et-EE"/>
              </w:rPr>
              <w:t>UTAG</w:t>
            </w:r>
          </w:p>
        </w:tc>
        <w:tc>
          <w:tcPr>
            <w:tcW w:w="5528" w:type="dxa"/>
            <w:vAlign w:val="center"/>
          </w:tcPr>
          <w:p w:rsidR="00002004" w:rsidRPr="00183A44" w:rsidRDefault="00C2760A" w:rsidP="003D2C5F">
            <w:pPr>
              <w:autoSpaceDE w:val="0"/>
              <w:autoSpaceDN w:val="0"/>
              <w:adjustRightInd w:val="0"/>
              <w:rPr>
                <w:rFonts w:ascii="Times New Roman" w:hAnsi="Times New Roman" w:cs="Times New Roman"/>
                <w:i/>
                <w:noProof w:val="0"/>
              </w:rPr>
            </w:pPr>
            <w:r w:rsidRPr="00183A44">
              <w:rPr>
                <w:rFonts w:ascii="Times New Roman" w:hAnsi="Times New Roman" w:cs="Times New Roman"/>
                <w:i/>
                <w:noProof w:val="0"/>
              </w:rPr>
              <w:t xml:space="preserve">Reparația capitală </w:t>
            </w:r>
            <w:r w:rsidR="00C754C8" w:rsidRPr="00183A44">
              <w:rPr>
                <w:rFonts w:ascii="Times New Roman" w:hAnsi="Times New Roman" w:cs="Times New Roman"/>
                <w:i/>
                <w:noProof w:val="0"/>
              </w:rPr>
              <w:t xml:space="preserve">a acoperișului </w:t>
            </w:r>
            <w:r w:rsidR="003D2C5F" w:rsidRPr="00183A44">
              <w:rPr>
                <w:rFonts w:ascii="Times New Roman" w:hAnsi="Times New Roman" w:cs="Times New Roman"/>
                <w:i/>
                <w:noProof w:val="0"/>
              </w:rPr>
              <w:t>liceului</w:t>
            </w:r>
            <w:r w:rsidR="00C754C8" w:rsidRPr="00183A44">
              <w:rPr>
                <w:rFonts w:ascii="Times New Roman" w:hAnsi="Times New Roman" w:cs="Times New Roman"/>
                <w:i/>
                <w:noProof w:val="0"/>
              </w:rPr>
              <w:t xml:space="preserve"> </w:t>
            </w:r>
          </w:p>
        </w:tc>
      </w:tr>
      <w:tr w:rsidR="00845B87" w:rsidRPr="00183A44" w:rsidTr="00845B87">
        <w:trPr>
          <w:trHeight w:val="249"/>
        </w:trPr>
        <w:tc>
          <w:tcPr>
            <w:tcW w:w="851" w:type="dxa"/>
            <w:vAlign w:val="center"/>
          </w:tcPr>
          <w:p w:rsidR="00845B87" w:rsidRPr="00183A44" w:rsidRDefault="00845B87" w:rsidP="00827541">
            <w:pPr>
              <w:jc w:val="center"/>
            </w:pPr>
            <w:r w:rsidRPr="00183A44">
              <w:rPr>
                <w:rFonts w:ascii="Times New Roman" w:hAnsi="Times New Roman" w:cs="Times New Roman"/>
                <w:b/>
                <w:i/>
                <w:sz w:val="24"/>
                <w:szCs w:val="24"/>
                <w:lang w:eastAsia="et-EE"/>
              </w:rPr>
              <w:t>Lot 3</w:t>
            </w:r>
          </w:p>
        </w:tc>
        <w:tc>
          <w:tcPr>
            <w:tcW w:w="2977" w:type="dxa"/>
            <w:vAlign w:val="center"/>
          </w:tcPr>
          <w:p w:rsidR="00845B87" w:rsidRPr="00183A44" w:rsidRDefault="00845B87" w:rsidP="003E02B6">
            <w:pPr>
              <w:rPr>
                <w:rFonts w:ascii="Times New Roman" w:hAnsi="Times New Roman" w:cs="Times New Roman"/>
                <w:sz w:val="24"/>
                <w:szCs w:val="24"/>
                <w:lang w:eastAsia="et-EE"/>
              </w:rPr>
            </w:pPr>
            <w:r w:rsidRPr="00183A44">
              <w:rPr>
                <w:rFonts w:ascii="Times New Roman" w:hAnsi="Times New Roman" w:cs="Times New Roman"/>
                <w:sz w:val="24"/>
                <w:szCs w:val="24"/>
                <w:lang w:eastAsia="et-EE"/>
              </w:rPr>
              <w:t>s. Albota de Jos, r. Taraclia</w:t>
            </w:r>
          </w:p>
        </w:tc>
        <w:tc>
          <w:tcPr>
            <w:tcW w:w="5528" w:type="dxa"/>
            <w:vAlign w:val="center"/>
          </w:tcPr>
          <w:p w:rsidR="00845B87" w:rsidRPr="00183A44" w:rsidRDefault="00845B87" w:rsidP="000276CD">
            <w:pPr>
              <w:rPr>
                <w:rFonts w:ascii="Times New Roman" w:hAnsi="Times New Roman" w:cs="Times New Roman"/>
                <w:i/>
                <w:lang w:eastAsia="et-EE"/>
              </w:rPr>
            </w:pPr>
            <w:r w:rsidRPr="00183A44">
              <w:rPr>
                <w:rFonts w:ascii="Times New Roman" w:hAnsi="Times New Roman" w:cs="Times New Roman"/>
                <w:i/>
                <w:lang w:eastAsia="et-EE"/>
              </w:rPr>
              <w:t>Optimizarea sistemului de iluminare stradală</w:t>
            </w:r>
            <w:r w:rsidRPr="00183A44">
              <w:rPr>
                <w:rFonts w:ascii="Times New Roman" w:hAnsi="Times New Roman" w:cs="Times New Roman"/>
                <w:i/>
              </w:rPr>
              <w:t xml:space="preserve"> </w:t>
            </w:r>
          </w:p>
        </w:tc>
      </w:tr>
      <w:tr w:rsidR="00530D7B" w:rsidRPr="00183A44" w:rsidTr="00845B87">
        <w:trPr>
          <w:trHeight w:val="249"/>
        </w:trPr>
        <w:tc>
          <w:tcPr>
            <w:tcW w:w="851" w:type="dxa"/>
            <w:vMerge w:val="restart"/>
            <w:vAlign w:val="center"/>
          </w:tcPr>
          <w:p w:rsidR="00530D7B" w:rsidRPr="00183A44" w:rsidRDefault="00530D7B" w:rsidP="00530D7B">
            <w:pPr>
              <w:jc w:val="center"/>
              <w:rPr>
                <w:rFonts w:ascii="Times New Roman" w:hAnsi="Times New Roman" w:cs="Times New Roman"/>
                <w:b/>
                <w:i/>
                <w:sz w:val="24"/>
                <w:szCs w:val="24"/>
                <w:lang w:eastAsia="et-EE"/>
              </w:rPr>
            </w:pPr>
            <w:r>
              <w:rPr>
                <w:rFonts w:ascii="Times New Roman" w:hAnsi="Times New Roman" w:cs="Times New Roman"/>
                <w:b/>
                <w:i/>
                <w:sz w:val="24"/>
                <w:szCs w:val="24"/>
                <w:lang w:eastAsia="et-EE"/>
              </w:rPr>
              <w:t>Lot 4</w:t>
            </w:r>
          </w:p>
        </w:tc>
        <w:tc>
          <w:tcPr>
            <w:tcW w:w="2977" w:type="dxa"/>
            <w:vAlign w:val="center"/>
          </w:tcPr>
          <w:p w:rsidR="00530D7B" w:rsidRPr="001E62D3" w:rsidRDefault="00530D7B" w:rsidP="00530D7B">
            <w:pPr>
              <w:rPr>
                <w:rFonts w:ascii="Times New Roman" w:eastAsia="Calibri" w:hAnsi="Times New Roman" w:cs="Times New Roman"/>
                <w:sz w:val="24"/>
                <w:szCs w:val="24"/>
                <w:lang w:val="ro-MD" w:eastAsia="et-EE"/>
              </w:rPr>
            </w:pPr>
            <w:r w:rsidRPr="001E62D3">
              <w:rPr>
                <w:rFonts w:ascii="Times New Roman" w:eastAsia="Calibri" w:hAnsi="Times New Roman" w:cs="Times New Roman"/>
                <w:sz w:val="24"/>
                <w:szCs w:val="24"/>
                <w:lang w:val="ro-MD" w:eastAsia="et-EE"/>
              </w:rPr>
              <w:t>s. Cismichioi, UTAG</w:t>
            </w:r>
          </w:p>
        </w:tc>
        <w:tc>
          <w:tcPr>
            <w:tcW w:w="5528" w:type="dxa"/>
            <w:vAlign w:val="center"/>
          </w:tcPr>
          <w:p w:rsidR="00530D7B" w:rsidRPr="001E62D3" w:rsidRDefault="00530D7B" w:rsidP="00530D7B">
            <w:pPr>
              <w:rPr>
                <w:rFonts w:ascii="Times New Roman" w:eastAsia="Calibri" w:hAnsi="Times New Roman" w:cs="Times New Roman"/>
                <w:i/>
                <w:lang w:val="ro-MD" w:eastAsia="et-EE"/>
              </w:rPr>
            </w:pPr>
            <w:r w:rsidRPr="001E62D3">
              <w:rPr>
                <w:rFonts w:ascii="Times New Roman" w:eastAsia="Calibri" w:hAnsi="Times New Roman" w:cs="Times New Roman"/>
                <w:i/>
                <w:iCs/>
                <w:lang w:val="ro-MD"/>
              </w:rPr>
              <w:t>Reabilitarea parți</w:t>
            </w:r>
            <w:r w:rsidRPr="001E62D3">
              <w:rPr>
                <w:rFonts w:ascii="Times New Roman" w:eastAsia="Calibri" w:hAnsi="Times New Roman" w:cs="Times New Roman"/>
                <w:i/>
                <w:iCs/>
              </w:rPr>
              <w:t>ală</w:t>
            </w:r>
            <w:r w:rsidRPr="001E62D3">
              <w:rPr>
                <w:rFonts w:ascii="Times New Roman" w:eastAsia="Calibri" w:hAnsi="Times New Roman" w:cs="Times New Roman"/>
                <w:i/>
                <w:iCs/>
                <w:lang w:val="ro-MD"/>
              </w:rPr>
              <w:t xml:space="preserve"> a clădirii casei de cultură </w:t>
            </w:r>
          </w:p>
        </w:tc>
      </w:tr>
      <w:tr w:rsidR="00530D7B" w:rsidRPr="00183A44" w:rsidTr="006E1217">
        <w:trPr>
          <w:trHeight w:val="249"/>
        </w:trPr>
        <w:tc>
          <w:tcPr>
            <w:tcW w:w="851" w:type="dxa"/>
            <w:vMerge/>
            <w:vAlign w:val="center"/>
          </w:tcPr>
          <w:p w:rsidR="00530D7B" w:rsidRPr="00183A44" w:rsidRDefault="00530D7B" w:rsidP="00530D7B">
            <w:pPr>
              <w:jc w:val="center"/>
              <w:rPr>
                <w:rFonts w:ascii="Times New Roman" w:hAnsi="Times New Roman" w:cs="Times New Roman"/>
                <w:b/>
                <w:i/>
                <w:sz w:val="24"/>
                <w:szCs w:val="24"/>
                <w:lang w:eastAsia="et-EE"/>
              </w:rPr>
            </w:pPr>
          </w:p>
        </w:tc>
        <w:tc>
          <w:tcPr>
            <w:tcW w:w="2977" w:type="dxa"/>
          </w:tcPr>
          <w:p w:rsidR="00530D7B" w:rsidRPr="001E62D3" w:rsidRDefault="00530D7B" w:rsidP="00530D7B">
            <w:pPr>
              <w:rPr>
                <w:rFonts w:ascii="Times New Roman" w:eastAsia="Calibri" w:hAnsi="Times New Roman" w:cs="Times New Roman"/>
                <w:sz w:val="24"/>
                <w:szCs w:val="24"/>
                <w:lang w:val="ro-MD" w:eastAsia="et-EE"/>
              </w:rPr>
            </w:pPr>
            <w:r w:rsidRPr="001E62D3">
              <w:rPr>
                <w:rFonts w:ascii="Times New Roman" w:eastAsia="Calibri" w:hAnsi="Times New Roman" w:cs="Times New Roman"/>
                <w:sz w:val="24"/>
                <w:szCs w:val="24"/>
                <w:lang w:val="ro-MD" w:eastAsia="et-EE"/>
              </w:rPr>
              <w:t>s. Etulia, UTAG</w:t>
            </w:r>
          </w:p>
        </w:tc>
        <w:tc>
          <w:tcPr>
            <w:tcW w:w="5528" w:type="dxa"/>
          </w:tcPr>
          <w:p w:rsidR="00530D7B" w:rsidRPr="001E62D3" w:rsidRDefault="00530D7B" w:rsidP="00530D7B">
            <w:pPr>
              <w:autoSpaceDE w:val="0"/>
              <w:autoSpaceDN w:val="0"/>
              <w:adjustRightInd w:val="0"/>
              <w:rPr>
                <w:rFonts w:ascii="Times New Roman" w:eastAsia="Calibri" w:hAnsi="Times New Roman" w:cs="Times New Roman"/>
                <w:i/>
                <w:lang w:val="ro-MD" w:eastAsia="et-EE"/>
              </w:rPr>
            </w:pPr>
            <w:bookmarkStart w:id="0" w:name="_GoBack"/>
            <w:r>
              <w:rPr>
                <w:rFonts w:ascii="Times New Roman" w:eastAsia="Calibri" w:hAnsi="Times New Roman" w:cs="Times New Roman"/>
                <w:i/>
              </w:rPr>
              <w:t>Modern</w:t>
            </w:r>
            <w:r w:rsidRPr="001E62D3">
              <w:rPr>
                <w:rFonts w:ascii="Times New Roman" w:eastAsia="Calibri" w:hAnsi="Times New Roman" w:cs="Times New Roman"/>
                <w:i/>
                <w:lang w:val="ro-MD"/>
              </w:rPr>
              <w:t xml:space="preserve">izarea sistemului municipal de asigurare cu apă și conectarea grădiniței de copii la </w:t>
            </w:r>
            <w:r>
              <w:rPr>
                <w:rFonts w:ascii="Times New Roman" w:eastAsia="Calibri" w:hAnsi="Times New Roman" w:cs="Times New Roman"/>
                <w:i/>
                <w:lang w:val="ro-MD"/>
              </w:rPr>
              <w:t>sistem</w:t>
            </w:r>
            <w:r w:rsidR="00E968D9">
              <w:rPr>
                <w:rFonts w:ascii="Times New Roman" w:eastAsia="Calibri" w:hAnsi="Times New Roman" w:cs="Times New Roman"/>
                <w:i/>
                <w:lang w:val="ro-MD"/>
              </w:rPr>
              <w:t>ul</w:t>
            </w:r>
            <w:r>
              <w:rPr>
                <w:rFonts w:ascii="Times New Roman" w:eastAsia="Calibri" w:hAnsi="Times New Roman" w:cs="Times New Roman"/>
                <w:i/>
                <w:lang w:val="ro-MD"/>
              </w:rPr>
              <w:t xml:space="preserve"> nou de canalizare </w:t>
            </w:r>
            <w:bookmarkEnd w:id="0"/>
          </w:p>
        </w:tc>
      </w:tr>
    </w:tbl>
    <w:p w:rsidR="00777330" w:rsidRPr="00183A44" w:rsidRDefault="00777330" w:rsidP="00910DC7">
      <w:pPr>
        <w:pStyle w:val="ListParagraph"/>
        <w:spacing w:after="0"/>
        <w:ind w:left="0"/>
        <w:jc w:val="both"/>
        <w:rPr>
          <w:rFonts w:ascii="Times New Roman" w:hAnsi="Times New Roman" w:cs="Times New Roman"/>
          <w:color w:val="FF0000"/>
          <w:sz w:val="24"/>
          <w:szCs w:val="24"/>
          <w:lang w:eastAsia="et-EE"/>
        </w:rPr>
      </w:pPr>
    </w:p>
    <w:p w:rsidR="00FC43FB" w:rsidRPr="00183A44" w:rsidRDefault="00630719" w:rsidP="00910DC7">
      <w:pPr>
        <w:pStyle w:val="ListParagraph"/>
        <w:spacing w:after="0"/>
        <w:ind w:left="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lastRenderedPageBreak/>
        <w:t xml:space="preserve">2.3 </w:t>
      </w:r>
      <w:r w:rsidR="00FC43FB" w:rsidRPr="00183A44">
        <w:rPr>
          <w:rFonts w:ascii="Times New Roman" w:hAnsi="Times New Roman" w:cs="Times New Roman"/>
          <w:sz w:val="24"/>
          <w:szCs w:val="24"/>
          <w:lang w:eastAsia="et-EE"/>
        </w:rPr>
        <w:t>În special</w:t>
      </w:r>
      <w:r w:rsidR="003635D6" w:rsidRPr="00183A44">
        <w:rPr>
          <w:rFonts w:ascii="Times New Roman" w:hAnsi="Times New Roman" w:cs="Times New Roman"/>
          <w:sz w:val="24"/>
          <w:szCs w:val="24"/>
          <w:lang w:eastAsia="et-EE"/>
        </w:rPr>
        <w:t>,</w:t>
      </w:r>
      <w:r w:rsidR="00FC43FB" w:rsidRPr="00183A44">
        <w:rPr>
          <w:rFonts w:ascii="Times New Roman" w:hAnsi="Times New Roman" w:cs="Times New Roman"/>
          <w:sz w:val="24"/>
          <w:szCs w:val="24"/>
          <w:lang w:eastAsia="et-EE"/>
        </w:rPr>
        <w:t xml:space="preserve"> </w:t>
      </w:r>
      <w:r w:rsidR="003635D6" w:rsidRPr="00183A44">
        <w:rPr>
          <w:rFonts w:ascii="Times New Roman" w:hAnsi="Times New Roman" w:cs="Times New Roman"/>
          <w:sz w:val="24"/>
          <w:szCs w:val="24"/>
          <w:lang w:eastAsia="et-EE"/>
        </w:rPr>
        <w:t xml:space="preserve">proiectele </w:t>
      </w:r>
      <w:r w:rsidR="00FC43FB" w:rsidRPr="00183A44">
        <w:rPr>
          <w:rFonts w:ascii="Times New Roman" w:hAnsi="Times New Roman" w:cs="Times New Roman"/>
          <w:sz w:val="24"/>
          <w:szCs w:val="24"/>
          <w:lang w:eastAsia="et-EE"/>
        </w:rPr>
        <w:t>prevăzute în ace</w:t>
      </w:r>
      <w:r w:rsidR="006C3303" w:rsidRPr="00183A44">
        <w:rPr>
          <w:rFonts w:ascii="Times New Roman" w:hAnsi="Times New Roman" w:cs="Times New Roman"/>
          <w:sz w:val="24"/>
          <w:szCs w:val="24"/>
          <w:lang w:eastAsia="et-EE"/>
        </w:rPr>
        <w:t>ste localităţi</w:t>
      </w:r>
      <w:r w:rsidR="00FC43FB" w:rsidRPr="00183A44">
        <w:rPr>
          <w:rFonts w:ascii="Times New Roman" w:hAnsi="Times New Roman" w:cs="Times New Roman"/>
          <w:sz w:val="24"/>
          <w:szCs w:val="24"/>
          <w:lang w:eastAsia="et-EE"/>
        </w:rPr>
        <w:t xml:space="preserve"> includ</w:t>
      </w:r>
      <w:r w:rsidR="003635D6" w:rsidRPr="00183A44">
        <w:rPr>
          <w:rFonts w:ascii="Times New Roman" w:hAnsi="Times New Roman" w:cs="Times New Roman"/>
          <w:sz w:val="24"/>
          <w:szCs w:val="24"/>
          <w:lang w:eastAsia="et-EE"/>
        </w:rPr>
        <w:t xml:space="preserve"> următoarele </w:t>
      </w:r>
      <w:r w:rsidR="00267EEA" w:rsidRPr="00183A44">
        <w:rPr>
          <w:rFonts w:ascii="Times New Roman" w:hAnsi="Times New Roman" w:cs="Times New Roman"/>
          <w:sz w:val="24"/>
          <w:szCs w:val="24"/>
          <w:lang w:eastAsia="et-EE"/>
        </w:rPr>
        <w:t>tipuri de lucrări</w:t>
      </w:r>
      <w:r w:rsidR="003635D6" w:rsidRPr="00183A44">
        <w:rPr>
          <w:rFonts w:ascii="Times New Roman" w:hAnsi="Times New Roman" w:cs="Times New Roman"/>
          <w:sz w:val="24"/>
          <w:szCs w:val="24"/>
          <w:lang w:eastAsia="et-EE"/>
        </w:rPr>
        <w:t xml:space="preserve"> de construcţie</w:t>
      </w:r>
      <w:r w:rsidR="00FC43FB" w:rsidRPr="00183A44">
        <w:rPr>
          <w:rFonts w:ascii="Times New Roman" w:hAnsi="Times New Roman" w:cs="Times New Roman"/>
          <w:sz w:val="24"/>
          <w:szCs w:val="24"/>
          <w:lang w:eastAsia="et-EE"/>
        </w:rPr>
        <w:t>:</w:t>
      </w:r>
    </w:p>
    <w:p w:rsidR="00F77FB0" w:rsidRPr="00183A44" w:rsidRDefault="00F77FB0" w:rsidP="00910DC7">
      <w:pPr>
        <w:pStyle w:val="ListParagraph"/>
        <w:spacing w:after="0"/>
        <w:ind w:left="0"/>
        <w:jc w:val="both"/>
        <w:rPr>
          <w:rFonts w:ascii="Times New Roman" w:hAnsi="Times New Roman" w:cs="Times New Roman"/>
          <w:color w:val="FF0000"/>
          <w:sz w:val="24"/>
          <w:szCs w:val="24"/>
          <w:lang w:eastAsia="et-EE"/>
        </w:rPr>
      </w:pPr>
    </w:p>
    <w:p w:rsidR="003976B8" w:rsidRPr="00183A44" w:rsidRDefault="000B06E6" w:rsidP="00634964">
      <w:pPr>
        <w:pStyle w:val="ListParagraph"/>
        <w:spacing w:after="0"/>
        <w:ind w:left="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S</w:t>
      </w:r>
      <w:r w:rsidR="003976B8" w:rsidRPr="00183A44">
        <w:rPr>
          <w:rFonts w:ascii="Times New Roman" w:hAnsi="Times New Roman" w:cs="Times New Roman"/>
          <w:b/>
          <w:sz w:val="24"/>
          <w:szCs w:val="24"/>
          <w:lang w:eastAsia="et-EE"/>
        </w:rPr>
        <w:t>atul Musaitu</w:t>
      </w:r>
      <w:r w:rsidR="00530D7B">
        <w:rPr>
          <w:rFonts w:ascii="Times New Roman" w:hAnsi="Times New Roman" w:cs="Times New Roman"/>
          <w:b/>
          <w:sz w:val="24"/>
          <w:szCs w:val="24"/>
          <w:lang w:eastAsia="et-EE"/>
        </w:rPr>
        <w:t xml:space="preserve"> (Lot 1)</w:t>
      </w:r>
    </w:p>
    <w:p w:rsidR="003976B8" w:rsidRPr="00183A44" w:rsidRDefault="003976B8"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Instalarea unui sistem nou de evacuare a apelor pluviale de pe acoperişul clădirii;</w:t>
      </w:r>
    </w:p>
    <w:p w:rsidR="003976B8" w:rsidRPr="00183A44" w:rsidRDefault="003976B8"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Termo-izolarea pereţilor esteriori cu materiale izolante durabile şi vopsirea faţadelor;</w:t>
      </w:r>
    </w:p>
    <w:p w:rsidR="007E4E97" w:rsidRPr="00183A44" w:rsidRDefault="00CE2075"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Construcția pereului,</w:t>
      </w:r>
      <w:r w:rsidR="007E4E97" w:rsidRPr="00183A44">
        <w:rPr>
          <w:rFonts w:ascii="Times New Roman" w:hAnsi="Times New Roman" w:cs="Times New Roman"/>
          <w:sz w:val="24"/>
          <w:szCs w:val="24"/>
          <w:lang w:eastAsia="et-EE"/>
        </w:rPr>
        <w:t xml:space="preserve"> pragurilor și intrărilor în cladirea sălii sportive;</w:t>
      </w:r>
    </w:p>
    <w:p w:rsidR="003976B8" w:rsidRPr="00183A44" w:rsidRDefault="00FA7ACE"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Schimbarea </w:t>
      </w:r>
      <w:r w:rsidR="003976B8" w:rsidRPr="00183A44">
        <w:rPr>
          <w:rFonts w:ascii="Times New Roman" w:hAnsi="Times New Roman" w:cs="Times New Roman"/>
          <w:sz w:val="24"/>
          <w:szCs w:val="24"/>
          <w:lang w:eastAsia="et-EE"/>
        </w:rPr>
        <w:t xml:space="preserve">ferestrelor și ușilor exterioare vechi </w:t>
      </w:r>
      <w:r w:rsidRPr="00183A44">
        <w:rPr>
          <w:rFonts w:ascii="Times New Roman" w:hAnsi="Times New Roman" w:cs="Times New Roman"/>
          <w:sz w:val="24"/>
          <w:szCs w:val="24"/>
          <w:lang w:eastAsia="et-EE"/>
        </w:rPr>
        <w:t xml:space="preserve">cu ferestre moderne </w:t>
      </w:r>
      <w:r w:rsidR="003976B8" w:rsidRPr="00183A44">
        <w:rPr>
          <w:rFonts w:ascii="Times New Roman" w:hAnsi="Times New Roman" w:cs="Times New Roman"/>
          <w:sz w:val="24"/>
          <w:szCs w:val="24"/>
          <w:lang w:eastAsia="et-EE"/>
        </w:rPr>
        <w:t xml:space="preserve">din PVC, </w:t>
      </w:r>
      <w:r w:rsidRPr="00183A44">
        <w:rPr>
          <w:rFonts w:ascii="Times New Roman" w:hAnsi="Times New Roman" w:cs="Times New Roman"/>
          <w:sz w:val="24"/>
          <w:szCs w:val="24"/>
          <w:lang w:eastAsia="et-EE"/>
        </w:rPr>
        <w:t xml:space="preserve">și uși din </w:t>
      </w:r>
      <w:r w:rsidR="003976B8" w:rsidRPr="00183A44">
        <w:rPr>
          <w:rFonts w:ascii="Times New Roman" w:hAnsi="Times New Roman" w:cs="Times New Roman"/>
          <w:sz w:val="24"/>
          <w:szCs w:val="24"/>
          <w:lang w:eastAsia="et-EE"/>
        </w:rPr>
        <w:t>aluminiu vopsit, consecutiv;</w:t>
      </w:r>
    </w:p>
    <w:p w:rsidR="003976B8" w:rsidRPr="00183A44" w:rsidRDefault="003976B8"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Lucrări de reparaţii interioare</w:t>
      </w:r>
      <w:r w:rsidR="007E4E97" w:rsidRPr="00183A44">
        <w:rPr>
          <w:rFonts w:ascii="Times New Roman" w:hAnsi="Times New Roman" w:cs="Times New Roman"/>
          <w:sz w:val="24"/>
          <w:szCs w:val="24"/>
          <w:lang w:eastAsia="et-EE"/>
        </w:rPr>
        <w:t xml:space="preserve"> în sala sportivă</w:t>
      </w:r>
      <w:r w:rsidRPr="00183A44">
        <w:rPr>
          <w:rFonts w:ascii="Times New Roman" w:hAnsi="Times New Roman" w:cs="Times New Roman"/>
          <w:sz w:val="24"/>
          <w:szCs w:val="24"/>
          <w:lang w:eastAsia="et-EE"/>
        </w:rPr>
        <w:t>: tavanele, pereţii</w:t>
      </w:r>
      <w:r w:rsidR="007E4E97" w:rsidRPr="00183A44">
        <w:rPr>
          <w:rFonts w:ascii="Times New Roman" w:hAnsi="Times New Roman" w:cs="Times New Roman"/>
          <w:sz w:val="24"/>
          <w:szCs w:val="24"/>
          <w:lang w:eastAsia="et-EE"/>
        </w:rPr>
        <w:t>,</w:t>
      </w:r>
      <w:r w:rsidRPr="00183A44">
        <w:rPr>
          <w:rFonts w:ascii="Times New Roman" w:hAnsi="Times New Roman" w:cs="Times New Roman"/>
          <w:sz w:val="24"/>
          <w:szCs w:val="24"/>
          <w:lang w:eastAsia="et-EE"/>
        </w:rPr>
        <w:t xml:space="preserve"> podelele, etc.;</w:t>
      </w:r>
    </w:p>
    <w:p w:rsidR="003976B8" w:rsidRPr="00183A44" w:rsidRDefault="007E4E97" w:rsidP="00634964">
      <w:pPr>
        <w:pStyle w:val="ListParagraph"/>
        <w:numPr>
          <w:ilvl w:val="0"/>
          <w:numId w:val="15"/>
        </w:num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Construcția sistemelor noi de încălzire, ventilare și iluminare a sălii sportive</w:t>
      </w:r>
      <w:r w:rsidR="003976B8" w:rsidRPr="00183A44">
        <w:rPr>
          <w:rFonts w:ascii="Times New Roman" w:hAnsi="Times New Roman" w:cs="Times New Roman"/>
          <w:sz w:val="24"/>
          <w:szCs w:val="24"/>
          <w:lang w:eastAsia="et-EE"/>
        </w:rPr>
        <w:t xml:space="preserve">; </w:t>
      </w:r>
    </w:p>
    <w:p w:rsidR="003976B8" w:rsidRPr="00183A44" w:rsidRDefault="003976B8" w:rsidP="00634964">
      <w:pPr>
        <w:pStyle w:val="ListParagraph"/>
        <w:spacing w:after="0"/>
        <w:ind w:left="0"/>
        <w:rPr>
          <w:rFonts w:ascii="Times New Roman" w:hAnsi="Times New Roman" w:cs="Times New Roman"/>
          <w:b/>
          <w:sz w:val="24"/>
          <w:szCs w:val="24"/>
          <w:lang w:eastAsia="et-EE"/>
        </w:rPr>
      </w:pPr>
    </w:p>
    <w:p w:rsidR="00C4230A" w:rsidRPr="00183A44" w:rsidRDefault="00C4230A" w:rsidP="00C4230A">
      <w:pPr>
        <w:spacing w:after="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Satul Albota de Sus</w:t>
      </w:r>
      <w:r w:rsidR="00530D7B">
        <w:rPr>
          <w:rFonts w:ascii="Times New Roman" w:hAnsi="Times New Roman" w:cs="Times New Roman"/>
          <w:b/>
          <w:sz w:val="24"/>
          <w:szCs w:val="24"/>
          <w:lang w:eastAsia="et-EE"/>
        </w:rPr>
        <w:t xml:space="preserve"> (Lot 1)</w:t>
      </w:r>
    </w:p>
    <w:p w:rsidR="00C4230A" w:rsidRPr="00183A44" w:rsidRDefault="00C4230A" w:rsidP="00C4230A">
      <w:pPr>
        <w:pStyle w:val="ListParagraph"/>
        <w:numPr>
          <w:ilvl w:val="0"/>
          <w:numId w:val="37"/>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învelitorii din oale roșii de lut și asterialei acoperișului existent;</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stratului existent din materiale bituminoase  în locurile montării elementelor de consolidare și suport a construcției de rezistență din lemn;</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Construcția elementelor de suport a din beton monolit și lemn, pe pelicolă hidroizolatoare;</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elementelor de consolidare a grinzilor, capriorilor și asterialei noi din lemn;</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invelitorii noi a acoperișului din țiglă metalică;</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sistemului de evacuare a apelor pluviale de pe acoperiș;</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canalelor de ventilație și acoperirea cu metal cutat anticoroziv de aceieași culoare cu acoperișul principal;</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consolidarea și termo-izolarea pereților exteriori;</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Schimbarea tuturor ferestrelor și ușilor exterioare;</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capitală a intrărilor, pragurilor; decorarea și vopsirea fațadelor;</w:t>
      </w:r>
    </w:p>
    <w:p w:rsidR="00C4230A" w:rsidRPr="00183A44" w:rsidRDefault="00C4230A" w:rsidP="00634964">
      <w:pPr>
        <w:pStyle w:val="ListParagraph"/>
        <w:spacing w:after="0"/>
        <w:ind w:left="0"/>
        <w:rPr>
          <w:rFonts w:ascii="Times New Roman" w:hAnsi="Times New Roman" w:cs="Times New Roman"/>
          <w:b/>
          <w:color w:val="FF0000"/>
          <w:sz w:val="24"/>
          <w:szCs w:val="24"/>
          <w:lang w:eastAsia="et-EE"/>
        </w:rPr>
      </w:pPr>
    </w:p>
    <w:p w:rsidR="00C4230A" w:rsidRPr="00183A44" w:rsidRDefault="00C4230A" w:rsidP="00C4230A">
      <w:pPr>
        <w:spacing w:after="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Valea Perjei</w:t>
      </w:r>
      <w:r w:rsidR="00530D7B">
        <w:rPr>
          <w:rFonts w:ascii="Times New Roman" w:hAnsi="Times New Roman" w:cs="Times New Roman"/>
          <w:b/>
          <w:sz w:val="24"/>
          <w:szCs w:val="24"/>
          <w:lang w:eastAsia="et-EE"/>
        </w:rPr>
        <w:t xml:space="preserve"> (Lot 2)</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învelitorii din foi de ardezie și asterialei acoperișului existent, între axele 9-11;</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Consolidarea șarpantei acoperișului existent, parțial construcție nouă - între axele 9-11;</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invelitorii noi a acoperișului, între axele 9-11, din țiglă metalică;</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sistemului de evacuare a apelor pluviale de pe acoperiș;</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Reconstrucția și finisarea incăperii pentru activități festive și de dans pentru tineret;</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capitală, consolidarea și termo-izolarea pereților casei de cultură exteriori;</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Schimbarea tuturor ferestrelor și ușilor exterioare;</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Reconstrucția / reparația capitală pragurilor la intrări; decorarea și vopsirea, fațadelor;</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Crearea condițiilor sanitare interioare (WC), apeduct, canalizare, fîntîna de evacuare (hazna);</w:t>
      </w:r>
    </w:p>
    <w:p w:rsidR="00530D7B" w:rsidRDefault="00530D7B" w:rsidP="00530D7B">
      <w:pPr>
        <w:spacing w:after="0"/>
        <w:rPr>
          <w:rFonts w:ascii="Times New Roman" w:hAnsi="Times New Roman" w:cs="Times New Roman"/>
          <w:b/>
          <w:sz w:val="24"/>
          <w:szCs w:val="24"/>
          <w:lang w:eastAsia="et-EE"/>
        </w:rPr>
      </w:pPr>
    </w:p>
    <w:p w:rsidR="00530D7B" w:rsidRPr="00183A44" w:rsidRDefault="00530D7B" w:rsidP="00530D7B">
      <w:pPr>
        <w:spacing w:after="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 xml:space="preserve">Satul Beșghioz </w:t>
      </w:r>
      <w:r>
        <w:rPr>
          <w:rFonts w:ascii="Times New Roman" w:hAnsi="Times New Roman" w:cs="Times New Roman"/>
          <w:b/>
          <w:sz w:val="24"/>
          <w:szCs w:val="24"/>
          <w:lang w:eastAsia="et-EE"/>
        </w:rPr>
        <w:t>(Lot 2)</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învelitorii din foi de ardezie și asterialei acoperișului existent;</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stratului existent din materiale bituminoase  în locurile montării elementelor de consolidare și suport a construcției de rezistență din lemn;</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Construcția elementelor de suport a din beton monolit și lemn, pe pelicolă hidroizolatoare;</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elementelor de consolidare parțială a grinzilor, capriorilor și asterialei noi din lemn;</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lastRenderedPageBreak/>
        <w:t>Montarea invelitorii acoperișului din metal profilat anticoroziv;</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sistemului de evacuare a apelor pluviale de pe acoperiș;</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canalelor de ventilație și acoperirea cu metal cutat anticoroziv de aceieași culoare cu acoperișul principal;</w:t>
      </w:r>
    </w:p>
    <w:p w:rsidR="00530D7B" w:rsidRPr="00183A44" w:rsidRDefault="00530D7B" w:rsidP="00530D7B">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Lucrări de amenajare / pavare a teritoriului școlii cu piatră de trotuar;</w:t>
      </w:r>
    </w:p>
    <w:p w:rsidR="00530D7B" w:rsidRDefault="00530D7B" w:rsidP="00530D7B">
      <w:pPr>
        <w:pStyle w:val="ListParagraph"/>
        <w:spacing w:after="0"/>
        <w:ind w:left="0"/>
        <w:rPr>
          <w:rFonts w:ascii="Times New Roman" w:hAnsi="Times New Roman" w:cs="Times New Roman"/>
          <w:b/>
          <w:sz w:val="24"/>
          <w:szCs w:val="24"/>
          <w:lang w:eastAsia="et-EE"/>
        </w:rPr>
      </w:pPr>
    </w:p>
    <w:p w:rsidR="00530D7B" w:rsidRPr="00183A44" w:rsidRDefault="00530D7B" w:rsidP="00530D7B">
      <w:pPr>
        <w:pStyle w:val="ListParagraph"/>
        <w:spacing w:after="0"/>
        <w:ind w:left="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Satul Albota de Jos</w:t>
      </w:r>
      <w:r>
        <w:rPr>
          <w:rFonts w:ascii="Times New Roman" w:hAnsi="Times New Roman" w:cs="Times New Roman"/>
          <w:b/>
          <w:sz w:val="24"/>
          <w:szCs w:val="24"/>
          <w:lang w:eastAsia="et-EE"/>
        </w:rPr>
        <w:t xml:space="preserve"> (Lot 3)</w:t>
      </w:r>
    </w:p>
    <w:p w:rsidR="00530D7B" w:rsidRPr="00183A44" w:rsidRDefault="00530D7B" w:rsidP="00530D7B">
      <w:pPr>
        <w:pStyle w:val="ListParagraph"/>
        <w:numPr>
          <w:ilvl w:val="0"/>
          <w:numId w:val="13"/>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Reabilitarea parțială a reţelelor aeriene de eluminat stradal pe o porțiune de străzi de 6.7 km, cu folosirea cablurilor  izolate de tip CIP pe pilonii existenţi;</w:t>
      </w:r>
    </w:p>
    <w:p w:rsidR="00530D7B" w:rsidRPr="00183A44" w:rsidRDefault="00530D7B" w:rsidP="00530D7B">
      <w:pPr>
        <w:pStyle w:val="ListParagraph"/>
        <w:numPr>
          <w:ilvl w:val="0"/>
          <w:numId w:val="13"/>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Dotarea cu echipament de evidenţă și măsurare, de tip BZUM, a nodurilor de conectare la reţelele de distribuţie şi staţiile de transformare a Gaz Natural Fenoza, 3 bucăți; </w:t>
      </w:r>
    </w:p>
    <w:p w:rsidR="00530D7B" w:rsidRPr="00183A44" w:rsidRDefault="00530D7B" w:rsidP="00530D7B">
      <w:pPr>
        <w:pStyle w:val="ListParagraph"/>
        <w:numPr>
          <w:ilvl w:val="0"/>
          <w:numId w:val="13"/>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Instalarea corpurilor de eluminare cu lămpi energo-econome LED 40W, for fi montate pe sectoare de strazi, în cantități conform Caietului de sarcini;</w:t>
      </w:r>
    </w:p>
    <w:p w:rsidR="00C4230A" w:rsidRPr="00183A44" w:rsidRDefault="00C4230A" w:rsidP="00C4230A">
      <w:pPr>
        <w:spacing w:after="0"/>
        <w:rPr>
          <w:rFonts w:ascii="Times New Roman" w:hAnsi="Times New Roman" w:cs="Times New Roman"/>
          <w:b/>
          <w:color w:val="FF0000"/>
          <w:sz w:val="24"/>
          <w:szCs w:val="24"/>
          <w:lang w:eastAsia="et-EE"/>
        </w:rPr>
      </w:pPr>
    </w:p>
    <w:p w:rsidR="00C4230A" w:rsidRPr="00183A44" w:rsidRDefault="00C4230A" w:rsidP="00C4230A">
      <w:pPr>
        <w:spacing w:after="0"/>
        <w:rPr>
          <w:rFonts w:ascii="Times New Roman" w:hAnsi="Times New Roman" w:cs="Times New Roman"/>
          <w:b/>
          <w:sz w:val="24"/>
          <w:szCs w:val="24"/>
          <w:lang w:eastAsia="et-EE"/>
        </w:rPr>
      </w:pPr>
      <w:r w:rsidRPr="00183A44">
        <w:rPr>
          <w:rFonts w:ascii="Times New Roman" w:hAnsi="Times New Roman" w:cs="Times New Roman"/>
          <w:b/>
          <w:sz w:val="24"/>
          <w:szCs w:val="24"/>
          <w:lang w:eastAsia="et-EE"/>
        </w:rPr>
        <w:t>Cișmichioi</w:t>
      </w:r>
      <w:r w:rsidR="00530D7B">
        <w:rPr>
          <w:rFonts w:ascii="Times New Roman" w:hAnsi="Times New Roman" w:cs="Times New Roman"/>
          <w:b/>
          <w:sz w:val="24"/>
          <w:szCs w:val="24"/>
          <w:lang w:eastAsia="et-EE"/>
        </w:rPr>
        <w:t xml:space="preserve"> (Lot 4)</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învelitorii din foi de ardezie și asterialei acoperișului existent;</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Consolidarea șarpantei din elemente din lemn a acoperișului existent;</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Montarea invelitorii noi a acoperișului din țiglă metalică;</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Demolarea elementelor de finisare a tavanului existent în sala festivă, și înlocuirea cu elemente noi din panouri acustice și placi din regips, fixate pe carcasa existentă;</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Iluminarea electrică interioară în sala festivă; </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Așezarea stratului termoizolant din vata minerale pe tavanul salii festive;  </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Demontarea jgheaburilor și burlanelor existente, montarea sistemului nou de evacuare a apelor pluviale de pe acoperiș;</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Reparația parțială a tencuielei existente și termo-izolarea parțială a pereților exteriori;</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Schimbarea tuturor ferestrelor și ușilor exterioare;</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Reparația capitală a pragurilor la intrări în clădire; </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Restaurarea panoului decorativ, placarea cu placi din ceramica la intrarea festivă și vopsirea decorativa a fațadelor;</w:t>
      </w:r>
    </w:p>
    <w:p w:rsidR="00C4230A" w:rsidRPr="00183A44" w:rsidRDefault="00C4230A" w:rsidP="00C4230A">
      <w:pPr>
        <w:pStyle w:val="ListParagraph"/>
        <w:numPr>
          <w:ilvl w:val="0"/>
          <w:numId w:val="34"/>
        </w:numPr>
        <w:spacing w:after="0"/>
        <w:rPr>
          <w:rFonts w:ascii="Times New Roman" w:hAnsi="Times New Roman" w:cs="Times New Roman"/>
          <w:sz w:val="24"/>
          <w:szCs w:val="24"/>
          <w:lang w:eastAsia="et-EE"/>
        </w:rPr>
      </w:pPr>
      <w:r w:rsidRPr="00183A44">
        <w:rPr>
          <w:rFonts w:ascii="Times New Roman" w:hAnsi="Times New Roman" w:cs="Times New Roman"/>
          <w:sz w:val="24"/>
          <w:szCs w:val="24"/>
          <w:lang w:eastAsia="et-EE"/>
        </w:rPr>
        <w:t>Crearea condițiilor sanitare interioare (WC), apeduct, canalizarea, fîntîna de acumulare (hazna);</w:t>
      </w:r>
    </w:p>
    <w:p w:rsidR="00530D7B" w:rsidRDefault="00530D7B" w:rsidP="00530D7B">
      <w:pPr>
        <w:spacing w:after="0"/>
        <w:rPr>
          <w:rFonts w:ascii="Times New Roman" w:hAnsi="Times New Roman" w:cs="Times New Roman"/>
          <w:b/>
          <w:sz w:val="24"/>
          <w:szCs w:val="24"/>
          <w:lang w:eastAsia="et-EE"/>
        </w:rPr>
      </w:pPr>
    </w:p>
    <w:p w:rsidR="00530D7B" w:rsidRPr="00530D7B" w:rsidRDefault="00530D7B" w:rsidP="00530D7B">
      <w:pPr>
        <w:spacing w:after="0"/>
        <w:rPr>
          <w:rFonts w:ascii="Times New Roman" w:hAnsi="Times New Roman" w:cs="Times New Roman"/>
          <w:b/>
          <w:sz w:val="24"/>
          <w:szCs w:val="24"/>
          <w:lang w:eastAsia="et-EE"/>
        </w:rPr>
      </w:pPr>
      <w:r w:rsidRPr="00530D7B">
        <w:rPr>
          <w:rFonts w:ascii="Times New Roman" w:hAnsi="Times New Roman" w:cs="Times New Roman"/>
          <w:b/>
          <w:sz w:val="24"/>
          <w:szCs w:val="24"/>
          <w:lang w:eastAsia="et-EE"/>
        </w:rPr>
        <w:t>Etulia</w:t>
      </w:r>
      <w:r>
        <w:rPr>
          <w:rFonts w:ascii="Times New Roman" w:hAnsi="Times New Roman" w:cs="Times New Roman"/>
          <w:b/>
          <w:sz w:val="24"/>
          <w:szCs w:val="24"/>
          <w:lang w:eastAsia="et-EE"/>
        </w:rPr>
        <w:t xml:space="preserve"> (Lot 4)</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 xml:space="preserve">reabilitarea sondelor nr. 1424, și sonda f/n, montarea pompelor submersibile noi; </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conectarea sondelor  nr. 1424, și f/n, la apeductul existent și rețelele electrice locale;</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amenajarea teritoriului și împrejmuirea zonelor sanitare a sondelor nr. 1424, f/n;</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Construcția a 2 rezervoare noi de tipul - ”Turnul Rojnov”, V=50m3;</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Rețelele noi, din țevi de polietilenă PE cu diametrul 63-90mm, în jurul de 1.7 km, de conectare a fiecărui rezervor cu sonda respectivă și apeductul existent;</w:t>
      </w:r>
    </w:p>
    <w:p w:rsidR="00530D7B" w:rsidRPr="00530D7B" w:rsidRDefault="00530D7B" w:rsidP="00530D7B">
      <w:pPr>
        <w:numPr>
          <w:ilvl w:val="0"/>
          <w:numId w:val="31"/>
        </w:numPr>
        <w:spacing w:after="0"/>
        <w:rPr>
          <w:rFonts w:ascii="Times New Roman" w:hAnsi="Times New Roman" w:cs="Times New Roman"/>
          <w:sz w:val="24"/>
          <w:szCs w:val="24"/>
          <w:lang w:val="en-US" w:eastAsia="et-EE"/>
        </w:rPr>
      </w:pPr>
      <w:r w:rsidRPr="00530D7B">
        <w:rPr>
          <w:rFonts w:ascii="Times New Roman" w:hAnsi="Times New Roman" w:cs="Times New Roman"/>
          <w:sz w:val="24"/>
          <w:szCs w:val="24"/>
          <w:lang w:val="en-US" w:eastAsia="et-EE"/>
        </w:rPr>
        <w:t>Construcţia stației de epurare cu capacitatea - 10m3/zi și reţelelor de canalizare (L=800m), de la grădinița de copii pînă la stația de epurare proiectată;</w:t>
      </w:r>
    </w:p>
    <w:p w:rsidR="00845B87" w:rsidRPr="00530D7B" w:rsidRDefault="00845B87" w:rsidP="00845B87">
      <w:pPr>
        <w:spacing w:after="0"/>
        <w:rPr>
          <w:rFonts w:ascii="Times New Roman" w:hAnsi="Times New Roman" w:cs="Times New Roman"/>
          <w:b/>
          <w:sz w:val="24"/>
          <w:szCs w:val="24"/>
          <w:lang w:val="en-US" w:eastAsia="et-EE"/>
        </w:rPr>
      </w:pPr>
    </w:p>
    <w:p w:rsidR="00617B96" w:rsidRPr="00183A44" w:rsidRDefault="00630719" w:rsidP="00AA7A78">
      <w:pPr>
        <w:spacing w:after="0"/>
        <w:jc w:val="both"/>
        <w:rPr>
          <w:rFonts w:ascii="Times New Roman" w:hAnsi="Times New Roman" w:cs="Times New Roman"/>
          <w:sz w:val="24"/>
          <w:szCs w:val="24"/>
        </w:rPr>
      </w:pPr>
      <w:r w:rsidRPr="00183A44">
        <w:rPr>
          <w:rFonts w:ascii="Times New Roman" w:hAnsi="Times New Roman" w:cs="Times New Roman"/>
          <w:sz w:val="24"/>
          <w:szCs w:val="24"/>
        </w:rPr>
        <w:lastRenderedPageBreak/>
        <w:t xml:space="preserve">2.4 </w:t>
      </w:r>
      <w:r w:rsidR="0065792C" w:rsidRPr="00183A44">
        <w:rPr>
          <w:rFonts w:ascii="Times New Roman" w:hAnsi="Times New Roman" w:cs="Times New Roman"/>
          <w:sz w:val="24"/>
          <w:szCs w:val="24"/>
        </w:rPr>
        <w:t xml:space="preserve">Contractorul trebuie să asigure totul ce este necesar pentru executarea cu succes a contractului: munca, ingineria, materialele, echipamentul, materialele de suport, transportul, maşinele, uneltele, şi călătoriile necesare pentru a executa toate lucrările din acest contract. </w:t>
      </w:r>
    </w:p>
    <w:p w:rsidR="0065792C" w:rsidRPr="00183A44" w:rsidRDefault="00712122" w:rsidP="00AA7A78">
      <w:pPr>
        <w:spacing w:after="0"/>
        <w:jc w:val="both"/>
        <w:rPr>
          <w:rFonts w:ascii="Times New Roman" w:hAnsi="Times New Roman" w:cs="Times New Roman"/>
          <w:i/>
          <w:noProof w:val="0"/>
          <w:sz w:val="24"/>
          <w:szCs w:val="24"/>
        </w:rPr>
      </w:pPr>
      <w:r w:rsidRPr="00183A44">
        <w:rPr>
          <w:rFonts w:ascii="Times New Roman" w:hAnsi="Times New Roman" w:cs="Times New Roman"/>
          <w:i/>
          <w:noProof w:val="0"/>
          <w:sz w:val="24"/>
          <w:szCs w:val="24"/>
        </w:rPr>
        <w:t xml:space="preserve">În mod </w:t>
      </w:r>
      <w:r w:rsidR="00183A44" w:rsidRPr="00183A44">
        <w:rPr>
          <w:rFonts w:ascii="Times New Roman" w:hAnsi="Times New Roman" w:cs="Times New Roman"/>
          <w:i/>
          <w:noProof w:val="0"/>
          <w:sz w:val="24"/>
          <w:szCs w:val="24"/>
        </w:rPr>
        <w:t>obișnuit</w:t>
      </w:r>
      <w:r w:rsidRPr="00183A44">
        <w:rPr>
          <w:rFonts w:ascii="Times New Roman" w:hAnsi="Times New Roman" w:cs="Times New Roman"/>
          <w:i/>
          <w:noProof w:val="0"/>
          <w:sz w:val="24"/>
          <w:szCs w:val="24"/>
        </w:rPr>
        <w:t xml:space="preserve">, </w:t>
      </w:r>
      <w:r w:rsidR="002A600B" w:rsidRPr="00183A44">
        <w:rPr>
          <w:rFonts w:ascii="Times New Roman" w:hAnsi="Times New Roman" w:cs="Times New Roman"/>
          <w:i/>
          <w:noProof w:val="0"/>
          <w:sz w:val="24"/>
          <w:szCs w:val="24"/>
        </w:rPr>
        <w:t>C</w:t>
      </w:r>
      <w:r w:rsidR="0065792C" w:rsidRPr="00183A44">
        <w:rPr>
          <w:rFonts w:ascii="Times New Roman" w:hAnsi="Times New Roman" w:cs="Times New Roman"/>
          <w:i/>
          <w:noProof w:val="0"/>
          <w:sz w:val="24"/>
          <w:szCs w:val="24"/>
        </w:rPr>
        <w:t>ontract</w:t>
      </w:r>
      <w:r w:rsidR="002A600B" w:rsidRPr="00183A44">
        <w:rPr>
          <w:rFonts w:ascii="Times New Roman" w:hAnsi="Times New Roman" w:cs="Times New Roman"/>
          <w:i/>
          <w:noProof w:val="0"/>
          <w:sz w:val="24"/>
          <w:szCs w:val="24"/>
        </w:rPr>
        <w:t xml:space="preserve">ul </w:t>
      </w:r>
      <w:r w:rsidR="0065792C" w:rsidRPr="00183A44">
        <w:rPr>
          <w:rFonts w:ascii="Times New Roman" w:hAnsi="Times New Roman" w:cs="Times New Roman"/>
          <w:i/>
          <w:noProof w:val="0"/>
          <w:sz w:val="24"/>
          <w:szCs w:val="24"/>
        </w:rPr>
        <w:t xml:space="preserve"> </w:t>
      </w:r>
      <w:r w:rsidR="002A600B" w:rsidRPr="00183A44">
        <w:rPr>
          <w:rFonts w:ascii="Times New Roman" w:hAnsi="Times New Roman" w:cs="Times New Roman"/>
          <w:i/>
          <w:noProof w:val="0"/>
          <w:sz w:val="24"/>
          <w:szCs w:val="24"/>
        </w:rPr>
        <w:t>va</w:t>
      </w:r>
      <w:r w:rsidR="0065792C" w:rsidRPr="00183A44">
        <w:rPr>
          <w:rFonts w:ascii="Times New Roman" w:hAnsi="Times New Roman" w:cs="Times New Roman"/>
          <w:i/>
          <w:noProof w:val="0"/>
          <w:sz w:val="24"/>
          <w:szCs w:val="24"/>
        </w:rPr>
        <w:t xml:space="preserve"> include următoarele </w:t>
      </w:r>
      <w:r w:rsidR="00183A44" w:rsidRPr="00183A44">
        <w:rPr>
          <w:rFonts w:ascii="Times New Roman" w:hAnsi="Times New Roman" w:cs="Times New Roman"/>
          <w:i/>
          <w:noProof w:val="0"/>
          <w:sz w:val="24"/>
          <w:szCs w:val="24"/>
        </w:rPr>
        <w:t>activități</w:t>
      </w:r>
      <w:r w:rsidR="0065792C" w:rsidRPr="00183A44">
        <w:rPr>
          <w:rFonts w:ascii="Times New Roman" w:hAnsi="Times New Roman" w:cs="Times New Roman"/>
          <w:i/>
          <w:noProof w:val="0"/>
          <w:sz w:val="24"/>
          <w:szCs w:val="24"/>
        </w:rPr>
        <w:t>:</w:t>
      </w:r>
    </w:p>
    <w:p w:rsidR="0065792C" w:rsidRPr="00183A44" w:rsidRDefault="0065792C"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procurarea şi livrarea la obiect</w:t>
      </w:r>
      <w:r w:rsidR="00A82225" w:rsidRPr="00183A44">
        <w:rPr>
          <w:rFonts w:ascii="Times New Roman" w:hAnsi="Times New Roman" w:cs="Times New Roman"/>
          <w:b/>
          <w:i/>
          <w:sz w:val="24"/>
          <w:szCs w:val="24"/>
        </w:rPr>
        <w:t>e</w:t>
      </w:r>
      <w:r w:rsidRPr="00183A44">
        <w:rPr>
          <w:rFonts w:ascii="Times New Roman" w:hAnsi="Times New Roman" w:cs="Times New Roman"/>
          <w:sz w:val="24"/>
          <w:szCs w:val="24"/>
        </w:rPr>
        <w:t xml:space="preserve"> a materialelor, echipamentului, şi serviciilor necesare pentru completarea cu succes a lucrărilor;</w:t>
      </w:r>
    </w:p>
    <w:p w:rsidR="00AA7A78" w:rsidRPr="00183A44" w:rsidRDefault="00AA7A78"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 xml:space="preserve">pregătirea șantierului </w:t>
      </w:r>
      <w:r w:rsidRPr="00183A44">
        <w:rPr>
          <w:rFonts w:ascii="Times New Roman" w:hAnsi="Times New Roman" w:cs="Times New Roman"/>
          <w:i/>
          <w:sz w:val="24"/>
          <w:szCs w:val="24"/>
        </w:rPr>
        <w:t>pentru stocarea materialelor, echipamentului și executarea lucrărilor</w:t>
      </w:r>
    </w:p>
    <w:p w:rsidR="000C207F" w:rsidRPr="00183A44" w:rsidRDefault="000C207F"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lucrările de construcţie şi instalare a echipamentului</w:t>
      </w:r>
      <w:r w:rsidRPr="00183A44">
        <w:rPr>
          <w:rFonts w:ascii="Times New Roman" w:hAnsi="Times New Roman" w:cs="Times New Roman"/>
          <w:sz w:val="24"/>
          <w:szCs w:val="24"/>
        </w:rPr>
        <w:t xml:space="preserve"> în </w:t>
      </w:r>
      <w:r w:rsidR="002A600B" w:rsidRPr="00183A44">
        <w:rPr>
          <w:rFonts w:ascii="Times New Roman" w:hAnsi="Times New Roman" w:cs="Times New Roman"/>
          <w:sz w:val="24"/>
          <w:szCs w:val="24"/>
        </w:rPr>
        <w:t>clădiri, reţelele de canalizare</w:t>
      </w:r>
      <w:r w:rsidR="000611E5" w:rsidRPr="00183A44">
        <w:rPr>
          <w:rFonts w:ascii="Times New Roman" w:hAnsi="Times New Roman" w:cs="Times New Roman"/>
          <w:sz w:val="24"/>
          <w:szCs w:val="24"/>
        </w:rPr>
        <w:t xml:space="preserve">, </w:t>
      </w:r>
      <w:r w:rsidR="002A600B" w:rsidRPr="00183A44">
        <w:rPr>
          <w:rFonts w:ascii="Times New Roman" w:hAnsi="Times New Roman" w:cs="Times New Roman"/>
          <w:sz w:val="24"/>
          <w:szCs w:val="24"/>
        </w:rPr>
        <w:t>staţia de epurare</w:t>
      </w:r>
      <w:r w:rsidRPr="00183A44">
        <w:rPr>
          <w:rFonts w:ascii="Times New Roman" w:hAnsi="Times New Roman" w:cs="Times New Roman"/>
          <w:sz w:val="24"/>
          <w:szCs w:val="24"/>
        </w:rPr>
        <w:t xml:space="preserve">, </w:t>
      </w:r>
      <w:r w:rsidR="002A600B" w:rsidRPr="00183A44">
        <w:rPr>
          <w:rFonts w:ascii="Times New Roman" w:hAnsi="Times New Roman" w:cs="Times New Roman"/>
          <w:sz w:val="24"/>
          <w:szCs w:val="24"/>
        </w:rPr>
        <w:t>reţelele electrice</w:t>
      </w:r>
      <w:r w:rsidR="000611E5" w:rsidRPr="00183A44">
        <w:rPr>
          <w:rFonts w:ascii="Times New Roman" w:hAnsi="Times New Roman" w:cs="Times New Roman"/>
          <w:sz w:val="24"/>
          <w:szCs w:val="24"/>
        </w:rPr>
        <w:t>,</w:t>
      </w:r>
      <w:r w:rsidR="002A600B" w:rsidRPr="00183A44">
        <w:rPr>
          <w:rFonts w:ascii="Times New Roman" w:hAnsi="Times New Roman" w:cs="Times New Roman"/>
          <w:sz w:val="24"/>
          <w:szCs w:val="24"/>
        </w:rPr>
        <w:t xml:space="preserve"> </w:t>
      </w:r>
      <w:r w:rsidRPr="00183A44">
        <w:rPr>
          <w:rFonts w:ascii="Times New Roman" w:hAnsi="Times New Roman" w:cs="Times New Roman"/>
          <w:sz w:val="24"/>
          <w:szCs w:val="24"/>
        </w:rPr>
        <w:t>reţelele de apă, amenajare, etc.</w:t>
      </w:r>
      <w:r w:rsidR="000611E5" w:rsidRPr="00183A44">
        <w:rPr>
          <w:rFonts w:ascii="Times New Roman" w:hAnsi="Times New Roman" w:cs="Times New Roman"/>
          <w:sz w:val="24"/>
          <w:szCs w:val="24"/>
        </w:rPr>
        <w:t>,</w:t>
      </w:r>
      <w:r w:rsidRPr="00183A44">
        <w:rPr>
          <w:rFonts w:ascii="Times New Roman" w:hAnsi="Times New Roman" w:cs="Times New Roman"/>
          <w:sz w:val="24"/>
          <w:szCs w:val="24"/>
        </w:rPr>
        <w:t xml:space="preserve"> menţionate mai sus;</w:t>
      </w:r>
    </w:p>
    <w:p w:rsidR="000C207F" w:rsidRPr="00183A44" w:rsidRDefault="000C207F"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darea în exploatare</w:t>
      </w:r>
      <w:r w:rsidRPr="00183A44">
        <w:rPr>
          <w:rFonts w:ascii="Times New Roman" w:hAnsi="Times New Roman" w:cs="Times New Roman"/>
          <w:sz w:val="24"/>
          <w:szCs w:val="24"/>
        </w:rPr>
        <w:t xml:space="preserve"> a sistemelor instalate, echipamentului, materialelor şi lucrărilor de construcţie, inclusiv efectuarea testarilor de performanţă şi punerii în funcţiune</w:t>
      </w:r>
      <w:r w:rsidR="000611E5" w:rsidRPr="00183A44">
        <w:rPr>
          <w:rFonts w:ascii="Times New Roman" w:hAnsi="Times New Roman" w:cs="Times New Roman"/>
          <w:sz w:val="24"/>
          <w:szCs w:val="24"/>
        </w:rPr>
        <w:t xml:space="preserve"> (după caz)</w:t>
      </w:r>
      <w:r w:rsidRPr="00183A44">
        <w:rPr>
          <w:rFonts w:ascii="Times New Roman" w:hAnsi="Times New Roman" w:cs="Times New Roman"/>
          <w:sz w:val="24"/>
          <w:szCs w:val="24"/>
        </w:rPr>
        <w:t>;</w:t>
      </w:r>
    </w:p>
    <w:p w:rsidR="000C207F" w:rsidRPr="00183A44" w:rsidRDefault="000C207F"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transmiterea documentaţiei detaliate de operare şi menţinere</w:t>
      </w:r>
      <w:r w:rsidRPr="00183A44">
        <w:rPr>
          <w:rFonts w:ascii="Times New Roman" w:hAnsi="Times New Roman" w:cs="Times New Roman"/>
          <w:sz w:val="24"/>
          <w:szCs w:val="24"/>
        </w:rPr>
        <w:t xml:space="preserve"> a </w:t>
      </w:r>
      <w:r w:rsidR="000611E5" w:rsidRPr="00183A44">
        <w:rPr>
          <w:rFonts w:ascii="Times New Roman" w:hAnsi="Times New Roman" w:cs="Times New Roman"/>
          <w:sz w:val="24"/>
          <w:szCs w:val="24"/>
        </w:rPr>
        <w:t xml:space="preserve">obiectelor şi </w:t>
      </w:r>
      <w:r w:rsidRPr="00183A44">
        <w:rPr>
          <w:rFonts w:ascii="Times New Roman" w:hAnsi="Times New Roman" w:cs="Times New Roman"/>
          <w:sz w:val="24"/>
          <w:szCs w:val="24"/>
        </w:rPr>
        <w:t>sistem</w:t>
      </w:r>
      <w:r w:rsidR="000611E5" w:rsidRPr="00183A44">
        <w:rPr>
          <w:rFonts w:ascii="Times New Roman" w:hAnsi="Times New Roman" w:cs="Times New Roman"/>
          <w:sz w:val="24"/>
          <w:szCs w:val="24"/>
        </w:rPr>
        <w:t>elor instalate (după caz)</w:t>
      </w:r>
      <w:r w:rsidR="00AA3FA4" w:rsidRPr="00183A44">
        <w:rPr>
          <w:rFonts w:ascii="Times New Roman" w:hAnsi="Times New Roman" w:cs="Times New Roman"/>
          <w:sz w:val="24"/>
          <w:szCs w:val="24"/>
        </w:rPr>
        <w:t>;</w:t>
      </w:r>
    </w:p>
    <w:p w:rsidR="00AA3FA4" w:rsidRPr="00183A44" w:rsidRDefault="00AA3FA4" w:rsidP="00AA7A78">
      <w:pPr>
        <w:pStyle w:val="ListParagraph"/>
        <w:numPr>
          <w:ilvl w:val="0"/>
          <w:numId w:val="21"/>
        </w:numPr>
        <w:spacing w:after="0"/>
        <w:jc w:val="both"/>
        <w:rPr>
          <w:rFonts w:ascii="Times New Roman" w:hAnsi="Times New Roman" w:cs="Times New Roman"/>
          <w:sz w:val="24"/>
          <w:szCs w:val="24"/>
        </w:rPr>
      </w:pPr>
      <w:r w:rsidRPr="00183A44">
        <w:rPr>
          <w:rFonts w:ascii="Times New Roman" w:hAnsi="Times New Roman" w:cs="Times New Roman"/>
          <w:b/>
          <w:i/>
          <w:sz w:val="24"/>
          <w:szCs w:val="24"/>
        </w:rPr>
        <w:t>organizarea instruirii şi transmiterea materialelor instructive</w:t>
      </w:r>
      <w:r w:rsidRPr="00183A44">
        <w:rPr>
          <w:rFonts w:ascii="Times New Roman" w:hAnsi="Times New Roman" w:cs="Times New Roman"/>
          <w:b/>
          <w:sz w:val="24"/>
          <w:szCs w:val="24"/>
        </w:rPr>
        <w:t>,</w:t>
      </w:r>
      <w:r w:rsidRPr="00183A44">
        <w:rPr>
          <w:rFonts w:ascii="Times New Roman" w:hAnsi="Times New Roman" w:cs="Times New Roman"/>
          <w:sz w:val="24"/>
          <w:szCs w:val="24"/>
        </w:rPr>
        <w:t xml:space="preserve"> elaborate pentru operatorii responsabil</w:t>
      </w:r>
      <w:r w:rsidR="000611E5" w:rsidRPr="00183A44">
        <w:rPr>
          <w:rFonts w:ascii="Times New Roman" w:hAnsi="Times New Roman" w:cs="Times New Roman"/>
          <w:sz w:val="24"/>
          <w:szCs w:val="24"/>
        </w:rPr>
        <w:t>i</w:t>
      </w:r>
      <w:r w:rsidRPr="00183A44">
        <w:rPr>
          <w:rFonts w:ascii="Times New Roman" w:hAnsi="Times New Roman" w:cs="Times New Roman"/>
          <w:sz w:val="24"/>
          <w:szCs w:val="24"/>
        </w:rPr>
        <w:t xml:space="preserve"> autorizaţi de beneficiari;</w:t>
      </w:r>
    </w:p>
    <w:p w:rsidR="00A94D54" w:rsidRPr="00183A44" w:rsidRDefault="00A94D54" w:rsidP="00AA7A78">
      <w:pPr>
        <w:pStyle w:val="ListParagraph"/>
        <w:spacing w:after="0"/>
        <w:ind w:left="0"/>
        <w:jc w:val="both"/>
        <w:rPr>
          <w:rFonts w:ascii="Times New Roman" w:hAnsi="Times New Roman" w:cs="Times New Roman"/>
          <w:sz w:val="24"/>
          <w:szCs w:val="24"/>
        </w:rPr>
      </w:pPr>
    </w:p>
    <w:p w:rsidR="00792CD1" w:rsidRPr="00183A44" w:rsidRDefault="00630719" w:rsidP="00A94D54">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rPr>
        <w:t xml:space="preserve">2.5 </w:t>
      </w:r>
      <w:r w:rsidR="00792CD1" w:rsidRPr="00183A44">
        <w:rPr>
          <w:rFonts w:ascii="Times New Roman" w:hAnsi="Times New Roman" w:cs="Times New Roman"/>
          <w:sz w:val="24"/>
          <w:szCs w:val="24"/>
        </w:rPr>
        <w:t>Tot echipamentul propus de contractor</w:t>
      </w:r>
      <w:r w:rsidR="000611E5" w:rsidRPr="00183A44">
        <w:rPr>
          <w:rFonts w:ascii="Times New Roman" w:hAnsi="Times New Roman" w:cs="Times New Roman"/>
          <w:sz w:val="24"/>
          <w:szCs w:val="24"/>
        </w:rPr>
        <w:t>i</w:t>
      </w:r>
      <w:r w:rsidR="00792CD1" w:rsidRPr="00183A44">
        <w:rPr>
          <w:rFonts w:ascii="Times New Roman" w:hAnsi="Times New Roman" w:cs="Times New Roman"/>
          <w:sz w:val="24"/>
          <w:szCs w:val="24"/>
        </w:rPr>
        <w:t xml:space="preserve"> trebuie să fie fabricat în conformitate cu </w:t>
      </w:r>
      <w:r w:rsidR="0006464E" w:rsidRPr="00183A44">
        <w:rPr>
          <w:rFonts w:ascii="Times New Roman" w:hAnsi="Times New Roman" w:cs="Times New Roman"/>
          <w:sz w:val="24"/>
          <w:szCs w:val="24"/>
        </w:rPr>
        <w:t xml:space="preserve">îndrumările, </w:t>
      </w:r>
      <w:r w:rsidR="00792CD1" w:rsidRPr="00183A44">
        <w:rPr>
          <w:rFonts w:ascii="Times New Roman" w:hAnsi="Times New Roman" w:cs="Times New Roman"/>
          <w:sz w:val="24"/>
          <w:szCs w:val="24"/>
        </w:rPr>
        <w:t xml:space="preserve">cerintele tehnice </w:t>
      </w:r>
      <w:r w:rsidR="00712122" w:rsidRPr="00183A44">
        <w:rPr>
          <w:rFonts w:ascii="Times New Roman" w:hAnsi="Times New Roman" w:cs="Times New Roman"/>
          <w:sz w:val="24"/>
          <w:szCs w:val="24"/>
        </w:rPr>
        <w:t xml:space="preserve">şi specificaţiile </w:t>
      </w:r>
      <w:r w:rsidR="0006464E" w:rsidRPr="00183A44">
        <w:rPr>
          <w:rFonts w:ascii="Times New Roman" w:hAnsi="Times New Roman" w:cs="Times New Roman"/>
          <w:sz w:val="24"/>
          <w:szCs w:val="24"/>
        </w:rPr>
        <w:t>solicitate mai jos;</w:t>
      </w:r>
      <w:r w:rsidR="00792CD1" w:rsidRPr="00183A44">
        <w:rPr>
          <w:rFonts w:ascii="Times New Roman" w:hAnsi="Times New Roman" w:cs="Times New Roman"/>
          <w:sz w:val="24"/>
          <w:szCs w:val="24"/>
        </w:rPr>
        <w:t xml:space="preserve"> să aibă Certificate Europene (CE) şi/sau certificate moldoveneşti, care confirmă datele din paşapoarte</w:t>
      </w:r>
      <w:r w:rsidR="0006464E" w:rsidRPr="00183A44">
        <w:rPr>
          <w:rFonts w:ascii="Times New Roman" w:hAnsi="Times New Roman" w:cs="Times New Roman"/>
          <w:sz w:val="24"/>
          <w:szCs w:val="24"/>
        </w:rPr>
        <w:t>le tehnice</w:t>
      </w:r>
      <w:r w:rsidR="00792CD1" w:rsidRPr="00183A44">
        <w:rPr>
          <w:rFonts w:ascii="Times New Roman" w:hAnsi="Times New Roman" w:cs="Times New Roman"/>
          <w:sz w:val="24"/>
          <w:szCs w:val="24"/>
        </w:rPr>
        <w:t xml:space="preserve">. </w:t>
      </w:r>
      <w:r w:rsidR="00792CD1" w:rsidRPr="00183A44">
        <w:rPr>
          <w:rFonts w:ascii="Times New Roman" w:hAnsi="Times New Roman" w:cs="Times New Roman"/>
          <w:sz w:val="24"/>
          <w:szCs w:val="24"/>
          <w:lang w:eastAsia="et-EE"/>
        </w:rPr>
        <w:t>Contractorul trebuie, la fel, să asigure ca toate materialele, echipamentele şi activităţile ce ţin de construcţie şi montare</w:t>
      </w:r>
      <w:r w:rsidR="0006464E" w:rsidRPr="00183A44">
        <w:rPr>
          <w:rFonts w:ascii="Times New Roman" w:hAnsi="Times New Roman" w:cs="Times New Roman"/>
          <w:sz w:val="24"/>
          <w:szCs w:val="24"/>
          <w:lang w:eastAsia="et-EE"/>
        </w:rPr>
        <w:t xml:space="preserve"> în cadrul contractului</w:t>
      </w:r>
      <w:r w:rsidR="00792CD1" w:rsidRPr="00183A44">
        <w:rPr>
          <w:rFonts w:ascii="Times New Roman" w:hAnsi="Times New Roman" w:cs="Times New Roman"/>
          <w:sz w:val="24"/>
          <w:szCs w:val="24"/>
          <w:lang w:eastAsia="et-EE"/>
        </w:rPr>
        <w:t>, înainte de a fi executate, să fie coordinate cu reprezentanţii Beneficiarului şi PNUD Moldova, responsabilizaţi respectiv: pentru supravegherea zilnică şi monitorizarea periodică a lucrărilor în teren.</w:t>
      </w:r>
    </w:p>
    <w:p w:rsidR="005A7AAD" w:rsidRPr="00183A44" w:rsidRDefault="005A7AAD" w:rsidP="00A94D54">
      <w:pPr>
        <w:spacing w:after="0"/>
        <w:jc w:val="both"/>
        <w:rPr>
          <w:rFonts w:ascii="Times New Roman" w:hAnsi="Times New Roman" w:cs="Times New Roman"/>
          <w:color w:val="FF0000"/>
          <w:sz w:val="24"/>
          <w:szCs w:val="24"/>
          <w:lang w:eastAsia="et-EE"/>
        </w:rPr>
      </w:pPr>
    </w:p>
    <w:p w:rsidR="00792CD1" w:rsidRPr="00183A44" w:rsidRDefault="00792CD1" w:rsidP="00A94D54">
      <w:pPr>
        <w:spacing w:after="0"/>
        <w:jc w:val="both"/>
        <w:rPr>
          <w:rFonts w:ascii="Times New Roman" w:hAnsi="Times New Roman" w:cs="Times New Roman"/>
          <w:b/>
          <w:i/>
          <w:snapToGrid w:val="0"/>
          <w:sz w:val="24"/>
          <w:szCs w:val="24"/>
        </w:rPr>
      </w:pPr>
      <w:r w:rsidRPr="00183A44">
        <w:rPr>
          <w:rFonts w:ascii="Times New Roman" w:hAnsi="Times New Roman" w:cs="Times New Roman"/>
          <w:b/>
          <w:i/>
          <w:snapToGrid w:val="0"/>
          <w:sz w:val="24"/>
          <w:szCs w:val="24"/>
        </w:rPr>
        <w:t xml:space="preserve">Notă pentru ofertanţi: </w:t>
      </w:r>
    </w:p>
    <w:tbl>
      <w:tblPr>
        <w:tblStyle w:val="TableGrid"/>
        <w:tblW w:w="0" w:type="auto"/>
        <w:tblInd w:w="108" w:type="dxa"/>
        <w:tblLook w:val="04A0" w:firstRow="1" w:lastRow="0" w:firstColumn="1" w:lastColumn="0" w:noHBand="0" w:noVBand="1"/>
      </w:tblPr>
      <w:tblGrid>
        <w:gridCol w:w="9214"/>
      </w:tblGrid>
      <w:tr w:rsidR="00E729CE" w:rsidRPr="00183A44" w:rsidTr="001A3C94">
        <w:trPr>
          <w:trHeight w:val="1204"/>
        </w:trPr>
        <w:tc>
          <w:tcPr>
            <w:tcW w:w="9214" w:type="dxa"/>
            <w:shd w:val="clear" w:color="auto" w:fill="FDE9D9" w:themeFill="accent6" w:themeFillTint="33"/>
            <w:vAlign w:val="center"/>
          </w:tcPr>
          <w:p w:rsidR="001A3C94" w:rsidRPr="00183A44" w:rsidRDefault="001A3C94" w:rsidP="00A94D54">
            <w:pPr>
              <w:spacing w:line="276" w:lineRule="auto"/>
              <w:rPr>
                <w:rFonts w:ascii="Times New Roman" w:hAnsi="Times New Roman" w:cs="Times New Roman"/>
                <w:sz w:val="24"/>
                <w:szCs w:val="24"/>
                <w:lang w:eastAsia="et-EE"/>
              </w:rPr>
            </w:pPr>
            <w:r w:rsidRPr="00183A44">
              <w:rPr>
                <w:rFonts w:ascii="Times New Roman" w:hAnsi="Times New Roman" w:cs="Times New Roman"/>
                <w:b/>
                <w:i/>
                <w:snapToGrid w:val="0"/>
                <w:sz w:val="24"/>
                <w:szCs w:val="24"/>
              </w:rPr>
              <w:t>Oricînd specificaţiile tehnice solicită un produs concret, brand specific, nume/model, ofertanţii pot veni cu propunerea pentru coordonare a unui oricare alt produs egal în toate aspectele cu produsul specificat, întrunind cerinţele de origine, toţi parametrii fizici, funcţionali şi de performanţă.</w:t>
            </w:r>
          </w:p>
        </w:tc>
      </w:tr>
    </w:tbl>
    <w:p w:rsidR="005A7AAD" w:rsidRPr="00183A44" w:rsidRDefault="005A7AAD" w:rsidP="00A94D54">
      <w:pPr>
        <w:pStyle w:val="ListParagraph"/>
        <w:spacing w:after="0"/>
        <w:ind w:left="0"/>
        <w:jc w:val="both"/>
        <w:rPr>
          <w:rFonts w:ascii="Times New Roman" w:hAnsi="Times New Roman" w:cs="Times New Roman"/>
          <w:b/>
          <w:sz w:val="24"/>
          <w:szCs w:val="24"/>
        </w:rPr>
      </w:pPr>
    </w:p>
    <w:p w:rsidR="001A3C94" w:rsidRPr="00183A44" w:rsidRDefault="001A3C94" w:rsidP="00A94D54">
      <w:pPr>
        <w:pStyle w:val="ListParagraph"/>
        <w:spacing w:after="0"/>
        <w:ind w:left="0"/>
        <w:jc w:val="both"/>
        <w:rPr>
          <w:rFonts w:ascii="Times New Roman" w:hAnsi="Times New Roman" w:cs="Times New Roman"/>
          <w:b/>
          <w:sz w:val="24"/>
          <w:szCs w:val="24"/>
        </w:rPr>
      </w:pPr>
      <w:r w:rsidRPr="00183A44">
        <w:rPr>
          <w:rFonts w:ascii="Times New Roman" w:hAnsi="Times New Roman" w:cs="Times New Roman"/>
          <w:b/>
          <w:sz w:val="24"/>
          <w:szCs w:val="24"/>
        </w:rPr>
        <w:t>3. Şantierul</w:t>
      </w:r>
      <w:r w:rsidR="003E46C9" w:rsidRPr="00183A44">
        <w:rPr>
          <w:rFonts w:ascii="Times New Roman" w:hAnsi="Times New Roman" w:cs="Times New Roman"/>
          <w:b/>
          <w:sz w:val="24"/>
          <w:szCs w:val="24"/>
        </w:rPr>
        <w:t xml:space="preserve"> lucrărilor </w:t>
      </w:r>
      <w:r w:rsidR="00C213A3" w:rsidRPr="00183A44">
        <w:rPr>
          <w:rFonts w:ascii="Times New Roman" w:hAnsi="Times New Roman" w:cs="Times New Roman"/>
          <w:b/>
          <w:sz w:val="24"/>
          <w:szCs w:val="24"/>
        </w:rPr>
        <w:t>de construcție</w:t>
      </w:r>
    </w:p>
    <w:p w:rsidR="00A94D54" w:rsidRPr="00183A44" w:rsidRDefault="00047ED1" w:rsidP="00A94D54">
      <w:pPr>
        <w:spacing w:after="0"/>
        <w:jc w:val="both"/>
        <w:rPr>
          <w:rFonts w:ascii="Times New Roman" w:hAnsi="Times New Roman" w:cs="Times New Roman"/>
          <w:sz w:val="24"/>
          <w:szCs w:val="24"/>
        </w:rPr>
      </w:pPr>
      <w:r w:rsidRPr="00183A44">
        <w:rPr>
          <w:rFonts w:ascii="Times New Roman" w:hAnsi="Times New Roman" w:cs="Times New Roman"/>
          <w:sz w:val="24"/>
          <w:szCs w:val="24"/>
        </w:rPr>
        <w:t>Lucră</w:t>
      </w:r>
      <w:r w:rsidR="001A3C94" w:rsidRPr="00183A44">
        <w:rPr>
          <w:rFonts w:ascii="Times New Roman" w:hAnsi="Times New Roman" w:cs="Times New Roman"/>
          <w:sz w:val="24"/>
          <w:szCs w:val="24"/>
        </w:rPr>
        <w:t xml:space="preserve">rile anunţate în această competiţie se vor desfăşura în </w:t>
      </w:r>
      <w:r w:rsidRPr="00183A44">
        <w:rPr>
          <w:rFonts w:ascii="Times New Roman" w:hAnsi="Times New Roman" w:cs="Times New Roman"/>
          <w:sz w:val="24"/>
          <w:szCs w:val="24"/>
        </w:rPr>
        <w:t xml:space="preserve">grupe de </w:t>
      </w:r>
      <w:r w:rsidR="001A3C94" w:rsidRPr="00183A44">
        <w:rPr>
          <w:rFonts w:ascii="Times New Roman" w:hAnsi="Times New Roman" w:cs="Times New Roman"/>
          <w:sz w:val="24"/>
          <w:szCs w:val="24"/>
        </w:rPr>
        <w:t>localităţi</w:t>
      </w:r>
      <w:r w:rsidRPr="00183A44">
        <w:rPr>
          <w:rFonts w:ascii="Times New Roman" w:hAnsi="Times New Roman" w:cs="Times New Roman"/>
          <w:sz w:val="24"/>
          <w:szCs w:val="24"/>
        </w:rPr>
        <w:t>,</w:t>
      </w:r>
      <w:r w:rsidR="000611E5" w:rsidRPr="00183A44">
        <w:rPr>
          <w:rFonts w:ascii="Times New Roman" w:hAnsi="Times New Roman" w:cs="Times New Roman"/>
          <w:sz w:val="24"/>
          <w:szCs w:val="24"/>
        </w:rPr>
        <w:t xml:space="preserve"> conform loturilor</w:t>
      </w:r>
      <w:r w:rsidR="00630719" w:rsidRPr="00183A44">
        <w:rPr>
          <w:rFonts w:ascii="Times New Roman" w:hAnsi="Times New Roman" w:cs="Times New Roman"/>
          <w:sz w:val="24"/>
          <w:szCs w:val="24"/>
        </w:rPr>
        <w:t xml:space="preserve"> menţionate</w:t>
      </w:r>
      <w:r w:rsidR="000611E5" w:rsidRPr="00183A44">
        <w:rPr>
          <w:rFonts w:ascii="Times New Roman" w:hAnsi="Times New Roman" w:cs="Times New Roman"/>
          <w:sz w:val="24"/>
          <w:szCs w:val="24"/>
        </w:rPr>
        <w:t xml:space="preserve"> mai sus.</w:t>
      </w:r>
    </w:p>
    <w:p w:rsidR="00A94D54" w:rsidRPr="00183A44" w:rsidRDefault="00A94D54" w:rsidP="00A94D54">
      <w:pPr>
        <w:pStyle w:val="BodyText"/>
        <w:spacing w:before="0" w:after="0" w:line="276" w:lineRule="auto"/>
        <w:jc w:val="both"/>
        <w:rPr>
          <w:color w:val="FF0000"/>
          <w:sz w:val="24"/>
          <w:szCs w:val="24"/>
          <w:lang w:val="ro-RO"/>
        </w:rPr>
      </w:pPr>
    </w:p>
    <w:p w:rsidR="004A4F70" w:rsidRPr="00183A44" w:rsidRDefault="004A4F70" w:rsidP="00A94D54">
      <w:pPr>
        <w:pStyle w:val="Heading1"/>
        <w:numPr>
          <w:ilvl w:val="0"/>
          <w:numId w:val="0"/>
        </w:numPr>
        <w:spacing w:before="0" w:after="0" w:line="276" w:lineRule="auto"/>
        <w:rPr>
          <w:rFonts w:cs="Times New Roman"/>
          <w:szCs w:val="24"/>
          <w:lang w:val="ro-RO"/>
        </w:rPr>
      </w:pPr>
      <w:r w:rsidRPr="00183A44">
        <w:rPr>
          <w:rFonts w:cs="Times New Roman"/>
          <w:szCs w:val="24"/>
          <w:lang w:val="ro-RO"/>
        </w:rPr>
        <w:t>4.  Aranjamente</w:t>
      </w:r>
      <w:r w:rsidR="00C213A3" w:rsidRPr="00183A44">
        <w:rPr>
          <w:rFonts w:cs="Times New Roman"/>
          <w:szCs w:val="24"/>
          <w:lang w:val="ro-RO"/>
        </w:rPr>
        <w:t>le</w:t>
      </w:r>
      <w:r w:rsidRPr="00183A44">
        <w:rPr>
          <w:rFonts w:cs="Times New Roman"/>
          <w:szCs w:val="24"/>
          <w:lang w:val="ro-RO"/>
        </w:rPr>
        <w:t xml:space="preserve"> organizatorice</w:t>
      </w:r>
    </w:p>
    <w:p w:rsidR="004A4F70" w:rsidRPr="00183A44" w:rsidRDefault="004A4F70" w:rsidP="00A94D54">
      <w:pPr>
        <w:pStyle w:val="BodyText"/>
        <w:spacing w:before="0" w:after="0" w:line="276" w:lineRule="auto"/>
        <w:jc w:val="both"/>
        <w:rPr>
          <w:sz w:val="24"/>
          <w:szCs w:val="24"/>
          <w:lang w:val="ro-RO"/>
        </w:rPr>
      </w:pPr>
      <w:r w:rsidRPr="00183A44">
        <w:rPr>
          <w:sz w:val="24"/>
          <w:szCs w:val="24"/>
          <w:lang w:val="ro-RO"/>
        </w:rPr>
        <w:t xml:space="preserve">Implementarea </w:t>
      </w:r>
      <w:r w:rsidR="00630719" w:rsidRPr="00183A44">
        <w:rPr>
          <w:sz w:val="24"/>
          <w:szCs w:val="24"/>
          <w:lang w:val="ro-RO"/>
        </w:rPr>
        <w:t>fiecărui p</w:t>
      </w:r>
      <w:r w:rsidRPr="00183A44">
        <w:rPr>
          <w:sz w:val="24"/>
          <w:szCs w:val="24"/>
          <w:lang w:val="ro-RO"/>
        </w:rPr>
        <w:t>roiect</w:t>
      </w:r>
      <w:r w:rsidR="00630719" w:rsidRPr="00183A44">
        <w:rPr>
          <w:sz w:val="24"/>
          <w:szCs w:val="24"/>
          <w:lang w:val="ro-RO"/>
        </w:rPr>
        <w:t xml:space="preserve"> şi executarea lucrărilor în teren </w:t>
      </w:r>
      <w:r w:rsidRPr="00183A44">
        <w:rPr>
          <w:sz w:val="24"/>
          <w:szCs w:val="24"/>
          <w:lang w:val="ro-RO"/>
        </w:rPr>
        <w:t xml:space="preserve">va fi monitorizată de către Inginerul </w:t>
      </w:r>
      <w:r w:rsidR="00630719" w:rsidRPr="00183A44">
        <w:rPr>
          <w:sz w:val="24"/>
          <w:szCs w:val="24"/>
          <w:lang w:val="ro-RO"/>
        </w:rPr>
        <w:t xml:space="preserve">– Consultant, </w:t>
      </w:r>
      <w:r w:rsidRPr="00183A44">
        <w:rPr>
          <w:sz w:val="24"/>
          <w:szCs w:val="24"/>
          <w:lang w:val="ro-RO"/>
        </w:rPr>
        <w:t xml:space="preserve">desemnat de către PNUD Moldova, care va efectua vizite sistematice de monitorizare </w:t>
      </w:r>
      <w:r w:rsidR="00630719" w:rsidRPr="00183A44">
        <w:rPr>
          <w:sz w:val="24"/>
          <w:szCs w:val="24"/>
          <w:lang w:val="ro-RO"/>
        </w:rPr>
        <w:t>l</w:t>
      </w:r>
      <w:r w:rsidRPr="00183A44">
        <w:rPr>
          <w:sz w:val="24"/>
          <w:szCs w:val="24"/>
          <w:lang w:val="ro-RO"/>
        </w:rPr>
        <w:t>a</w:t>
      </w:r>
      <w:r w:rsidR="00630719" w:rsidRPr="00183A44">
        <w:rPr>
          <w:sz w:val="24"/>
          <w:szCs w:val="24"/>
          <w:lang w:val="ro-RO"/>
        </w:rPr>
        <w:t xml:space="preserve"> şantier</w:t>
      </w:r>
      <w:r w:rsidRPr="00183A44">
        <w:rPr>
          <w:sz w:val="24"/>
          <w:szCs w:val="24"/>
          <w:lang w:val="ro-RO"/>
        </w:rPr>
        <w:t xml:space="preserve">. Adiţional, inginerul </w:t>
      </w:r>
      <w:r w:rsidR="00630719" w:rsidRPr="00183A44">
        <w:rPr>
          <w:sz w:val="24"/>
          <w:szCs w:val="24"/>
          <w:lang w:val="ro-RO"/>
        </w:rPr>
        <w:t xml:space="preserve">- </w:t>
      </w:r>
      <w:r w:rsidRPr="00183A44">
        <w:rPr>
          <w:sz w:val="24"/>
          <w:szCs w:val="24"/>
          <w:lang w:val="ro-RO"/>
        </w:rPr>
        <w:t xml:space="preserve">Responsabil Tehnic, autorizat de Aurorităţile Publice Locale, beneficiarii proiectului, va asigura supravegherea zilnică a activităţilor de construcţie prevăzute în contract. </w:t>
      </w:r>
    </w:p>
    <w:p w:rsidR="00DA600D" w:rsidRPr="00183A44" w:rsidRDefault="00DA600D" w:rsidP="00A94D54">
      <w:pPr>
        <w:pStyle w:val="BodyText"/>
        <w:spacing w:before="0" w:after="0" w:line="276" w:lineRule="auto"/>
        <w:jc w:val="both"/>
        <w:rPr>
          <w:sz w:val="24"/>
          <w:szCs w:val="24"/>
          <w:lang w:val="ro-RO"/>
        </w:rPr>
      </w:pPr>
    </w:p>
    <w:p w:rsidR="004A4F70" w:rsidRPr="00183A44" w:rsidRDefault="004A4F70" w:rsidP="00D25A98">
      <w:pPr>
        <w:pStyle w:val="Heading1"/>
        <w:numPr>
          <w:ilvl w:val="0"/>
          <w:numId w:val="20"/>
        </w:numPr>
        <w:spacing w:before="0" w:after="0" w:line="276" w:lineRule="auto"/>
        <w:rPr>
          <w:rFonts w:cs="Times New Roman"/>
          <w:szCs w:val="24"/>
          <w:lang w:val="ro-RO"/>
        </w:rPr>
      </w:pPr>
      <w:r w:rsidRPr="00183A44">
        <w:rPr>
          <w:rFonts w:cs="Times New Roman"/>
          <w:szCs w:val="24"/>
          <w:lang w:val="ro-RO"/>
        </w:rPr>
        <w:t xml:space="preserve">Rezultatele scontate </w:t>
      </w:r>
    </w:p>
    <w:p w:rsidR="004A4F70" w:rsidRPr="00183A44" w:rsidRDefault="00741029" w:rsidP="00A94D54">
      <w:pPr>
        <w:spacing w:after="0"/>
        <w:jc w:val="both"/>
        <w:rPr>
          <w:rFonts w:ascii="Times New Roman" w:hAnsi="Times New Roman" w:cs="Times New Roman"/>
          <w:sz w:val="24"/>
          <w:szCs w:val="24"/>
        </w:rPr>
      </w:pPr>
      <w:r w:rsidRPr="00183A44">
        <w:rPr>
          <w:rFonts w:ascii="Times New Roman" w:hAnsi="Times New Roman" w:cs="Times New Roman"/>
          <w:sz w:val="24"/>
          <w:szCs w:val="24"/>
        </w:rPr>
        <w:t>În fiecare caz, d</w:t>
      </w:r>
      <w:r w:rsidR="004A4F70" w:rsidRPr="00183A44">
        <w:rPr>
          <w:rFonts w:ascii="Times New Roman" w:hAnsi="Times New Roman" w:cs="Times New Roman"/>
          <w:sz w:val="24"/>
          <w:szCs w:val="24"/>
        </w:rPr>
        <w:t xml:space="preserve">e la Contractor vor vi aşteptate următoarele </w:t>
      </w:r>
      <w:r w:rsidR="004A4F70" w:rsidRPr="00183A44">
        <w:rPr>
          <w:rFonts w:ascii="Times New Roman" w:hAnsi="Times New Roman" w:cs="Times New Roman"/>
          <w:i/>
          <w:sz w:val="24"/>
          <w:szCs w:val="24"/>
        </w:rPr>
        <w:t>rezultate</w:t>
      </w:r>
      <w:r w:rsidR="004A4F70" w:rsidRPr="00183A44">
        <w:rPr>
          <w:rFonts w:ascii="Times New Roman" w:hAnsi="Times New Roman" w:cs="Times New Roman"/>
          <w:sz w:val="24"/>
          <w:szCs w:val="24"/>
        </w:rPr>
        <w:t xml:space="preserve">: </w:t>
      </w:r>
    </w:p>
    <w:p w:rsidR="00D25A98" w:rsidRPr="00183A44" w:rsidRDefault="00D25A98" w:rsidP="00741029">
      <w:pPr>
        <w:spacing w:after="0"/>
        <w:rPr>
          <w:rFonts w:ascii="Times New Roman" w:hAnsi="Times New Roman" w:cs="Times New Roman"/>
          <w:b/>
          <w:i/>
          <w:sz w:val="24"/>
          <w:szCs w:val="24"/>
        </w:rPr>
      </w:pPr>
    </w:p>
    <w:p w:rsidR="0023797B" w:rsidRPr="00183A44" w:rsidRDefault="004A4F70" w:rsidP="00741029">
      <w:pPr>
        <w:spacing w:after="0"/>
        <w:rPr>
          <w:rFonts w:ascii="Times New Roman" w:hAnsi="Times New Roman" w:cs="Times New Roman"/>
          <w:b/>
          <w:i/>
          <w:sz w:val="24"/>
          <w:szCs w:val="24"/>
        </w:rPr>
      </w:pPr>
      <w:r w:rsidRPr="00183A44">
        <w:rPr>
          <w:rFonts w:ascii="Times New Roman" w:hAnsi="Times New Roman" w:cs="Times New Roman"/>
          <w:b/>
          <w:i/>
          <w:sz w:val="24"/>
          <w:szCs w:val="24"/>
        </w:rPr>
        <w:lastRenderedPageBreak/>
        <w:t>Rezultatul 1</w:t>
      </w:r>
      <w:r w:rsidRPr="00183A44">
        <w:rPr>
          <w:rFonts w:ascii="Times New Roman" w:hAnsi="Times New Roman" w:cs="Times New Roman"/>
          <w:i/>
          <w:sz w:val="24"/>
          <w:szCs w:val="24"/>
        </w:rPr>
        <w:t>:</w:t>
      </w:r>
      <w:r w:rsidRPr="00183A44">
        <w:rPr>
          <w:rFonts w:ascii="Times New Roman" w:hAnsi="Times New Roman" w:cs="Times New Roman"/>
          <w:sz w:val="24"/>
          <w:szCs w:val="24"/>
        </w:rPr>
        <w:t xml:space="preserve"> Terminarea tuturor lucrărilor de construcţie, livrarea şi instalarea echipamentului</w:t>
      </w:r>
      <w:r w:rsidR="000611E5" w:rsidRPr="00183A44">
        <w:rPr>
          <w:rFonts w:ascii="Times New Roman" w:hAnsi="Times New Roman" w:cs="Times New Roman"/>
          <w:sz w:val="24"/>
          <w:szCs w:val="24"/>
        </w:rPr>
        <w:t xml:space="preserve">, conectarea la </w:t>
      </w:r>
      <w:r w:rsidR="00D25A98" w:rsidRPr="00183A44">
        <w:rPr>
          <w:rFonts w:ascii="Times New Roman" w:hAnsi="Times New Roman" w:cs="Times New Roman"/>
          <w:sz w:val="24"/>
          <w:szCs w:val="24"/>
        </w:rPr>
        <w:t xml:space="preserve">reţelele </w:t>
      </w:r>
      <w:r w:rsidR="00D40EE4" w:rsidRPr="00183A44">
        <w:rPr>
          <w:rFonts w:ascii="Times New Roman" w:hAnsi="Times New Roman" w:cs="Times New Roman"/>
          <w:sz w:val="24"/>
          <w:szCs w:val="24"/>
        </w:rPr>
        <w:t>de el</w:t>
      </w:r>
      <w:r w:rsidR="00741029" w:rsidRPr="00183A44">
        <w:rPr>
          <w:rFonts w:ascii="Times New Roman" w:hAnsi="Times New Roman" w:cs="Times New Roman"/>
          <w:sz w:val="24"/>
          <w:szCs w:val="24"/>
        </w:rPr>
        <w:t xml:space="preserve">ectricitate, apă, </w:t>
      </w:r>
      <w:r w:rsidR="00D40EE4" w:rsidRPr="00183A44">
        <w:rPr>
          <w:rFonts w:ascii="Times New Roman" w:hAnsi="Times New Roman" w:cs="Times New Roman"/>
          <w:sz w:val="24"/>
          <w:szCs w:val="24"/>
        </w:rPr>
        <w:t>canalizare</w:t>
      </w:r>
      <w:r w:rsidR="000611E5" w:rsidRPr="00183A44">
        <w:rPr>
          <w:rFonts w:ascii="Times New Roman" w:hAnsi="Times New Roman" w:cs="Times New Roman"/>
          <w:sz w:val="24"/>
          <w:szCs w:val="24"/>
        </w:rPr>
        <w:t xml:space="preserve">, </w:t>
      </w:r>
      <w:r w:rsidR="00D40EE4" w:rsidRPr="00183A44">
        <w:rPr>
          <w:rFonts w:ascii="Times New Roman" w:hAnsi="Times New Roman" w:cs="Times New Roman"/>
          <w:sz w:val="24"/>
          <w:szCs w:val="24"/>
        </w:rPr>
        <w:t>amenajarea teritoriului</w:t>
      </w:r>
      <w:r w:rsidR="00741029" w:rsidRPr="00183A44">
        <w:rPr>
          <w:rFonts w:ascii="Times New Roman" w:hAnsi="Times New Roman" w:cs="Times New Roman"/>
          <w:sz w:val="24"/>
          <w:szCs w:val="24"/>
        </w:rPr>
        <w:t>,</w:t>
      </w:r>
      <w:r w:rsidRPr="00183A44">
        <w:rPr>
          <w:rFonts w:ascii="Times New Roman" w:hAnsi="Times New Roman" w:cs="Times New Roman"/>
          <w:sz w:val="24"/>
          <w:szCs w:val="24"/>
        </w:rPr>
        <w:t xml:space="preserve"> </w:t>
      </w:r>
      <w:r w:rsidR="00741029" w:rsidRPr="00183A44">
        <w:rPr>
          <w:rFonts w:ascii="Times New Roman" w:hAnsi="Times New Roman" w:cs="Times New Roman"/>
          <w:sz w:val="24"/>
          <w:szCs w:val="24"/>
        </w:rPr>
        <w:t xml:space="preserve">etc, </w:t>
      </w:r>
      <w:r w:rsidR="00D25A98" w:rsidRPr="00183A44">
        <w:rPr>
          <w:rFonts w:ascii="Times New Roman" w:hAnsi="Times New Roman" w:cs="Times New Roman"/>
          <w:sz w:val="24"/>
          <w:szCs w:val="24"/>
        </w:rPr>
        <w:t xml:space="preserve">prevăzute în documentele de contract, </w:t>
      </w:r>
      <w:r w:rsidRPr="00183A44">
        <w:rPr>
          <w:rFonts w:ascii="Times New Roman" w:hAnsi="Times New Roman" w:cs="Times New Roman"/>
          <w:sz w:val="24"/>
          <w:szCs w:val="24"/>
        </w:rPr>
        <w:t xml:space="preserve">într-un termen nu mai mare de </w:t>
      </w:r>
      <w:r w:rsidR="00047ED1" w:rsidRPr="00183A44">
        <w:rPr>
          <w:rFonts w:ascii="Times New Roman" w:hAnsi="Times New Roman" w:cs="Times New Roman"/>
          <w:b/>
          <w:i/>
          <w:sz w:val="24"/>
          <w:szCs w:val="24"/>
        </w:rPr>
        <w:t>18</w:t>
      </w:r>
      <w:r w:rsidRPr="00183A44">
        <w:rPr>
          <w:rFonts w:ascii="Times New Roman" w:hAnsi="Times New Roman" w:cs="Times New Roman"/>
          <w:b/>
          <w:i/>
          <w:sz w:val="24"/>
          <w:szCs w:val="24"/>
        </w:rPr>
        <w:t xml:space="preserve">0 de zile calindaristice </w:t>
      </w:r>
      <w:r w:rsidR="003E46C9" w:rsidRPr="00183A44">
        <w:rPr>
          <w:rFonts w:ascii="Times New Roman" w:hAnsi="Times New Roman" w:cs="Times New Roman"/>
          <w:b/>
          <w:i/>
          <w:sz w:val="24"/>
          <w:szCs w:val="24"/>
        </w:rPr>
        <w:t xml:space="preserve">– pentru </w:t>
      </w:r>
      <w:r w:rsidR="00047ED1" w:rsidRPr="00183A44">
        <w:rPr>
          <w:rFonts w:ascii="Times New Roman" w:hAnsi="Times New Roman" w:cs="Times New Roman"/>
          <w:b/>
          <w:i/>
          <w:sz w:val="24"/>
          <w:szCs w:val="24"/>
        </w:rPr>
        <w:t>toate loturile</w:t>
      </w:r>
      <w:r w:rsidR="003E46C9" w:rsidRPr="00183A44">
        <w:rPr>
          <w:rFonts w:ascii="Times New Roman" w:hAnsi="Times New Roman" w:cs="Times New Roman"/>
          <w:b/>
          <w:i/>
          <w:sz w:val="24"/>
          <w:szCs w:val="24"/>
        </w:rPr>
        <w:t xml:space="preserve">, </w:t>
      </w:r>
      <w:r w:rsidRPr="00183A44">
        <w:rPr>
          <w:rFonts w:ascii="Times New Roman" w:hAnsi="Times New Roman" w:cs="Times New Roman"/>
          <w:sz w:val="24"/>
          <w:szCs w:val="24"/>
        </w:rPr>
        <w:t>d</w:t>
      </w:r>
      <w:r w:rsidR="0023797B" w:rsidRPr="00183A44">
        <w:rPr>
          <w:rFonts w:ascii="Times New Roman" w:hAnsi="Times New Roman" w:cs="Times New Roman"/>
          <w:sz w:val="24"/>
          <w:szCs w:val="24"/>
        </w:rPr>
        <w:t>e la data semnării Contractului</w:t>
      </w:r>
      <w:r w:rsidR="009C649B" w:rsidRPr="00183A44">
        <w:rPr>
          <w:rFonts w:ascii="Times New Roman" w:hAnsi="Times New Roman" w:cs="Times New Roman"/>
          <w:b/>
          <w:i/>
          <w:sz w:val="24"/>
          <w:szCs w:val="24"/>
        </w:rPr>
        <w:t>.</w:t>
      </w:r>
    </w:p>
    <w:p w:rsidR="00241C6A" w:rsidRPr="00183A44" w:rsidRDefault="007123BC" w:rsidP="00A94D54">
      <w:pPr>
        <w:spacing w:after="0"/>
        <w:jc w:val="both"/>
        <w:rPr>
          <w:rFonts w:ascii="Times New Roman" w:hAnsi="Times New Roman" w:cs="Times New Roman"/>
          <w:sz w:val="24"/>
          <w:szCs w:val="24"/>
        </w:rPr>
      </w:pPr>
      <w:r w:rsidRPr="00183A44">
        <w:rPr>
          <w:rFonts w:ascii="Times New Roman" w:hAnsi="Times New Roman" w:cs="Times New Roman"/>
          <w:b/>
          <w:i/>
          <w:sz w:val="24"/>
          <w:szCs w:val="24"/>
        </w:rPr>
        <w:t>Rezultatul 2:</w:t>
      </w:r>
      <w:r w:rsidRPr="00183A44">
        <w:rPr>
          <w:rFonts w:ascii="Times New Roman" w:hAnsi="Times New Roman" w:cs="Times New Roman"/>
          <w:b/>
          <w:sz w:val="24"/>
          <w:szCs w:val="24"/>
        </w:rPr>
        <w:t xml:space="preserve"> </w:t>
      </w:r>
      <w:r w:rsidRPr="00183A44">
        <w:rPr>
          <w:rFonts w:ascii="Times New Roman" w:hAnsi="Times New Roman" w:cs="Times New Roman"/>
          <w:sz w:val="24"/>
          <w:szCs w:val="24"/>
        </w:rPr>
        <w:t xml:space="preserve">Darea în exploatare finală  a obiectului într-un termen </w:t>
      </w:r>
      <w:r w:rsidRPr="00183A44">
        <w:rPr>
          <w:rFonts w:ascii="Times New Roman" w:hAnsi="Times New Roman" w:cs="Times New Roman"/>
          <w:b/>
          <w:i/>
          <w:sz w:val="24"/>
          <w:szCs w:val="24"/>
        </w:rPr>
        <w:t xml:space="preserve">de pînă la </w:t>
      </w:r>
      <w:r w:rsidR="00047ED1" w:rsidRPr="00183A44">
        <w:rPr>
          <w:rFonts w:ascii="Times New Roman" w:hAnsi="Times New Roman" w:cs="Times New Roman"/>
          <w:b/>
          <w:i/>
          <w:sz w:val="24"/>
          <w:szCs w:val="24"/>
        </w:rPr>
        <w:t>1 an</w:t>
      </w:r>
      <w:r w:rsidRPr="00183A44">
        <w:rPr>
          <w:rFonts w:ascii="Times New Roman" w:hAnsi="Times New Roman" w:cs="Times New Roman"/>
          <w:sz w:val="24"/>
          <w:szCs w:val="24"/>
        </w:rPr>
        <w:t xml:space="preserve">, </w:t>
      </w:r>
      <w:r w:rsidRPr="00183A44">
        <w:rPr>
          <w:rFonts w:ascii="Times New Roman" w:hAnsi="Times New Roman" w:cs="Times New Roman"/>
          <w:i/>
          <w:sz w:val="24"/>
          <w:szCs w:val="24"/>
        </w:rPr>
        <w:t>în dependență de tipul de lucrari contractate</w:t>
      </w:r>
      <w:r w:rsidRPr="00183A44">
        <w:rPr>
          <w:rFonts w:ascii="Times New Roman" w:hAnsi="Times New Roman" w:cs="Times New Roman"/>
          <w:sz w:val="24"/>
          <w:szCs w:val="24"/>
        </w:rPr>
        <w:t xml:space="preserve">, de la data recepţiei obiectului la terminarea lucrărilor, incl. livrarea şi instalarea echipamentului, testarea, punerea în funcţiune, transmiterea şi instruirea operatorilor, (după caz). </w:t>
      </w:r>
    </w:p>
    <w:p w:rsidR="005A7AAD" w:rsidRPr="00183A44" w:rsidRDefault="005A7AAD" w:rsidP="00A94D54">
      <w:pPr>
        <w:spacing w:after="0"/>
        <w:jc w:val="both"/>
        <w:rPr>
          <w:rFonts w:ascii="Times New Roman" w:hAnsi="Times New Roman" w:cs="Times New Roman"/>
          <w:color w:val="FF0000"/>
          <w:sz w:val="24"/>
          <w:szCs w:val="24"/>
        </w:rPr>
      </w:pPr>
    </w:p>
    <w:p w:rsidR="00541019" w:rsidRPr="00183A44" w:rsidRDefault="00865F43" w:rsidP="00D25A98">
      <w:pPr>
        <w:pStyle w:val="Heading1"/>
        <w:numPr>
          <w:ilvl w:val="0"/>
          <w:numId w:val="20"/>
        </w:numPr>
        <w:spacing w:before="0" w:after="0" w:line="276" w:lineRule="auto"/>
        <w:rPr>
          <w:rFonts w:cs="Times New Roman"/>
          <w:szCs w:val="24"/>
          <w:lang w:val="ro-RO"/>
        </w:rPr>
      </w:pPr>
      <w:r w:rsidRPr="00183A44">
        <w:rPr>
          <w:rFonts w:cs="Times New Roman"/>
          <w:szCs w:val="24"/>
          <w:lang w:val="ro-RO"/>
        </w:rPr>
        <w:t xml:space="preserve">Principalele </w:t>
      </w:r>
      <w:r w:rsidR="00C5224F" w:rsidRPr="00183A44">
        <w:rPr>
          <w:rFonts w:cs="Times New Roman"/>
          <w:szCs w:val="24"/>
          <w:lang w:val="ro-RO"/>
        </w:rPr>
        <w:t>Cerinţe şi Specificaţii Technice</w:t>
      </w:r>
      <w:bookmarkStart w:id="1" w:name="_Toc300087730"/>
    </w:p>
    <w:p w:rsidR="0078346E" w:rsidRPr="00183A44" w:rsidRDefault="0078346E" w:rsidP="0078346E">
      <w:pPr>
        <w:spacing w:after="0" w:line="240" w:lineRule="auto"/>
      </w:pPr>
    </w:p>
    <w:p w:rsidR="00BD0BD2" w:rsidRPr="00183A44" w:rsidRDefault="00BD0BD2" w:rsidP="00BD0BD2">
      <w:pPr>
        <w:pStyle w:val="ListParagraph"/>
        <w:numPr>
          <w:ilvl w:val="1"/>
          <w:numId w:val="20"/>
        </w:numPr>
        <w:spacing w:after="0"/>
        <w:jc w:val="both"/>
        <w:rPr>
          <w:rFonts w:ascii="Times New Roman" w:hAnsi="Times New Roman" w:cs="Times New Roman"/>
          <w:b/>
          <w:i/>
          <w:sz w:val="24"/>
          <w:szCs w:val="24"/>
          <w:lang w:eastAsia="et-EE"/>
        </w:rPr>
      </w:pPr>
      <w:r w:rsidRPr="00183A44">
        <w:rPr>
          <w:rFonts w:ascii="Times New Roman" w:hAnsi="Times New Roman" w:cs="Times New Roman"/>
          <w:b/>
          <w:i/>
          <w:sz w:val="24"/>
          <w:szCs w:val="24"/>
          <w:lang w:eastAsia="et-EE"/>
        </w:rPr>
        <w:t>Reabilitarea sălii sportive regionale din satul Musaitu</w:t>
      </w:r>
    </w:p>
    <w:p w:rsidR="00BD0BD2" w:rsidRPr="00183A44" w:rsidRDefault="00B84CCE" w:rsidP="00BD0BD2">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Lucrările din </w:t>
      </w:r>
      <w:r w:rsidR="00BD0BD2" w:rsidRPr="00183A44">
        <w:rPr>
          <w:rFonts w:ascii="Times New Roman" w:hAnsi="Times New Roman" w:cs="Times New Roman"/>
          <w:sz w:val="24"/>
          <w:szCs w:val="24"/>
          <w:lang w:eastAsia="et-EE"/>
        </w:rPr>
        <w:t xml:space="preserve">Caietul de sarcini </w:t>
      </w:r>
      <w:r w:rsidR="00EA00D3" w:rsidRPr="00183A44">
        <w:rPr>
          <w:rFonts w:ascii="Times New Roman" w:hAnsi="Times New Roman" w:cs="Times New Roman"/>
          <w:sz w:val="24"/>
          <w:szCs w:val="24"/>
          <w:lang w:eastAsia="et-EE"/>
        </w:rPr>
        <w:t xml:space="preserve">la acest șantier </w:t>
      </w:r>
      <w:r w:rsidRPr="00183A44">
        <w:rPr>
          <w:rFonts w:ascii="Times New Roman" w:hAnsi="Times New Roman" w:cs="Times New Roman"/>
          <w:sz w:val="24"/>
          <w:szCs w:val="24"/>
          <w:lang w:eastAsia="et-EE"/>
        </w:rPr>
        <w:t xml:space="preserve">se referă </w:t>
      </w:r>
      <w:r w:rsidR="00EA00D3" w:rsidRPr="00183A44">
        <w:rPr>
          <w:rFonts w:ascii="Times New Roman" w:hAnsi="Times New Roman" w:cs="Times New Roman"/>
          <w:sz w:val="24"/>
          <w:szCs w:val="24"/>
          <w:lang w:eastAsia="et-EE"/>
        </w:rPr>
        <w:t xml:space="preserve">în primul rînd </w:t>
      </w:r>
      <w:r w:rsidRPr="00183A44">
        <w:rPr>
          <w:rFonts w:ascii="Times New Roman" w:hAnsi="Times New Roman" w:cs="Times New Roman"/>
          <w:sz w:val="24"/>
          <w:szCs w:val="24"/>
          <w:lang w:eastAsia="et-EE"/>
        </w:rPr>
        <w:t xml:space="preserve">la </w:t>
      </w:r>
      <w:r w:rsidR="00BD0BD2" w:rsidRPr="00183A44">
        <w:rPr>
          <w:rFonts w:ascii="Times New Roman" w:hAnsi="Times New Roman" w:cs="Times New Roman"/>
          <w:sz w:val="24"/>
          <w:szCs w:val="24"/>
          <w:lang w:eastAsia="et-EE"/>
        </w:rPr>
        <w:t xml:space="preserve">reabilitarea </w:t>
      </w:r>
      <w:r w:rsidR="007D74BA" w:rsidRPr="00183A44">
        <w:rPr>
          <w:rFonts w:ascii="Times New Roman" w:hAnsi="Times New Roman" w:cs="Times New Roman"/>
          <w:sz w:val="24"/>
          <w:szCs w:val="24"/>
          <w:lang w:eastAsia="et-EE"/>
        </w:rPr>
        <w:t xml:space="preserve">clădirii </w:t>
      </w:r>
      <w:r w:rsidR="00BD0BD2" w:rsidRPr="00183A44">
        <w:rPr>
          <w:rFonts w:ascii="Times New Roman" w:hAnsi="Times New Roman" w:cs="Times New Roman"/>
          <w:sz w:val="24"/>
          <w:szCs w:val="24"/>
          <w:lang w:eastAsia="et-EE"/>
        </w:rPr>
        <w:t xml:space="preserve">sălii sportive din </w:t>
      </w:r>
      <w:r w:rsidR="007D74BA" w:rsidRPr="00183A44">
        <w:rPr>
          <w:rFonts w:ascii="Times New Roman" w:hAnsi="Times New Roman" w:cs="Times New Roman"/>
          <w:sz w:val="24"/>
          <w:szCs w:val="24"/>
          <w:lang w:eastAsia="et-EE"/>
        </w:rPr>
        <w:t xml:space="preserve">incinta școlii, </w:t>
      </w:r>
      <w:r w:rsidR="00BD0BD2" w:rsidRPr="00183A44">
        <w:rPr>
          <w:rFonts w:ascii="Times New Roman" w:hAnsi="Times New Roman" w:cs="Times New Roman"/>
          <w:sz w:val="24"/>
          <w:szCs w:val="24"/>
          <w:lang w:eastAsia="et-EE"/>
        </w:rPr>
        <w:t xml:space="preserve">care </w:t>
      </w:r>
      <w:r w:rsidR="00EA00D3" w:rsidRPr="00183A44">
        <w:rPr>
          <w:rFonts w:ascii="Times New Roman" w:hAnsi="Times New Roman" w:cs="Times New Roman"/>
          <w:sz w:val="24"/>
          <w:szCs w:val="24"/>
          <w:lang w:eastAsia="et-EE"/>
        </w:rPr>
        <w:t>este,</w:t>
      </w:r>
      <w:r w:rsidRPr="00183A44">
        <w:rPr>
          <w:rFonts w:ascii="Times New Roman" w:hAnsi="Times New Roman" w:cs="Times New Roman"/>
          <w:sz w:val="24"/>
          <w:szCs w:val="24"/>
          <w:lang w:eastAsia="et-EE"/>
        </w:rPr>
        <w:t xml:space="preserve"> </w:t>
      </w:r>
      <w:r w:rsidR="00EA00D3" w:rsidRPr="00183A44">
        <w:rPr>
          <w:rFonts w:ascii="Times New Roman" w:hAnsi="Times New Roman" w:cs="Times New Roman"/>
          <w:sz w:val="24"/>
          <w:szCs w:val="24"/>
          <w:lang w:eastAsia="et-EE"/>
        </w:rPr>
        <w:t xml:space="preserve">la fel, </w:t>
      </w:r>
      <w:r w:rsidRPr="00183A44">
        <w:rPr>
          <w:rFonts w:ascii="Times New Roman" w:hAnsi="Times New Roman" w:cs="Times New Roman"/>
          <w:sz w:val="24"/>
          <w:szCs w:val="24"/>
          <w:lang w:eastAsia="et-EE"/>
        </w:rPr>
        <w:t>ș</w:t>
      </w:r>
      <w:r w:rsidR="00EA00D3" w:rsidRPr="00183A44">
        <w:rPr>
          <w:rFonts w:ascii="Times New Roman" w:hAnsi="Times New Roman" w:cs="Times New Roman"/>
          <w:sz w:val="24"/>
          <w:szCs w:val="24"/>
          <w:lang w:eastAsia="et-EE"/>
        </w:rPr>
        <w:t>i</w:t>
      </w:r>
      <w:r w:rsidRPr="00183A44">
        <w:rPr>
          <w:rFonts w:ascii="Times New Roman" w:hAnsi="Times New Roman" w:cs="Times New Roman"/>
          <w:sz w:val="24"/>
          <w:szCs w:val="24"/>
          <w:lang w:eastAsia="et-EE"/>
        </w:rPr>
        <w:t xml:space="preserve"> centru sportiv </w:t>
      </w:r>
      <w:r w:rsidR="00BD0BD2" w:rsidRPr="00183A44">
        <w:rPr>
          <w:rFonts w:ascii="Times New Roman" w:hAnsi="Times New Roman" w:cs="Times New Roman"/>
          <w:sz w:val="24"/>
          <w:szCs w:val="24"/>
          <w:lang w:eastAsia="et-EE"/>
        </w:rPr>
        <w:t>regional</w:t>
      </w:r>
      <w:r w:rsidRPr="00183A44">
        <w:rPr>
          <w:rFonts w:ascii="Times New Roman" w:hAnsi="Times New Roman" w:cs="Times New Roman"/>
          <w:sz w:val="24"/>
          <w:szCs w:val="24"/>
          <w:lang w:eastAsia="et-EE"/>
        </w:rPr>
        <w:t>.</w:t>
      </w:r>
      <w:r w:rsidR="00B45240" w:rsidRPr="00183A44">
        <w:rPr>
          <w:rFonts w:ascii="Times New Roman" w:hAnsi="Times New Roman" w:cs="Times New Roman"/>
          <w:sz w:val="24"/>
          <w:szCs w:val="24"/>
          <w:lang w:eastAsia="et-EE"/>
        </w:rPr>
        <w:t xml:space="preserve"> Lucrările trebuie să fie executate în conformitate cu </w:t>
      </w:r>
      <w:r w:rsidR="00EA00D3" w:rsidRPr="00183A44">
        <w:rPr>
          <w:rFonts w:ascii="Times New Roman" w:hAnsi="Times New Roman" w:cs="Times New Roman"/>
          <w:sz w:val="24"/>
          <w:szCs w:val="24"/>
          <w:lang w:eastAsia="et-EE"/>
        </w:rPr>
        <w:t>documentați</w:t>
      </w:r>
      <w:r w:rsidR="00B45240" w:rsidRPr="00183A44">
        <w:rPr>
          <w:rFonts w:ascii="Times New Roman" w:hAnsi="Times New Roman" w:cs="Times New Roman"/>
          <w:sz w:val="24"/>
          <w:szCs w:val="24"/>
          <w:lang w:eastAsia="et-EE"/>
        </w:rPr>
        <w:t>a</w:t>
      </w:r>
      <w:r w:rsidR="00EA00D3" w:rsidRPr="00183A44">
        <w:rPr>
          <w:rFonts w:ascii="Times New Roman" w:hAnsi="Times New Roman" w:cs="Times New Roman"/>
          <w:sz w:val="24"/>
          <w:szCs w:val="24"/>
          <w:lang w:eastAsia="et-EE"/>
        </w:rPr>
        <w:t xml:space="preserve"> de proiect nr. 0230 – </w:t>
      </w:r>
      <w:r w:rsidR="00B45240" w:rsidRPr="00183A44">
        <w:rPr>
          <w:rFonts w:ascii="Times New Roman" w:hAnsi="Times New Roman" w:cs="Times New Roman"/>
          <w:sz w:val="24"/>
          <w:szCs w:val="24"/>
          <w:lang w:eastAsia="et-EE"/>
        </w:rPr>
        <w:t>2017, elaborată de către C</w:t>
      </w:r>
      <w:r w:rsidR="00EA00D3" w:rsidRPr="00183A44">
        <w:rPr>
          <w:rFonts w:ascii="Times New Roman" w:hAnsi="Times New Roman" w:cs="Times New Roman"/>
          <w:sz w:val="24"/>
          <w:szCs w:val="24"/>
          <w:lang w:eastAsia="et-EE"/>
        </w:rPr>
        <w:t>ompania “Arcada - LV” SRL., licența seria A MMII nr. 042403 din 19.07.2013.</w:t>
      </w:r>
      <w:r w:rsidR="00B45240" w:rsidRPr="00183A44">
        <w:rPr>
          <w:rFonts w:ascii="Times New Roman" w:hAnsi="Times New Roman" w:cs="Times New Roman"/>
          <w:sz w:val="24"/>
          <w:szCs w:val="24"/>
          <w:lang w:eastAsia="et-EE"/>
        </w:rPr>
        <w:t xml:space="preserve"> la fel se vor respecta cerințele S</w:t>
      </w:r>
      <w:r w:rsidR="00BD35E5" w:rsidRPr="00183A44">
        <w:rPr>
          <w:rFonts w:ascii="Times New Roman" w:hAnsi="Times New Roman" w:cs="Times New Roman"/>
          <w:sz w:val="24"/>
          <w:szCs w:val="24"/>
          <w:lang w:eastAsia="et-EE"/>
        </w:rPr>
        <w:t>N</w:t>
      </w:r>
      <w:r w:rsidR="00B45240" w:rsidRPr="00183A44">
        <w:rPr>
          <w:rFonts w:ascii="Times New Roman" w:hAnsi="Times New Roman" w:cs="Times New Roman"/>
          <w:sz w:val="24"/>
          <w:szCs w:val="24"/>
          <w:lang w:eastAsia="et-EE"/>
        </w:rPr>
        <w:t>iP</w:t>
      </w:r>
      <w:r w:rsidR="00BD35E5" w:rsidRPr="00183A44">
        <w:rPr>
          <w:rFonts w:ascii="Times New Roman" w:hAnsi="Times New Roman" w:cs="Times New Roman"/>
          <w:sz w:val="24"/>
          <w:szCs w:val="24"/>
          <w:lang w:eastAsia="et-EE"/>
        </w:rPr>
        <w:t xml:space="preserve"> </w:t>
      </w:r>
      <w:r w:rsidR="00B45240" w:rsidRPr="00183A44">
        <w:rPr>
          <w:rFonts w:ascii="Times New Roman" w:hAnsi="Times New Roman" w:cs="Times New Roman"/>
          <w:sz w:val="24"/>
          <w:szCs w:val="24"/>
          <w:lang w:eastAsia="et-EE"/>
        </w:rPr>
        <w:t>3.01.01-85 “Organizarea procesului de construcții”.</w:t>
      </w:r>
      <w:r w:rsidR="00BD35E5" w:rsidRPr="00183A44">
        <w:rPr>
          <w:rFonts w:ascii="Times New Roman" w:hAnsi="Times New Roman" w:cs="Times New Roman"/>
          <w:sz w:val="24"/>
          <w:szCs w:val="24"/>
          <w:lang w:eastAsia="et-EE"/>
        </w:rPr>
        <w:t xml:space="preserve"> Lucrările de termoizolare se vor efectua în conformitate cu CP E.04.02-2013.</w:t>
      </w:r>
      <w:r w:rsidR="00623D60" w:rsidRPr="00183A44">
        <w:rPr>
          <w:rFonts w:ascii="Times New Roman" w:hAnsi="Times New Roman" w:cs="Times New Roman"/>
          <w:sz w:val="24"/>
          <w:szCs w:val="24"/>
          <w:lang w:eastAsia="et-EE"/>
        </w:rPr>
        <w:t xml:space="preserve"> </w:t>
      </w:r>
      <w:r w:rsidR="00E340AC" w:rsidRPr="00183A44">
        <w:rPr>
          <w:rFonts w:ascii="Times New Roman" w:hAnsi="Times New Roman" w:cs="Times New Roman"/>
          <w:sz w:val="24"/>
          <w:szCs w:val="24"/>
          <w:lang w:eastAsia="et-EE"/>
        </w:rPr>
        <w:t xml:space="preserve">Sistemul de încălzire a fost elaborat în conformitate cu cerințele SNiP 2.04.05-91. </w:t>
      </w:r>
      <w:r w:rsidR="00623D60" w:rsidRPr="00183A44">
        <w:rPr>
          <w:rFonts w:ascii="Times New Roman" w:hAnsi="Times New Roman" w:cs="Times New Roman"/>
          <w:sz w:val="24"/>
          <w:szCs w:val="24"/>
          <w:lang w:eastAsia="et-EE"/>
        </w:rPr>
        <w:t xml:space="preserve">Proiectul a fost elaborat în corespundere cu </w:t>
      </w:r>
      <w:r w:rsidR="00E340AC" w:rsidRPr="00183A44">
        <w:rPr>
          <w:rFonts w:ascii="Times New Roman" w:hAnsi="Times New Roman" w:cs="Times New Roman"/>
          <w:sz w:val="24"/>
          <w:szCs w:val="24"/>
          <w:lang w:eastAsia="et-EE"/>
        </w:rPr>
        <w:t xml:space="preserve">normativul SNiP 2.08.02-89 “Clădiri publice și administrative”, și </w:t>
      </w:r>
      <w:r w:rsidR="00623D60" w:rsidRPr="00183A44">
        <w:rPr>
          <w:rFonts w:ascii="Times New Roman" w:hAnsi="Times New Roman" w:cs="Times New Roman"/>
          <w:sz w:val="24"/>
          <w:szCs w:val="24"/>
          <w:lang w:eastAsia="et-EE"/>
        </w:rPr>
        <w:t>normel</w:t>
      </w:r>
      <w:r w:rsidR="00E340AC" w:rsidRPr="00183A44">
        <w:rPr>
          <w:rFonts w:ascii="Times New Roman" w:hAnsi="Times New Roman" w:cs="Times New Roman"/>
          <w:sz w:val="24"/>
          <w:szCs w:val="24"/>
          <w:lang w:eastAsia="et-EE"/>
        </w:rPr>
        <w:t>e</w:t>
      </w:r>
      <w:r w:rsidR="00623D60" w:rsidRPr="00183A44">
        <w:rPr>
          <w:rFonts w:ascii="Times New Roman" w:hAnsi="Times New Roman" w:cs="Times New Roman"/>
          <w:sz w:val="24"/>
          <w:szCs w:val="24"/>
          <w:lang w:eastAsia="et-EE"/>
        </w:rPr>
        <w:t xml:space="preserve"> de securitate antincendiu NCM E.03.02-2014.</w:t>
      </w:r>
    </w:p>
    <w:p w:rsidR="00B45240" w:rsidRPr="00183A44" w:rsidRDefault="00B44006" w:rsidP="00BD0BD2">
      <w:pPr>
        <w:spacing w:after="0"/>
        <w:jc w:val="both"/>
        <w:rPr>
          <w:rFonts w:ascii="Times New Roman" w:hAnsi="Times New Roman" w:cs="Times New Roman"/>
          <w:i/>
          <w:sz w:val="24"/>
          <w:szCs w:val="24"/>
          <w:lang w:eastAsia="et-EE"/>
        </w:rPr>
      </w:pPr>
      <w:r w:rsidRPr="00183A44">
        <w:rPr>
          <w:rFonts w:ascii="Times New Roman" w:hAnsi="Times New Roman" w:cs="Times New Roman"/>
          <w:i/>
          <w:sz w:val="24"/>
          <w:szCs w:val="24"/>
          <w:lang w:eastAsia="et-EE"/>
        </w:rPr>
        <w:t xml:space="preserve">Acoperișul: </w:t>
      </w:r>
      <w:r w:rsidR="00C57654" w:rsidRPr="00183A44">
        <w:rPr>
          <w:rFonts w:ascii="Times New Roman" w:hAnsi="Times New Roman" w:cs="Times New Roman"/>
          <w:i/>
          <w:sz w:val="24"/>
          <w:szCs w:val="24"/>
          <w:lang w:eastAsia="et-EE"/>
        </w:rPr>
        <w:t xml:space="preserve">acoperișul șarpant din lemn, învelitoarea din </w:t>
      </w:r>
      <w:r w:rsidR="00B44C9A" w:rsidRPr="00183A44">
        <w:rPr>
          <w:rFonts w:ascii="Times New Roman" w:hAnsi="Times New Roman" w:cs="Times New Roman"/>
          <w:i/>
          <w:sz w:val="24"/>
          <w:szCs w:val="24"/>
          <w:lang w:eastAsia="et-EE"/>
        </w:rPr>
        <w:t>metal zincat - e</w:t>
      </w:r>
      <w:r w:rsidRPr="00183A44">
        <w:rPr>
          <w:rFonts w:ascii="Times New Roman" w:hAnsi="Times New Roman" w:cs="Times New Roman"/>
          <w:i/>
          <w:sz w:val="24"/>
          <w:szCs w:val="24"/>
          <w:lang w:eastAsia="et-EE"/>
        </w:rPr>
        <w:t>xistent</w:t>
      </w:r>
      <w:r w:rsidRPr="00183A44">
        <w:rPr>
          <w:rFonts w:ascii="Times New Roman" w:hAnsi="Times New Roman" w:cs="Times New Roman"/>
          <w:sz w:val="24"/>
          <w:szCs w:val="24"/>
          <w:lang w:eastAsia="et-EE"/>
        </w:rPr>
        <w:t>.</w:t>
      </w:r>
      <w:r w:rsidR="00B44C9A" w:rsidRPr="00183A44">
        <w:rPr>
          <w:rFonts w:ascii="Times New Roman" w:hAnsi="Times New Roman" w:cs="Times New Roman"/>
          <w:sz w:val="24"/>
          <w:szCs w:val="24"/>
          <w:lang w:eastAsia="et-EE"/>
        </w:rPr>
        <w:t xml:space="preserve"> Tavanul va fi izolat cu vata minerala, </w:t>
      </w:r>
      <w:r w:rsidR="00C57654" w:rsidRPr="00183A44">
        <w:rPr>
          <w:rFonts w:ascii="Times New Roman" w:hAnsi="Times New Roman" w:cs="Times New Roman"/>
          <w:sz w:val="24"/>
          <w:szCs w:val="24"/>
          <w:lang w:eastAsia="et-EE"/>
        </w:rPr>
        <w:t xml:space="preserve">cu densitatea ≥ 35kg/m3, </w:t>
      </w:r>
      <w:r w:rsidR="00B44C9A" w:rsidRPr="00183A44">
        <w:rPr>
          <w:rFonts w:ascii="Times New Roman" w:hAnsi="Times New Roman" w:cs="Times New Roman"/>
          <w:sz w:val="24"/>
          <w:szCs w:val="24"/>
          <w:lang w:eastAsia="et-EE"/>
        </w:rPr>
        <w:t xml:space="preserve">λ </w:t>
      </w:r>
      <w:r w:rsidR="00C57654" w:rsidRPr="00183A44">
        <w:rPr>
          <w:rFonts w:ascii="Times New Roman" w:hAnsi="Times New Roman" w:cs="Times New Roman"/>
          <w:sz w:val="24"/>
          <w:szCs w:val="24"/>
          <w:lang w:eastAsia="et-EE"/>
        </w:rPr>
        <w:t xml:space="preserve">≥ </w:t>
      </w:r>
      <w:r w:rsidR="00B44C9A" w:rsidRPr="00183A44">
        <w:rPr>
          <w:rFonts w:ascii="Times New Roman" w:hAnsi="Times New Roman" w:cs="Times New Roman"/>
          <w:sz w:val="24"/>
          <w:szCs w:val="24"/>
          <w:lang w:eastAsia="et-EE"/>
        </w:rPr>
        <w:t>0.04</w:t>
      </w:r>
      <w:r w:rsidR="00C57654" w:rsidRPr="00183A44">
        <w:rPr>
          <w:rFonts w:ascii="Times New Roman" w:hAnsi="Times New Roman" w:cs="Times New Roman"/>
          <w:sz w:val="24"/>
          <w:szCs w:val="24"/>
          <w:lang w:eastAsia="et-EE"/>
        </w:rPr>
        <w:t xml:space="preserve"> Вт(м.К)</w:t>
      </w:r>
      <w:r w:rsidR="00B44C9A" w:rsidRPr="00183A44">
        <w:rPr>
          <w:rFonts w:ascii="Times New Roman" w:hAnsi="Times New Roman" w:cs="Times New Roman"/>
          <w:sz w:val="24"/>
          <w:szCs w:val="24"/>
          <w:lang w:eastAsia="et-EE"/>
        </w:rPr>
        <w:t xml:space="preserve">, </w:t>
      </w:r>
      <w:r w:rsidR="00C57654" w:rsidRPr="00183A44">
        <w:rPr>
          <w:rFonts w:ascii="Times New Roman" w:hAnsi="Times New Roman" w:cs="Times New Roman"/>
          <w:sz w:val="24"/>
          <w:szCs w:val="24"/>
          <w:lang w:eastAsia="et-EE"/>
        </w:rPr>
        <w:t xml:space="preserve">grosimea </w:t>
      </w:r>
      <w:r w:rsidR="00B44C9A" w:rsidRPr="00183A44">
        <w:rPr>
          <w:rFonts w:ascii="Times New Roman" w:hAnsi="Times New Roman" w:cs="Times New Roman"/>
          <w:sz w:val="24"/>
          <w:szCs w:val="24"/>
          <w:lang w:eastAsia="et-EE"/>
        </w:rPr>
        <w:t>δ=</w:t>
      </w:r>
      <w:r w:rsidR="00C57654" w:rsidRPr="00183A44">
        <w:rPr>
          <w:rFonts w:ascii="Times New Roman" w:hAnsi="Times New Roman" w:cs="Times New Roman"/>
          <w:sz w:val="24"/>
          <w:szCs w:val="24"/>
          <w:lang w:eastAsia="et-EE"/>
        </w:rPr>
        <w:t>100mm</w:t>
      </w:r>
      <w:r w:rsidR="00BD35E5" w:rsidRPr="00183A44">
        <w:rPr>
          <w:rFonts w:ascii="Times New Roman" w:hAnsi="Times New Roman" w:cs="Times New Roman"/>
          <w:sz w:val="24"/>
          <w:szCs w:val="24"/>
          <w:lang w:eastAsia="et-EE"/>
        </w:rPr>
        <w:t>, așezată în rame din grinzi de lemn între 2 membrane cu parametrii</w:t>
      </w:r>
      <w:r w:rsidR="00E9722B" w:rsidRPr="00183A44">
        <w:rPr>
          <w:rFonts w:ascii="Times New Roman" w:hAnsi="Times New Roman" w:cs="Times New Roman"/>
          <w:sz w:val="24"/>
          <w:szCs w:val="24"/>
          <w:lang w:eastAsia="et-EE"/>
        </w:rPr>
        <w:t xml:space="preserve"> </w:t>
      </w:r>
      <w:r w:rsidR="008F0E92" w:rsidRPr="00183A44">
        <w:rPr>
          <w:rFonts w:ascii="Times New Roman" w:hAnsi="Times New Roman" w:cs="Times New Roman"/>
          <w:sz w:val="24"/>
          <w:szCs w:val="24"/>
          <w:lang w:eastAsia="et-EE"/>
        </w:rPr>
        <w:t>rezistența</w:t>
      </w:r>
      <w:r w:rsidR="00E9722B" w:rsidRPr="00183A44">
        <w:rPr>
          <w:rFonts w:ascii="Times New Roman" w:hAnsi="Times New Roman" w:cs="Times New Roman"/>
          <w:sz w:val="24"/>
          <w:szCs w:val="24"/>
          <w:lang w:eastAsia="et-EE"/>
        </w:rPr>
        <w:t>-250 N/5cm</w:t>
      </w:r>
      <w:r w:rsidR="00BD35E5" w:rsidRPr="00183A44">
        <w:rPr>
          <w:rFonts w:ascii="Times New Roman" w:hAnsi="Times New Roman" w:cs="Times New Roman"/>
          <w:sz w:val="24"/>
          <w:szCs w:val="24"/>
          <w:lang w:eastAsia="et-EE"/>
        </w:rPr>
        <w:t>,</w:t>
      </w:r>
      <w:r w:rsidR="008F0E92" w:rsidRPr="00183A44">
        <w:rPr>
          <w:rFonts w:ascii="Times New Roman" w:hAnsi="Times New Roman" w:cs="Times New Roman"/>
          <w:sz w:val="24"/>
          <w:szCs w:val="24"/>
          <w:lang w:eastAsia="et-EE"/>
        </w:rPr>
        <w:t xml:space="preserve"> și permeabilitatea</w:t>
      </w:r>
      <w:r w:rsidR="00D61BAE" w:rsidRPr="00183A44">
        <w:rPr>
          <w:rFonts w:ascii="Times New Roman" w:hAnsi="Times New Roman" w:cs="Times New Roman"/>
          <w:sz w:val="24"/>
          <w:szCs w:val="24"/>
          <w:lang w:eastAsia="et-EE"/>
        </w:rPr>
        <w:t xml:space="preserve"> </w:t>
      </w:r>
      <w:r w:rsidR="008F0E92" w:rsidRPr="00183A44">
        <w:rPr>
          <w:rFonts w:ascii="Times New Roman" w:hAnsi="Times New Roman" w:cs="Times New Roman"/>
          <w:sz w:val="24"/>
          <w:szCs w:val="24"/>
          <w:lang w:eastAsia="et-EE"/>
        </w:rPr>
        <w:t xml:space="preserve">la aburi ≥ 300 </w:t>
      </w:r>
      <w:r w:rsidR="00E9722B" w:rsidRPr="00183A44">
        <w:rPr>
          <w:rFonts w:ascii="Times New Roman" w:hAnsi="Times New Roman" w:cs="Times New Roman"/>
          <w:sz w:val="24"/>
          <w:szCs w:val="24"/>
          <w:lang w:eastAsia="et-EE"/>
        </w:rPr>
        <w:t>r/m2/24h,</w:t>
      </w:r>
      <w:r w:rsidR="00BD35E5" w:rsidRPr="00183A44">
        <w:rPr>
          <w:rFonts w:ascii="Times New Roman" w:hAnsi="Times New Roman" w:cs="Times New Roman"/>
          <w:sz w:val="24"/>
          <w:szCs w:val="24"/>
          <w:lang w:eastAsia="et-EE"/>
        </w:rPr>
        <w:t xml:space="preserve"> </w:t>
      </w:r>
      <w:r w:rsidR="00D61BAE" w:rsidRPr="00183A44">
        <w:rPr>
          <w:rFonts w:ascii="Times New Roman" w:hAnsi="Times New Roman" w:cs="Times New Roman"/>
          <w:sz w:val="24"/>
          <w:szCs w:val="24"/>
          <w:lang w:eastAsia="et-EE"/>
        </w:rPr>
        <w:t xml:space="preserve">densitatea 110 r/m2, rezistența stîlp de apă  ≥ cu 1.0m </w:t>
      </w:r>
      <w:r w:rsidR="00BD35E5" w:rsidRPr="00183A44">
        <w:rPr>
          <w:rFonts w:ascii="Times New Roman" w:hAnsi="Times New Roman" w:cs="Times New Roman"/>
          <w:sz w:val="24"/>
          <w:szCs w:val="24"/>
          <w:lang w:eastAsia="et-EE"/>
        </w:rPr>
        <w:t>(vezi SAC - P.15)</w:t>
      </w:r>
      <w:r w:rsidR="00C57654" w:rsidRPr="00183A44">
        <w:rPr>
          <w:rFonts w:ascii="Times New Roman" w:hAnsi="Times New Roman" w:cs="Times New Roman"/>
          <w:sz w:val="24"/>
          <w:szCs w:val="24"/>
          <w:lang w:eastAsia="et-EE"/>
        </w:rPr>
        <w:t>.</w:t>
      </w:r>
      <w:r w:rsidR="00B44C9A" w:rsidRPr="00183A44">
        <w:rPr>
          <w:rFonts w:ascii="Times New Roman" w:hAnsi="Times New Roman" w:cs="Times New Roman"/>
          <w:sz w:val="24"/>
          <w:szCs w:val="24"/>
          <w:lang w:eastAsia="et-EE"/>
        </w:rPr>
        <w:t xml:space="preserve"> </w:t>
      </w:r>
    </w:p>
    <w:p w:rsidR="003C16E6" w:rsidRPr="00183A44" w:rsidRDefault="00B44006" w:rsidP="00BD0BD2">
      <w:pPr>
        <w:spacing w:after="0"/>
        <w:jc w:val="both"/>
        <w:rPr>
          <w:rFonts w:ascii="Times New Roman" w:hAnsi="Times New Roman" w:cs="Times New Roman"/>
          <w:i/>
          <w:sz w:val="24"/>
          <w:szCs w:val="24"/>
          <w:lang w:eastAsia="et-EE"/>
        </w:rPr>
      </w:pPr>
      <w:r w:rsidRPr="00183A44">
        <w:rPr>
          <w:rFonts w:ascii="Times New Roman" w:hAnsi="Times New Roman" w:cs="Times New Roman"/>
          <w:i/>
          <w:sz w:val="24"/>
          <w:szCs w:val="24"/>
          <w:lang w:eastAsia="et-EE"/>
        </w:rPr>
        <w:t>Pereții exteriori: existenți, din panele prefabricate montate pe coloane seria 1.423-3 ed.1,</w:t>
      </w:r>
      <w:r w:rsidR="00B44C9A" w:rsidRPr="00183A44">
        <w:rPr>
          <w:rFonts w:ascii="Times New Roman" w:hAnsi="Times New Roman" w:cs="Times New Roman"/>
          <w:i/>
          <w:sz w:val="24"/>
          <w:szCs w:val="24"/>
          <w:lang w:eastAsia="et-EE"/>
        </w:rPr>
        <w:t xml:space="preserve"> cu</w:t>
      </w:r>
      <w:r w:rsidRPr="00183A44">
        <w:rPr>
          <w:rFonts w:ascii="Times New Roman" w:hAnsi="Times New Roman" w:cs="Times New Roman"/>
          <w:i/>
          <w:sz w:val="24"/>
          <w:szCs w:val="24"/>
          <w:lang w:eastAsia="et-EE"/>
        </w:rPr>
        <w:t xml:space="preserve"> gr</w:t>
      </w:r>
      <w:r w:rsidR="00B44C9A" w:rsidRPr="00183A44">
        <w:rPr>
          <w:rFonts w:ascii="Times New Roman" w:hAnsi="Times New Roman" w:cs="Times New Roman"/>
          <w:i/>
          <w:sz w:val="24"/>
          <w:szCs w:val="24"/>
          <w:lang w:eastAsia="et-EE"/>
        </w:rPr>
        <w:t>osimea</w:t>
      </w:r>
      <w:r w:rsidRPr="00183A44">
        <w:rPr>
          <w:rFonts w:ascii="Times New Roman" w:hAnsi="Times New Roman" w:cs="Times New Roman"/>
          <w:i/>
          <w:sz w:val="24"/>
          <w:szCs w:val="24"/>
          <w:lang w:eastAsia="et-EE"/>
        </w:rPr>
        <w:t xml:space="preserve"> δ=250mm, </w:t>
      </w:r>
      <w:r w:rsidR="00B44C9A" w:rsidRPr="00183A44">
        <w:rPr>
          <w:rFonts w:ascii="Times New Roman" w:hAnsi="Times New Roman" w:cs="Times New Roman"/>
          <w:i/>
          <w:sz w:val="24"/>
          <w:szCs w:val="24"/>
          <w:lang w:eastAsia="et-EE"/>
        </w:rPr>
        <w:t xml:space="preserve">din </w:t>
      </w:r>
      <w:r w:rsidR="00686F61" w:rsidRPr="00183A44">
        <w:rPr>
          <w:rFonts w:ascii="Times New Roman" w:hAnsi="Times New Roman" w:cs="Times New Roman"/>
          <w:i/>
          <w:sz w:val="24"/>
          <w:szCs w:val="24"/>
          <w:lang w:eastAsia="et-EE"/>
        </w:rPr>
        <w:t xml:space="preserve">mix </w:t>
      </w:r>
      <w:r w:rsidRPr="00183A44">
        <w:rPr>
          <w:rFonts w:ascii="Times New Roman" w:hAnsi="Times New Roman" w:cs="Times New Roman"/>
          <w:i/>
          <w:sz w:val="24"/>
          <w:szCs w:val="24"/>
          <w:lang w:eastAsia="et-EE"/>
        </w:rPr>
        <w:t>cheramzit-beton, seria 1.432.1-1/81, ed.1</w:t>
      </w:r>
      <w:r w:rsidR="00B44C9A" w:rsidRPr="00183A44">
        <w:rPr>
          <w:rFonts w:ascii="Times New Roman" w:hAnsi="Times New Roman" w:cs="Times New Roman"/>
          <w:i/>
          <w:sz w:val="24"/>
          <w:szCs w:val="24"/>
          <w:lang w:eastAsia="et-EE"/>
        </w:rPr>
        <w:t xml:space="preserve">. </w:t>
      </w:r>
      <w:r w:rsidR="00C57654" w:rsidRPr="00183A44">
        <w:rPr>
          <w:rFonts w:ascii="Times New Roman" w:hAnsi="Times New Roman" w:cs="Times New Roman"/>
          <w:sz w:val="24"/>
          <w:szCs w:val="24"/>
          <w:lang w:eastAsia="et-EE"/>
        </w:rPr>
        <w:t>Pereții exteriori</w:t>
      </w:r>
      <w:r w:rsidR="00B44C9A" w:rsidRPr="00183A44">
        <w:rPr>
          <w:rFonts w:ascii="Times New Roman" w:hAnsi="Times New Roman" w:cs="Times New Roman"/>
          <w:i/>
          <w:sz w:val="24"/>
          <w:szCs w:val="24"/>
          <w:lang w:eastAsia="et-EE"/>
        </w:rPr>
        <w:t xml:space="preserve"> </w:t>
      </w:r>
      <w:r w:rsidRPr="00183A44">
        <w:rPr>
          <w:rFonts w:ascii="Times New Roman" w:hAnsi="Times New Roman" w:cs="Times New Roman"/>
          <w:sz w:val="24"/>
          <w:szCs w:val="24"/>
          <w:lang w:eastAsia="et-EE"/>
        </w:rPr>
        <w:t>vor fi termo-izolați cu</w:t>
      </w:r>
      <w:r w:rsidR="00B44C9A" w:rsidRPr="00183A44">
        <w:rPr>
          <w:rFonts w:ascii="Times New Roman" w:hAnsi="Times New Roman" w:cs="Times New Roman"/>
          <w:sz w:val="24"/>
          <w:szCs w:val="24"/>
          <w:lang w:eastAsia="et-EE"/>
        </w:rPr>
        <w:t xml:space="preserve"> vată minerală bazaltică,</w:t>
      </w:r>
      <w:r w:rsidR="00C57654" w:rsidRPr="00183A44">
        <w:rPr>
          <w:rFonts w:ascii="Times New Roman" w:hAnsi="Times New Roman" w:cs="Times New Roman"/>
          <w:sz w:val="24"/>
          <w:szCs w:val="24"/>
          <w:lang w:eastAsia="et-EE"/>
        </w:rPr>
        <w:t xml:space="preserve"> cu densitatea ≥ 110kg/m3, λ ≥ 0.04 Вт(м.К), grosimea</w:t>
      </w:r>
      <w:r w:rsidR="00B44C9A" w:rsidRPr="00183A44">
        <w:rPr>
          <w:rFonts w:ascii="Times New Roman" w:hAnsi="Times New Roman" w:cs="Times New Roman"/>
          <w:sz w:val="24"/>
          <w:szCs w:val="24"/>
          <w:lang w:eastAsia="et-EE"/>
        </w:rPr>
        <w:t xml:space="preserve">- δ=100mm, glafurile la ferestre și uși, </w:t>
      </w:r>
      <w:r w:rsidR="00BD35E5" w:rsidRPr="00183A44">
        <w:rPr>
          <w:rFonts w:ascii="Times New Roman" w:hAnsi="Times New Roman" w:cs="Times New Roman"/>
          <w:sz w:val="24"/>
          <w:szCs w:val="24"/>
          <w:lang w:eastAsia="et-EE"/>
        </w:rPr>
        <w:t xml:space="preserve">grosimea </w:t>
      </w:r>
      <w:r w:rsidR="00B44C9A" w:rsidRPr="00183A44">
        <w:rPr>
          <w:rFonts w:ascii="Times New Roman" w:hAnsi="Times New Roman" w:cs="Times New Roman"/>
          <w:sz w:val="24"/>
          <w:szCs w:val="24"/>
          <w:lang w:eastAsia="et-EE"/>
        </w:rPr>
        <w:t>- δ=30mm.</w:t>
      </w:r>
      <w:r w:rsidR="00686F61" w:rsidRPr="00183A44">
        <w:rPr>
          <w:rFonts w:ascii="Times New Roman" w:hAnsi="Times New Roman" w:cs="Times New Roman"/>
          <w:sz w:val="24"/>
          <w:szCs w:val="24"/>
          <w:lang w:eastAsia="et-EE"/>
        </w:rPr>
        <w:t xml:space="preserve"> </w:t>
      </w:r>
    </w:p>
    <w:p w:rsidR="00B44006" w:rsidRPr="00183A44" w:rsidRDefault="0029079F" w:rsidP="00BD0BD2">
      <w:pPr>
        <w:spacing w:after="0"/>
        <w:jc w:val="both"/>
        <w:rPr>
          <w:rFonts w:ascii="Times New Roman" w:hAnsi="Times New Roman" w:cs="Times New Roman"/>
          <w:sz w:val="24"/>
          <w:szCs w:val="24"/>
        </w:rPr>
      </w:pPr>
      <w:r w:rsidRPr="00183A44">
        <w:rPr>
          <w:rFonts w:ascii="Times New Roman" w:hAnsi="Times New Roman" w:cs="Times New Roman"/>
          <w:i/>
          <w:sz w:val="24"/>
          <w:szCs w:val="24"/>
        </w:rPr>
        <w:t xml:space="preserve">Ferestrele și ușile exterioare: </w:t>
      </w:r>
      <w:r w:rsidRPr="00183A44">
        <w:rPr>
          <w:rFonts w:ascii="Times New Roman" w:hAnsi="Times New Roman" w:cs="Times New Roman"/>
          <w:sz w:val="24"/>
          <w:szCs w:val="24"/>
        </w:rPr>
        <w:t>- termopan, cu rame din profil PVC, miezul tocului din metal cu grosimea δ ≥1.5mm, ramele cu nu mai puțin de 5 camere. Grosimea profilului termopan: - la ferestre δ ≥60.0mm, - la uși  δ ≥70.0mm; grosimea pereților exteriori ai profilului δ ≥3.0mm geamuri termopan cu grosimea δ ≥ 24.0mm; garanție pentru profil nu mai puțin de 30 de ani; garanție pentru geam termopan nu mai putin de 10 ani; feroneria să reziste pină la 40mii deschideri (sau 35ani) și să suporte o greutate pînă la 135kg; trebuie să fie echipate cu microventilare; prevazurile din interior standarde din PVC de culoare albă; din exterior - metal vopsit anticoroziv de culoare albă; În proiect, articolele de închidere a golurilor (ferestrele și ușile exterioare) sunt menționate în tabel, pag. PE -34.</w:t>
      </w:r>
      <w:r w:rsidR="00EF12D9" w:rsidRPr="00183A44">
        <w:rPr>
          <w:rFonts w:ascii="Times New Roman" w:hAnsi="Times New Roman" w:cs="Times New Roman"/>
          <w:sz w:val="24"/>
          <w:szCs w:val="24"/>
        </w:rPr>
        <w:t xml:space="preserve"> </w:t>
      </w:r>
      <w:r w:rsidRPr="00183A44">
        <w:rPr>
          <w:rFonts w:ascii="Times New Roman" w:hAnsi="Times New Roman" w:cs="Times New Roman"/>
          <w:sz w:val="24"/>
          <w:szCs w:val="24"/>
        </w:rPr>
        <w:t xml:space="preserve">Ferestrele si ușile trebuie să corespundă următoarelor cerințe: </w:t>
      </w:r>
      <w:r w:rsidR="008346D2" w:rsidRPr="00183A44">
        <w:rPr>
          <w:rFonts w:ascii="Times New Roman" w:hAnsi="Times New Roman" w:cs="Times New Roman"/>
          <w:sz w:val="24"/>
          <w:szCs w:val="24"/>
        </w:rPr>
        <w:t>(i) r</w:t>
      </w:r>
      <w:r w:rsidRPr="00183A44">
        <w:rPr>
          <w:rFonts w:ascii="Times New Roman" w:hAnsi="Times New Roman" w:cs="Times New Roman"/>
          <w:sz w:val="24"/>
          <w:szCs w:val="24"/>
        </w:rPr>
        <w:t>ez</w:t>
      </w:r>
      <w:r w:rsidR="008346D2" w:rsidRPr="00183A44">
        <w:rPr>
          <w:rFonts w:ascii="Times New Roman" w:hAnsi="Times New Roman" w:cs="Times New Roman"/>
          <w:sz w:val="24"/>
          <w:szCs w:val="24"/>
        </w:rPr>
        <w:t xml:space="preserve">istența la pierderi de căldură </w:t>
      </w:r>
      <w:r w:rsidRPr="00183A44">
        <w:rPr>
          <w:rFonts w:ascii="Times New Roman" w:hAnsi="Times New Roman" w:cs="Times New Roman"/>
          <w:sz w:val="24"/>
          <w:szCs w:val="24"/>
        </w:rPr>
        <w:t xml:space="preserve"> R°≥0.4m.°C/Bт;</w:t>
      </w:r>
      <w:r w:rsidR="008346D2" w:rsidRPr="00183A44">
        <w:rPr>
          <w:rFonts w:ascii="Times New Roman" w:hAnsi="Times New Roman" w:cs="Times New Roman"/>
          <w:sz w:val="24"/>
          <w:szCs w:val="24"/>
        </w:rPr>
        <w:t xml:space="preserve"> i</w:t>
      </w:r>
      <w:r w:rsidRPr="00183A44">
        <w:rPr>
          <w:rFonts w:ascii="Times New Roman" w:hAnsi="Times New Roman" w:cs="Times New Roman"/>
          <w:sz w:val="24"/>
          <w:szCs w:val="24"/>
        </w:rPr>
        <w:t xml:space="preserve">zolarea </w:t>
      </w:r>
      <w:r w:rsidR="008346D2" w:rsidRPr="00183A44">
        <w:rPr>
          <w:rFonts w:ascii="Times New Roman" w:hAnsi="Times New Roman" w:cs="Times New Roman"/>
          <w:sz w:val="24"/>
          <w:szCs w:val="24"/>
        </w:rPr>
        <w:t xml:space="preserve">zgomot </w:t>
      </w:r>
      <w:r w:rsidRPr="00183A44">
        <w:rPr>
          <w:rFonts w:ascii="Times New Roman" w:hAnsi="Times New Roman" w:cs="Times New Roman"/>
          <w:sz w:val="24"/>
          <w:szCs w:val="24"/>
        </w:rPr>
        <w:t>≥40дБ;</w:t>
      </w:r>
      <w:r w:rsidR="008346D2" w:rsidRPr="00183A44">
        <w:rPr>
          <w:rFonts w:ascii="Times New Roman" w:hAnsi="Times New Roman" w:cs="Times New Roman"/>
          <w:sz w:val="24"/>
          <w:szCs w:val="24"/>
        </w:rPr>
        <w:t xml:space="preserve"> p</w:t>
      </w:r>
      <w:r w:rsidRPr="00183A44">
        <w:rPr>
          <w:rFonts w:ascii="Times New Roman" w:hAnsi="Times New Roman" w:cs="Times New Roman"/>
          <w:sz w:val="24"/>
          <w:szCs w:val="24"/>
        </w:rPr>
        <w:t>resiunea de la vînt</w:t>
      </w:r>
      <w:r w:rsidR="008346D2" w:rsidRPr="00183A44">
        <w:rPr>
          <w:rFonts w:ascii="Times New Roman" w:hAnsi="Times New Roman" w:cs="Times New Roman"/>
          <w:sz w:val="24"/>
          <w:szCs w:val="24"/>
        </w:rPr>
        <w:t xml:space="preserve">, Wo=300Pa (30кгc/m2); Seismicitatea – 8 baluri; (ii) pe rezistența la ardere ≥ C1; </w:t>
      </w:r>
      <w:r w:rsidR="00EF12D9" w:rsidRPr="00183A44">
        <w:rPr>
          <w:rFonts w:ascii="Times New Roman" w:hAnsi="Times New Roman" w:cs="Times New Roman"/>
          <w:sz w:val="24"/>
          <w:szCs w:val="24"/>
        </w:rPr>
        <w:t>inflamabilitatea -</w:t>
      </w:r>
      <w:r w:rsidR="008346D2" w:rsidRPr="00183A44">
        <w:rPr>
          <w:rFonts w:ascii="Times New Roman" w:hAnsi="Times New Roman" w:cs="Times New Roman"/>
          <w:sz w:val="24"/>
          <w:szCs w:val="24"/>
        </w:rPr>
        <w:t xml:space="preserve"> In 1;</w:t>
      </w:r>
      <w:r w:rsidR="00EF12D9" w:rsidRPr="00183A44">
        <w:rPr>
          <w:rFonts w:ascii="Times New Roman" w:hAnsi="Times New Roman" w:cs="Times New Roman"/>
          <w:sz w:val="24"/>
          <w:szCs w:val="24"/>
        </w:rPr>
        <w:t xml:space="preserve"> transmiterea flăcării pe suprafață - PF 2; producerea fumului – F1; gradul toxic – T1. </w:t>
      </w:r>
      <w:r w:rsidR="00686F61" w:rsidRPr="00183A44">
        <w:rPr>
          <w:rFonts w:ascii="Times New Roman" w:hAnsi="Times New Roman" w:cs="Times New Roman"/>
          <w:sz w:val="24"/>
          <w:szCs w:val="24"/>
          <w:lang w:eastAsia="et-EE"/>
        </w:rPr>
        <w:t>Pevazurile la ferestre</w:t>
      </w:r>
      <w:r w:rsidR="003C16E6" w:rsidRPr="00183A44">
        <w:rPr>
          <w:rFonts w:ascii="Times New Roman" w:hAnsi="Times New Roman" w:cs="Times New Roman"/>
          <w:sz w:val="24"/>
          <w:szCs w:val="24"/>
          <w:lang w:eastAsia="et-EE"/>
        </w:rPr>
        <w:t>:</w:t>
      </w:r>
      <w:r w:rsidR="00686F61" w:rsidRPr="00183A44">
        <w:rPr>
          <w:rFonts w:ascii="Times New Roman" w:hAnsi="Times New Roman" w:cs="Times New Roman"/>
          <w:sz w:val="24"/>
          <w:szCs w:val="24"/>
          <w:lang w:eastAsia="et-EE"/>
        </w:rPr>
        <w:t xml:space="preserve"> </w:t>
      </w:r>
      <w:r w:rsidR="003C16E6" w:rsidRPr="00183A44">
        <w:rPr>
          <w:rFonts w:ascii="Times New Roman" w:hAnsi="Times New Roman" w:cs="Times New Roman"/>
          <w:sz w:val="24"/>
          <w:szCs w:val="24"/>
          <w:lang w:eastAsia="et-EE"/>
        </w:rPr>
        <w:t>pe</w:t>
      </w:r>
      <w:r w:rsidR="00686F61" w:rsidRPr="00183A44">
        <w:rPr>
          <w:rFonts w:ascii="Times New Roman" w:hAnsi="Times New Roman" w:cs="Times New Roman"/>
          <w:sz w:val="24"/>
          <w:szCs w:val="24"/>
          <w:lang w:eastAsia="et-EE"/>
        </w:rPr>
        <w:t xml:space="preserve"> exterior – metal zincat, vopsit </w:t>
      </w:r>
      <w:r w:rsidR="003C16E6" w:rsidRPr="00183A44">
        <w:rPr>
          <w:rFonts w:ascii="Times New Roman" w:hAnsi="Times New Roman" w:cs="Times New Roman"/>
          <w:sz w:val="24"/>
          <w:szCs w:val="24"/>
          <w:lang w:eastAsia="et-EE"/>
        </w:rPr>
        <w:t>la temperaturi înalte în condiții de hală, culoarea albă; pe interior – placi ceramice de culori deschise.</w:t>
      </w:r>
    </w:p>
    <w:p w:rsidR="00EA00D3" w:rsidRPr="00183A44" w:rsidRDefault="00EF12D9" w:rsidP="00BD0BD2">
      <w:pPr>
        <w:spacing w:after="0"/>
        <w:jc w:val="both"/>
        <w:rPr>
          <w:rFonts w:ascii="Times New Roman" w:hAnsi="Times New Roman" w:cs="Times New Roman"/>
          <w:sz w:val="24"/>
          <w:szCs w:val="24"/>
          <w:lang w:eastAsia="et-EE"/>
        </w:rPr>
      </w:pPr>
      <w:r w:rsidRPr="00183A44">
        <w:rPr>
          <w:rFonts w:ascii="Times New Roman" w:hAnsi="Times New Roman" w:cs="Times New Roman"/>
          <w:i/>
          <w:sz w:val="24"/>
          <w:szCs w:val="24"/>
          <w:lang w:eastAsia="et-EE"/>
        </w:rPr>
        <w:t>Pardosele</w:t>
      </w:r>
      <w:r w:rsidR="00025A35" w:rsidRPr="00183A44">
        <w:rPr>
          <w:rFonts w:ascii="Times New Roman" w:hAnsi="Times New Roman" w:cs="Times New Roman"/>
          <w:i/>
          <w:sz w:val="24"/>
          <w:szCs w:val="24"/>
          <w:lang w:eastAsia="et-EE"/>
        </w:rPr>
        <w:t>le</w:t>
      </w:r>
      <w:r w:rsidRPr="00183A44">
        <w:rPr>
          <w:rFonts w:ascii="Times New Roman" w:hAnsi="Times New Roman" w:cs="Times New Roman"/>
          <w:i/>
          <w:sz w:val="24"/>
          <w:szCs w:val="24"/>
          <w:lang w:eastAsia="et-EE"/>
        </w:rPr>
        <w:t xml:space="preserve"> în sala sportivă: </w:t>
      </w:r>
      <w:r w:rsidR="00025A35" w:rsidRPr="00183A44">
        <w:rPr>
          <w:rFonts w:ascii="Times New Roman" w:hAnsi="Times New Roman" w:cs="Times New Roman"/>
          <w:i/>
          <w:sz w:val="24"/>
          <w:szCs w:val="24"/>
          <w:lang w:eastAsia="et-EE"/>
        </w:rPr>
        <w:t xml:space="preserve">din </w:t>
      </w:r>
      <w:r w:rsidR="00025A35" w:rsidRPr="00183A44">
        <w:rPr>
          <w:rFonts w:ascii="Times New Roman" w:hAnsi="Times New Roman" w:cs="Times New Roman"/>
          <w:sz w:val="24"/>
          <w:szCs w:val="24"/>
          <w:lang w:eastAsia="et-EE"/>
        </w:rPr>
        <w:t xml:space="preserve">grinzi 60x60(mm), </w:t>
      </w:r>
      <w:r w:rsidR="00025A35" w:rsidRPr="00183A44">
        <w:rPr>
          <w:rFonts w:ascii="Times New Roman" w:hAnsi="Times New Roman" w:cs="Times New Roman"/>
          <w:sz w:val="24"/>
          <w:szCs w:val="24"/>
        </w:rPr>
        <w:t>confecționate din lemn de tip conifer</w:t>
      </w:r>
      <w:r w:rsidR="00A03973" w:rsidRPr="00183A44">
        <w:rPr>
          <w:rFonts w:ascii="Times New Roman" w:hAnsi="Times New Roman" w:cs="Times New Roman"/>
          <w:sz w:val="24"/>
          <w:szCs w:val="24"/>
        </w:rPr>
        <w:t>, categoria II (pin</w:t>
      </w:r>
      <w:r w:rsidR="00025A35" w:rsidRPr="00183A44">
        <w:rPr>
          <w:rFonts w:ascii="Times New Roman" w:hAnsi="Times New Roman" w:cs="Times New Roman"/>
          <w:sz w:val="24"/>
          <w:szCs w:val="24"/>
        </w:rPr>
        <w:t xml:space="preserve"> sau brad), cu umeditatea nu mai mare de 7%</w:t>
      </w:r>
      <w:r w:rsidR="00025A35" w:rsidRPr="00183A44">
        <w:rPr>
          <w:rFonts w:ascii="Times New Roman" w:hAnsi="Times New Roman" w:cs="Times New Roman"/>
          <w:i/>
          <w:sz w:val="24"/>
          <w:szCs w:val="24"/>
          <w:lang w:eastAsia="et-EE"/>
        </w:rPr>
        <w:t xml:space="preserve">, </w:t>
      </w:r>
      <w:r w:rsidRPr="00183A44">
        <w:rPr>
          <w:rFonts w:ascii="Times New Roman" w:hAnsi="Times New Roman" w:cs="Times New Roman"/>
          <w:sz w:val="24"/>
          <w:szCs w:val="24"/>
          <w:lang w:eastAsia="et-EE"/>
        </w:rPr>
        <w:t xml:space="preserve">pe </w:t>
      </w:r>
      <w:r w:rsidR="00025A35" w:rsidRPr="00183A44">
        <w:rPr>
          <w:rFonts w:ascii="Times New Roman" w:hAnsi="Times New Roman" w:cs="Times New Roman"/>
          <w:sz w:val="24"/>
          <w:szCs w:val="24"/>
          <w:lang w:eastAsia="et-EE"/>
        </w:rPr>
        <w:t xml:space="preserve">grinzi de suport 100x50(mm), cu </w:t>
      </w:r>
      <w:r w:rsidR="00025A35" w:rsidRPr="00183A44">
        <w:rPr>
          <w:rFonts w:ascii="Times New Roman" w:hAnsi="Times New Roman" w:cs="Times New Roman"/>
          <w:sz w:val="24"/>
          <w:szCs w:val="24"/>
          <w:lang w:eastAsia="et-EE"/>
        </w:rPr>
        <w:lastRenderedPageBreak/>
        <w:t>pasul 500mm, și deschiderea între elementele de suport – 1000(mm). Toate elementere din lemn</w:t>
      </w:r>
      <w:r w:rsidR="005C7E36" w:rsidRPr="00183A44">
        <w:rPr>
          <w:rFonts w:ascii="Times New Roman" w:hAnsi="Times New Roman" w:cs="Times New Roman"/>
          <w:sz w:val="24"/>
          <w:szCs w:val="24"/>
          <w:lang w:eastAsia="et-EE"/>
        </w:rPr>
        <w:t xml:space="preserve">, </w:t>
      </w:r>
      <w:r w:rsidR="005C7E36" w:rsidRPr="00183A44">
        <w:rPr>
          <w:rFonts w:ascii="Times New Roman" w:hAnsi="Times New Roman" w:cs="Times New Roman"/>
          <w:b/>
          <w:i/>
          <w:sz w:val="24"/>
          <w:szCs w:val="24"/>
          <w:lang w:eastAsia="et-EE"/>
        </w:rPr>
        <w:t>înainte de instalare</w:t>
      </w:r>
      <w:r w:rsidR="005C7E36" w:rsidRPr="00183A44">
        <w:rPr>
          <w:rFonts w:ascii="Times New Roman" w:hAnsi="Times New Roman" w:cs="Times New Roman"/>
          <w:sz w:val="24"/>
          <w:szCs w:val="24"/>
          <w:lang w:eastAsia="et-EE"/>
        </w:rPr>
        <w:t xml:space="preserve">, </w:t>
      </w:r>
      <w:r w:rsidR="00025A35" w:rsidRPr="00183A44">
        <w:rPr>
          <w:rFonts w:ascii="Times New Roman" w:hAnsi="Times New Roman" w:cs="Times New Roman"/>
          <w:sz w:val="24"/>
          <w:szCs w:val="24"/>
          <w:lang w:eastAsia="et-EE"/>
        </w:rPr>
        <w:t xml:space="preserve"> vor fi prelucrate adînc cu soluții antimucegai și antiincendiu. </w:t>
      </w:r>
      <w:r w:rsidR="001A5F88" w:rsidRPr="00183A44">
        <w:rPr>
          <w:rFonts w:ascii="Times New Roman" w:hAnsi="Times New Roman" w:cs="Times New Roman"/>
          <w:sz w:val="24"/>
          <w:szCs w:val="24"/>
          <w:lang w:eastAsia="et-EE"/>
        </w:rPr>
        <w:t xml:space="preserve">Podelele vor fi pregătite pentru vopsit conform normelor de calitate, apoi va fi aplicată marcarea pentru săli sportive și vopsite cu lac de podea. </w:t>
      </w:r>
      <w:r w:rsidR="005C7E36" w:rsidRPr="00183A44">
        <w:rPr>
          <w:rFonts w:ascii="Times New Roman" w:hAnsi="Times New Roman" w:cs="Times New Roman"/>
          <w:sz w:val="24"/>
          <w:szCs w:val="24"/>
          <w:lang w:eastAsia="et-EE"/>
        </w:rPr>
        <w:t xml:space="preserve"> </w:t>
      </w:r>
    </w:p>
    <w:p w:rsidR="006A6A02" w:rsidRPr="00183A44" w:rsidRDefault="006A6A02" w:rsidP="00BD0BD2">
      <w:pPr>
        <w:spacing w:after="0"/>
        <w:jc w:val="both"/>
        <w:rPr>
          <w:rFonts w:ascii="Times New Roman" w:hAnsi="Times New Roman" w:cs="Times New Roman"/>
          <w:b/>
          <w:i/>
          <w:sz w:val="24"/>
          <w:szCs w:val="24"/>
          <w:lang w:eastAsia="et-EE"/>
        </w:rPr>
      </w:pPr>
    </w:p>
    <w:p w:rsidR="005C7E36" w:rsidRPr="00183A44" w:rsidRDefault="00342450" w:rsidP="00BD0BD2">
      <w:pPr>
        <w:spacing w:after="0"/>
        <w:jc w:val="both"/>
        <w:rPr>
          <w:rFonts w:ascii="Times New Roman" w:hAnsi="Times New Roman" w:cs="Times New Roman"/>
          <w:b/>
          <w:i/>
          <w:sz w:val="24"/>
          <w:szCs w:val="24"/>
          <w:lang w:eastAsia="et-EE"/>
        </w:rPr>
      </w:pPr>
      <w:r w:rsidRPr="00183A44">
        <w:rPr>
          <w:rFonts w:ascii="Times New Roman" w:hAnsi="Times New Roman" w:cs="Times New Roman"/>
          <w:b/>
          <w:i/>
          <w:sz w:val="24"/>
          <w:szCs w:val="24"/>
          <w:lang w:eastAsia="et-EE"/>
        </w:rPr>
        <w:t>Important:</w:t>
      </w:r>
    </w:p>
    <w:tbl>
      <w:tblPr>
        <w:tblStyle w:val="TableGrid"/>
        <w:tblW w:w="0" w:type="auto"/>
        <w:tblLook w:val="04A0" w:firstRow="1" w:lastRow="0" w:firstColumn="1" w:lastColumn="0" w:noHBand="0" w:noVBand="1"/>
      </w:tblPr>
      <w:tblGrid>
        <w:gridCol w:w="9344"/>
      </w:tblGrid>
      <w:tr w:rsidR="00E729CE" w:rsidRPr="00183A44" w:rsidTr="00342450">
        <w:tc>
          <w:tcPr>
            <w:tcW w:w="9570" w:type="dxa"/>
            <w:shd w:val="clear" w:color="auto" w:fill="FDE9D9" w:themeFill="accent6" w:themeFillTint="33"/>
          </w:tcPr>
          <w:p w:rsidR="00342450" w:rsidRPr="00183A44" w:rsidRDefault="00342450" w:rsidP="00BD0BD2">
            <w:pPr>
              <w:jc w:val="both"/>
              <w:rPr>
                <w:rFonts w:ascii="Times New Roman" w:hAnsi="Times New Roman" w:cs="Times New Roman"/>
                <w:b/>
                <w:i/>
                <w:sz w:val="24"/>
                <w:szCs w:val="24"/>
                <w:lang w:eastAsia="et-EE"/>
              </w:rPr>
            </w:pPr>
            <w:r w:rsidRPr="00183A44">
              <w:rPr>
                <w:rFonts w:ascii="Times New Roman" w:hAnsi="Times New Roman" w:cs="Times New Roman"/>
                <w:b/>
                <w:i/>
                <w:sz w:val="24"/>
                <w:szCs w:val="24"/>
                <w:lang w:eastAsia="et-EE"/>
              </w:rPr>
              <w:t>Lucrările de montare a pardoselelor în sala sportivă pot fi efectuate numai după ce vor fi terminate lucrările de montare a sistemelor inginerești și pregatire pereților pentru finisare.</w:t>
            </w:r>
          </w:p>
        </w:tc>
      </w:tr>
    </w:tbl>
    <w:p w:rsidR="00342450" w:rsidRPr="00183A44" w:rsidRDefault="00342450" w:rsidP="00BD0BD2">
      <w:pPr>
        <w:spacing w:after="0"/>
        <w:jc w:val="both"/>
        <w:rPr>
          <w:rFonts w:ascii="Times New Roman" w:hAnsi="Times New Roman" w:cs="Times New Roman"/>
          <w:sz w:val="24"/>
          <w:szCs w:val="24"/>
          <w:lang w:eastAsia="et-EE"/>
        </w:rPr>
      </w:pPr>
    </w:p>
    <w:p w:rsidR="003235F9" w:rsidRPr="00183A44" w:rsidRDefault="003235F9" w:rsidP="00BD0BD2">
      <w:pPr>
        <w:spacing w:after="0"/>
        <w:jc w:val="both"/>
        <w:rPr>
          <w:rFonts w:ascii="Times New Roman" w:hAnsi="Times New Roman" w:cs="Times New Roman"/>
          <w:i/>
          <w:sz w:val="24"/>
          <w:szCs w:val="24"/>
          <w:lang w:eastAsia="et-EE"/>
        </w:rPr>
      </w:pPr>
    </w:p>
    <w:p w:rsidR="00342450" w:rsidRPr="00183A44" w:rsidRDefault="00342450" w:rsidP="00BD0BD2">
      <w:pPr>
        <w:spacing w:after="0"/>
        <w:jc w:val="both"/>
        <w:rPr>
          <w:rFonts w:ascii="Times New Roman" w:hAnsi="Times New Roman" w:cs="Times New Roman"/>
          <w:sz w:val="24"/>
          <w:szCs w:val="24"/>
          <w:lang w:eastAsia="et-EE"/>
        </w:rPr>
      </w:pPr>
      <w:r w:rsidRPr="00183A44">
        <w:rPr>
          <w:rFonts w:ascii="Times New Roman" w:hAnsi="Times New Roman" w:cs="Times New Roman"/>
          <w:i/>
          <w:sz w:val="24"/>
          <w:szCs w:val="24"/>
          <w:lang w:eastAsia="et-EE"/>
        </w:rPr>
        <w:t>Sistemul de încălzire</w:t>
      </w:r>
      <w:r w:rsidRPr="00183A44">
        <w:rPr>
          <w:rFonts w:ascii="Times New Roman" w:hAnsi="Times New Roman" w:cs="Times New Roman"/>
          <w:sz w:val="24"/>
          <w:szCs w:val="24"/>
          <w:lang w:eastAsia="et-EE"/>
        </w:rPr>
        <w:t xml:space="preserve">: </w:t>
      </w:r>
      <w:r w:rsidR="00FF2D9D" w:rsidRPr="00183A44">
        <w:rPr>
          <w:rFonts w:ascii="Times New Roman" w:hAnsi="Times New Roman" w:cs="Times New Roman"/>
          <w:sz w:val="24"/>
          <w:szCs w:val="24"/>
          <w:lang w:eastAsia="et-EE"/>
        </w:rPr>
        <w:t xml:space="preserve">proiectul prevede un sistem de încălzire de tip </w:t>
      </w:r>
      <w:r w:rsidR="00E340AC" w:rsidRPr="00183A44">
        <w:rPr>
          <w:rFonts w:ascii="Times New Roman" w:hAnsi="Times New Roman" w:cs="Times New Roman"/>
          <w:sz w:val="24"/>
          <w:szCs w:val="24"/>
          <w:lang w:eastAsia="et-EE"/>
        </w:rPr>
        <w:t>bi-tubular, orizo</w:t>
      </w:r>
      <w:r w:rsidR="00FF2D9D" w:rsidRPr="00183A44">
        <w:rPr>
          <w:rFonts w:ascii="Times New Roman" w:hAnsi="Times New Roman" w:cs="Times New Roman"/>
          <w:sz w:val="24"/>
          <w:szCs w:val="24"/>
          <w:lang w:eastAsia="et-EE"/>
        </w:rPr>
        <w:t>ntal;</w:t>
      </w:r>
      <w:r w:rsidR="00E340AC" w:rsidRPr="00183A44">
        <w:rPr>
          <w:rFonts w:ascii="Times New Roman" w:hAnsi="Times New Roman" w:cs="Times New Roman"/>
          <w:sz w:val="24"/>
          <w:szCs w:val="24"/>
          <w:lang w:eastAsia="et-EE"/>
        </w:rPr>
        <w:t xml:space="preserve"> conductele </w:t>
      </w:r>
      <w:r w:rsidR="00FF2D9D" w:rsidRPr="00183A44">
        <w:rPr>
          <w:rFonts w:ascii="Times New Roman" w:hAnsi="Times New Roman" w:cs="Times New Roman"/>
          <w:sz w:val="24"/>
          <w:szCs w:val="24"/>
          <w:lang w:eastAsia="et-EE"/>
        </w:rPr>
        <w:t xml:space="preserve">sunt parțial </w:t>
      </w:r>
      <w:r w:rsidR="00E340AC" w:rsidRPr="00183A44">
        <w:rPr>
          <w:rFonts w:ascii="Times New Roman" w:hAnsi="Times New Roman" w:cs="Times New Roman"/>
          <w:sz w:val="24"/>
          <w:szCs w:val="24"/>
          <w:lang w:eastAsia="et-EE"/>
        </w:rPr>
        <w:t>din țevi de metaloplast și oțel, aparate</w:t>
      </w:r>
      <w:r w:rsidR="00FF2D9D" w:rsidRPr="00183A44">
        <w:rPr>
          <w:rFonts w:ascii="Times New Roman" w:hAnsi="Times New Roman" w:cs="Times New Roman"/>
          <w:sz w:val="24"/>
          <w:szCs w:val="24"/>
          <w:lang w:eastAsia="et-EE"/>
        </w:rPr>
        <w:t>le</w:t>
      </w:r>
      <w:r w:rsidR="00E340AC" w:rsidRPr="00183A44">
        <w:rPr>
          <w:rFonts w:ascii="Times New Roman" w:hAnsi="Times New Roman" w:cs="Times New Roman"/>
          <w:sz w:val="24"/>
          <w:szCs w:val="24"/>
          <w:lang w:eastAsia="et-EE"/>
        </w:rPr>
        <w:t xml:space="preserve"> /radiatoare</w:t>
      </w:r>
      <w:r w:rsidR="00FF2D9D" w:rsidRPr="00183A44">
        <w:rPr>
          <w:rFonts w:ascii="Times New Roman" w:hAnsi="Times New Roman" w:cs="Times New Roman"/>
          <w:sz w:val="24"/>
          <w:szCs w:val="24"/>
          <w:lang w:eastAsia="et-EE"/>
        </w:rPr>
        <w:t>le -</w:t>
      </w:r>
      <w:r w:rsidR="00E340AC" w:rsidRPr="00183A44">
        <w:rPr>
          <w:rFonts w:ascii="Times New Roman" w:hAnsi="Times New Roman" w:cs="Times New Roman"/>
          <w:sz w:val="24"/>
          <w:szCs w:val="24"/>
          <w:lang w:eastAsia="et-EE"/>
        </w:rPr>
        <w:t xml:space="preserve"> de tipul VOGEL NOOT, </w:t>
      </w:r>
      <w:r w:rsidR="00FF2D9D" w:rsidRPr="00183A44">
        <w:rPr>
          <w:rFonts w:ascii="Times New Roman" w:hAnsi="Times New Roman" w:cs="Times New Roman"/>
          <w:sz w:val="24"/>
          <w:szCs w:val="24"/>
          <w:lang w:eastAsia="et-EE"/>
        </w:rPr>
        <w:t>(</w:t>
      </w:r>
      <w:r w:rsidR="00E340AC" w:rsidRPr="00183A44">
        <w:rPr>
          <w:rFonts w:ascii="Times New Roman" w:hAnsi="Times New Roman" w:cs="Times New Roman"/>
          <w:sz w:val="24"/>
          <w:szCs w:val="24"/>
          <w:lang w:eastAsia="et-EE"/>
        </w:rPr>
        <w:t>Austria</w:t>
      </w:r>
      <w:r w:rsidR="00FF2D9D" w:rsidRPr="00183A44">
        <w:rPr>
          <w:rFonts w:ascii="Times New Roman" w:hAnsi="Times New Roman" w:cs="Times New Roman"/>
          <w:sz w:val="24"/>
          <w:szCs w:val="24"/>
          <w:lang w:eastAsia="et-EE"/>
        </w:rPr>
        <w:t>)</w:t>
      </w:r>
      <w:r w:rsidR="00E340AC" w:rsidRPr="00183A44">
        <w:rPr>
          <w:rFonts w:ascii="Times New Roman" w:hAnsi="Times New Roman" w:cs="Times New Roman"/>
          <w:sz w:val="24"/>
          <w:szCs w:val="24"/>
          <w:lang w:eastAsia="et-EE"/>
        </w:rPr>
        <w:t>,</w:t>
      </w:r>
      <w:r w:rsidR="00FF2D9D" w:rsidRPr="00183A44">
        <w:rPr>
          <w:rFonts w:ascii="Times New Roman" w:hAnsi="Times New Roman" w:cs="Times New Roman"/>
          <w:sz w:val="24"/>
          <w:szCs w:val="24"/>
          <w:lang w:eastAsia="et-EE"/>
        </w:rPr>
        <w:t xml:space="preserve"> dotate cu armatura de tipul HERȚ; principalele echipamente: cazan P=45kWh, de tipul  “Therm Duo” FT.A, boiler de producere a apei calde </w:t>
      </w:r>
      <w:r w:rsidR="008B531E" w:rsidRPr="00183A44">
        <w:rPr>
          <w:rFonts w:ascii="Times New Roman" w:hAnsi="Times New Roman" w:cs="Times New Roman"/>
          <w:sz w:val="24"/>
          <w:szCs w:val="24"/>
          <w:lang w:eastAsia="et-EE"/>
        </w:rPr>
        <w:t>de tipul “Thermona“, V=200 l, vas de expansiune: V=50 l, 5 bar, “Starvarem” LR, V=8 l, 4 bar, “Flatvarem”.</w:t>
      </w:r>
    </w:p>
    <w:p w:rsidR="008B531E" w:rsidRPr="00183A44" w:rsidRDefault="008B531E" w:rsidP="00BD0BD2">
      <w:pPr>
        <w:spacing w:after="0"/>
        <w:jc w:val="both"/>
        <w:rPr>
          <w:rFonts w:ascii="Times New Roman" w:hAnsi="Times New Roman" w:cs="Times New Roman"/>
          <w:sz w:val="24"/>
          <w:szCs w:val="24"/>
          <w:lang w:eastAsia="et-EE"/>
        </w:rPr>
      </w:pPr>
      <w:r w:rsidRPr="00183A44">
        <w:rPr>
          <w:rFonts w:ascii="Times New Roman" w:hAnsi="Times New Roman" w:cs="Times New Roman"/>
          <w:i/>
          <w:sz w:val="24"/>
          <w:szCs w:val="24"/>
          <w:lang w:eastAsia="et-EE"/>
        </w:rPr>
        <w:t>Ventilația:</w:t>
      </w:r>
      <w:r w:rsidRPr="00183A44">
        <w:rPr>
          <w:rFonts w:ascii="Times New Roman" w:hAnsi="Times New Roman" w:cs="Times New Roman"/>
          <w:sz w:val="24"/>
          <w:szCs w:val="24"/>
          <w:lang w:eastAsia="et-EE"/>
        </w:rPr>
        <w:t xml:space="preserve"> două deflectoare BE1 și BE2, dotate cu rețele de evacuare a condensatului diam. D=20mm. Toate ferestrele OK-1 vor fi la fel dotate cu 4 aerositoare de tipul ПО 400 (Vents).</w:t>
      </w:r>
    </w:p>
    <w:p w:rsidR="008B531E" w:rsidRPr="00183A44" w:rsidRDefault="00B32764" w:rsidP="00BD0BD2">
      <w:pPr>
        <w:spacing w:after="0"/>
        <w:jc w:val="both"/>
        <w:rPr>
          <w:rFonts w:ascii="Times New Roman" w:hAnsi="Times New Roman" w:cs="Times New Roman"/>
          <w:sz w:val="24"/>
          <w:szCs w:val="24"/>
          <w:lang w:eastAsia="et-EE"/>
        </w:rPr>
      </w:pPr>
      <w:r w:rsidRPr="00183A44">
        <w:rPr>
          <w:rFonts w:ascii="Times New Roman" w:hAnsi="Times New Roman" w:cs="Times New Roman"/>
          <w:i/>
          <w:sz w:val="24"/>
          <w:szCs w:val="24"/>
          <w:lang w:eastAsia="et-EE"/>
        </w:rPr>
        <w:t>I</w:t>
      </w:r>
      <w:r w:rsidR="00EB6171" w:rsidRPr="00183A44">
        <w:rPr>
          <w:rFonts w:ascii="Times New Roman" w:hAnsi="Times New Roman" w:cs="Times New Roman"/>
          <w:i/>
          <w:sz w:val="24"/>
          <w:szCs w:val="24"/>
          <w:lang w:eastAsia="et-EE"/>
        </w:rPr>
        <w:t>luminarea</w:t>
      </w:r>
      <w:r w:rsidRPr="00183A44">
        <w:rPr>
          <w:rFonts w:ascii="Times New Roman" w:hAnsi="Times New Roman" w:cs="Times New Roman"/>
          <w:i/>
          <w:sz w:val="24"/>
          <w:szCs w:val="24"/>
          <w:lang w:eastAsia="et-EE"/>
        </w:rPr>
        <w:t xml:space="preserve"> interioară</w:t>
      </w:r>
      <w:r w:rsidR="00EB6171" w:rsidRPr="00183A44">
        <w:rPr>
          <w:rFonts w:ascii="Times New Roman" w:hAnsi="Times New Roman" w:cs="Times New Roman"/>
          <w:i/>
          <w:sz w:val="24"/>
          <w:szCs w:val="24"/>
          <w:lang w:eastAsia="et-EE"/>
        </w:rPr>
        <w:t>:</w:t>
      </w:r>
      <w:r w:rsidRPr="00183A44">
        <w:rPr>
          <w:rFonts w:ascii="Times New Roman" w:hAnsi="Times New Roman" w:cs="Times New Roman"/>
          <w:sz w:val="24"/>
          <w:szCs w:val="24"/>
          <w:lang w:eastAsia="et-EE"/>
        </w:rPr>
        <w:t xml:space="preserve"> trebuie să </w:t>
      </w:r>
      <w:r w:rsidR="00EB6171" w:rsidRPr="00183A44">
        <w:rPr>
          <w:rFonts w:ascii="Times New Roman" w:hAnsi="Times New Roman" w:cs="Times New Roman"/>
          <w:sz w:val="24"/>
          <w:szCs w:val="24"/>
          <w:lang w:eastAsia="et-EE"/>
        </w:rPr>
        <w:t>corespund</w:t>
      </w:r>
      <w:r w:rsidRPr="00183A44">
        <w:rPr>
          <w:rFonts w:ascii="Times New Roman" w:hAnsi="Times New Roman" w:cs="Times New Roman"/>
          <w:sz w:val="24"/>
          <w:szCs w:val="24"/>
          <w:lang w:eastAsia="et-EE"/>
        </w:rPr>
        <w:t>ă</w:t>
      </w:r>
      <w:r w:rsidR="00EB6171" w:rsidRPr="00183A44">
        <w:rPr>
          <w:rFonts w:ascii="Times New Roman" w:hAnsi="Times New Roman" w:cs="Times New Roman"/>
          <w:sz w:val="24"/>
          <w:szCs w:val="24"/>
          <w:lang w:eastAsia="et-EE"/>
        </w:rPr>
        <w:t xml:space="preserve"> cerințel</w:t>
      </w:r>
      <w:r w:rsidRPr="00183A44">
        <w:rPr>
          <w:rFonts w:ascii="Times New Roman" w:hAnsi="Times New Roman" w:cs="Times New Roman"/>
          <w:sz w:val="24"/>
          <w:szCs w:val="24"/>
          <w:lang w:eastAsia="et-EE"/>
        </w:rPr>
        <w:t>or</w:t>
      </w:r>
      <w:r w:rsidR="00EB6171" w:rsidRPr="00183A44">
        <w:rPr>
          <w:rFonts w:ascii="Times New Roman" w:hAnsi="Times New Roman" w:cs="Times New Roman"/>
          <w:sz w:val="24"/>
          <w:szCs w:val="24"/>
          <w:lang w:eastAsia="et-EE"/>
        </w:rPr>
        <w:t xml:space="preserve"> normative: NCM G.10.02.2015, NCM C.04.02-2005, ПУЭ. În sala sportivă v</w:t>
      </w:r>
      <w:r w:rsidRPr="00183A44">
        <w:rPr>
          <w:rFonts w:ascii="Times New Roman" w:hAnsi="Times New Roman" w:cs="Times New Roman"/>
          <w:sz w:val="24"/>
          <w:szCs w:val="24"/>
          <w:lang w:eastAsia="et-EE"/>
        </w:rPr>
        <w:t>or fi folosite corpurile cu</w:t>
      </w:r>
      <w:r w:rsidR="00EB6171" w:rsidRPr="00183A44">
        <w:rPr>
          <w:rFonts w:ascii="Times New Roman" w:hAnsi="Times New Roman" w:cs="Times New Roman"/>
          <w:sz w:val="24"/>
          <w:szCs w:val="24"/>
          <w:lang w:eastAsia="et-EE"/>
        </w:rPr>
        <w:t xml:space="preserve"> iluminat </w:t>
      </w:r>
      <w:r w:rsidRPr="00183A44">
        <w:rPr>
          <w:rFonts w:ascii="Times New Roman" w:hAnsi="Times New Roman" w:cs="Times New Roman"/>
          <w:sz w:val="24"/>
          <w:szCs w:val="24"/>
          <w:lang w:eastAsia="et-EE"/>
        </w:rPr>
        <w:t xml:space="preserve">de zi, </w:t>
      </w:r>
      <w:r w:rsidR="00EB6171" w:rsidRPr="00183A44">
        <w:rPr>
          <w:rFonts w:ascii="Times New Roman" w:hAnsi="Times New Roman" w:cs="Times New Roman"/>
          <w:sz w:val="24"/>
          <w:szCs w:val="24"/>
          <w:lang w:eastAsia="et-EE"/>
        </w:rPr>
        <w:t xml:space="preserve">de tipul: </w:t>
      </w:r>
      <w:r w:rsidRPr="00183A44">
        <w:rPr>
          <w:rFonts w:ascii="Times New Roman" w:hAnsi="Times New Roman" w:cs="Times New Roman"/>
          <w:sz w:val="24"/>
          <w:szCs w:val="24"/>
          <w:lang w:eastAsia="et-EE"/>
        </w:rPr>
        <w:t>OPL/S 236 SPORT, IP20, cu ПРА electronic și reșou. Coductorii de tip BBГ 3x1,5mm2; 3x2,5mm2;</w:t>
      </w:r>
    </w:p>
    <w:p w:rsidR="00C4230A" w:rsidRPr="00183A44" w:rsidRDefault="00C4230A" w:rsidP="00BD0BD2">
      <w:pPr>
        <w:spacing w:after="0"/>
        <w:jc w:val="both"/>
        <w:rPr>
          <w:rFonts w:ascii="Times New Roman" w:hAnsi="Times New Roman" w:cs="Times New Roman"/>
          <w:sz w:val="24"/>
          <w:szCs w:val="24"/>
          <w:lang w:eastAsia="et-EE"/>
        </w:rPr>
      </w:pPr>
    </w:p>
    <w:p w:rsidR="002A2682" w:rsidRPr="00183A44" w:rsidRDefault="002A2682" w:rsidP="00BD0BD2">
      <w:pPr>
        <w:pStyle w:val="ListParagraph"/>
        <w:numPr>
          <w:ilvl w:val="1"/>
          <w:numId w:val="20"/>
        </w:numPr>
        <w:spacing w:after="0"/>
        <w:jc w:val="both"/>
        <w:rPr>
          <w:rFonts w:ascii="Times New Roman" w:hAnsi="Times New Roman" w:cs="Times New Roman"/>
          <w:b/>
          <w:i/>
          <w:iCs/>
          <w:noProof w:val="0"/>
          <w:sz w:val="24"/>
          <w:szCs w:val="24"/>
        </w:rPr>
      </w:pPr>
      <w:r w:rsidRPr="00183A44">
        <w:rPr>
          <w:rFonts w:ascii="Times New Roman" w:hAnsi="Times New Roman" w:cs="Times New Roman"/>
          <w:b/>
          <w:i/>
          <w:iCs/>
          <w:noProof w:val="0"/>
          <w:sz w:val="24"/>
          <w:szCs w:val="24"/>
        </w:rPr>
        <w:t>Reabilitarea parțială a clădirii gr</w:t>
      </w:r>
      <w:r w:rsidR="009043AC" w:rsidRPr="00183A44">
        <w:rPr>
          <w:rFonts w:ascii="Times New Roman" w:hAnsi="Times New Roman" w:cs="Times New Roman"/>
          <w:b/>
          <w:i/>
          <w:iCs/>
          <w:noProof w:val="0"/>
          <w:sz w:val="24"/>
          <w:szCs w:val="24"/>
        </w:rPr>
        <w:t>ădiniței de copii din satul Albota de Sus</w:t>
      </w:r>
    </w:p>
    <w:p w:rsidR="00C54826" w:rsidRPr="00183A44" w:rsidRDefault="000722AF" w:rsidP="00C54826">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 xml:space="preserve">Caietul de sarcini </w:t>
      </w:r>
      <w:r w:rsidR="00C54826" w:rsidRPr="00183A44">
        <w:rPr>
          <w:rFonts w:ascii="Times New Roman" w:hAnsi="Times New Roman" w:cs="Times New Roman"/>
          <w:sz w:val="24"/>
          <w:szCs w:val="24"/>
          <w:lang w:eastAsia="et-EE"/>
        </w:rPr>
        <w:t xml:space="preserve">la acest șantier se referă la reabilitarea parțială clădirii grădiniței de copii, în primul rînd la, reparația acoperișului, ferestrelor, ușilor exterioare și intrărilor în clădire. Lucrările </w:t>
      </w:r>
      <w:r w:rsidRPr="00183A44">
        <w:rPr>
          <w:rFonts w:ascii="Times New Roman" w:hAnsi="Times New Roman" w:cs="Times New Roman"/>
          <w:sz w:val="24"/>
          <w:szCs w:val="24"/>
          <w:lang w:eastAsia="et-EE"/>
        </w:rPr>
        <w:t xml:space="preserve">din caietul de sarcini </w:t>
      </w:r>
      <w:r w:rsidR="00C54826" w:rsidRPr="00183A44">
        <w:rPr>
          <w:rFonts w:ascii="Times New Roman" w:hAnsi="Times New Roman" w:cs="Times New Roman"/>
          <w:sz w:val="24"/>
          <w:szCs w:val="24"/>
          <w:lang w:eastAsia="et-EE"/>
        </w:rPr>
        <w:t>vor fi executate în conformitate cu documentația de proiect nr. 440, 2017, elaborată de către Compania “Universinj” SRL., licența seria A MMII nr. 020953 din 17.04.2016. La fel se vor respecta cerințele SNiP 3.01.01-85 “Organizarea procesului de construcții”. Proiectul a fost elaborat în corespundere cu normativul SNiP 2.08.02-89 “Clădiri publice și administrative”, și normele de securitate antincendiu NCM E.03.02-2014.</w:t>
      </w:r>
    </w:p>
    <w:p w:rsidR="002B4855" w:rsidRPr="00183A44" w:rsidRDefault="002B4855" w:rsidP="002B4855">
      <w:pPr>
        <w:spacing w:after="0"/>
        <w:jc w:val="both"/>
        <w:rPr>
          <w:rFonts w:ascii="Times New Roman" w:hAnsi="Times New Roman" w:cs="Times New Roman"/>
          <w:sz w:val="24"/>
          <w:szCs w:val="24"/>
        </w:rPr>
      </w:pPr>
      <w:r w:rsidRPr="00183A44">
        <w:rPr>
          <w:rFonts w:ascii="Times New Roman" w:hAnsi="Times New Roman" w:cs="Times New Roman"/>
          <w:i/>
          <w:sz w:val="24"/>
          <w:szCs w:val="24"/>
        </w:rPr>
        <w:t>Acoperișul:</w:t>
      </w:r>
      <w:r w:rsidRPr="00183A44">
        <w:rPr>
          <w:rFonts w:ascii="Times New Roman" w:hAnsi="Times New Roman" w:cs="Times New Roman"/>
          <w:sz w:val="24"/>
          <w:szCs w:val="24"/>
        </w:rPr>
        <w:t xml:space="preserve"> Toate elementele portante a acoperișului, montate in cadrul proiectului, vor fi confecționate din lemn de tip conifer, categoria II (lemn sau brad), cu umeditatea nu mai mult de 20%, conform GOST 8486-86. Conețiunile elementelor din lemn vor fi</w:t>
      </w:r>
      <w:r w:rsidR="00946387" w:rsidRPr="00183A44">
        <w:rPr>
          <w:rFonts w:ascii="Times New Roman" w:hAnsi="Times New Roman" w:cs="Times New Roman"/>
          <w:sz w:val="24"/>
          <w:szCs w:val="24"/>
        </w:rPr>
        <w:t xml:space="preserve"> executate cu buloane, piulițe </w:t>
      </w:r>
      <w:r w:rsidRPr="00183A44">
        <w:rPr>
          <w:rFonts w:ascii="Times New Roman" w:hAnsi="Times New Roman" w:cs="Times New Roman"/>
          <w:sz w:val="24"/>
          <w:szCs w:val="24"/>
        </w:rPr>
        <w:t>zincate; conecțiunile temporare pot fi executate cu ținte de dimensiunile corespunzătoare. Specificațiile materialelor pentru șarpantă a acoperișului sunt menționate în pag. PE-</w:t>
      </w:r>
      <w:r w:rsidR="00946387" w:rsidRPr="00183A44">
        <w:rPr>
          <w:rFonts w:ascii="Times New Roman" w:hAnsi="Times New Roman" w:cs="Times New Roman"/>
          <w:sz w:val="24"/>
          <w:szCs w:val="24"/>
        </w:rPr>
        <w:t>7, 8, 15-</w:t>
      </w:r>
      <w:r w:rsidRPr="00183A44">
        <w:rPr>
          <w:rFonts w:ascii="Times New Roman" w:hAnsi="Times New Roman" w:cs="Times New Roman"/>
          <w:sz w:val="24"/>
          <w:szCs w:val="24"/>
        </w:rPr>
        <w:t>17. Construcțiile din lemn vor fi prelucrate cu soluție specială ДСК-П - anti-incendiu și contra mucegaiului. Învelitoarea acoperișului va fi executată din țiglă metalică RAL 300, de culoare RAL 3005, cu grosimea nu mai mică de δ=0.55mm, acoperire poliester mat - 35gr/m2, grosimea strat protector – 200gr/m2; Suprapunerea foilor de metal intre ele va fi nu mai mică de 100mm. Acoperișul va fi înzestrat cu elemente de reținere a zepezei, de aceieași culoare ca invelitoarea. Jgeaburile cu diametru d=200mm și burlanele cu diametru d=150mm vor fi confecționate din metal anticoroziv cu grosimea și culoare corespunzătoate învelitorii acoperișului. Accesul pe acoperiș se realizează prin intermediul scărilor de acoperiș de tip “</w:t>
      </w:r>
      <w:r w:rsidR="00946387" w:rsidRPr="00183A44">
        <w:rPr>
          <w:rFonts w:ascii="Times New Roman" w:hAnsi="Times New Roman" w:cs="Times New Roman"/>
          <w:sz w:val="24"/>
          <w:szCs w:val="24"/>
        </w:rPr>
        <w:t>RANILA</w:t>
      </w:r>
      <w:r w:rsidRPr="00183A44">
        <w:rPr>
          <w:rFonts w:ascii="Times New Roman" w:hAnsi="Times New Roman" w:cs="Times New Roman"/>
          <w:sz w:val="24"/>
          <w:szCs w:val="24"/>
        </w:rPr>
        <w:t>”</w:t>
      </w:r>
    </w:p>
    <w:p w:rsidR="00DF0FEF" w:rsidRPr="00183A44" w:rsidRDefault="00DF0FEF" w:rsidP="00DF0FEF">
      <w:pPr>
        <w:spacing w:after="0"/>
        <w:jc w:val="both"/>
        <w:rPr>
          <w:rFonts w:ascii="Times New Roman" w:hAnsi="Times New Roman" w:cs="Times New Roman"/>
          <w:sz w:val="24"/>
          <w:szCs w:val="24"/>
        </w:rPr>
      </w:pPr>
      <w:r w:rsidRPr="00183A44">
        <w:rPr>
          <w:rFonts w:ascii="Times New Roman" w:hAnsi="Times New Roman" w:cs="Times New Roman"/>
          <w:i/>
          <w:sz w:val="24"/>
          <w:szCs w:val="24"/>
        </w:rPr>
        <w:t xml:space="preserve">Ferestrele și ușile exterioare: </w:t>
      </w:r>
      <w:r w:rsidRPr="00183A44">
        <w:rPr>
          <w:rFonts w:ascii="Times New Roman" w:hAnsi="Times New Roman" w:cs="Times New Roman"/>
          <w:sz w:val="24"/>
          <w:szCs w:val="24"/>
        </w:rPr>
        <w:t xml:space="preserve">- termopan, cu rame din profil PVC, miezul tocului din metal cu grosimea δ ≥1.5mm, ramele cu nu mai puțin de 5 camere. Grosimea profilului termopan: - la ferestre δ ≥60.0mm, - la uși  δ ≥70.0mm; grosimea pereților exteriori ai profilului δ ≥3.0mm geamuri termopan cu grosimea δ ≥ 24.0mm; garanție pentru profil nu mai puțin de 30 de ani; </w:t>
      </w:r>
      <w:r w:rsidRPr="00183A44">
        <w:rPr>
          <w:rFonts w:ascii="Times New Roman" w:hAnsi="Times New Roman" w:cs="Times New Roman"/>
          <w:sz w:val="24"/>
          <w:szCs w:val="24"/>
        </w:rPr>
        <w:lastRenderedPageBreak/>
        <w:t xml:space="preserve">garanție pentru geam termopan nu mai putin de 10 ani; feroneria să reziste pină la 40mii deschideri (sau 35ani) și să suporte o greutate pînă la 135kg; trebuie să fie echipate cu microventilare; prevazurile din interior standarde din PVC de culoare albă; din exterior - metal vopsit anticoroziv de culoare albă; În proiect, articolele de închidere a golurilor (ferestrele și ușile exterioare) sunt menționate în tabel, pag. PE -34. Ferestrele si ușile trebuie să corespundă următoarelor cerințe: (i) rezistența la pierderi de căldură  R°≥0.4m.°C/Bт; izolarea zgomot ≥40дБ; presiunea de la vînt, Wo=300Pa (30кгc/m2); Seismicitatea – 8 baluri; (ii) pe rezistența la ardere ≥ C1; inflamabilitatea - In 1; transmiterea flăcării pe suprafață - PF 2; producerea fumului – F1; gradul toxic – T1. </w:t>
      </w:r>
      <w:r w:rsidRPr="00183A44">
        <w:rPr>
          <w:rFonts w:ascii="Times New Roman" w:hAnsi="Times New Roman" w:cs="Times New Roman"/>
          <w:sz w:val="24"/>
          <w:szCs w:val="24"/>
          <w:lang w:eastAsia="et-EE"/>
        </w:rPr>
        <w:t>Pevazurile la ferestre: pe exterior – metal zincat, vopsit la temperaturi înalte în condiții de hală, culoarea albă; pe interior – placi ceramice de culori deschise.</w:t>
      </w:r>
    </w:p>
    <w:p w:rsidR="009043AC" w:rsidRPr="00183A44" w:rsidRDefault="00946387" w:rsidP="009043AC">
      <w:pPr>
        <w:spacing w:after="0"/>
        <w:jc w:val="both"/>
        <w:rPr>
          <w:rFonts w:ascii="Times New Roman" w:hAnsi="Times New Roman" w:cs="Times New Roman"/>
          <w:sz w:val="24"/>
          <w:szCs w:val="24"/>
        </w:rPr>
      </w:pPr>
      <w:r w:rsidRPr="00183A44">
        <w:rPr>
          <w:rFonts w:ascii="Times New Roman" w:hAnsi="Times New Roman" w:cs="Times New Roman"/>
          <w:i/>
          <w:iCs/>
          <w:noProof w:val="0"/>
          <w:sz w:val="24"/>
          <w:szCs w:val="24"/>
        </w:rPr>
        <w:t>Fațada</w:t>
      </w:r>
      <w:r w:rsidR="007A17E3" w:rsidRPr="00183A44">
        <w:rPr>
          <w:rFonts w:ascii="Times New Roman" w:hAnsi="Times New Roman" w:cs="Times New Roman"/>
          <w:iCs/>
          <w:noProof w:val="0"/>
          <w:sz w:val="24"/>
          <w:szCs w:val="24"/>
        </w:rPr>
        <w:t xml:space="preserve"> </w:t>
      </w:r>
      <w:r w:rsidRPr="00183A44">
        <w:rPr>
          <w:rFonts w:ascii="Times New Roman" w:hAnsi="Times New Roman" w:cs="Times New Roman"/>
          <w:iCs/>
          <w:noProof w:val="0"/>
          <w:sz w:val="24"/>
          <w:szCs w:val="24"/>
        </w:rPr>
        <w:t xml:space="preserve">- tencuiala decorativă de </w:t>
      </w:r>
      <w:r w:rsidRPr="00183A44">
        <w:rPr>
          <w:rFonts w:ascii="Times New Roman" w:hAnsi="Times New Roman" w:cs="Times New Roman"/>
          <w:sz w:val="24"/>
          <w:szCs w:val="24"/>
        </w:rPr>
        <w:t>tip “Caparol” – 2-3mm</w:t>
      </w:r>
      <w:r w:rsidR="007A17E3" w:rsidRPr="00183A44">
        <w:rPr>
          <w:rFonts w:ascii="Times New Roman" w:hAnsi="Times New Roman" w:cs="Times New Roman"/>
          <w:sz w:val="24"/>
          <w:szCs w:val="24"/>
        </w:rPr>
        <w:t xml:space="preserve"> de culoare bej-gri cu desen de piatră (culoarea trebuie coordonată cu beneficiarul)</w:t>
      </w:r>
      <w:r w:rsidRPr="00183A44">
        <w:rPr>
          <w:rFonts w:ascii="Times New Roman" w:hAnsi="Times New Roman" w:cs="Times New Roman"/>
          <w:sz w:val="24"/>
          <w:szCs w:val="24"/>
        </w:rPr>
        <w:t>, pe un strat inferior de tencuială 5</w:t>
      </w:r>
      <w:r w:rsidR="007A17E3" w:rsidRPr="00183A44">
        <w:rPr>
          <w:rFonts w:ascii="Times New Roman" w:hAnsi="Times New Roman" w:cs="Times New Roman"/>
          <w:sz w:val="24"/>
          <w:szCs w:val="24"/>
        </w:rPr>
        <w:t>-8</w:t>
      </w:r>
      <w:r w:rsidRPr="00183A44">
        <w:rPr>
          <w:rFonts w:ascii="Times New Roman" w:hAnsi="Times New Roman" w:cs="Times New Roman"/>
          <w:sz w:val="24"/>
          <w:szCs w:val="24"/>
        </w:rPr>
        <w:t>mm și plasă din fibră de capron</w:t>
      </w:r>
      <w:r w:rsidR="007A17E3" w:rsidRPr="00183A44">
        <w:rPr>
          <w:rFonts w:ascii="Times New Roman" w:hAnsi="Times New Roman" w:cs="Times New Roman"/>
          <w:sz w:val="24"/>
          <w:szCs w:val="24"/>
        </w:rPr>
        <w:t xml:space="preserve">. </w:t>
      </w:r>
      <w:r w:rsidRPr="00183A44">
        <w:rPr>
          <w:rFonts w:ascii="Times New Roman" w:hAnsi="Times New Roman" w:cs="Times New Roman"/>
          <w:iCs/>
          <w:noProof w:val="0"/>
          <w:sz w:val="24"/>
          <w:szCs w:val="24"/>
        </w:rPr>
        <w:t>Socl</w:t>
      </w:r>
      <w:r w:rsidR="00183A44">
        <w:rPr>
          <w:rFonts w:ascii="Times New Roman" w:hAnsi="Times New Roman" w:cs="Times New Roman"/>
          <w:iCs/>
          <w:noProof w:val="0"/>
          <w:sz w:val="24"/>
          <w:szCs w:val="24"/>
        </w:rPr>
        <w:t>u va fi protejat cu placi din c</w:t>
      </w:r>
      <w:r w:rsidRPr="00183A44">
        <w:rPr>
          <w:rFonts w:ascii="Times New Roman" w:hAnsi="Times New Roman" w:cs="Times New Roman"/>
          <w:iCs/>
          <w:noProof w:val="0"/>
          <w:sz w:val="24"/>
          <w:szCs w:val="24"/>
        </w:rPr>
        <w:t>eram</w:t>
      </w:r>
      <w:r w:rsidR="00183A44">
        <w:rPr>
          <w:rFonts w:ascii="Times New Roman" w:hAnsi="Times New Roman" w:cs="Times New Roman"/>
          <w:iCs/>
          <w:noProof w:val="0"/>
          <w:sz w:val="24"/>
          <w:szCs w:val="24"/>
        </w:rPr>
        <w:t>ic</w:t>
      </w:r>
      <w:r w:rsidRPr="00183A44">
        <w:rPr>
          <w:rFonts w:ascii="Times New Roman" w:hAnsi="Times New Roman" w:cs="Times New Roman"/>
          <w:iCs/>
          <w:noProof w:val="0"/>
          <w:sz w:val="24"/>
          <w:szCs w:val="24"/>
        </w:rPr>
        <w:t>-granit pe clei -8mm,</w:t>
      </w:r>
    </w:p>
    <w:p w:rsidR="00E729CE" w:rsidRPr="00183A44" w:rsidRDefault="00E729CE" w:rsidP="009043AC">
      <w:pPr>
        <w:spacing w:after="0"/>
        <w:jc w:val="both"/>
        <w:rPr>
          <w:rFonts w:ascii="Times New Roman" w:hAnsi="Times New Roman" w:cs="Times New Roman"/>
          <w:iCs/>
          <w:noProof w:val="0"/>
          <w:color w:val="FF0000"/>
          <w:sz w:val="24"/>
          <w:szCs w:val="24"/>
        </w:rPr>
      </w:pPr>
    </w:p>
    <w:p w:rsidR="003235F9" w:rsidRPr="00183A44" w:rsidRDefault="003235F9" w:rsidP="003235F9">
      <w:pPr>
        <w:spacing w:after="0"/>
        <w:jc w:val="both"/>
        <w:rPr>
          <w:rFonts w:ascii="Times New Roman" w:hAnsi="Times New Roman" w:cs="Times New Roman"/>
          <w:b/>
          <w:i/>
          <w:iCs/>
          <w:noProof w:val="0"/>
          <w:sz w:val="24"/>
          <w:szCs w:val="24"/>
        </w:rPr>
      </w:pPr>
    </w:p>
    <w:p w:rsidR="00B458CE" w:rsidRPr="00183A44" w:rsidRDefault="003235F9" w:rsidP="003235F9">
      <w:pPr>
        <w:spacing w:after="0"/>
        <w:jc w:val="both"/>
        <w:rPr>
          <w:rFonts w:ascii="Times New Roman" w:hAnsi="Times New Roman" w:cs="Times New Roman"/>
          <w:b/>
          <w:i/>
          <w:iCs/>
          <w:noProof w:val="0"/>
          <w:sz w:val="24"/>
          <w:szCs w:val="24"/>
        </w:rPr>
      </w:pPr>
      <w:r w:rsidRPr="00183A44">
        <w:rPr>
          <w:rFonts w:ascii="Times New Roman" w:hAnsi="Times New Roman" w:cs="Times New Roman"/>
          <w:b/>
          <w:i/>
          <w:iCs/>
          <w:noProof w:val="0"/>
          <w:sz w:val="24"/>
          <w:szCs w:val="24"/>
        </w:rPr>
        <w:t xml:space="preserve">6.3 </w:t>
      </w:r>
      <w:r w:rsidR="005B4D86" w:rsidRPr="00183A44">
        <w:rPr>
          <w:rFonts w:ascii="Times New Roman" w:hAnsi="Times New Roman" w:cs="Times New Roman"/>
          <w:b/>
          <w:i/>
          <w:iCs/>
          <w:noProof w:val="0"/>
          <w:sz w:val="24"/>
          <w:szCs w:val="24"/>
        </w:rPr>
        <w:t xml:space="preserve">Reabilitarea </w:t>
      </w:r>
      <w:r w:rsidR="00C75770" w:rsidRPr="00183A44">
        <w:rPr>
          <w:rFonts w:ascii="Times New Roman" w:hAnsi="Times New Roman" w:cs="Times New Roman"/>
          <w:b/>
          <w:i/>
          <w:iCs/>
          <w:noProof w:val="0"/>
          <w:sz w:val="24"/>
          <w:szCs w:val="24"/>
        </w:rPr>
        <w:t>parți</w:t>
      </w:r>
      <w:r w:rsidR="00B458CE" w:rsidRPr="00183A44">
        <w:rPr>
          <w:rFonts w:ascii="Times New Roman" w:hAnsi="Times New Roman" w:cs="Times New Roman"/>
          <w:b/>
          <w:i/>
          <w:iCs/>
          <w:noProof w:val="0"/>
          <w:sz w:val="24"/>
          <w:szCs w:val="24"/>
        </w:rPr>
        <w:t xml:space="preserve">ală a </w:t>
      </w:r>
      <w:r w:rsidR="005B4D86" w:rsidRPr="00183A44">
        <w:rPr>
          <w:rFonts w:ascii="Times New Roman" w:hAnsi="Times New Roman" w:cs="Times New Roman"/>
          <w:b/>
          <w:i/>
          <w:iCs/>
          <w:noProof w:val="0"/>
          <w:sz w:val="24"/>
          <w:szCs w:val="24"/>
        </w:rPr>
        <w:t xml:space="preserve">clădirii </w:t>
      </w:r>
      <w:r w:rsidR="00B458CE" w:rsidRPr="00183A44">
        <w:rPr>
          <w:rFonts w:ascii="Times New Roman" w:hAnsi="Times New Roman" w:cs="Times New Roman"/>
          <w:b/>
          <w:i/>
          <w:iCs/>
          <w:noProof w:val="0"/>
          <w:sz w:val="24"/>
          <w:szCs w:val="24"/>
        </w:rPr>
        <w:t xml:space="preserve">casei de cultură din satul </w:t>
      </w:r>
      <w:r w:rsidR="00416AAC" w:rsidRPr="00183A44">
        <w:rPr>
          <w:rFonts w:ascii="Times New Roman" w:hAnsi="Times New Roman" w:cs="Times New Roman"/>
          <w:b/>
          <w:i/>
          <w:iCs/>
          <w:noProof w:val="0"/>
          <w:sz w:val="24"/>
          <w:szCs w:val="24"/>
        </w:rPr>
        <w:t>Valea Perjei</w:t>
      </w:r>
    </w:p>
    <w:p w:rsidR="00B458CE" w:rsidRPr="00183A44" w:rsidRDefault="00B458CE" w:rsidP="00C75770">
      <w:pPr>
        <w:spacing w:after="0"/>
        <w:jc w:val="both"/>
        <w:rPr>
          <w:rFonts w:ascii="Times New Roman" w:hAnsi="Times New Roman" w:cs="Times New Roman"/>
          <w:sz w:val="24"/>
          <w:szCs w:val="24"/>
        </w:rPr>
      </w:pPr>
      <w:r w:rsidRPr="00183A44">
        <w:rPr>
          <w:rFonts w:ascii="Times New Roman" w:hAnsi="Times New Roman" w:cs="Times New Roman"/>
          <w:sz w:val="24"/>
          <w:szCs w:val="24"/>
        </w:rPr>
        <w:t>Proiectul prevede reabilitarea parțială a clădirii și acoperișului casei de cultură</w:t>
      </w:r>
      <w:r w:rsidR="005B4D86" w:rsidRPr="00183A44">
        <w:rPr>
          <w:rFonts w:ascii="Times New Roman" w:hAnsi="Times New Roman" w:cs="Times New Roman"/>
          <w:sz w:val="24"/>
          <w:szCs w:val="24"/>
        </w:rPr>
        <w:t xml:space="preserve"> din sat</w:t>
      </w:r>
      <w:r w:rsidR="00416AAC" w:rsidRPr="00183A44">
        <w:rPr>
          <w:rFonts w:ascii="Times New Roman" w:hAnsi="Times New Roman" w:cs="Times New Roman"/>
          <w:sz w:val="24"/>
          <w:szCs w:val="24"/>
        </w:rPr>
        <w:t>. Clădirea are formă drepunghiulară – neregulată în plan,</w:t>
      </w:r>
      <w:r w:rsidRPr="00183A44">
        <w:rPr>
          <w:rFonts w:ascii="Times New Roman" w:hAnsi="Times New Roman" w:cs="Times New Roman"/>
          <w:sz w:val="24"/>
          <w:szCs w:val="24"/>
        </w:rPr>
        <w:t xml:space="preserve"> cu </w:t>
      </w:r>
      <w:r w:rsidR="00416AAC" w:rsidRPr="00183A44">
        <w:rPr>
          <w:rFonts w:ascii="Times New Roman" w:hAnsi="Times New Roman" w:cs="Times New Roman"/>
          <w:sz w:val="24"/>
          <w:szCs w:val="24"/>
        </w:rPr>
        <w:t>dimensiunile în axe - 35x33(m)</w:t>
      </w:r>
      <w:r w:rsidRPr="00183A44">
        <w:rPr>
          <w:rFonts w:ascii="Times New Roman" w:hAnsi="Times New Roman" w:cs="Times New Roman"/>
          <w:sz w:val="24"/>
          <w:szCs w:val="24"/>
        </w:rPr>
        <w:t>. Lucrările vor fi executate conform documentației de proiect nr. 0012/17 - SA din 12.06.17, elaborată de S.C. „Lecris Com”</w:t>
      </w:r>
      <w:r w:rsidR="00416AAC" w:rsidRPr="00183A44">
        <w:rPr>
          <w:rFonts w:ascii="Times New Roman" w:hAnsi="Times New Roman" w:cs="Times New Roman"/>
          <w:sz w:val="24"/>
          <w:szCs w:val="24"/>
        </w:rPr>
        <w:t xml:space="preserve"> S.R.L.</w:t>
      </w:r>
      <w:r w:rsidRPr="00183A44">
        <w:rPr>
          <w:rFonts w:ascii="Times New Roman" w:hAnsi="Times New Roman" w:cs="Times New Roman"/>
          <w:sz w:val="24"/>
          <w:szCs w:val="24"/>
        </w:rPr>
        <w:t>, licența nr. 03</w:t>
      </w:r>
      <w:r w:rsidR="00416AAC" w:rsidRPr="00183A44">
        <w:rPr>
          <w:rFonts w:ascii="Times New Roman" w:hAnsi="Times New Roman" w:cs="Times New Roman"/>
          <w:sz w:val="24"/>
          <w:szCs w:val="24"/>
        </w:rPr>
        <w:t>4900</w:t>
      </w:r>
      <w:r w:rsidRPr="00183A44">
        <w:rPr>
          <w:rFonts w:ascii="Times New Roman" w:hAnsi="Times New Roman" w:cs="Times New Roman"/>
          <w:sz w:val="24"/>
          <w:szCs w:val="24"/>
        </w:rPr>
        <w:t xml:space="preserve"> seria A MM</w:t>
      </w:r>
      <w:r w:rsidR="00416AAC" w:rsidRPr="00183A44">
        <w:rPr>
          <w:rFonts w:ascii="Times New Roman" w:hAnsi="Times New Roman" w:cs="Times New Roman"/>
          <w:sz w:val="24"/>
          <w:szCs w:val="24"/>
        </w:rPr>
        <w:t>II din 26.06.15</w:t>
      </w:r>
      <w:r w:rsidRPr="00183A44">
        <w:rPr>
          <w:rFonts w:ascii="Times New Roman" w:hAnsi="Times New Roman" w:cs="Times New Roman"/>
          <w:sz w:val="24"/>
          <w:szCs w:val="24"/>
        </w:rPr>
        <w:t xml:space="preserve">, </w:t>
      </w:r>
      <w:r w:rsidR="00BA3CB5" w:rsidRPr="00183A44">
        <w:rPr>
          <w:rFonts w:ascii="Times New Roman" w:hAnsi="Times New Roman" w:cs="Times New Roman"/>
          <w:sz w:val="24"/>
          <w:szCs w:val="24"/>
        </w:rPr>
        <w:t xml:space="preserve">Caietului de sarcini anunțat la acest concurs, </w:t>
      </w:r>
      <w:r w:rsidRPr="00183A44">
        <w:rPr>
          <w:rFonts w:ascii="Times New Roman" w:hAnsi="Times New Roman" w:cs="Times New Roman"/>
          <w:sz w:val="24"/>
          <w:szCs w:val="24"/>
        </w:rPr>
        <w:t>cît și documentelor locale normative: SNiP3.03.01-87, “Construcții portante și protecție”; SNiP III-4-80, “Masuri de securitate în construcții”, SNiP 3.04.01-87, “Lucrări de izolare și finisare”.</w:t>
      </w:r>
    </w:p>
    <w:p w:rsidR="00B458CE" w:rsidRPr="00183A44" w:rsidRDefault="005B4D86" w:rsidP="00C75770">
      <w:pPr>
        <w:spacing w:after="0"/>
        <w:jc w:val="both"/>
        <w:rPr>
          <w:rFonts w:ascii="Times New Roman" w:hAnsi="Times New Roman" w:cs="Times New Roman"/>
          <w:sz w:val="24"/>
          <w:szCs w:val="24"/>
        </w:rPr>
      </w:pPr>
      <w:r w:rsidRPr="00183A44">
        <w:rPr>
          <w:rFonts w:ascii="Times New Roman" w:hAnsi="Times New Roman" w:cs="Times New Roman"/>
          <w:i/>
          <w:sz w:val="24"/>
          <w:szCs w:val="24"/>
        </w:rPr>
        <w:t>Acoperișul:</w:t>
      </w:r>
      <w:r w:rsidRPr="00183A44">
        <w:rPr>
          <w:rFonts w:ascii="Times New Roman" w:hAnsi="Times New Roman" w:cs="Times New Roman"/>
          <w:sz w:val="24"/>
          <w:szCs w:val="24"/>
        </w:rPr>
        <w:t xml:space="preserve"> </w:t>
      </w:r>
      <w:r w:rsidR="000B2254" w:rsidRPr="00183A44">
        <w:rPr>
          <w:rFonts w:ascii="Times New Roman" w:hAnsi="Times New Roman" w:cs="Times New Roman"/>
          <w:sz w:val="24"/>
          <w:szCs w:val="24"/>
        </w:rPr>
        <w:t xml:space="preserve">Toate elementele </w:t>
      </w:r>
      <w:r w:rsidR="00B458CE" w:rsidRPr="00183A44">
        <w:rPr>
          <w:rFonts w:ascii="Times New Roman" w:hAnsi="Times New Roman" w:cs="Times New Roman"/>
          <w:sz w:val="24"/>
          <w:szCs w:val="24"/>
        </w:rPr>
        <w:t>portante a acoper</w:t>
      </w:r>
      <w:r w:rsidR="000B2254" w:rsidRPr="00183A44">
        <w:rPr>
          <w:rFonts w:ascii="Times New Roman" w:hAnsi="Times New Roman" w:cs="Times New Roman"/>
          <w:sz w:val="24"/>
          <w:szCs w:val="24"/>
        </w:rPr>
        <w:t>ișului</w:t>
      </w:r>
      <w:r w:rsidRPr="00183A44">
        <w:rPr>
          <w:rFonts w:ascii="Times New Roman" w:hAnsi="Times New Roman" w:cs="Times New Roman"/>
          <w:sz w:val="24"/>
          <w:szCs w:val="24"/>
        </w:rPr>
        <w:t>,</w:t>
      </w:r>
      <w:r w:rsidR="000B2254" w:rsidRPr="00183A44">
        <w:rPr>
          <w:rFonts w:ascii="Times New Roman" w:hAnsi="Times New Roman" w:cs="Times New Roman"/>
          <w:sz w:val="24"/>
          <w:szCs w:val="24"/>
        </w:rPr>
        <w:t xml:space="preserve"> </w:t>
      </w:r>
      <w:r w:rsidRPr="00183A44">
        <w:rPr>
          <w:rFonts w:ascii="Times New Roman" w:hAnsi="Times New Roman" w:cs="Times New Roman"/>
          <w:sz w:val="24"/>
          <w:szCs w:val="24"/>
        </w:rPr>
        <w:t xml:space="preserve">montate in cadrul proiectului, </w:t>
      </w:r>
      <w:r w:rsidR="000B2254" w:rsidRPr="00183A44">
        <w:rPr>
          <w:rFonts w:ascii="Times New Roman" w:hAnsi="Times New Roman" w:cs="Times New Roman"/>
          <w:sz w:val="24"/>
          <w:szCs w:val="24"/>
        </w:rPr>
        <w:t xml:space="preserve">vor fi confecționate </w:t>
      </w:r>
      <w:r w:rsidR="00B458CE" w:rsidRPr="00183A44">
        <w:rPr>
          <w:rFonts w:ascii="Times New Roman" w:hAnsi="Times New Roman" w:cs="Times New Roman"/>
          <w:sz w:val="24"/>
          <w:szCs w:val="24"/>
        </w:rPr>
        <w:t xml:space="preserve">din lemn de tip conifer, </w:t>
      </w:r>
      <w:r w:rsidR="00E9195D" w:rsidRPr="00183A44">
        <w:rPr>
          <w:rFonts w:ascii="Times New Roman" w:hAnsi="Times New Roman" w:cs="Times New Roman"/>
          <w:sz w:val="24"/>
          <w:szCs w:val="24"/>
        </w:rPr>
        <w:t xml:space="preserve">categoria II (lemn sau brad), </w:t>
      </w:r>
      <w:r w:rsidR="00B458CE" w:rsidRPr="00183A44">
        <w:rPr>
          <w:rFonts w:ascii="Times New Roman" w:hAnsi="Times New Roman" w:cs="Times New Roman"/>
          <w:sz w:val="24"/>
          <w:szCs w:val="24"/>
        </w:rPr>
        <w:t xml:space="preserve">cu umeditatea nu mai mult de 20%, conform GOST 8486-86. Conețiunile elementelor din lemn vor fi executate cu buloane, piulițe  - zincate; conecțiunile temporare pot fi executate cu ținte de dimensiunile corespunzătoare. Specificațiile </w:t>
      </w:r>
      <w:r w:rsidR="00E9195D" w:rsidRPr="00183A44">
        <w:rPr>
          <w:rFonts w:ascii="Times New Roman" w:hAnsi="Times New Roman" w:cs="Times New Roman"/>
          <w:sz w:val="24"/>
          <w:szCs w:val="24"/>
        </w:rPr>
        <w:t xml:space="preserve">materialelor pentru șarpantă </w:t>
      </w:r>
      <w:r w:rsidR="00B458CE" w:rsidRPr="00183A44">
        <w:rPr>
          <w:rFonts w:ascii="Times New Roman" w:hAnsi="Times New Roman" w:cs="Times New Roman"/>
          <w:sz w:val="24"/>
          <w:szCs w:val="24"/>
        </w:rPr>
        <w:t>a acoperiș</w:t>
      </w:r>
      <w:r w:rsidR="007E15D7" w:rsidRPr="00183A44">
        <w:rPr>
          <w:rFonts w:ascii="Times New Roman" w:hAnsi="Times New Roman" w:cs="Times New Roman"/>
          <w:sz w:val="24"/>
          <w:szCs w:val="24"/>
        </w:rPr>
        <w:t>ului sunt menționate în</w:t>
      </w:r>
      <w:r w:rsidR="00B458CE" w:rsidRPr="00183A44">
        <w:rPr>
          <w:rFonts w:ascii="Times New Roman" w:hAnsi="Times New Roman" w:cs="Times New Roman"/>
          <w:sz w:val="24"/>
          <w:szCs w:val="24"/>
        </w:rPr>
        <w:t xml:space="preserve"> pag. P</w:t>
      </w:r>
      <w:r w:rsidR="00E9195D" w:rsidRPr="00183A44">
        <w:rPr>
          <w:rFonts w:ascii="Times New Roman" w:hAnsi="Times New Roman" w:cs="Times New Roman"/>
          <w:sz w:val="24"/>
          <w:szCs w:val="24"/>
        </w:rPr>
        <w:t>E</w:t>
      </w:r>
      <w:r w:rsidR="007E15D7" w:rsidRPr="00183A44">
        <w:rPr>
          <w:rFonts w:ascii="Times New Roman" w:hAnsi="Times New Roman" w:cs="Times New Roman"/>
          <w:sz w:val="24"/>
          <w:szCs w:val="24"/>
        </w:rPr>
        <w:t>-</w:t>
      </w:r>
      <w:r w:rsidR="00E9195D" w:rsidRPr="00183A44">
        <w:rPr>
          <w:rFonts w:ascii="Times New Roman" w:hAnsi="Times New Roman" w:cs="Times New Roman"/>
          <w:sz w:val="24"/>
          <w:szCs w:val="24"/>
        </w:rPr>
        <w:t>17</w:t>
      </w:r>
      <w:r w:rsidR="007E15D7" w:rsidRPr="00183A44">
        <w:rPr>
          <w:rFonts w:ascii="Times New Roman" w:hAnsi="Times New Roman" w:cs="Times New Roman"/>
          <w:sz w:val="24"/>
          <w:szCs w:val="24"/>
        </w:rPr>
        <w:t>, 18, 19, 20</w:t>
      </w:r>
      <w:r w:rsidR="00B458CE" w:rsidRPr="00183A44">
        <w:rPr>
          <w:rFonts w:ascii="Times New Roman" w:hAnsi="Times New Roman" w:cs="Times New Roman"/>
          <w:sz w:val="24"/>
          <w:szCs w:val="24"/>
        </w:rPr>
        <w:t>. Construcțiile din lemn vor fi prelucrate cu soluție specială ДСК-П - anti-incendiu și contra mucegaiului. Învelitoare</w:t>
      </w:r>
      <w:r w:rsidR="00EF2B05" w:rsidRPr="00183A44">
        <w:rPr>
          <w:rFonts w:ascii="Times New Roman" w:hAnsi="Times New Roman" w:cs="Times New Roman"/>
          <w:sz w:val="24"/>
          <w:szCs w:val="24"/>
        </w:rPr>
        <w:t>a</w:t>
      </w:r>
      <w:r w:rsidR="00B458CE" w:rsidRPr="00183A44">
        <w:rPr>
          <w:rFonts w:ascii="Times New Roman" w:hAnsi="Times New Roman" w:cs="Times New Roman"/>
          <w:sz w:val="24"/>
          <w:szCs w:val="24"/>
        </w:rPr>
        <w:t xml:space="preserve"> acoperișului va fi executată din </w:t>
      </w:r>
      <w:r w:rsidR="00EF2B05" w:rsidRPr="00183A44">
        <w:rPr>
          <w:rFonts w:ascii="Times New Roman" w:hAnsi="Times New Roman" w:cs="Times New Roman"/>
          <w:sz w:val="24"/>
          <w:szCs w:val="24"/>
        </w:rPr>
        <w:t xml:space="preserve">țiglă metalică de culoare RAL 3005, </w:t>
      </w:r>
      <w:r w:rsidR="00404823" w:rsidRPr="00183A44">
        <w:rPr>
          <w:rFonts w:ascii="Times New Roman" w:hAnsi="Times New Roman" w:cs="Times New Roman"/>
          <w:sz w:val="24"/>
          <w:szCs w:val="24"/>
        </w:rPr>
        <w:t xml:space="preserve">cu grosimea nu mai mică de δ=0.55mm, </w:t>
      </w:r>
      <w:r w:rsidR="00EF2B05" w:rsidRPr="00183A44">
        <w:rPr>
          <w:rFonts w:ascii="Times New Roman" w:hAnsi="Times New Roman" w:cs="Times New Roman"/>
          <w:sz w:val="24"/>
          <w:szCs w:val="24"/>
        </w:rPr>
        <w:t>acoperire poliester mat</w:t>
      </w:r>
      <w:r w:rsidR="00404823" w:rsidRPr="00183A44">
        <w:rPr>
          <w:rFonts w:ascii="Times New Roman" w:hAnsi="Times New Roman" w:cs="Times New Roman"/>
          <w:sz w:val="24"/>
          <w:szCs w:val="24"/>
        </w:rPr>
        <w:t xml:space="preserve"> -</w:t>
      </w:r>
      <w:r w:rsidR="00EF2B05" w:rsidRPr="00183A44">
        <w:rPr>
          <w:rFonts w:ascii="Times New Roman" w:hAnsi="Times New Roman" w:cs="Times New Roman"/>
          <w:sz w:val="24"/>
          <w:szCs w:val="24"/>
        </w:rPr>
        <w:t xml:space="preserve"> 35gr/m2</w:t>
      </w:r>
      <w:r w:rsidR="00404823" w:rsidRPr="00183A44">
        <w:rPr>
          <w:rFonts w:ascii="Times New Roman" w:hAnsi="Times New Roman" w:cs="Times New Roman"/>
          <w:sz w:val="24"/>
          <w:szCs w:val="24"/>
        </w:rPr>
        <w:t>, grosimea strat protector – 200gr/m2</w:t>
      </w:r>
      <w:r w:rsidR="00B458CE" w:rsidRPr="00183A44">
        <w:rPr>
          <w:rFonts w:ascii="Times New Roman" w:hAnsi="Times New Roman" w:cs="Times New Roman"/>
          <w:sz w:val="24"/>
          <w:szCs w:val="24"/>
        </w:rPr>
        <w:t>;</w:t>
      </w:r>
      <w:r w:rsidR="00404823" w:rsidRPr="00183A44">
        <w:rPr>
          <w:rFonts w:ascii="Times New Roman" w:hAnsi="Times New Roman" w:cs="Times New Roman"/>
          <w:sz w:val="24"/>
          <w:szCs w:val="24"/>
        </w:rPr>
        <w:t xml:space="preserve"> S</w:t>
      </w:r>
      <w:r w:rsidR="00B458CE" w:rsidRPr="00183A44">
        <w:rPr>
          <w:rFonts w:ascii="Times New Roman" w:hAnsi="Times New Roman" w:cs="Times New Roman"/>
          <w:sz w:val="24"/>
          <w:szCs w:val="24"/>
        </w:rPr>
        <w:t>uprapunerea foilor de metal i</w:t>
      </w:r>
      <w:r w:rsidR="00404823" w:rsidRPr="00183A44">
        <w:rPr>
          <w:rFonts w:ascii="Times New Roman" w:hAnsi="Times New Roman" w:cs="Times New Roman"/>
          <w:sz w:val="24"/>
          <w:szCs w:val="24"/>
        </w:rPr>
        <w:t>ntre ele va fi nu mai mică de 10</w:t>
      </w:r>
      <w:r w:rsidR="00B458CE" w:rsidRPr="00183A44">
        <w:rPr>
          <w:rFonts w:ascii="Times New Roman" w:hAnsi="Times New Roman" w:cs="Times New Roman"/>
          <w:sz w:val="24"/>
          <w:szCs w:val="24"/>
        </w:rPr>
        <w:t>0mm. Acoperișul va fi înzestrat cu elemente de reținere a zepezei, de aceieași culoare ca invelitoarea.</w:t>
      </w:r>
      <w:r w:rsidR="00FE0107" w:rsidRPr="00183A44">
        <w:rPr>
          <w:rFonts w:ascii="Times New Roman" w:hAnsi="Times New Roman" w:cs="Times New Roman"/>
          <w:sz w:val="24"/>
          <w:szCs w:val="24"/>
        </w:rPr>
        <w:t xml:space="preserve"> </w:t>
      </w:r>
      <w:r w:rsidR="00B458CE" w:rsidRPr="00183A44">
        <w:rPr>
          <w:rFonts w:ascii="Times New Roman" w:hAnsi="Times New Roman" w:cs="Times New Roman"/>
          <w:sz w:val="24"/>
          <w:szCs w:val="24"/>
        </w:rPr>
        <w:t>Jgeaburile cu diametru</w:t>
      </w:r>
      <w:r w:rsidR="00404823" w:rsidRPr="00183A44">
        <w:rPr>
          <w:rFonts w:ascii="Times New Roman" w:hAnsi="Times New Roman" w:cs="Times New Roman"/>
          <w:sz w:val="24"/>
          <w:szCs w:val="24"/>
        </w:rPr>
        <w:t xml:space="preserve"> d=20</w:t>
      </w:r>
      <w:r w:rsidR="00B458CE" w:rsidRPr="00183A44">
        <w:rPr>
          <w:rFonts w:ascii="Times New Roman" w:hAnsi="Times New Roman" w:cs="Times New Roman"/>
          <w:sz w:val="24"/>
          <w:szCs w:val="24"/>
        </w:rPr>
        <w:t>0</w:t>
      </w:r>
      <w:r w:rsidR="00404823" w:rsidRPr="00183A44">
        <w:rPr>
          <w:rFonts w:ascii="Times New Roman" w:hAnsi="Times New Roman" w:cs="Times New Roman"/>
          <w:sz w:val="24"/>
          <w:szCs w:val="24"/>
        </w:rPr>
        <w:t>mm și burlanele cu diametru d=15</w:t>
      </w:r>
      <w:r w:rsidR="00B458CE" w:rsidRPr="00183A44">
        <w:rPr>
          <w:rFonts w:ascii="Times New Roman" w:hAnsi="Times New Roman" w:cs="Times New Roman"/>
          <w:sz w:val="24"/>
          <w:szCs w:val="24"/>
        </w:rPr>
        <w:t>0mm vor fi confecționate din metal anticoroziv cu grosimea și culoare corespunzătoate învelitorii acoperișului.</w:t>
      </w:r>
    </w:p>
    <w:p w:rsidR="00DA600D" w:rsidRPr="00183A44" w:rsidRDefault="00FE0107" w:rsidP="00D1320B">
      <w:pPr>
        <w:jc w:val="both"/>
        <w:rPr>
          <w:rFonts w:ascii="Times New Roman" w:hAnsi="Times New Roman" w:cs="Times New Roman"/>
          <w:sz w:val="24"/>
          <w:szCs w:val="24"/>
        </w:rPr>
      </w:pPr>
      <w:r w:rsidRPr="00183A44">
        <w:rPr>
          <w:rFonts w:ascii="Times New Roman" w:hAnsi="Times New Roman" w:cs="Times New Roman"/>
          <w:i/>
          <w:sz w:val="24"/>
          <w:szCs w:val="24"/>
        </w:rPr>
        <w:t xml:space="preserve">Ferestrele și ușile exterioare: </w:t>
      </w:r>
      <w:r w:rsidRPr="00183A44">
        <w:rPr>
          <w:rFonts w:ascii="Times New Roman" w:hAnsi="Times New Roman" w:cs="Times New Roman"/>
          <w:sz w:val="24"/>
          <w:szCs w:val="24"/>
        </w:rPr>
        <w:t>- termopan, cu rame din profil PVC, miezul tocului din metal cu grosimea δ ≥</w:t>
      </w:r>
      <w:r w:rsidR="00C75770" w:rsidRPr="00183A44">
        <w:rPr>
          <w:rFonts w:ascii="Times New Roman" w:hAnsi="Times New Roman" w:cs="Times New Roman"/>
          <w:sz w:val="24"/>
          <w:szCs w:val="24"/>
        </w:rPr>
        <w:t>1.5</w:t>
      </w:r>
      <w:r w:rsidRPr="00183A44">
        <w:rPr>
          <w:rFonts w:ascii="Times New Roman" w:hAnsi="Times New Roman" w:cs="Times New Roman"/>
          <w:sz w:val="24"/>
          <w:szCs w:val="24"/>
        </w:rPr>
        <w:t>mm, ramele cu nu mai puțin de 5 camere</w:t>
      </w:r>
      <w:r w:rsidR="00320E5B" w:rsidRPr="00183A44">
        <w:rPr>
          <w:rFonts w:ascii="Times New Roman" w:hAnsi="Times New Roman" w:cs="Times New Roman"/>
          <w:sz w:val="24"/>
          <w:szCs w:val="24"/>
        </w:rPr>
        <w:t>. G</w:t>
      </w:r>
      <w:r w:rsidRPr="00183A44">
        <w:rPr>
          <w:rFonts w:ascii="Times New Roman" w:hAnsi="Times New Roman" w:cs="Times New Roman"/>
          <w:sz w:val="24"/>
          <w:szCs w:val="24"/>
        </w:rPr>
        <w:t>rosimea profilului termopan</w:t>
      </w:r>
      <w:r w:rsidR="00320E5B" w:rsidRPr="00183A44">
        <w:rPr>
          <w:rFonts w:ascii="Times New Roman" w:hAnsi="Times New Roman" w:cs="Times New Roman"/>
          <w:sz w:val="24"/>
          <w:szCs w:val="24"/>
        </w:rPr>
        <w:t>: - la ferestre</w:t>
      </w:r>
      <w:r w:rsidRPr="00183A44">
        <w:rPr>
          <w:rFonts w:ascii="Times New Roman" w:hAnsi="Times New Roman" w:cs="Times New Roman"/>
          <w:sz w:val="24"/>
          <w:szCs w:val="24"/>
        </w:rPr>
        <w:t xml:space="preserve"> δ ≥60.0mm</w:t>
      </w:r>
      <w:r w:rsidR="00320E5B" w:rsidRPr="00183A44">
        <w:rPr>
          <w:rFonts w:ascii="Times New Roman" w:hAnsi="Times New Roman" w:cs="Times New Roman"/>
          <w:sz w:val="24"/>
          <w:szCs w:val="24"/>
        </w:rPr>
        <w:t>, - la uși  δ ≥</w:t>
      </w:r>
      <w:r w:rsidR="00C75770" w:rsidRPr="00183A44">
        <w:rPr>
          <w:rFonts w:ascii="Times New Roman" w:hAnsi="Times New Roman" w:cs="Times New Roman"/>
          <w:sz w:val="24"/>
          <w:szCs w:val="24"/>
        </w:rPr>
        <w:t>7</w:t>
      </w:r>
      <w:r w:rsidR="00320E5B" w:rsidRPr="00183A44">
        <w:rPr>
          <w:rFonts w:ascii="Times New Roman" w:hAnsi="Times New Roman" w:cs="Times New Roman"/>
          <w:sz w:val="24"/>
          <w:szCs w:val="24"/>
        </w:rPr>
        <w:t>0.0mm</w:t>
      </w:r>
      <w:r w:rsidRPr="00183A44">
        <w:rPr>
          <w:rFonts w:ascii="Times New Roman" w:hAnsi="Times New Roman" w:cs="Times New Roman"/>
          <w:sz w:val="24"/>
          <w:szCs w:val="24"/>
        </w:rPr>
        <w:t xml:space="preserve">; grosimea pereților exteriori ai profilului δ ≥3.0mm </w:t>
      </w:r>
      <w:r w:rsidR="00EC2E04" w:rsidRPr="00183A44">
        <w:rPr>
          <w:rFonts w:ascii="Times New Roman" w:hAnsi="Times New Roman" w:cs="Times New Roman"/>
          <w:sz w:val="24"/>
          <w:szCs w:val="24"/>
        </w:rPr>
        <w:t>geamu</w:t>
      </w:r>
      <w:r w:rsidRPr="00183A44">
        <w:rPr>
          <w:rFonts w:ascii="Times New Roman" w:hAnsi="Times New Roman" w:cs="Times New Roman"/>
          <w:sz w:val="24"/>
          <w:szCs w:val="24"/>
        </w:rPr>
        <w:t>ri termopan cu grosimea δ ≥ 24.0mm; garanție pentru profil nu mai puțin de 30 de ani; garanție pentru geam termopan nu mai putin de 10 ani; feroneria să reziste pină la 40mii deschideri (sau 35ani) și să suporte o greutate pînă la 135kg; trebuie să fie echipate cu microventilare; prevazurile din interior standarde din PVC de culoare albă; din exterior - metal vopsit anticoroziv de culoare albă;</w:t>
      </w:r>
      <w:r w:rsidR="00C75770" w:rsidRPr="00183A44">
        <w:rPr>
          <w:rFonts w:ascii="Times New Roman" w:hAnsi="Times New Roman" w:cs="Times New Roman"/>
          <w:sz w:val="24"/>
          <w:szCs w:val="24"/>
        </w:rPr>
        <w:t xml:space="preserve"> </w:t>
      </w:r>
      <w:r w:rsidR="00DF408A" w:rsidRPr="00183A44">
        <w:rPr>
          <w:rFonts w:ascii="Times New Roman" w:hAnsi="Times New Roman" w:cs="Times New Roman"/>
          <w:sz w:val="24"/>
          <w:szCs w:val="24"/>
        </w:rPr>
        <w:t>În proiect, articolele de închidere a golurilor (ferestrele și ușile exterioare) su</w:t>
      </w:r>
      <w:r w:rsidR="00570C97" w:rsidRPr="00183A44">
        <w:rPr>
          <w:rFonts w:ascii="Times New Roman" w:hAnsi="Times New Roman" w:cs="Times New Roman"/>
          <w:sz w:val="24"/>
          <w:szCs w:val="24"/>
        </w:rPr>
        <w:t>nt menționate în tabel, pag. PE</w:t>
      </w:r>
      <w:r w:rsidR="00DF408A" w:rsidRPr="00183A44">
        <w:rPr>
          <w:rFonts w:ascii="Times New Roman" w:hAnsi="Times New Roman" w:cs="Times New Roman"/>
          <w:sz w:val="24"/>
          <w:szCs w:val="24"/>
        </w:rPr>
        <w:t>-23.</w:t>
      </w:r>
    </w:p>
    <w:p w:rsidR="004A415A" w:rsidRPr="00183A44" w:rsidRDefault="00E82F9B" w:rsidP="00D1320B">
      <w:pPr>
        <w:jc w:val="both"/>
        <w:rPr>
          <w:rFonts w:ascii="Times New Roman" w:hAnsi="Times New Roman" w:cs="Times New Roman"/>
          <w:sz w:val="24"/>
          <w:szCs w:val="24"/>
        </w:rPr>
      </w:pPr>
      <w:r w:rsidRPr="00183A44">
        <w:rPr>
          <w:rFonts w:ascii="Times New Roman" w:hAnsi="Times New Roman" w:cs="Times New Roman"/>
          <w:i/>
          <w:sz w:val="24"/>
          <w:szCs w:val="24"/>
        </w:rPr>
        <w:lastRenderedPageBreak/>
        <w:t>Pereții exteriori</w:t>
      </w:r>
      <w:r w:rsidR="00DF408A" w:rsidRPr="00183A44">
        <w:rPr>
          <w:rFonts w:ascii="Times New Roman" w:hAnsi="Times New Roman" w:cs="Times New Roman"/>
          <w:sz w:val="24"/>
          <w:szCs w:val="24"/>
        </w:rPr>
        <w:t xml:space="preserve"> </w:t>
      </w:r>
      <w:r w:rsidR="007A17E3" w:rsidRPr="00183A44">
        <w:rPr>
          <w:rFonts w:ascii="Times New Roman" w:hAnsi="Times New Roman" w:cs="Times New Roman"/>
          <w:sz w:val="24"/>
          <w:szCs w:val="24"/>
        </w:rPr>
        <w:t xml:space="preserve">parțial (40%) </w:t>
      </w:r>
      <w:r w:rsidR="00862B7D" w:rsidRPr="00183A44">
        <w:rPr>
          <w:rFonts w:ascii="Times New Roman" w:hAnsi="Times New Roman" w:cs="Times New Roman"/>
          <w:sz w:val="24"/>
          <w:szCs w:val="24"/>
        </w:rPr>
        <w:t>v</w:t>
      </w:r>
      <w:r w:rsidR="00D857EB" w:rsidRPr="00183A44">
        <w:rPr>
          <w:rFonts w:ascii="Times New Roman" w:hAnsi="Times New Roman" w:cs="Times New Roman"/>
          <w:sz w:val="24"/>
          <w:szCs w:val="24"/>
        </w:rPr>
        <w:t>or fi curățiți preventiv de tencuiala veche, părți deteriorate,</w:t>
      </w:r>
      <w:r w:rsidRPr="00183A44">
        <w:rPr>
          <w:rFonts w:ascii="Times New Roman" w:hAnsi="Times New Roman" w:cs="Times New Roman"/>
          <w:sz w:val="24"/>
          <w:szCs w:val="24"/>
        </w:rPr>
        <w:t xml:space="preserve"> impurități.</w:t>
      </w:r>
      <w:r w:rsidR="00D857EB" w:rsidRPr="00183A44">
        <w:rPr>
          <w:rFonts w:ascii="Times New Roman" w:hAnsi="Times New Roman" w:cs="Times New Roman"/>
          <w:sz w:val="24"/>
          <w:szCs w:val="24"/>
        </w:rPr>
        <w:t xml:space="preserve"> </w:t>
      </w:r>
      <w:r w:rsidRPr="00183A44">
        <w:rPr>
          <w:rFonts w:ascii="Times New Roman" w:hAnsi="Times New Roman" w:cs="Times New Roman"/>
          <w:sz w:val="24"/>
          <w:szCs w:val="24"/>
        </w:rPr>
        <w:t>A</w:t>
      </w:r>
      <w:r w:rsidR="00D857EB" w:rsidRPr="00183A44">
        <w:rPr>
          <w:rFonts w:ascii="Times New Roman" w:hAnsi="Times New Roman" w:cs="Times New Roman"/>
          <w:sz w:val="24"/>
          <w:szCs w:val="24"/>
        </w:rPr>
        <w:t>poi</w:t>
      </w:r>
      <w:r w:rsidRPr="00183A44">
        <w:rPr>
          <w:rFonts w:ascii="Times New Roman" w:hAnsi="Times New Roman" w:cs="Times New Roman"/>
          <w:sz w:val="24"/>
          <w:szCs w:val="24"/>
        </w:rPr>
        <w:t>,</w:t>
      </w:r>
      <w:r w:rsidR="00D857EB" w:rsidRPr="00183A44">
        <w:rPr>
          <w:rFonts w:ascii="Times New Roman" w:hAnsi="Times New Roman" w:cs="Times New Roman"/>
          <w:sz w:val="24"/>
          <w:szCs w:val="24"/>
        </w:rPr>
        <w:t xml:space="preserve"> se va aplica tencuial</w:t>
      </w:r>
      <w:r w:rsidRPr="00183A44">
        <w:rPr>
          <w:rFonts w:ascii="Times New Roman" w:hAnsi="Times New Roman" w:cs="Times New Roman"/>
          <w:sz w:val="24"/>
          <w:szCs w:val="24"/>
        </w:rPr>
        <w:t xml:space="preserve">ă </w:t>
      </w:r>
      <w:r w:rsidR="00862B7D" w:rsidRPr="00183A44">
        <w:rPr>
          <w:rFonts w:ascii="Times New Roman" w:hAnsi="Times New Roman" w:cs="Times New Roman"/>
          <w:sz w:val="24"/>
          <w:szCs w:val="24"/>
        </w:rPr>
        <w:t xml:space="preserve">din mortar ciment-nisip, cu grosimea δ =40mm, </w:t>
      </w:r>
      <w:r w:rsidRPr="00183A44">
        <w:rPr>
          <w:rFonts w:ascii="Times New Roman" w:hAnsi="Times New Roman" w:cs="Times New Roman"/>
          <w:sz w:val="24"/>
          <w:szCs w:val="24"/>
        </w:rPr>
        <w:t xml:space="preserve">marca </w:t>
      </w:r>
      <w:r w:rsidR="00862B7D" w:rsidRPr="00183A44">
        <w:rPr>
          <w:rFonts w:ascii="Times New Roman" w:hAnsi="Times New Roman" w:cs="Times New Roman"/>
          <w:sz w:val="24"/>
          <w:szCs w:val="24"/>
        </w:rPr>
        <w:t xml:space="preserve">M50, armată cu plasă metalică 5BpI (150x150). </w:t>
      </w:r>
      <w:r w:rsidR="00381150" w:rsidRPr="00183A44">
        <w:rPr>
          <w:rFonts w:ascii="Times New Roman" w:hAnsi="Times New Roman" w:cs="Times New Roman"/>
          <w:sz w:val="24"/>
          <w:szCs w:val="24"/>
        </w:rPr>
        <w:t>Vopsire</w:t>
      </w:r>
      <w:r w:rsidRPr="00183A44">
        <w:rPr>
          <w:rFonts w:ascii="Times New Roman" w:hAnsi="Times New Roman" w:cs="Times New Roman"/>
          <w:sz w:val="24"/>
          <w:szCs w:val="24"/>
        </w:rPr>
        <w:t>a</w:t>
      </w:r>
      <w:r w:rsidR="00381150" w:rsidRPr="00183A44">
        <w:rPr>
          <w:rFonts w:ascii="Times New Roman" w:hAnsi="Times New Roman" w:cs="Times New Roman"/>
          <w:sz w:val="24"/>
          <w:szCs w:val="24"/>
        </w:rPr>
        <w:t xml:space="preserve"> cu vops</w:t>
      </w:r>
      <w:r w:rsidRPr="00183A44">
        <w:rPr>
          <w:rFonts w:ascii="Times New Roman" w:hAnsi="Times New Roman" w:cs="Times New Roman"/>
          <w:sz w:val="24"/>
          <w:szCs w:val="24"/>
        </w:rPr>
        <w:t>ea de fațadă cu factură mașcată/</w:t>
      </w:r>
      <w:r w:rsidR="00381150" w:rsidRPr="00183A44">
        <w:rPr>
          <w:rFonts w:ascii="Times New Roman" w:hAnsi="Times New Roman" w:cs="Times New Roman"/>
          <w:sz w:val="24"/>
          <w:szCs w:val="24"/>
        </w:rPr>
        <w:t>fină, după caz,</w:t>
      </w:r>
      <w:r w:rsidR="004A415A" w:rsidRPr="00183A44">
        <w:rPr>
          <w:rFonts w:ascii="Times New Roman" w:hAnsi="Times New Roman" w:cs="Times New Roman"/>
          <w:sz w:val="24"/>
          <w:szCs w:val="24"/>
        </w:rPr>
        <w:t xml:space="preserve"> (vezi tablou</w:t>
      </w:r>
      <w:r w:rsidR="00DF408A" w:rsidRPr="00183A44">
        <w:rPr>
          <w:rFonts w:ascii="Times New Roman" w:hAnsi="Times New Roman" w:cs="Times New Roman"/>
          <w:sz w:val="24"/>
          <w:szCs w:val="24"/>
        </w:rPr>
        <w:t>l</w:t>
      </w:r>
      <w:r w:rsidR="004A415A" w:rsidRPr="00183A44">
        <w:rPr>
          <w:rFonts w:ascii="Times New Roman" w:hAnsi="Times New Roman" w:cs="Times New Roman"/>
          <w:sz w:val="24"/>
          <w:szCs w:val="24"/>
        </w:rPr>
        <w:t xml:space="preserve"> finisare fațade</w:t>
      </w:r>
      <w:r w:rsidR="00381150" w:rsidRPr="00183A44">
        <w:rPr>
          <w:rFonts w:ascii="Times New Roman" w:hAnsi="Times New Roman" w:cs="Times New Roman"/>
          <w:sz w:val="24"/>
          <w:szCs w:val="24"/>
        </w:rPr>
        <w:t>:</w:t>
      </w:r>
      <w:r w:rsidR="004A415A" w:rsidRPr="00183A44">
        <w:rPr>
          <w:rFonts w:ascii="Times New Roman" w:hAnsi="Times New Roman" w:cs="Times New Roman"/>
          <w:sz w:val="24"/>
          <w:szCs w:val="24"/>
        </w:rPr>
        <w:t xml:space="preserve"> SA-</w:t>
      </w:r>
      <w:r w:rsidR="00862B7D" w:rsidRPr="00183A44">
        <w:rPr>
          <w:rFonts w:ascii="Times New Roman" w:hAnsi="Times New Roman" w:cs="Times New Roman"/>
          <w:sz w:val="24"/>
          <w:szCs w:val="24"/>
        </w:rPr>
        <w:t xml:space="preserve">PE </w:t>
      </w:r>
      <w:r w:rsidR="004A415A" w:rsidRPr="00183A44">
        <w:rPr>
          <w:rFonts w:ascii="Times New Roman" w:hAnsi="Times New Roman" w:cs="Times New Roman"/>
          <w:sz w:val="24"/>
          <w:szCs w:val="24"/>
        </w:rPr>
        <w:t>2</w:t>
      </w:r>
      <w:r w:rsidR="00862B7D" w:rsidRPr="00183A44">
        <w:rPr>
          <w:rFonts w:ascii="Times New Roman" w:hAnsi="Times New Roman" w:cs="Times New Roman"/>
          <w:sz w:val="24"/>
          <w:szCs w:val="24"/>
        </w:rPr>
        <w:t>9</w:t>
      </w:r>
      <w:r w:rsidR="004A415A" w:rsidRPr="00183A44">
        <w:rPr>
          <w:rFonts w:ascii="Times New Roman" w:hAnsi="Times New Roman" w:cs="Times New Roman"/>
          <w:sz w:val="24"/>
          <w:szCs w:val="24"/>
        </w:rPr>
        <w:t xml:space="preserve">). </w:t>
      </w:r>
    </w:p>
    <w:p w:rsidR="00A5573D" w:rsidRPr="00183A44" w:rsidRDefault="00E82F9B" w:rsidP="00F023FC">
      <w:pPr>
        <w:spacing w:after="0"/>
        <w:rPr>
          <w:rFonts w:ascii="Times New Roman" w:hAnsi="Times New Roman" w:cs="Times New Roman"/>
          <w:sz w:val="24"/>
          <w:szCs w:val="24"/>
        </w:rPr>
      </w:pPr>
      <w:r w:rsidRPr="00183A44">
        <w:rPr>
          <w:rFonts w:ascii="Times New Roman" w:hAnsi="Times New Roman" w:cs="Times New Roman"/>
          <w:sz w:val="24"/>
          <w:szCs w:val="24"/>
        </w:rPr>
        <w:t xml:space="preserve">La intrarea </w:t>
      </w:r>
      <w:r w:rsidR="00BE7C2B" w:rsidRPr="00183A44">
        <w:rPr>
          <w:rFonts w:ascii="Times New Roman" w:hAnsi="Times New Roman" w:cs="Times New Roman"/>
          <w:sz w:val="24"/>
          <w:szCs w:val="24"/>
        </w:rPr>
        <w:t>în clădire,</w:t>
      </w:r>
      <w:r w:rsidRPr="00183A44">
        <w:rPr>
          <w:rFonts w:ascii="Times New Roman" w:hAnsi="Times New Roman" w:cs="Times New Roman"/>
          <w:sz w:val="24"/>
          <w:szCs w:val="24"/>
        </w:rPr>
        <w:t xml:space="preserve"> axa 11/11,</w:t>
      </w:r>
      <w:r w:rsidR="00DE694C" w:rsidRPr="00183A44">
        <w:rPr>
          <w:rFonts w:ascii="Times New Roman" w:hAnsi="Times New Roman" w:cs="Times New Roman"/>
          <w:sz w:val="24"/>
          <w:szCs w:val="24"/>
        </w:rPr>
        <w:t xml:space="preserve"> </w:t>
      </w:r>
      <w:r w:rsidR="00EC0D3A" w:rsidRPr="00183A44">
        <w:rPr>
          <w:rFonts w:ascii="Times New Roman" w:hAnsi="Times New Roman" w:cs="Times New Roman"/>
          <w:sz w:val="24"/>
          <w:szCs w:val="24"/>
        </w:rPr>
        <w:t xml:space="preserve">va fi </w:t>
      </w:r>
      <w:r w:rsidR="00DE694C" w:rsidRPr="00183A44">
        <w:rPr>
          <w:rFonts w:ascii="Times New Roman" w:hAnsi="Times New Roman" w:cs="Times New Roman"/>
          <w:sz w:val="24"/>
          <w:szCs w:val="24"/>
        </w:rPr>
        <w:t xml:space="preserve">construită o </w:t>
      </w:r>
      <w:r w:rsidR="00EC0D3A" w:rsidRPr="00183A44">
        <w:rPr>
          <w:rFonts w:ascii="Times New Roman" w:hAnsi="Times New Roman" w:cs="Times New Roman"/>
          <w:sz w:val="24"/>
          <w:szCs w:val="24"/>
        </w:rPr>
        <w:t>rampă</w:t>
      </w:r>
      <w:r w:rsidRPr="00183A44">
        <w:rPr>
          <w:rFonts w:ascii="Times New Roman" w:hAnsi="Times New Roman" w:cs="Times New Roman"/>
          <w:sz w:val="24"/>
          <w:szCs w:val="24"/>
        </w:rPr>
        <w:t xml:space="preserve">, cu înclinația </w:t>
      </w:r>
      <w:r w:rsidR="000635E8" w:rsidRPr="00183A44">
        <w:rPr>
          <w:rFonts w:ascii="Times New Roman" w:hAnsi="Times New Roman" w:cs="Times New Roman"/>
          <w:sz w:val="24"/>
          <w:szCs w:val="24"/>
        </w:rPr>
        <w:t xml:space="preserve"> </w:t>
      </w:r>
      <w:r w:rsidR="00A5573D" w:rsidRPr="00183A44">
        <w:rPr>
          <w:rFonts w:ascii="Times New Roman" w:hAnsi="Times New Roman" w:cs="Times New Roman"/>
          <w:sz w:val="24"/>
          <w:szCs w:val="24"/>
        </w:rPr>
        <w:t xml:space="preserve">- </w:t>
      </w:r>
      <w:r w:rsidR="000635E8" w:rsidRPr="00183A44">
        <w:rPr>
          <w:rFonts w:ascii="Times New Roman" w:hAnsi="Times New Roman" w:cs="Times New Roman"/>
          <w:sz w:val="24"/>
          <w:szCs w:val="24"/>
        </w:rPr>
        <w:t>i</w:t>
      </w:r>
      <w:r w:rsidRPr="00183A44">
        <w:rPr>
          <w:rFonts w:ascii="Times New Roman" w:hAnsi="Times New Roman" w:cs="Times New Roman"/>
          <w:sz w:val="24"/>
          <w:szCs w:val="24"/>
        </w:rPr>
        <w:t>=</w:t>
      </w:r>
      <w:r w:rsidR="000635E8" w:rsidRPr="00183A44">
        <w:rPr>
          <w:rFonts w:ascii="Times New Roman" w:hAnsi="Times New Roman" w:cs="Times New Roman"/>
          <w:sz w:val="24"/>
          <w:szCs w:val="24"/>
        </w:rPr>
        <w:t>12%</w:t>
      </w:r>
      <w:r w:rsidR="00DE694C" w:rsidRPr="00183A44">
        <w:rPr>
          <w:rFonts w:ascii="Times New Roman" w:hAnsi="Times New Roman" w:cs="Times New Roman"/>
          <w:sz w:val="24"/>
          <w:szCs w:val="24"/>
        </w:rPr>
        <w:t>, pentru persoane cu disabilități</w:t>
      </w:r>
      <w:r w:rsidR="000635E8" w:rsidRPr="00183A44">
        <w:rPr>
          <w:rFonts w:ascii="Times New Roman" w:hAnsi="Times New Roman" w:cs="Times New Roman"/>
          <w:sz w:val="24"/>
          <w:szCs w:val="24"/>
        </w:rPr>
        <w:t>.</w:t>
      </w:r>
      <w:r w:rsidRPr="00183A44">
        <w:rPr>
          <w:rFonts w:ascii="Times New Roman" w:hAnsi="Times New Roman" w:cs="Times New Roman"/>
          <w:sz w:val="24"/>
          <w:szCs w:val="24"/>
        </w:rPr>
        <w:t xml:space="preserve"> </w:t>
      </w:r>
      <w:r w:rsidR="00DE694C" w:rsidRPr="00183A44">
        <w:rPr>
          <w:rFonts w:ascii="Times New Roman" w:hAnsi="Times New Roman" w:cs="Times New Roman"/>
          <w:sz w:val="24"/>
          <w:szCs w:val="24"/>
        </w:rPr>
        <w:t>Pra</w:t>
      </w:r>
      <w:r w:rsidR="00BE7C2B" w:rsidRPr="00183A44">
        <w:rPr>
          <w:rFonts w:ascii="Times New Roman" w:hAnsi="Times New Roman" w:cs="Times New Roman"/>
          <w:sz w:val="24"/>
          <w:szCs w:val="24"/>
        </w:rPr>
        <w:t>gurile la intrări în clădire</w:t>
      </w:r>
      <w:r w:rsidR="00DE694C" w:rsidRPr="00183A44">
        <w:rPr>
          <w:rFonts w:ascii="Times New Roman" w:hAnsi="Times New Roman" w:cs="Times New Roman"/>
          <w:sz w:val="24"/>
          <w:szCs w:val="24"/>
        </w:rPr>
        <w:t xml:space="preserve"> vor fi construite din beton marca M150.</w:t>
      </w:r>
      <w:r w:rsidR="00BE7C2B" w:rsidRPr="00183A44">
        <w:rPr>
          <w:rFonts w:ascii="Times New Roman" w:hAnsi="Times New Roman" w:cs="Times New Roman"/>
          <w:sz w:val="24"/>
          <w:szCs w:val="24"/>
        </w:rPr>
        <w:t xml:space="preserve"> </w:t>
      </w:r>
      <w:r w:rsidR="00F023FC" w:rsidRPr="00183A44">
        <w:rPr>
          <w:rFonts w:ascii="Times New Roman" w:hAnsi="Times New Roman" w:cs="Times New Roman"/>
          <w:sz w:val="24"/>
          <w:szCs w:val="24"/>
        </w:rPr>
        <w:t xml:space="preserve"> </w:t>
      </w:r>
    </w:p>
    <w:p w:rsidR="00803D65" w:rsidRPr="00183A44" w:rsidRDefault="00BE7C2B" w:rsidP="00F023FC">
      <w:pPr>
        <w:spacing w:after="0"/>
        <w:rPr>
          <w:rFonts w:ascii="Times New Roman" w:hAnsi="Times New Roman" w:cs="Times New Roman"/>
          <w:sz w:val="24"/>
          <w:szCs w:val="24"/>
        </w:rPr>
      </w:pPr>
      <w:r w:rsidRPr="00183A44">
        <w:rPr>
          <w:rFonts w:ascii="Times New Roman" w:hAnsi="Times New Roman" w:cs="Times New Roman"/>
          <w:sz w:val="24"/>
          <w:szCs w:val="24"/>
        </w:rPr>
        <w:t>Pentru amenajarea teritoriului v</w:t>
      </w:r>
      <w:r w:rsidR="00891A84" w:rsidRPr="00183A44">
        <w:rPr>
          <w:rFonts w:ascii="Times New Roman" w:hAnsi="Times New Roman" w:cs="Times New Roman"/>
          <w:sz w:val="24"/>
          <w:szCs w:val="24"/>
        </w:rPr>
        <w:t>or</w:t>
      </w:r>
      <w:r w:rsidRPr="00183A44">
        <w:rPr>
          <w:rFonts w:ascii="Times New Roman" w:hAnsi="Times New Roman" w:cs="Times New Roman"/>
          <w:sz w:val="24"/>
          <w:szCs w:val="24"/>
        </w:rPr>
        <w:t xml:space="preserve"> fi folosit</w:t>
      </w:r>
      <w:r w:rsidR="00891A84" w:rsidRPr="00183A44">
        <w:rPr>
          <w:rFonts w:ascii="Times New Roman" w:hAnsi="Times New Roman" w:cs="Times New Roman"/>
          <w:sz w:val="24"/>
          <w:szCs w:val="24"/>
        </w:rPr>
        <w:t>e:</w:t>
      </w:r>
      <w:r w:rsidRPr="00183A44">
        <w:rPr>
          <w:rFonts w:ascii="Times New Roman" w:hAnsi="Times New Roman" w:cs="Times New Roman"/>
          <w:sz w:val="24"/>
          <w:szCs w:val="24"/>
        </w:rPr>
        <w:t xml:space="preserve"> </w:t>
      </w:r>
    </w:p>
    <w:p w:rsidR="00F023FC" w:rsidRPr="00183A44" w:rsidRDefault="00BE7C2B" w:rsidP="00803D65">
      <w:pPr>
        <w:pStyle w:val="ListParagraph"/>
        <w:numPr>
          <w:ilvl w:val="0"/>
          <w:numId w:val="35"/>
        </w:numPr>
        <w:rPr>
          <w:rFonts w:ascii="Times New Roman" w:hAnsi="Times New Roman" w:cs="Times New Roman"/>
          <w:sz w:val="24"/>
          <w:szCs w:val="24"/>
        </w:rPr>
      </w:pPr>
      <w:r w:rsidRPr="00183A44">
        <w:rPr>
          <w:rFonts w:ascii="Times New Roman" w:hAnsi="Times New Roman" w:cs="Times New Roman"/>
          <w:sz w:val="24"/>
          <w:szCs w:val="24"/>
        </w:rPr>
        <w:t xml:space="preserve">piatra de trotuar vibroprestă cu grosimea de </w:t>
      </w:r>
      <w:r w:rsidR="00891A84" w:rsidRPr="00183A44">
        <w:rPr>
          <w:rFonts w:ascii="Times New Roman" w:hAnsi="Times New Roman" w:cs="Times New Roman"/>
          <w:sz w:val="24"/>
          <w:szCs w:val="24"/>
        </w:rPr>
        <w:t xml:space="preserve">δ=40mm </w:t>
      </w:r>
    </w:p>
    <w:p w:rsidR="00EC0D3A" w:rsidRPr="00183A44" w:rsidRDefault="00891A84" w:rsidP="00803D65">
      <w:pPr>
        <w:pStyle w:val="ListParagraph"/>
        <w:numPr>
          <w:ilvl w:val="0"/>
          <w:numId w:val="35"/>
        </w:numPr>
        <w:rPr>
          <w:rFonts w:ascii="Times New Roman" w:hAnsi="Times New Roman" w:cs="Times New Roman"/>
          <w:sz w:val="24"/>
          <w:szCs w:val="24"/>
        </w:rPr>
      </w:pPr>
      <w:r w:rsidRPr="00183A44">
        <w:rPr>
          <w:rFonts w:ascii="Times New Roman" w:hAnsi="Times New Roman" w:cs="Times New Roman"/>
          <w:sz w:val="24"/>
          <w:szCs w:val="24"/>
        </w:rPr>
        <w:t>bordura vibropresată</w:t>
      </w:r>
      <w:r w:rsidR="00803D65" w:rsidRPr="00183A44">
        <w:rPr>
          <w:rFonts w:ascii="Times New Roman" w:hAnsi="Times New Roman" w:cs="Times New Roman"/>
          <w:sz w:val="24"/>
          <w:szCs w:val="24"/>
        </w:rPr>
        <w:t xml:space="preserve"> de tipul</w:t>
      </w:r>
      <w:r w:rsidR="0091109F" w:rsidRPr="00183A44">
        <w:rPr>
          <w:rFonts w:ascii="Times New Roman" w:hAnsi="Times New Roman" w:cs="Times New Roman"/>
          <w:sz w:val="24"/>
          <w:szCs w:val="24"/>
        </w:rPr>
        <w:t xml:space="preserve">: </w:t>
      </w:r>
      <w:r w:rsidRPr="00183A44">
        <w:rPr>
          <w:rFonts w:ascii="Times New Roman" w:hAnsi="Times New Roman" w:cs="Times New Roman"/>
          <w:sz w:val="24"/>
          <w:szCs w:val="24"/>
        </w:rPr>
        <w:t>Br.</w:t>
      </w:r>
      <w:r w:rsidR="0091109F" w:rsidRPr="00183A44">
        <w:rPr>
          <w:rFonts w:ascii="Times New Roman" w:hAnsi="Times New Roman" w:cs="Times New Roman"/>
          <w:sz w:val="24"/>
          <w:szCs w:val="24"/>
        </w:rPr>
        <w:t>1-</w:t>
      </w:r>
      <w:r w:rsidRPr="00183A44">
        <w:rPr>
          <w:rFonts w:ascii="Times New Roman" w:hAnsi="Times New Roman" w:cs="Times New Roman"/>
          <w:sz w:val="24"/>
          <w:szCs w:val="24"/>
        </w:rPr>
        <w:t>100</w:t>
      </w:r>
      <w:r w:rsidR="0091109F" w:rsidRPr="00183A44">
        <w:rPr>
          <w:rFonts w:ascii="Times New Roman" w:hAnsi="Times New Roman" w:cs="Times New Roman"/>
          <w:sz w:val="24"/>
          <w:szCs w:val="24"/>
        </w:rPr>
        <w:t>x</w:t>
      </w:r>
      <w:r w:rsidR="00955502" w:rsidRPr="00183A44">
        <w:rPr>
          <w:rFonts w:ascii="Times New Roman" w:hAnsi="Times New Roman" w:cs="Times New Roman"/>
          <w:sz w:val="24"/>
          <w:szCs w:val="24"/>
        </w:rPr>
        <w:t>25</w:t>
      </w:r>
      <w:r w:rsidR="0091109F" w:rsidRPr="00183A44">
        <w:rPr>
          <w:rFonts w:ascii="Times New Roman" w:hAnsi="Times New Roman" w:cs="Times New Roman"/>
          <w:sz w:val="24"/>
          <w:szCs w:val="24"/>
        </w:rPr>
        <w:t>x</w:t>
      </w:r>
      <w:r w:rsidR="00955502" w:rsidRPr="00183A44">
        <w:rPr>
          <w:rFonts w:ascii="Times New Roman" w:hAnsi="Times New Roman" w:cs="Times New Roman"/>
          <w:sz w:val="24"/>
          <w:szCs w:val="24"/>
        </w:rPr>
        <w:t>15</w:t>
      </w:r>
      <w:r w:rsidR="0091109F" w:rsidRPr="00183A44">
        <w:rPr>
          <w:rFonts w:ascii="Times New Roman" w:hAnsi="Times New Roman" w:cs="Times New Roman"/>
          <w:sz w:val="24"/>
          <w:szCs w:val="24"/>
        </w:rPr>
        <w:t>, Br.2-100x30x15</w:t>
      </w:r>
      <w:r w:rsidR="00803D65" w:rsidRPr="00183A44">
        <w:rPr>
          <w:rFonts w:ascii="Times New Roman" w:hAnsi="Times New Roman" w:cs="Times New Roman"/>
          <w:sz w:val="24"/>
          <w:szCs w:val="24"/>
        </w:rPr>
        <w:t>, pe beton marca B15</w:t>
      </w:r>
      <w:r w:rsidR="0091109F" w:rsidRPr="00183A44">
        <w:rPr>
          <w:rFonts w:ascii="Times New Roman" w:hAnsi="Times New Roman" w:cs="Times New Roman"/>
          <w:sz w:val="24"/>
          <w:szCs w:val="24"/>
        </w:rPr>
        <w:t>;</w:t>
      </w:r>
    </w:p>
    <w:p w:rsidR="00F023FC" w:rsidRPr="00183A44" w:rsidRDefault="00F023FC" w:rsidP="00803D65">
      <w:pPr>
        <w:pStyle w:val="ListParagraph"/>
        <w:numPr>
          <w:ilvl w:val="0"/>
          <w:numId w:val="35"/>
        </w:numPr>
        <w:rPr>
          <w:rFonts w:ascii="Times New Roman" w:hAnsi="Times New Roman" w:cs="Times New Roman"/>
          <w:sz w:val="24"/>
          <w:szCs w:val="24"/>
        </w:rPr>
      </w:pPr>
      <w:r w:rsidRPr="00183A44">
        <w:rPr>
          <w:rFonts w:ascii="Times New Roman" w:hAnsi="Times New Roman" w:cs="Times New Roman"/>
          <w:sz w:val="24"/>
          <w:szCs w:val="24"/>
        </w:rPr>
        <w:t>Pereul din beton B12,5, cu lățimea de 1.0m;</w:t>
      </w:r>
    </w:p>
    <w:p w:rsidR="003D2C5F" w:rsidRPr="00183A44" w:rsidRDefault="00803D65" w:rsidP="003D2C5F">
      <w:pPr>
        <w:pStyle w:val="ListParagraph"/>
        <w:numPr>
          <w:ilvl w:val="0"/>
          <w:numId w:val="35"/>
        </w:numPr>
        <w:rPr>
          <w:rFonts w:ascii="Times New Roman" w:hAnsi="Times New Roman" w:cs="Times New Roman"/>
          <w:sz w:val="24"/>
          <w:szCs w:val="24"/>
        </w:rPr>
      </w:pPr>
      <w:r w:rsidRPr="00183A44">
        <w:rPr>
          <w:rFonts w:ascii="Times New Roman" w:hAnsi="Times New Roman" w:cs="Times New Roman"/>
          <w:sz w:val="24"/>
          <w:szCs w:val="24"/>
        </w:rPr>
        <w:t>Pietriș fracția 40-60mm, GOST-8267-82;  nisip - GOST 8637-7</w:t>
      </w:r>
      <w:r w:rsidR="00C7031C" w:rsidRPr="00183A44">
        <w:rPr>
          <w:rFonts w:ascii="Times New Roman" w:hAnsi="Times New Roman" w:cs="Times New Roman"/>
          <w:sz w:val="24"/>
          <w:szCs w:val="24"/>
        </w:rPr>
        <w:t>8</w:t>
      </w:r>
    </w:p>
    <w:p w:rsidR="00C7031C" w:rsidRPr="00183A44" w:rsidRDefault="00C7031C" w:rsidP="003D2C5F">
      <w:pPr>
        <w:pStyle w:val="ListParagraph"/>
        <w:ind w:left="0"/>
        <w:rPr>
          <w:rFonts w:ascii="Times New Roman" w:hAnsi="Times New Roman" w:cs="Times New Roman"/>
          <w:b/>
          <w:i/>
          <w:noProof w:val="0"/>
          <w:color w:val="FF0000"/>
          <w:sz w:val="24"/>
          <w:szCs w:val="24"/>
        </w:rPr>
      </w:pPr>
    </w:p>
    <w:p w:rsidR="003235F9" w:rsidRPr="00183A44" w:rsidRDefault="003235F9" w:rsidP="00C7031C">
      <w:pPr>
        <w:pStyle w:val="ListParagraph"/>
        <w:spacing w:after="0" w:line="240" w:lineRule="auto"/>
        <w:ind w:left="0"/>
        <w:rPr>
          <w:rFonts w:ascii="Times New Roman" w:hAnsi="Times New Roman" w:cs="Times New Roman"/>
          <w:b/>
          <w:i/>
          <w:noProof w:val="0"/>
          <w:sz w:val="24"/>
          <w:szCs w:val="24"/>
        </w:rPr>
      </w:pPr>
    </w:p>
    <w:p w:rsidR="003D2C5F" w:rsidRPr="00183A44" w:rsidRDefault="003D2C5F" w:rsidP="00C7031C">
      <w:pPr>
        <w:pStyle w:val="ListParagraph"/>
        <w:spacing w:after="0" w:line="240" w:lineRule="auto"/>
        <w:ind w:left="0"/>
        <w:rPr>
          <w:rFonts w:ascii="Times New Roman" w:hAnsi="Times New Roman" w:cs="Times New Roman"/>
          <w:b/>
          <w:i/>
          <w:noProof w:val="0"/>
          <w:sz w:val="24"/>
          <w:szCs w:val="24"/>
        </w:rPr>
      </w:pPr>
      <w:r w:rsidRPr="00183A44">
        <w:rPr>
          <w:rFonts w:ascii="Times New Roman" w:hAnsi="Times New Roman" w:cs="Times New Roman"/>
          <w:b/>
          <w:i/>
          <w:noProof w:val="0"/>
          <w:sz w:val="24"/>
          <w:szCs w:val="24"/>
        </w:rPr>
        <w:t>6.</w:t>
      </w:r>
      <w:r w:rsidR="00C7031C" w:rsidRPr="00183A44">
        <w:rPr>
          <w:rFonts w:ascii="Times New Roman" w:hAnsi="Times New Roman" w:cs="Times New Roman"/>
          <w:b/>
          <w:i/>
          <w:noProof w:val="0"/>
          <w:sz w:val="24"/>
          <w:szCs w:val="24"/>
        </w:rPr>
        <w:t>4</w:t>
      </w:r>
      <w:r w:rsidRPr="00183A44">
        <w:rPr>
          <w:rFonts w:ascii="Times New Roman" w:hAnsi="Times New Roman" w:cs="Times New Roman"/>
          <w:b/>
          <w:i/>
          <w:noProof w:val="0"/>
          <w:sz w:val="24"/>
          <w:szCs w:val="24"/>
        </w:rPr>
        <w:t xml:space="preserve"> Reparația capitală a acoperișului liceului din satul Beșghioz</w:t>
      </w:r>
    </w:p>
    <w:p w:rsidR="003D2C5F" w:rsidRPr="00183A44" w:rsidRDefault="003D2C5F" w:rsidP="003D2C5F">
      <w:pPr>
        <w:spacing w:after="0"/>
        <w:jc w:val="both"/>
        <w:rPr>
          <w:rFonts w:ascii="Times New Roman" w:hAnsi="Times New Roman" w:cs="Times New Roman"/>
          <w:sz w:val="24"/>
          <w:szCs w:val="24"/>
          <w:lang w:eastAsia="et-EE"/>
        </w:rPr>
      </w:pPr>
      <w:r w:rsidRPr="00183A44">
        <w:rPr>
          <w:rFonts w:ascii="Times New Roman" w:hAnsi="Times New Roman" w:cs="Times New Roman"/>
          <w:sz w:val="24"/>
          <w:szCs w:val="24"/>
          <w:lang w:eastAsia="et-EE"/>
        </w:rPr>
        <w:t>Caietul de sarcini pentru acest șantier se referă în primul rînd la reabilitarea capitală a acoperișului complexului de clădiri a liceului din sat</w:t>
      </w:r>
      <w:r w:rsidR="000E7DAA" w:rsidRPr="00183A44">
        <w:rPr>
          <w:rFonts w:ascii="Times New Roman" w:hAnsi="Times New Roman" w:cs="Times New Roman"/>
          <w:sz w:val="24"/>
          <w:szCs w:val="24"/>
          <w:lang w:eastAsia="et-EE"/>
        </w:rPr>
        <w:t xml:space="preserve"> și amenajarea parțială teritoriului</w:t>
      </w:r>
      <w:r w:rsidRPr="00183A44">
        <w:rPr>
          <w:rFonts w:ascii="Times New Roman" w:hAnsi="Times New Roman" w:cs="Times New Roman"/>
          <w:sz w:val="24"/>
          <w:szCs w:val="24"/>
          <w:lang w:eastAsia="et-EE"/>
        </w:rPr>
        <w:t>. Lucrările trebuie să fie executate în conformitate cu documentația de proiect nr. 0231 – 2017, elaborată de către Compania “Arcada - LV”</w:t>
      </w:r>
      <w:r w:rsidR="000E7DAA" w:rsidRPr="00183A44">
        <w:rPr>
          <w:rFonts w:ascii="Times New Roman" w:hAnsi="Times New Roman" w:cs="Times New Roman"/>
          <w:sz w:val="24"/>
          <w:szCs w:val="24"/>
          <w:lang w:eastAsia="et-EE"/>
        </w:rPr>
        <w:t xml:space="preserve"> SRL., L</w:t>
      </w:r>
      <w:r w:rsidRPr="00183A44">
        <w:rPr>
          <w:rFonts w:ascii="Times New Roman" w:hAnsi="Times New Roman" w:cs="Times New Roman"/>
          <w:sz w:val="24"/>
          <w:szCs w:val="24"/>
          <w:lang w:eastAsia="et-EE"/>
        </w:rPr>
        <w:t>icența seria A MMII nr. 042403 din 19.07.2013. Proiectul a fost elaborat în corespundere cu normativ</w:t>
      </w:r>
      <w:r w:rsidR="000E7DAA" w:rsidRPr="00183A44">
        <w:rPr>
          <w:rFonts w:ascii="Times New Roman" w:hAnsi="Times New Roman" w:cs="Times New Roman"/>
          <w:sz w:val="24"/>
          <w:szCs w:val="24"/>
          <w:lang w:eastAsia="et-EE"/>
        </w:rPr>
        <w:t>ele:</w:t>
      </w:r>
      <w:r w:rsidRPr="00183A44">
        <w:rPr>
          <w:rFonts w:ascii="Times New Roman" w:hAnsi="Times New Roman" w:cs="Times New Roman"/>
          <w:sz w:val="24"/>
          <w:szCs w:val="24"/>
          <w:lang w:eastAsia="et-EE"/>
        </w:rPr>
        <w:t xml:space="preserve"> SNiP 2.08.02-89 </w:t>
      </w:r>
      <w:r w:rsidR="000E7DAA" w:rsidRPr="00183A44">
        <w:rPr>
          <w:rFonts w:ascii="Times New Roman" w:hAnsi="Times New Roman" w:cs="Times New Roman"/>
          <w:sz w:val="24"/>
          <w:szCs w:val="24"/>
          <w:lang w:eastAsia="et-EE"/>
        </w:rPr>
        <w:t xml:space="preserve">- </w:t>
      </w:r>
      <w:r w:rsidRPr="00183A44">
        <w:rPr>
          <w:rFonts w:ascii="Times New Roman" w:hAnsi="Times New Roman" w:cs="Times New Roman"/>
          <w:sz w:val="24"/>
          <w:szCs w:val="24"/>
          <w:lang w:eastAsia="et-EE"/>
        </w:rPr>
        <w:t>“Clă</w:t>
      </w:r>
      <w:r w:rsidR="000E7DAA" w:rsidRPr="00183A44">
        <w:rPr>
          <w:rFonts w:ascii="Times New Roman" w:hAnsi="Times New Roman" w:cs="Times New Roman"/>
          <w:sz w:val="24"/>
          <w:szCs w:val="24"/>
          <w:lang w:eastAsia="et-EE"/>
        </w:rPr>
        <w:t>diri publice și administrative”;</w:t>
      </w:r>
      <w:r w:rsidRPr="00183A44">
        <w:rPr>
          <w:rFonts w:ascii="Times New Roman" w:hAnsi="Times New Roman" w:cs="Times New Roman"/>
          <w:sz w:val="24"/>
          <w:szCs w:val="24"/>
          <w:lang w:eastAsia="et-EE"/>
        </w:rPr>
        <w:t xml:space="preserve"> </w:t>
      </w:r>
      <w:r w:rsidR="000E7DAA" w:rsidRPr="00183A44">
        <w:rPr>
          <w:rFonts w:ascii="Times New Roman" w:hAnsi="Times New Roman" w:cs="Times New Roman"/>
          <w:sz w:val="24"/>
          <w:szCs w:val="24"/>
          <w:lang w:eastAsia="et-EE"/>
        </w:rPr>
        <w:t xml:space="preserve">SNiP 3.01.01-85 - “Organizarea procesului de construcții”; CP E.04.02-2013 - “Lucrările de termoizolare” </w:t>
      </w:r>
      <w:r w:rsidRPr="00183A44">
        <w:rPr>
          <w:rFonts w:ascii="Times New Roman" w:hAnsi="Times New Roman" w:cs="Times New Roman"/>
          <w:sz w:val="24"/>
          <w:szCs w:val="24"/>
          <w:lang w:eastAsia="et-EE"/>
        </w:rPr>
        <w:t xml:space="preserve">și normele de securitate antincendiu </w:t>
      </w:r>
      <w:r w:rsidR="000E7DAA" w:rsidRPr="00183A44">
        <w:rPr>
          <w:rFonts w:ascii="Times New Roman" w:hAnsi="Times New Roman" w:cs="Times New Roman"/>
          <w:sz w:val="24"/>
          <w:szCs w:val="24"/>
          <w:lang w:eastAsia="et-EE"/>
        </w:rPr>
        <w:t xml:space="preserve">- </w:t>
      </w:r>
      <w:r w:rsidRPr="00183A44">
        <w:rPr>
          <w:rFonts w:ascii="Times New Roman" w:hAnsi="Times New Roman" w:cs="Times New Roman"/>
          <w:sz w:val="24"/>
          <w:szCs w:val="24"/>
          <w:lang w:eastAsia="et-EE"/>
        </w:rPr>
        <w:t>NCM E.03.02-2014.</w:t>
      </w:r>
    </w:p>
    <w:p w:rsidR="002B70F7" w:rsidRPr="00183A44" w:rsidRDefault="003D2C5F" w:rsidP="002B70F7">
      <w:pPr>
        <w:spacing w:after="0"/>
        <w:jc w:val="both"/>
        <w:rPr>
          <w:rFonts w:ascii="Times New Roman" w:hAnsi="Times New Roman" w:cs="Times New Roman"/>
          <w:i/>
          <w:sz w:val="24"/>
          <w:szCs w:val="24"/>
          <w:lang w:eastAsia="et-EE"/>
        </w:rPr>
      </w:pPr>
      <w:r w:rsidRPr="00183A44">
        <w:rPr>
          <w:rFonts w:ascii="Times New Roman" w:hAnsi="Times New Roman" w:cs="Times New Roman"/>
          <w:i/>
          <w:sz w:val="24"/>
          <w:szCs w:val="24"/>
          <w:lang w:eastAsia="et-EE"/>
        </w:rPr>
        <w:t xml:space="preserve">Acoperișul: </w:t>
      </w:r>
      <w:r w:rsidR="000E7DAA" w:rsidRPr="00183A44">
        <w:rPr>
          <w:rFonts w:ascii="Times New Roman" w:hAnsi="Times New Roman" w:cs="Times New Roman"/>
          <w:sz w:val="24"/>
          <w:szCs w:val="24"/>
          <w:lang w:eastAsia="et-EE"/>
        </w:rPr>
        <w:t xml:space="preserve">structura </w:t>
      </w:r>
      <w:r w:rsidR="007C7F67" w:rsidRPr="00183A44">
        <w:rPr>
          <w:rFonts w:ascii="Times New Roman" w:hAnsi="Times New Roman" w:cs="Times New Roman"/>
          <w:sz w:val="24"/>
          <w:szCs w:val="24"/>
          <w:lang w:eastAsia="et-EE"/>
        </w:rPr>
        <w:t xml:space="preserve">existentă </w:t>
      </w:r>
      <w:r w:rsidR="000E7DAA" w:rsidRPr="00183A44">
        <w:rPr>
          <w:rFonts w:ascii="Times New Roman" w:hAnsi="Times New Roman" w:cs="Times New Roman"/>
          <w:sz w:val="24"/>
          <w:szCs w:val="24"/>
          <w:lang w:eastAsia="et-EE"/>
        </w:rPr>
        <w:t>de rezistență</w:t>
      </w:r>
      <w:r w:rsidR="007C7F67" w:rsidRPr="00183A44">
        <w:rPr>
          <w:rFonts w:ascii="Times New Roman" w:hAnsi="Times New Roman" w:cs="Times New Roman"/>
          <w:sz w:val="24"/>
          <w:szCs w:val="24"/>
          <w:lang w:eastAsia="et-EE"/>
        </w:rPr>
        <w:t xml:space="preserve"> </w:t>
      </w:r>
      <w:r w:rsidR="00586447" w:rsidRPr="00183A44">
        <w:rPr>
          <w:rFonts w:ascii="Times New Roman" w:hAnsi="Times New Roman" w:cs="Times New Roman"/>
          <w:sz w:val="24"/>
          <w:szCs w:val="24"/>
          <w:lang w:eastAsia="et-EE"/>
        </w:rPr>
        <w:t>a acoperișului</w:t>
      </w:r>
      <w:r w:rsidR="007C7F67" w:rsidRPr="00183A44">
        <w:rPr>
          <w:rFonts w:ascii="Times New Roman" w:hAnsi="Times New Roman" w:cs="Times New Roman"/>
          <w:sz w:val="24"/>
          <w:szCs w:val="24"/>
          <w:lang w:eastAsia="et-EE"/>
        </w:rPr>
        <w:t xml:space="preserve">, </w:t>
      </w:r>
      <w:r w:rsidR="000E7DAA" w:rsidRPr="00183A44">
        <w:rPr>
          <w:rFonts w:ascii="Times New Roman" w:hAnsi="Times New Roman" w:cs="Times New Roman"/>
          <w:sz w:val="24"/>
          <w:szCs w:val="24"/>
          <w:lang w:eastAsia="et-EE"/>
        </w:rPr>
        <w:t>(</w:t>
      </w:r>
      <w:r w:rsidRPr="00183A44">
        <w:rPr>
          <w:rFonts w:ascii="Times New Roman" w:hAnsi="Times New Roman" w:cs="Times New Roman"/>
          <w:sz w:val="24"/>
          <w:szCs w:val="24"/>
          <w:lang w:eastAsia="et-EE"/>
        </w:rPr>
        <w:t>șarpant</w:t>
      </w:r>
      <w:r w:rsidR="000E7DAA" w:rsidRPr="00183A44">
        <w:rPr>
          <w:rFonts w:ascii="Times New Roman" w:hAnsi="Times New Roman" w:cs="Times New Roman"/>
          <w:sz w:val="24"/>
          <w:szCs w:val="24"/>
          <w:lang w:eastAsia="et-EE"/>
        </w:rPr>
        <w:t>a</w:t>
      </w:r>
      <w:r w:rsidR="007C7F67" w:rsidRPr="00183A44">
        <w:rPr>
          <w:rFonts w:ascii="Times New Roman" w:hAnsi="Times New Roman" w:cs="Times New Roman"/>
          <w:sz w:val="24"/>
          <w:szCs w:val="24"/>
          <w:lang w:eastAsia="et-EE"/>
        </w:rPr>
        <w:t xml:space="preserve"> din lemn</w:t>
      </w:r>
      <w:r w:rsidR="000E7DAA" w:rsidRPr="00183A44">
        <w:rPr>
          <w:rFonts w:ascii="Times New Roman" w:hAnsi="Times New Roman" w:cs="Times New Roman"/>
          <w:sz w:val="24"/>
          <w:szCs w:val="24"/>
          <w:lang w:eastAsia="et-EE"/>
        </w:rPr>
        <w:t>),</w:t>
      </w:r>
      <w:r w:rsidRPr="00183A44">
        <w:rPr>
          <w:rFonts w:ascii="Times New Roman" w:hAnsi="Times New Roman" w:cs="Times New Roman"/>
          <w:sz w:val="24"/>
          <w:szCs w:val="24"/>
          <w:lang w:eastAsia="et-EE"/>
        </w:rPr>
        <w:t xml:space="preserve"> </w:t>
      </w:r>
      <w:r w:rsidR="000E7DAA" w:rsidRPr="00183A44">
        <w:rPr>
          <w:rFonts w:ascii="Times New Roman" w:hAnsi="Times New Roman" w:cs="Times New Roman"/>
          <w:sz w:val="24"/>
          <w:szCs w:val="24"/>
          <w:lang w:eastAsia="et-EE"/>
        </w:rPr>
        <w:t xml:space="preserve">va fi </w:t>
      </w:r>
      <w:r w:rsidR="000C62A4" w:rsidRPr="00183A44">
        <w:rPr>
          <w:rFonts w:ascii="Times New Roman" w:hAnsi="Times New Roman" w:cs="Times New Roman"/>
          <w:sz w:val="24"/>
          <w:szCs w:val="24"/>
          <w:lang w:eastAsia="et-EE"/>
        </w:rPr>
        <w:t>parțial reconstruită</w:t>
      </w:r>
      <w:r w:rsidR="007C7F67" w:rsidRPr="00183A44">
        <w:rPr>
          <w:rFonts w:ascii="Times New Roman" w:hAnsi="Times New Roman" w:cs="Times New Roman"/>
          <w:sz w:val="24"/>
          <w:szCs w:val="24"/>
          <w:lang w:eastAsia="et-EE"/>
        </w:rPr>
        <w:t>/consolidată</w:t>
      </w:r>
      <w:r w:rsidR="000C62A4" w:rsidRPr="00183A44">
        <w:rPr>
          <w:rFonts w:ascii="Times New Roman" w:hAnsi="Times New Roman" w:cs="Times New Roman"/>
          <w:sz w:val="24"/>
          <w:szCs w:val="24"/>
          <w:lang w:eastAsia="et-EE"/>
        </w:rPr>
        <w:t xml:space="preserve"> </w:t>
      </w:r>
      <w:r w:rsidR="000E7DAA" w:rsidRPr="00183A44">
        <w:rPr>
          <w:rFonts w:ascii="Times New Roman" w:hAnsi="Times New Roman" w:cs="Times New Roman"/>
          <w:sz w:val="24"/>
          <w:szCs w:val="24"/>
          <w:lang w:eastAsia="et-EE"/>
        </w:rPr>
        <w:t xml:space="preserve">cu noi </w:t>
      </w:r>
      <w:r w:rsidR="007C7F67" w:rsidRPr="00183A44">
        <w:rPr>
          <w:rFonts w:ascii="Times New Roman" w:hAnsi="Times New Roman" w:cs="Times New Roman"/>
          <w:sz w:val="24"/>
          <w:szCs w:val="24"/>
          <w:lang w:eastAsia="et-EE"/>
        </w:rPr>
        <w:t xml:space="preserve">elemente </w:t>
      </w:r>
      <w:r w:rsidR="000E7DAA" w:rsidRPr="00183A44">
        <w:rPr>
          <w:rFonts w:ascii="Times New Roman" w:hAnsi="Times New Roman" w:cs="Times New Roman"/>
          <w:sz w:val="24"/>
          <w:szCs w:val="24"/>
          <w:lang w:eastAsia="et-EE"/>
        </w:rPr>
        <w:t>din lemn de categoria II, (pin sau brad)</w:t>
      </w:r>
      <w:r w:rsidR="007C7F67" w:rsidRPr="00183A44">
        <w:rPr>
          <w:rFonts w:ascii="Times New Roman" w:hAnsi="Times New Roman" w:cs="Times New Roman"/>
          <w:sz w:val="24"/>
          <w:szCs w:val="24"/>
          <w:lang w:eastAsia="et-EE"/>
        </w:rPr>
        <w:t>,</w:t>
      </w:r>
      <w:r w:rsidR="000E7DAA" w:rsidRPr="00183A44">
        <w:rPr>
          <w:rFonts w:ascii="Times New Roman" w:hAnsi="Times New Roman" w:cs="Times New Roman"/>
          <w:sz w:val="24"/>
          <w:szCs w:val="24"/>
          <w:lang w:eastAsia="et-EE"/>
        </w:rPr>
        <w:t xml:space="preserve"> cu umeditatea nu mai mare de 20%</w:t>
      </w:r>
      <w:r w:rsidR="00B96865" w:rsidRPr="00183A44">
        <w:rPr>
          <w:rFonts w:ascii="Times New Roman" w:hAnsi="Times New Roman" w:cs="Times New Roman"/>
          <w:sz w:val="24"/>
          <w:szCs w:val="24"/>
          <w:lang w:eastAsia="et-EE"/>
        </w:rPr>
        <w:t xml:space="preserve">, </w:t>
      </w:r>
      <w:r w:rsidR="00B96865" w:rsidRPr="00183A44">
        <w:rPr>
          <w:rFonts w:ascii="Times New Roman" w:hAnsi="Times New Roman" w:cs="Times New Roman"/>
          <w:sz w:val="24"/>
          <w:szCs w:val="24"/>
        </w:rPr>
        <w:t xml:space="preserve">conform GOST 24454-80. Conețiunile elementelor din lemn vor fi executate cu buloane, piulițe  - zincate; conecțiunile temporare pot fi executate cu ținte de dimensiunile corespunzătoare. </w:t>
      </w:r>
      <w:r w:rsidR="002B70F7" w:rsidRPr="00183A44">
        <w:rPr>
          <w:rFonts w:ascii="Times New Roman" w:hAnsi="Times New Roman" w:cs="Times New Roman"/>
          <w:sz w:val="24"/>
          <w:szCs w:val="24"/>
        </w:rPr>
        <w:t xml:space="preserve">Construcțiile din lemn vor fi prelucrate cu soluție specială ДСК-П - anti-incendiu și contra mucegaiului. </w:t>
      </w:r>
      <w:r w:rsidR="00586447" w:rsidRPr="00183A44">
        <w:rPr>
          <w:rFonts w:ascii="Times New Roman" w:hAnsi="Times New Roman" w:cs="Times New Roman"/>
          <w:sz w:val="24"/>
          <w:szCs w:val="24"/>
        </w:rPr>
        <w:t xml:space="preserve">Elementele de suport din lemn vor fi </w:t>
      </w:r>
      <w:r w:rsidR="0087657E" w:rsidRPr="00183A44">
        <w:rPr>
          <w:rFonts w:ascii="Times New Roman" w:hAnsi="Times New Roman" w:cs="Times New Roman"/>
          <w:sz w:val="24"/>
          <w:szCs w:val="24"/>
        </w:rPr>
        <w:t>ancorate cu buloane</w:t>
      </w:r>
      <w:r w:rsidR="00900AF0" w:rsidRPr="00183A44">
        <w:rPr>
          <w:rFonts w:ascii="Times New Roman" w:hAnsi="Times New Roman" w:cs="Times New Roman"/>
          <w:sz w:val="24"/>
          <w:szCs w:val="24"/>
        </w:rPr>
        <w:t>,</w:t>
      </w:r>
      <w:r w:rsidR="0087657E" w:rsidRPr="00183A44">
        <w:rPr>
          <w:rFonts w:ascii="Times New Roman" w:hAnsi="Times New Roman" w:cs="Times New Roman"/>
          <w:sz w:val="24"/>
          <w:szCs w:val="24"/>
        </w:rPr>
        <w:t xml:space="preserve"> A-1 Ø</w:t>
      </w:r>
      <w:r w:rsidR="00431481" w:rsidRPr="00183A44">
        <w:rPr>
          <w:rFonts w:ascii="Times New Roman" w:hAnsi="Times New Roman" w:cs="Times New Roman"/>
          <w:sz w:val="24"/>
          <w:szCs w:val="24"/>
        </w:rPr>
        <w:t>=</w:t>
      </w:r>
      <w:r w:rsidR="00900AF0" w:rsidRPr="00183A44">
        <w:rPr>
          <w:rFonts w:ascii="Times New Roman" w:hAnsi="Times New Roman" w:cs="Times New Roman"/>
          <w:sz w:val="24"/>
          <w:szCs w:val="24"/>
        </w:rPr>
        <w:t xml:space="preserve">12mm, </w:t>
      </w:r>
      <w:r w:rsidR="0087657E" w:rsidRPr="00183A44">
        <w:rPr>
          <w:rFonts w:ascii="Times New Roman" w:hAnsi="Times New Roman" w:cs="Times New Roman"/>
          <w:sz w:val="24"/>
          <w:szCs w:val="24"/>
        </w:rPr>
        <w:t>în</w:t>
      </w:r>
      <w:r w:rsidR="00586447" w:rsidRPr="00183A44">
        <w:rPr>
          <w:rFonts w:ascii="Times New Roman" w:hAnsi="Times New Roman" w:cs="Times New Roman"/>
          <w:sz w:val="24"/>
          <w:szCs w:val="24"/>
        </w:rPr>
        <w:t xml:space="preserve"> fundamente </w:t>
      </w:r>
      <w:r w:rsidR="000C62A4" w:rsidRPr="00183A44">
        <w:rPr>
          <w:rFonts w:ascii="Times New Roman" w:hAnsi="Times New Roman" w:cs="Times New Roman"/>
          <w:sz w:val="24"/>
          <w:szCs w:val="24"/>
        </w:rPr>
        <w:t xml:space="preserve">din beton marca B15. </w:t>
      </w:r>
      <w:r w:rsidRPr="00183A44">
        <w:rPr>
          <w:rFonts w:ascii="Times New Roman" w:hAnsi="Times New Roman" w:cs="Times New Roman"/>
          <w:sz w:val="24"/>
          <w:szCs w:val="24"/>
          <w:lang w:eastAsia="et-EE"/>
        </w:rPr>
        <w:t>Tavanul va fi izolat cu vata minerala, cu densitatea ≥ 35kg/m3, λ ≥ 0.04 Вт(м.К), grosi</w:t>
      </w:r>
      <w:r w:rsidR="00102CD3" w:rsidRPr="00183A44">
        <w:rPr>
          <w:rFonts w:ascii="Times New Roman" w:hAnsi="Times New Roman" w:cs="Times New Roman"/>
          <w:sz w:val="24"/>
          <w:szCs w:val="24"/>
          <w:lang w:eastAsia="et-EE"/>
        </w:rPr>
        <w:t>mea δ=100mm, așezată între</w:t>
      </w:r>
      <w:r w:rsidRPr="00183A44">
        <w:rPr>
          <w:rFonts w:ascii="Times New Roman" w:hAnsi="Times New Roman" w:cs="Times New Roman"/>
          <w:sz w:val="24"/>
          <w:szCs w:val="24"/>
          <w:lang w:eastAsia="et-EE"/>
        </w:rPr>
        <w:t xml:space="preserve"> grinzi</w:t>
      </w:r>
      <w:r w:rsidR="00102CD3" w:rsidRPr="00183A44">
        <w:rPr>
          <w:rFonts w:ascii="Times New Roman" w:hAnsi="Times New Roman" w:cs="Times New Roman"/>
          <w:sz w:val="24"/>
          <w:szCs w:val="24"/>
          <w:lang w:eastAsia="et-EE"/>
        </w:rPr>
        <w:t>le</w:t>
      </w:r>
      <w:r w:rsidRPr="00183A44">
        <w:rPr>
          <w:rFonts w:ascii="Times New Roman" w:hAnsi="Times New Roman" w:cs="Times New Roman"/>
          <w:sz w:val="24"/>
          <w:szCs w:val="24"/>
          <w:lang w:eastAsia="et-EE"/>
        </w:rPr>
        <w:t xml:space="preserve"> de lemn </w:t>
      </w:r>
      <w:r w:rsidR="00102CD3" w:rsidRPr="00183A44">
        <w:rPr>
          <w:rFonts w:ascii="Times New Roman" w:hAnsi="Times New Roman" w:cs="Times New Roman"/>
          <w:sz w:val="24"/>
          <w:szCs w:val="24"/>
          <w:lang w:eastAsia="et-EE"/>
        </w:rPr>
        <w:t xml:space="preserve">și </w:t>
      </w:r>
      <w:r w:rsidRPr="00183A44">
        <w:rPr>
          <w:rFonts w:ascii="Times New Roman" w:hAnsi="Times New Roman" w:cs="Times New Roman"/>
          <w:sz w:val="24"/>
          <w:szCs w:val="24"/>
          <w:lang w:eastAsia="et-EE"/>
        </w:rPr>
        <w:t>între 2 membrane cu parametrii</w:t>
      </w:r>
      <w:r w:rsidR="00102CD3" w:rsidRPr="00183A44">
        <w:rPr>
          <w:rFonts w:ascii="Times New Roman" w:hAnsi="Times New Roman" w:cs="Times New Roman"/>
          <w:sz w:val="24"/>
          <w:szCs w:val="24"/>
          <w:lang w:eastAsia="et-EE"/>
        </w:rPr>
        <w:t xml:space="preserve">:  </w:t>
      </w:r>
      <w:r w:rsidR="00C36FFD" w:rsidRPr="00183A44">
        <w:rPr>
          <w:rFonts w:ascii="Times New Roman" w:hAnsi="Times New Roman" w:cs="Times New Roman"/>
          <w:sz w:val="24"/>
          <w:szCs w:val="24"/>
          <w:lang w:eastAsia="et-EE"/>
        </w:rPr>
        <w:t>rezistența</w:t>
      </w:r>
      <w:r w:rsidR="00102CD3" w:rsidRPr="00183A44">
        <w:rPr>
          <w:rFonts w:ascii="Times New Roman" w:hAnsi="Times New Roman" w:cs="Times New Roman"/>
          <w:sz w:val="24"/>
          <w:szCs w:val="24"/>
          <w:lang w:eastAsia="et-EE"/>
        </w:rPr>
        <w:t>-250 N/5cm,</w:t>
      </w:r>
      <w:r w:rsidR="00D61BAE" w:rsidRPr="00183A44">
        <w:rPr>
          <w:rFonts w:ascii="Times New Roman" w:hAnsi="Times New Roman" w:cs="Times New Roman"/>
          <w:sz w:val="24"/>
          <w:szCs w:val="24"/>
          <w:lang w:eastAsia="et-EE"/>
        </w:rPr>
        <w:t xml:space="preserve"> permeabilitatea</w:t>
      </w:r>
      <w:r w:rsidR="008F0E92" w:rsidRPr="00183A44">
        <w:rPr>
          <w:rFonts w:ascii="Times New Roman" w:hAnsi="Times New Roman" w:cs="Times New Roman"/>
          <w:sz w:val="24"/>
          <w:szCs w:val="24"/>
          <w:lang w:eastAsia="et-EE"/>
        </w:rPr>
        <w:t xml:space="preserve"> la aburi ≥ 300 r/m2/24h, densitatea 110 r/m2</w:t>
      </w:r>
      <w:r w:rsidR="00D61BAE" w:rsidRPr="00183A44">
        <w:rPr>
          <w:rFonts w:ascii="Times New Roman" w:hAnsi="Times New Roman" w:cs="Times New Roman"/>
          <w:sz w:val="24"/>
          <w:szCs w:val="24"/>
          <w:lang w:eastAsia="et-EE"/>
        </w:rPr>
        <w:t>,</w:t>
      </w:r>
      <w:r w:rsidR="008F0E92" w:rsidRPr="00183A44">
        <w:rPr>
          <w:rFonts w:ascii="Times New Roman" w:hAnsi="Times New Roman" w:cs="Times New Roman"/>
          <w:sz w:val="24"/>
          <w:szCs w:val="24"/>
          <w:lang w:eastAsia="et-EE"/>
        </w:rPr>
        <w:t xml:space="preserve"> </w:t>
      </w:r>
      <w:r w:rsidR="00D61BAE" w:rsidRPr="00183A44">
        <w:rPr>
          <w:rFonts w:ascii="Times New Roman" w:hAnsi="Times New Roman" w:cs="Times New Roman"/>
          <w:sz w:val="24"/>
          <w:szCs w:val="24"/>
          <w:lang w:eastAsia="et-EE"/>
        </w:rPr>
        <w:t xml:space="preserve">rezistența stîlp de apă  ≥ cu 1.0m </w:t>
      </w:r>
      <w:r w:rsidR="008F0E92" w:rsidRPr="00183A44">
        <w:rPr>
          <w:rFonts w:ascii="Times New Roman" w:hAnsi="Times New Roman" w:cs="Times New Roman"/>
          <w:sz w:val="24"/>
          <w:szCs w:val="24"/>
          <w:lang w:eastAsia="et-EE"/>
        </w:rPr>
        <w:t>(vezi SAC - PE.10</w:t>
      </w:r>
      <w:r w:rsidRPr="00183A44">
        <w:rPr>
          <w:rFonts w:ascii="Times New Roman" w:hAnsi="Times New Roman" w:cs="Times New Roman"/>
          <w:sz w:val="24"/>
          <w:szCs w:val="24"/>
          <w:lang w:eastAsia="et-EE"/>
        </w:rPr>
        <w:t xml:space="preserve">). </w:t>
      </w:r>
      <w:r w:rsidR="002B70F7" w:rsidRPr="00183A44">
        <w:rPr>
          <w:rFonts w:ascii="Times New Roman" w:hAnsi="Times New Roman" w:cs="Times New Roman"/>
          <w:sz w:val="24"/>
          <w:szCs w:val="24"/>
        </w:rPr>
        <w:t xml:space="preserve">Învelitoarea acoperișului va fi executată din metal profilat HC 20-1100-0.6, la pereți metal profilat C 10-1122-0.5, conform GOST </w:t>
      </w:r>
      <w:r w:rsidR="00C95346" w:rsidRPr="00183A44">
        <w:rPr>
          <w:rFonts w:ascii="Times New Roman" w:hAnsi="Times New Roman" w:cs="Times New Roman"/>
          <w:sz w:val="24"/>
          <w:szCs w:val="24"/>
        </w:rPr>
        <w:t xml:space="preserve">24045-2016, </w:t>
      </w:r>
      <w:r w:rsidR="002B70F7" w:rsidRPr="00183A44">
        <w:rPr>
          <w:rFonts w:ascii="Times New Roman" w:hAnsi="Times New Roman" w:cs="Times New Roman"/>
          <w:sz w:val="24"/>
          <w:szCs w:val="24"/>
        </w:rPr>
        <w:t>de culoare RAL 30</w:t>
      </w:r>
      <w:r w:rsidR="00C95346" w:rsidRPr="00183A44">
        <w:rPr>
          <w:rFonts w:ascii="Times New Roman" w:hAnsi="Times New Roman" w:cs="Times New Roman"/>
          <w:sz w:val="24"/>
          <w:szCs w:val="24"/>
        </w:rPr>
        <w:t>11</w:t>
      </w:r>
      <w:r w:rsidR="002B70F7" w:rsidRPr="00183A44">
        <w:rPr>
          <w:rFonts w:ascii="Times New Roman" w:hAnsi="Times New Roman" w:cs="Times New Roman"/>
          <w:sz w:val="24"/>
          <w:szCs w:val="24"/>
        </w:rPr>
        <w:t xml:space="preserve">; Suprapunerea foilor de metal intre ele va fi nu mai mică de 100mm. Acoperișul va fi înzestrat cu </w:t>
      </w:r>
      <w:r w:rsidR="00C95346" w:rsidRPr="00183A44">
        <w:rPr>
          <w:rFonts w:ascii="Times New Roman" w:hAnsi="Times New Roman" w:cs="Times New Roman"/>
          <w:sz w:val="24"/>
          <w:szCs w:val="24"/>
        </w:rPr>
        <w:t xml:space="preserve">balistradă de protecție și </w:t>
      </w:r>
      <w:r w:rsidR="002B70F7" w:rsidRPr="00183A44">
        <w:rPr>
          <w:rFonts w:ascii="Times New Roman" w:hAnsi="Times New Roman" w:cs="Times New Roman"/>
          <w:sz w:val="24"/>
          <w:szCs w:val="24"/>
        </w:rPr>
        <w:t>elemente de reținere a zepezei, de aceieași culoare ca invelitoarea. Jgeaburile cu diametru</w:t>
      </w:r>
      <w:r w:rsidR="00C95346" w:rsidRPr="00183A44">
        <w:rPr>
          <w:rFonts w:ascii="Times New Roman" w:hAnsi="Times New Roman" w:cs="Times New Roman"/>
          <w:sz w:val="24"/>
          <w:szCs w:val="24"/>
        </w:rPr>
        <w:t xml:space="preserve"> d=125mm și burlanele cu diametru d=10</w:t>
      </w:r>
      <w:r w:rsidR="002B70F7" w:rsidRPr="00183A44">
        <w:rPr>
          <w:rFonts w:ascii="Times New Roman" w:hAnsi="Times New Roman" w:cs="Times New Roman"/>
          <w:sz w:val="24"/>
          <w:szCs w:val="24"/>
        </w:rPr>
        <w:t>0mm vor fi confecționate din metal anticoroziv cu grosimea și culoare corespunzătoate învelitorii acoperișului.</w:t>
      </w:r>
    </w:p>
    <w:p w:rsidR="003E2068" w:rsidRPr="00183A44" w:rsidRDefault="003E2068" w:rsidP="003E2068">
      <w:pPr>
        <w:spacing w:after="0"/>
        <w:rPr>
          <w:rFonts w:ascii="Times New Roman" w:hAnsi="Times New Roman" w:cs="Times New Roman"/>
          <w:sz w:val="24"/>
          <w:szCs w:val="24"/>
          <w:lang w:eastAsia="et-EE"/>
        </w:rPr>
      </w:pPr>
      <w:r w:rsidRPr="00183A44">
        <w:rPr>
          <w:rFonts w:ascii="Times New Roman" w:hAnsi="Times New Roman" w:cs="Times New Roman"/>
          <w:i/>
          <w:sz w:val="24"/>
          <w:szCs w:val="24"/>
          <w:lang w:eastAsia="et-EE"/>
        </w:rPr>
        <w:t xml:space="preserve">Amenajarea teritoriului: </w:t>
      </w:r>
      <w:r w:rsidRPr="00183A44">
        <w:rPr>
          <w:rFonts w:ascii="Times New Roman" w:hAnsi="Times New Roman" w:cs="Times New Roman"/>
          <w:sz w:val="24"/>
          <w:szCs w:val="24"/>
          <w:lang w:eastAsia="et-EE"/>
        </w:rPr>
        <w:t>Stratul pentru fundație va fi construit din amestec de nisip-ciment, h=5cm, în proporție de 6:1, pe un strat de pietriș M300 (fracția 5-20). Piatra de pavaj - de tip vibropresată, cu grosimea h=6cm, de culoare sură (85%) și roșie (15%), desenul se va coordona cu beneficiarul. Pentru bordură vor fi folosite: elemente vibropresate  (tip I) PB 100x30x15 și (tip II) PB 100x20x8, așezate pe un strat de beton B15, conform GOST 6665-91.</w:t>
      </w:r>
    </w:p>
    <w:p w:rsidR="00C7031C" w:rsidRPr="00183A44" w:rsidRDefault="00C7031C" w:rsidP="00C7031C">
      <w:pPr>
        <w:spacing w:after="0" w:line="240" w:lineRule="auto"/>
        <w:rPr>
          <w:rFonts w:ascii="Times New Roman" w:hAnsi="Times New Roman" w:cs="Times New Roman"/>
          <w:b/>
          <w:i/>
          <w:sz w:val="24"/>
          <w:szCs w:val="24"/>
        </w:rPr>
      </w:pPr>
    </w:p>
    <w:p w:rsidR="000B06E6" w:rsidRPr="00183A44" w:rsidRDefault="000B06E6" w:rsidP="00C7031C">
      <w:pPr>
        <w:spacing w:after="0" w:line="240" w:lineRule="auto"/>
        <w:rPr>
          <w:rFonts w:ascii="Times New Roman" w:hAnsi="Times New Roman" w:cs="Times New Roman"/>
          <w:b/>
          <w:i/>
          <w:sz w:val="24"/>
          <w:szCs w:val="24"/>
        </w:rPr>
      </w:pPr>
      <w:r w:rsidRPr="00183A44">
        <w:rPr>
          <w:rFonts w:ascii="Times New Roman" w:hAnsi="Times New Roman" w:cs="Times New Roman"/>
          <w:b/>
          <w:i/>
          <w:sz w:val="24"/>
          <w:szCs w:val="24"/>
        </w:rPr>
        <w:t>6.</w:t>
      </w:r>
      <w:r w:rsidR="00C06E95" w:rsidRPr="00183A44">
        <w:rPr>
          <w:rFonts w:ascii="Times New Roman" w:hAnsi="Times New Roman" w:cs="Times New Roman"/>
          <w:b/>
          <w:i/>
          <w:sz w:val="24"/>
          <w:szCs w:val="24"/>
        </w:rPr>
        <w:t>5</w:t>
      </w:r>
      <w:r w:rsidRPr="00183A44">
        <w:rPr>
          <w:rFonts w:ascii="Times New Roman" w:hAnsi="Times New Roman" w:cs="Times New Roman"/>
          <w:b/>
          <w:i/>
          <w:sz w:val="24"/>
          <w:szCs w:val="24"/>
        </w:rPr>
        <w:t xml:space="preserve"> </w:t>
      </w:r>
      <w:r w:rsidR="00997989" w:rsidRPr="00183A44">
        <w:rPr>
          <w:rFonts w:ascii="Times New Roman" w:hAnsi="Times New Roman" w:cs="Times New Roman"/>
          <w:b/>
          <w:i/>
          <w:sz w:val="24"/>
          <w:szCs w:val="24"/>
          <w:lang w:eastAsia="et-EE"/>
        </w:rPr>
        <w:t>Optimizarea sistemului de iluminare stradală</w:t>
      </w:r>
      <w:r w:rsidR="00997989" w:rsidRPr="00183A44">
        <w:rPr>
          <w:rFonts w:ascii="Times New Roman" w:hAnsi="Times New Roman" w:cs="Times New Roman"/>
          <w:b/>
          <w:i/>
          <w:sz w:val="24"/>
          <w:szCs w:val="24"/>
        </w:rPr>
        <w:t xml:space="preserve"> </w:t>
      </w:r>
      <w:r w:rsidRPr="00183A44">
        <w:rPr>
          <w:rFonts w:ascii="Times New Roman" w:hAnsi="Times New Roman" w:cs="Times New Roman"/>
          <w:b/>
          <w:i/>
          <w:sz w:val="24"/>
          <w:szCs w:val="24"/>
        </w:rPr>
        <w:t xml:space="preserve">din satul </w:t>
      </w:r>
      <w:r w:rsidR="00047ED1" w:rsidRPr="00183A44">
        <w:rPr>
          <w:rFonts w:ascii="Times New Roman" w:hAnsi="Times New Roman" w:cs="Times New Roman"/>
          <w:b/>
          <w:i/>
          <w:sz w:val="24"/>
          <w:szCs w:val="24"/>
        </w:rPr>
        <w:t>Albota de Jos</w:t>
      </w:r>
    </w:p>
    <w:p w:rsidR="006E1C21" w:rsidRPr="00183A44" w:rsidRDefault="006E1C21" w:rsidP="00816641">
      <w:pPr>
        <w:jc w:val="both"/>
        <w:rPr>
          <w:rFonts w:ascii="Times New Roman" w:hAnsi="Times New Roman" w:cs="Times New Roman"/>
          <w:sz w:val="24"/>
          <w:szCs w:val="24"/>
        </w:rPr>
      </w:pPr>
      <w:r w:rsidRPr="00183A44">
        <w:rPr>
          <w:rFonts w:ascii="Times New Roman" w:hAnsi="Times New Roman" w:cs="Times New Roman"/>
          <w:sz w:val="24"/>
          <w:szCs w:val="24"/>
        </w:rPr>
        <w:lastRenderedPageBreak/>
        <w:t>Proiectul unui sistem nou de iluminat stradal</w:t>
      </w:r>
      <w:r w:rsidR="00065A62" w:rsidRPr="00183A44">
        <w:rPr>
          <w:rFonts w:ascii="Times New Roman" w:hAnsi="Times New Roman" w:cs="Times New Roman"/>
          <w:sz w:val="24"/>
          <w:szCs w:val="24"/>
        </w:rPr>
        <w:t>,</w:t>
      </w:r>
      <w:r w:rsidRPr="00183A44">
        <w:rPr>
          <w:rFonts w:ascii="Times New Roman" w:hAnsi="Times New Roman" w:cs="Times New Roman"/>
          <w:sz w:val="24"/>
          <w:szCs w:val="24"/>
        </w:rPr>
        <w:t xml:space="preserve"> </w:t>
      </w:r>
      <w:r w:rsidR="00065A62" w:rsidRPr="00183A44">
        <w:rPr>
          <w:rFonts w:ascii="Times New Roman" w:hAnsi="Times New Roman" w:cs="Times New Roman"/>
          <w:sz w:val="24"/>
          <w:szCs w:val="24"/>
        </w:rPr>
        <w:t xml:space="preserve">nr. RfQ 17 /1451/2 din 12.06.2017, </w:t>
      </w:r>
      <w:r w:rsidRPr="00183A44">
        <w:rPr>
          <w:rFonts w:ascii="Times New Roman" w:hAnsi="Times New Roman" w:cs="Times New Roman"/>
          <w:sz w:val="24"/>
          <w:szCs w:val="24"/>
        </w:rPr>
        <w:t>a fost elaborat de către compania</w:t>
      </w:r>
      <w:r w:rsidR="00065A62" w:rsidRPr="00183A44">
        <w:rPr>
          <w:rFonts w:ascii="Times New Roman" w:hAnsi="Times New Roman" w:cs="Times New Roman"/>
          <w:sz w:val="24"/>
          <w:szCs w:val="24"/>
        </w:rPr>
        <w:t xml:space="preserve"> “Apcan proiect” SRL, </w:t>
      </w:r>
      <w:r w:rsidRPr="00183A44">
        <w:rPr>
          <w:rFonts w:ascii="Times New Roman" w:hAnsi="Times New Roman" w:cs="Times New Roman"/>
          <w:sz w:val="24"/>
          <w:szCs w:val="24"/>
        </w:rPr>
        <w:t xml:space="preserve"> </w:t>
      </w:r>
      <w:r w:rsidR="00065A62" w:rsidRPr="00183A44">
        <w:rPr>
          <w:rFonts w:ascii="Times New Roman" w:hAnsi="Times New Roman" w:cs="Times New Roman"/>
          <w:sz w:val="24"/>
          <w:szCs w:val="24"/>
        </w:rPr>
        <w:t>Licența seria A MMII nr. 037397, din 25.05.2011.</w:t>
      </w:r>
    </w:p>
    <w:p w:rsidR="000B06E6" w:rsidRPr="00183A44" w:rsidRDefault="000B06E6" w:rsidP="00816641">
      <w:pPr>
        <w:jc w:val="both"/>
        <w:rPr>
          <w:rFonts w:ascii="Times New Roman" w:hAnsi="Times New Roman" w:cs="Times New Roman"/>
          <w:sz w:val="24"/>
          <w:szCs w:val="24"/>
          <w:vertAlign w:val="superscript"/>
        </w:rPr>
      </w:pPr>
      <w:r w:rsidRPr="00183A44">
        <w:rPr>
          <w:rFonts w:ascii="Times New Roman" w:hAnsi="Times New Roman" w:cs="Times New Roman"/>
          <w:sz w:val="24"/>
          <w:szCs w:val="24"/>
        </w:rPr>
        <w:t>Caietul de sarcini</w:t>
      </w:r>
      <w:r w:rsidR="00065A62" w:rsidRPr="00183A44">
        <w:rPr>
          <w:rFonts w:ascii="Times New Roman" w:hAnsi="Times New Roman" w:cs="Times New Roman"/>
          <w:sz w:val="24"/>
          <w:szCs w:val="24"/>
        </w:rPr>
        <w:t>,</w:t>
      </w:r>
      <w:r w:rsidRPr="00183A44">
        <w:rPr>
          <w:rFonts w:ascii="Times New Roman" w:hAnsi="Times New Roman" w:cs="Times New Roman"/>
          <w:sz w:val="24"/>
          <w:szCs w:val="24"/>
        </w:rPr>
        <w:t xml:space="preserve"> </w:t>
      </w:r>
      <w:r w:rsidR="00065A62" w:rsidRPr="00183A44">
        <w:rPr>
          <w:rFonts w:ascii="Times New Roman" w:hAnsi="Times New Roman" w:cs="Times New Roman"/>
          <w:sz w:val="24"/>
          <w:szCs w:val="24"/>
        </w:rPr>
        <w:t xml:space="preserve">coordonat cu </w:t>
      </w:r>
      <w:r w:rsidR="00BA3CB5" w:rsidRPr="00183A44">
        <w:rPr>
          <w:rFonts w:ascii="Times New Roman" w:hAnsi="Times New Roman" w:cs="Times New Roman"/>
          <w:sz w:val="24"/>
          <w:szCs w:val="24"/>
        </w:rPr>
        <w:t>Primăria satului - B</w:t>
      </w:r>
      <w:r w:rsidR="00065A62" w:rsidRPr="00183A44">
        <w:rPr>
          <w:rFonts w:ascii="Times New Roman" w:hAnsi="Times New Roman" w:cs="Times New Roman"/>
          <w:sz w:val="24"/>
          <w:szCs w:val="24"/>
        </w:rPr>
        <w:t xml:space="preserve">eneficiarul proiectului, </w:t>
      </w:r>
      <w:r w:rsidRPr="00183A44">
        <w:rPr>
          <w:rFonts w:ascii="Times New Roman" w:hAnsi="Times New Roman" w:cs="Times New Roman"/>
          <w:sz w:val="24"/>
          <w:szCs w:val="24"/>
        </w:rPr>
        <w:t>prevede montarea unei linii de iluminat stradal electrice aieriene izolate</w:t>
      </w:r>
      <w:r w:rsidR="003A54A8" w:rsidRPr="00183A44">
        <w:rPr>
          <w:rFonts w:ascii="Times New Roman" w:hAnsi="Times New Roman" w:cs="Times New Roman"/>
          <w:sz w:val="24"/>
          <w:szCs w:val="24"/>
        </w:rPr>
        <w:t xml:space="preserve"> 0.4kV, cu lungimea totală de </w:t>
      </w:r>
      <w:r w:rsidR="00845B87" w:rsidRPr="00183A44">
        <w:rPr>
          <w:rFonts w:ascii="Times New Roman" w:hAnsi="Times New Roman" w:cs="Times New Roman"/>
          <w:sz w:val="24"/>
          <w:szCs w:val="24"/>
        </w:rPr>
        <w:t>6</w:t>
      </w:r>
      <w:r w:rsidR="006177A1" w:rsidRPr="00183A44">
        <w:rPr>
          <w:rFonts w:ascii="Times New Roman" w:hAnsi="Times New Roman" w:cs="Times New Roman"/>
          <w:sz w:val="24"/>
          <w:szCs w:val="24"/>
        </w:rPr>
        <w:t>.</w:t>
      </w:r>
      <w:r w:rsidR="00845B87" w:rsidRPr="00183A44">
        <w:rPr>
          <w:rFonts w:ascii="Times New Roman" w:hAnsi="Times New Roman" w:cs="Times New Roman"/>
          <w:sz w:val="24"/>
          <w:szCs w:val="24"/>
        </w:rPr>
        <w:t>7</w:t>
      </w:r>
      <w:r w:rsidRPr="00183A44">
        <w:rPr>
          <w:rFonts w:ascii="Times New Roman" w:hAnsi="Times New Roman" w:cs="Times New Roman"/>
          <w:sz w:val="24"/>
          <w:szCs w:val="24"/>
        </w:rPr>
        <w:t>km. Cablul electric izolat de tip СИП 2</w:t>
      </w:r>
      <w:r w:rsidR="00065A62" w:rsidRPr="00183A44">
        <w:rPr>
          <w:rFonts w:ascii="Times New Roman" w:hAnsi="Times New Roman" w:cs="Times New Roman"/>
          <w:sz w:val="24"/>
          <w:szCs w:val="24"/>
        </w:rPr>
        <w:t xml:space="preserve"> </w:t>
      </w:r>
      <w:r w:rsidR="00262313" w:rsidRPr="00183A44">
        <w:rPr>
          <w:rFonts w:ascii="Times New Roman" w:hAnsi="Times New Roman" w:cs="Times New Roman"/>
          <w:sz w:val="24"/>
          <w:szCs w:val="24"/>
        </w:rPr>
        <w:t>1</w:t>
      </w:r>
      <w:r w:rsidR="00065A62" w:rsidRPr="00183A44">
        <w:rPr>
          <w:rFonts w:ascii="Times New Roman" w:hAnsi="Times New Roman" w:cs="Times New Roman"/>
          <w:sz w:val="24"/>
          <w:szCs w:val="24"/>
        </w:rPr>
        <w:t>-</w:t>
      </w:r>
      <w:r w:rsidR="003C74A6" w:rsidRPr="00183A44">
        <w:rPr>
          <w:rFonts w:ascii="Times New Roman" w:hAnsi="Times New Roman" w:cs="Times New Roman"/>
          <w:sz w:val="24"/>
          <w:szCs w:val="24"/>
        </w:rPr>
        <w:t>4x25</w:t>
      </w:r>
      <w:r w:rsidRPr="00183A44">
        <w:rPr>
          <w:rFonts w:ascii="Times New Roman" w:hAnsi="Times New Roman" w:cs="Times New Roman"/>
          <w:sz w:val="24"/>
          <w:szCs w:val="24"/>
        </w:rPr>
        <w:t>mm</w:t>
      </w:r>
      <w:r w:rsidRPr="00183A44">
        <w:rPr>
          <w:rFonts w:ascii="Times New Roman" w:hAnsi="Times New Roman" w:cs="Times New Roman"/>
          <w:sz w:val="24"/>
          <w:szCs w:val="24"/>
          <w:vertAlign w:val="superscript"/>
        </w:rPr>
        <w:t>2</w:t>
      </w:r>
      <w:r w:rsidRPr="00183A44">
        <w:rPr>
          <w:rFonts w:ascii="Times New Roman" w:hAnsi="Times New Roman" w:cs="Times New Roman"/>
          <w:sz w:val="24"/>
          <w:szCs w:val="24"/>
        </w:rPr>
        <w:t xml:space="preserve"> va fi suspendat pe piloni din beton armat de tip АО, УПО, ПО, УП, (existenţi), cu conectarea la reţelele de distribuţie „</w:t>
      </w:r>
      <w:r w:rsidRPr="00183A44">
        <w:rPr>
          <w:rFonts w:ascii="Times New Roman" w:hAnsi="Times New Roman" w:cs="Times New Roman"/>
          <w:i/>
          <w:sz w:val="24"/>
          <w:szCs w:val="24"/>
        </w:rPr>
        <w:t>Gaz Natural Fenoza</w:t>
      </w:r>
      <w:r w:rsidR="003A54A8" w:rsidRPr="00183A44">
        <w:rPr>
          <w:rFonts w:ascii="Times New Roman" w:hAnsi="Times New Roman" w:cs="Times New Roman"/>
          <w:sz w:val="24"/>
          <w:szCs w:val="24"/>
        </w:rPr>
        <w:t>” în 6</w:t>
      </w:r>
      <w:r w:rsidRPr="00183A44">
        <w:rPr>
          <w:rFonts w:ascii="Times New Roman" w:hAnsi="Times New Roman" w:cs="Times New Roman"/>
          <w:sz w:val="24"/>
          <w:szCs w:val="24"/>
        </w:rPr>
        <w:t xml:space="preserve"> locuri</w:t>
      </w:r>
      <w:r w:rsidR="00A31881" w:rsidRPr="00183A44">
        <w:rPr>
          <w:rFonts w:ascii="Times New Roman" w:hAnsi="Times New Roman" w:cs="Times New Roman"/>
          <w:sz w:val="24"/>
          <w:szCs w:val="24"/>
        </w:rPr>
        <w:t xml:space="preserve"> noi</w:t>
      </w:r>
      <w:r w:rsidRPr="00183A44">
        <w:rPr>
          <w:rFonts w:ascii="Times New Roman" w:hAnsi="Times New Roman" w:cs="Times New Roman"/>
          <w:sz w:val="24"/>
          <w:szCs w:val="24"/>
        </w:rPr>
        <w:t xml:space="preserve">, conform avizelor de racordare, anexate la documentele de tender pentru această solicitare de oferte. Tensiunea nominală în punctele de racordare va fi de </w:t>
      </w:r>
      <w:r w:rsidRPr="00183A44">
        <w:rPr>
          <w:rFonts w:ascii="Times New Roman" w:hAnsi="Times New Roman" w:cs="Times New Roman"/>
          <w:i/>
          <w:sz w:val="24"/>
          <w:szCs w:val="24"/>
        </w:rPr>
        <w:t>220V</w:t>
      </w:r>
      <w:r w:rsidRPr="00183A44">
        <w:rPr>
          <w:rFonts w:ascii="Times New Roman" w:hAnsi="Times New Roman" w:cs="Times New Roman"/>
          <w:sz w:val="24"/>
          <w:szCs w:val="24"/>
        </w:rPr>
        <w:t>. Pentru racordare se recomandă utilizarea cablurilor de tip „</w:t>
      </w:r>
      <w:r w:rsidRPr="00183A44">
        <w:rPr>
          <w:rFonts w:ascii="Times New Roman" w:hAnsi="Times New Roman" w:cs="Times New Roman"/>
          <w:i/>
          <w:sz w:val="24"/>
          <w:szCs w:val="24"/>
        </w:rPr>
        <w:t>Torsado</w:t>
      </w:r>
      <w:r w:rsidR="002B5137" w:rsidRPr="00183A44">
        <w:rPr>
          <w:rFonts w:ascii="Times New Roman" w:hAnsi="Times New Roman" w:cs="Times New Roman"/>
          <w:sz w:val="24"/>
          <w:szCs w:val="24"/>
        </w:rPr>
        <w:t xml:space="preserve">”. </w:t>
      </w:r>
      <w:r w:rsidRPr="00183A44">
        <w:rPr>
          <w:rFonts w:ascii="Times New Roman" w:hAnsi="Times New Roman" w:cs="Times New Roman"/>
          <w:sz w:val="24"/>
          <w:szCs w:val="24"/>
        </w:rPr>
        <w:t xml:space="preserve">Conecţiunea cablurilor se va efectua utilizînd monşoane şi terminale termoretractbile. </w:t>
      </w:r>
      <w:r w:rsidR="002B5137" w:rsidRPr="00183A44">
        <w:rPr>
          <w:rFonts w:ascii="Times New Roman" w:hAnsi="Times New Roman" w:cs="Times New Roman"/>
          <w:sz w:val="24"/>
          <w:szCs w:val="24"/>
        </w:rPr>
        <w:t>Cerințe la v</w:t>
      </w:r>
      <w:r w:rsidRPr="00183A44">
        <w:rPr>
          <w:rFonts w:ascii="Times New Roman" w:hAnsi="Times New Roman" w:cs="Times New Roman"/>
          <w:sz w:val="24"/>
          <w:szCs w:val="24"/>
        </w:rPr>
        <w:t>aloare</w:t>
      </w:r>
      <w:r w:rsidR="00065A62" w:rsidRPr="00183A44">
        <w:rPr>
          <w:rFonts w:ascii="Times New Roman" w:hAnsi="Times New Roman" w:cs="Times New Roman"/>
          <w:sz w:val="24"/>
          <w:szCs w:val="24"/>
        </w:rPr>
        <w:t>a</w:t>
      </w:r>
      <w:r w:rsidRPr="00183A44">
        <w:rPr>
          <w:rFonts w:ascii="Times New Roman" w:hAnsi="Times New Roman" w:cs="Times New Roman"/>
          <w:sz w:val="24"/>
          <w:szCs w:val="24"/>
        </w:rPr>
        <w:t xml:space="preserve"> recomandată a factorul</w:t>
      </w:r>
      <w:r w:rsidR="002B5137" w:rsidRPr="00183A44">
        <w:rPr>
          <w:rFonts w:ascii="Times New Roman" w:hAnsi="Times New Roman" w:cs="Times New Roman"/>
          <w:sz w:val="24"/>
          <w:szCs w:val="24"/>
        </w:rPr>
        <w:t>ui de putere va fi de 0.92-0.4kV</w:t>
      </w:r>
      <w:r w:rsidRPr="00183A44">
        <w:rPr>
          <w:rFonts w:ascii="Times New Roman" w:hAnsi="Times New Roman" w:cs="Times New Roman"/>
          <w:sz w:val="24"/>
          <w:szCs w:val="24"/>
        </w:rPr>
        <w:t>.</w:t>
      </w:r>
    </w:p>
    <w:p w:rsidR="000B06E6" w:rsidRPr="00183A44" w:rsidRDefault="000B06E6" w:rsidP="00816641">
      <w:pPr>
        <w:jc w:val="both"/>
        <w:rPr>
          <w:rFonts w:ascii="Times New Roman" w:hAnsi="Times New Roman" w:cs="Times New Roman"/>
          <w:i/>
          <w:sz w:val="24"/>
          <w:szCs w:val="24"/>
        </w:rPr>
      </w:pPr>
      <w:r w:rsidRPr="00183A44">
        <w:rPr>
          <w:rFonts w:ascii="Times New Roman" w:hAnsi="Times New Roman" w:cs="Times New Roman"/>
          <w:sz w:val="24"/>
          <w:szCs w:val="24"/>
        </w:rPr>
        <w:t>Protecţia liniei electrice contra fulgerului se va asigura conform cerinţelor „</w:t>
      </w:r>
      <w:r w:rsidRPr="00183A44">
        <w:rPr>
          <w:rFonts w:ascii="Times New Roman" w:hAnsi="Times New Roman" w:cs="Times New Roman"/>
          <w:i/>
          <w:sz w:val="24"/>
          <w:szCs w:val="24"/>
        </w:rPr>
        <w:t>Instrucţiunii de amenajare a protecţiei împotriva trăsnetului a clădirilor şi construcţiilor</w:t>
      </w:r>
      <w:r w:rsidRPr="00183A44">
        <w:rPr>
          <w:rFonts w:ascii="Times New Roman" w:hAnsi="Times New Roman" w:cs="Times New Roman"/>
          <w:sz w:val="24"/>
          <w:szCs w:val="24"/>
        </w:rPr>
        <w:t xml:space="preserve">” - </w:t>
      </w:r>
      <w:r w:rsidRPr="00183A44">
        <w:rPr>
          <w:rFonts w:ascii="Times New Roman" w:hAnsi="Times New Roman" w:cs="Times New Roman"/>
          <w:i/>
          <w:sz w:val="24"/>
          <w:szCs w:val="24"/>
        </w:rPr>
        <w:t>РД 34.21.122-87.</w:t>
      </w:r>
      <w:r w:rsidR="002B5137" w:rsidRPr="00183A44">
        <w:rPr>
          <w:rFonts w:ascii="Times New Roman" w:hAnsi="Times New Roman" w:cs="Times New Roman"/>
          <w:i/>
          <w:sz w:val="24"/>
          <w:szCs w:val="24"/>
        </w:rPr>
        <w:t xml:space="preserve"> </w:t>
      </w:r>
      <w:r w:rsidRPr="00183A44">
        <w:rPr>
          <w:rFonts w:ascii="Times New Roman" w:hAnsi="Times New Roman" w:cs="Times New Roman"/>
          <w:sz w:val="24"/>
          <w:szCs w:val="24"/>
        </w:rPr>
        <w:t>Protecţia prin relee se va asigura conform cerinţelor NAIE - „</w:t>
      </w:r>
      <w:r w:rsidRPr="00183A44">
        <w:rPr>
          <w:rFonts w:ascii="Times New Roman" w:hAnsi="Times New Roman" w:cs="Times New Roman"/>
          <w:i/>
          <w:sz w:val="24"/>
          <w:szCs w:val="24"/>
        </w:rPr>
        <w:t xml:space="preserve">Normelor de Amenajare a Instalaţiilor Electrice”. </w:t>
      </w:r>
      <w:r w:rsidRPr="00183A44">
        <w:rPr>
          <w:rFonts w:ascii="Times New Roman" w:hAnsi="Times New Roman" w:cs="Times New Roman"/>
          <w:sz w:val="24"/>
          <w:szCs w:val="24"/>
        </w:rPr>
        <w:t>Se recomandă instalarea protecţiei de tipul ОПС</w:t>
      </w:r>
      <w:r w:rsidR="00816641" w:rsidRPr="00183A44">
        <w:rPr>
          <w:rFonts w:ascii="Times New Roman" w:hAnsi="Times New Roman" w:cs="Times New Roman"/>
          <w:sz w:val="24"/>
          <w:szCs w:val="24"/>
        </w:rPr>
        <w:t xml:space="preserve"> -1, (Categoria B,C,</w:t>
      </w:r>
      <w:r w:rsidRPr="00183A44">
        <w:rPr>
          <w:rFonts w:ascii="Times New Roman" w:hAnsi="Times New Roman" w:cs="Times New Roman"/>
          <w:sz w:val="24"/>
          <w:szCs w:val="24"/>
        </w:rPr>
        <w:t xml:space="preserve"> D).</w:t>
      </w:r>
    </w:p>
    <w:p w:rsidR="000C7A70" w:rsidRPr="00183A44" w:rsidRDefault="000B06E6" w:rsidP="00816641">
      <w:pPr>
        <w:jc w:val="both"/>
        <w:rPr>
          <w:rFonts w:ascii="Times New Roman" w:hAnsi="Times New Roman" w:cs="Times New Roman"/>
          <w:sz w:val="24"/>
          <w:szCs w:val="24"/>
        </w:rPr>
      </w:pPr>
      <w:r w:rsidRPr="00183A44">
        <w:rPr>
          <w:rFonts w:ascii="Times New Roman" w:hAnsi="Times New Roman" w:cs="Times New Roman"/>
          <w:sz w:val="24"/>
          <w:szCs w:val="24"/>
        </w:rPr>
        <w:t xml:space="preserve">Caracteristicile tehnice ale echipamentului de măsurare, ce va fi instalat, trebuie să corespundă </w:t>
      </w:r>
      <w:r w:rsidR="004341BC" w:rsidRPr="00183A44">
        <w:rPr>
          <w:rFonts w:ascii="Times New Roman" w:hAnsi="Times New Roman" w:cs="Times New Roman"/>
          <w:sz w:val="24"/>
          <w:szCs w:val="24"/>
        </w:rPr>
        <w:t xml:space="preserve">documentației de proiect nr. </w:t>
      </w:r>
      <w:r w:rsidR="00C81882" w:rsidRPr="00183A44">
        <w:rPr>
          <w:rFonts w:ascii="Times New Roman" w:hAnsi="Times New Roman" w:cs="Times New Roman"/>
          <w:sz w:val="24"/>
          <w:szCs w:val="24"/>
        </w:rPr>
        <w:t>RfQ 17/1451/2 din 12.06</w:t>
      </w:r>
      <w:r w:rsidR="000C55FF" w:rsidRPr="00183A44">
        <w:rPr>
          <w:rFonts w:ascii="Times New Roman" w:hAnsi="Times New Roman" w:cs="Times New Roman"/>
          <w:sz w:val="24"/>
          <w:szCs w:val="24"/>
        </w:rPr>
        <w:t>.2017, elaborat de catre “</w:t>
      </w:r>
      <w:r w:rsidR="00C81882" w:rsidRPr="00183A44">
        <w:rPr>
          <w:rFonts w:ascii="Times New Roman" w:hAnsi="Times New Roman" w:cs="Times New Roman"/>
          <w:sz w:val="24"/>
          <w:szCs w:val="24"/>
        </w:rPr>
        <w:t>Apcan proiect</w:t>
      </w:r>
      <w:r w:rsidR="00065A62" w:rsidRPr="00183A44">
        <w:rPr>
          <w:rFonts w:ascii="Times New Roman" w:hAnsi="Times New Roman" w:cs="Times New Roman"/>
          <w:sz w:val="24"/>
          <w:szCs w:val="24"/>
        </w:rPr>
        <w:t xml:space="preserve">” SRL </w:t>
      </w:r>
      <w:r w:rsidR="004341BC" w:rsidRPr="00183A44">
        <w:rPr>
          <w:rFonts w:ascii="Times New Roman" w:hAnsi="Times New Roman" w:cs="Times New Roman"/>
          <w:sz w:val="24"/>
          <w:szCs w:val="24"/>
        </w:rPr>
        <w:t xml:space="preserve">și </w:t>
      </w:r>
      <w:r w:rsidRPr="00183A44">
        <w:rPr>
          <w:rFonts w:ascii="Times New Roman" w:hAnsi="Times New Roman" w:cs="Times New Roman"/>
          <w:sz w:val="24"/>
          <w:szCs w:val="24"/>
        </w:rPr>
        <w:t>prevederilor „Regulamentului privind măsurarea energiei electrice în scopuri comerciale”  (</w:t>
      </w:r>
      <w:r w:rsidRPr="00183A44">
        <w:rPr>
          <w:rFonts w:ascii="Times New Roman" w:hAnsi="Times New Roman" w:cs="Times New Roman"/>
          <w:i/>
          <w:sz w:val="24"/>
          <w:szCs w:val="24"/>
        </w:rPr>
        <w:t>Hotărîrea ANRE nr. 382 din 02.07.2010,  Monitorul Oficial nr.  214-220/765 din 05.11.2010</w:t>
      </w:r>
      <w:r w:rsidRPr="00183A44">
        <w:rPr>
          <w:rFonts w:ascii="Times New Roman" w:hAnsi="Times New Roman" w:cs="Times New Roman"/>
          <w:sz w:val="24"/>
          <w:szCs w:val="24"/>
        </w:rPr>
        <w:t>).</w:t>
      </w:r>
      <w:r w:rsidRPr="00183A44">
        <w:rPr>
          <w:rFonts w:ascii="Times New Roman" w:hAnsi="Times New Roman" w:cs="Times New Roman"/>
          <w:noProof w:val="0"/>
          <w:sz w:val="24"/>
          <w:szCs w:val="24"/>
        </w:rPr>
        <w:t xml:space="preserve"> Cerinţele tehnice faţă de Contoarele de măsurare a ene</w:t>
      </w:r>
      <w:r w:rsidR="00C81882" w:rsidRPr="00183A44">
        <w:rPr>
          <w:rFonts w:ascii="Times New Roman" w:hAnsi="Times New Roman" w:cs="Times New Roman"/>
          <w:noProof w:val="0"/>
          <w:sz w:val="24"/>
          <w:szCs w:val="24"/>
        </w:rPr>
        <w:t xml:space="preserve">rgiei electrice sunt stipulate </w:t>
      </w:r>
      <w:r w:rsidRPr="00183A44">
        <w:rPr>
          <w:rFonts w:ascii="Times New Roman" w:hAnsi="Times New Roman" w:cs="Times New Roman"/>
          <w:noProof w:val="0"/>
          <w:sz w:val="24"/>
          <w:szCs w:val="24"/>
        </w:rPr>
        <w:t xml:space="preserve">în </w:t>
      </w:r>
      <w:r w:rsidR="00C81882" w:rsidRPr="00183A44">
        <w:rPr>
          <w:rFonts w:ascii="Times New Roman" w:hAnsi="Times New Roman" w:cs="Times New Roman"/>
          <w:noProof w:val="0"/>
          <w:sz w:val="24"/>
          <w:szCs w:val="24"/>
        </w:rPr>
        <w:t>Avizele de Racordare nr</w:t>
      </w:r>
      <w:r w:rsidR="009A4986" w:rsidRPr="00183A44">
        <w:rPr>
          <w:rFonts w:ascii="Times New Roman" w:hAnsi="Times New Roman" w:cs="Times New Roman"/>
          <w:noProof w:val="0"/>
          <w:sz w:val="24"/>
          <w:szCs w:val="24"/>
        </w:rPr>
        <w:t>. P305</w:t>
      </w:r>
      <w:r w:rsidRPr="00183A44">
        <w:rPr>
          <w:rFonts w:ascii="Times New Roman" w:hAnsi="Times New Roman" w:cs="Times New Roman"/>
          <w:noProof w:val="0"/>
          <w:sz w:val="24"/>
          <w:szCs w:val="24"/>
        </w:rPr>
        <w:t>0201</w:t>
      </w:r>
      <w:r w:rsidR="009A4986" w:rsidRPr="00183A44">
        <w:rPr>
          <w:rFonts w:ascii="Times New Roman" w:hAnsi="Times New Roman" w:cs="Times New Roman"/>
          <w:noProof w:val="0"/>
          <w:sz w:val="24"/>
          <w:szCs w:val="24"/>
        </w:rPr>
        <w:t>7</w:t>
      </w:r>
      <w:r w:rsidR="00D023F6" w:rsidRPr="00183A44">
        <w:rPr>
          <w:rFonts w:ascii="Times New Roman" w:hAnsi="Times New Roman" w:cs="Times New Roman"/>
          <w:noProof w:val="0"/>
          <w:sz w:val="24"/>
          <w:szCs w:val="24"/>
        </w:rPr>
        <w:t>02</w:t>
      </w:r>
      <w:r w:rsidR="009A4986" w:rsidRPr="00183A44">
        <w:rPr>
          <w:rFonts w:ascii="Times New Roman" w:hAnsi="Times New Roman" w:cs="Times New Roman"/>
          <w:noProof w:val="0"/>
          <w:sz w:val="24"/>
          <w:szCs w:val="24"/>
        </w:rPr>
        <w:t>0</w:t>
      </w:r>
      <w:r w:rsidR="00D023F6" w:rsidRPr="00183A44">
        <w:rPr>
          <w:rFonts w:ascii="Times New Roman" w:hAnsi="Times New Roman" w:cs="Times New Roman"/>
          <w:noProof w:val="0"/>
          <w:sz w:val="24"/>
          <w:szCs w:val="24"/>
        </w:rPr>
        <w:t>0</w:t>
      </w:r>
      <w:r w:rsidR="00C81882" w:rsidRPr="00183A44">
        <w:rPr>
          <w:rFonts w:ascii="Times New Roman" w:hAnsi="Times New Roman" w:cs="Times New Roman"/>
          <w:noProof w:val="0"/>
          <w:sz w:val="24"/>
          <w:szCs w:val="24"/>
        </w:rPr>
        <w:t>03,-</w:t>
      </w:r>
      <w:r w:rsidR="00065A62" w:rsidRPr="00183A44">
        <w:rPr>
          <w:rFonts w:ascii="Times New Roman" w:hAnsi="Times New Roman" w:cs="Times New Roman"/>
          <w:noProof w:val="0"/>
          <w:sz w:val="24"/>
          <w:szCs w:val="24"/>
        </w:rPr>
        <w:t xml:space="preserve"> </w:t>
      </w:r>
      <w:r w:rsidR="00C81882" w:rsidRPr="00183A44">
        <w:rPr>
          <w:rFonts w:ascii="Times New Roman" w:hAnsi="Times New Roman" w:cs="Times New Roman"/>
          <w:noProof w:val="0"/>
          <w:sz w:val="24"/>
          <w:szCs w:val="24"/>
        </w:rPr>
        <w:t>4, 5, 6, 7</w:t>
      </w:r>
      <w:r w:rsidR="00D023F6" w:rsidRPr="00183A44">
        <w:rPr>
          <w:rFonts w:ascii="Times New Roman" w:hAnsi="Times New Roman" w:cs="Times New Roman"/>
          <w:noProof w:val="0"/>
          <w:sz w:val="24"/>
          <w:szCs w:val="24"/>
        </w:rPr>
        <w:t>,</w:t>
      </w:r>
      <w:r w:rsidR="00C81882" w:rsidRPr="00183A44">
        <w:rPr>
          <w:rFonts w:ascii="Times New Roman" w:hAnsi="Times New Roman" w:cs="Times New Roman"/>
          <w:noProof w:val="0"/>
          <w:sz w:val="24"/>
          <w:szCs w:val="24"/>
        </w:rPr>
        <w:t xml:space="preserve"> 8</w:t>
      </w:r>
      <w:r w:rsidR="009A4986" w:rsidRPr="00183A44">
        <w:rPr>
          <w:rFonts w:ascii="Times New Roman" w:hAnsi="Times New Roman" w:cs="Times New Roman"/>
          <w:noProof w:val="0"/>
          <w:sz w:val="24"/>
          <w:szCs w:val="24"/>
        </w:rPr>
        <w:t xml:space="preserve"> din17.02</w:t>
      </w:r>
      <w:r w:rsidR="00C81882" w:rsidRPr="00183A44">
        <w:rPr>
          <w:rFonts w:ascii="Times New Roman" w:hAnsi="Times New Roman" w:cs="Times New Roman"/>
          <w:noProof w:val="0"/>
          <w:sz w:val="24"/>
          <w:szCs w:val="24"/>
        </w:rPr>
        <w:t>.</w:t>
      </w:r>
      <w:r w:rsidR="00065A62" w:rsidRPr="00183A44">
        <w:rPr>
          <w:rFonts w:ascii="Times New Roman" w:hAnsi="Times New Roman" w:cs="Times New Roman"/>
          <w:noProof w:val="0"/>
          <w:sz w:val="24"/>
          <w:szCs w:val="24"/>
        </w:rPr>
        <w:t>20</w:t>
      </w:r>
      <w:r w:rsidRPr="00183A44">
        <w:rPr>
          <w:rFonts w:ascii="Times New Roman" w:hAnsi="Times New Roman" w:cs="Times New Roman"/>
          <w:noProof w:val="0"/>
          <w:sz w:val="24"/>
          <w:szCs w:val="24"/>
        </w:rPr>
        <w:t>1</w:t>
      </w:r>
      <w:r w:rsidR="00C81882" w:rsidRPr="00183A44">
        <w:rPr>
          <w:rFonts w:ascii="Times New Roman" w:hAnsi="Times New Roman" w:cs="Times New Roman"/>
          <w:noProof w:val="0"/>
          <w:sz w:val="24"/>
          <w:szCs w:val="24"/>
        </w:rPr>
        <w:t>7,</w:t>
      </w:r>
      <w:r w:rsidR="009A4986" w:rsidRPr="00183A44">
        <w:rPr>
          <w:rFonts w:ascii="Times New Roman" w:hAnsi="Times New Roman" w:cs="Times New Roman"/>
          <w:noProof w:val="0"/>
          <w:sz w:val="24"/>
          <w:szCs w:val="24"/>
        </w:rPr>
        <w:t xml:space="preserve"> </w:t>
      </w:r>
      <w:r w:rsidR="00065A62" w:rsidRPr="00183A44">
        <w:rPr>
          <w:rFonts w:ascii="Times New Roman" w:hAnsi="Times New Roman" w:cs="Times New Roman"/>
          <w:noProof w:val="0"/>
          <w:sz w:val="24"/>
          <w:szCs w:val="24"/>
        </w:rPr>
        <w:t xml:space="preserve">atașate la documentația de proiect, </w:t>
      </w:r>
      <w:r w:rsidR="009A4986" w:rsidRPr="00183A44">
        <w:rPr>
          <w:rFonts w:ascii="Times New Roman" w:hAnsi="Times New Roman" w:cs="Times New Roman"/>
          <w:noProof w:val="0"/>
          <w:sz w:val="24"/>
          <w:szCs w:val="24"/>
        </w:rPr>
        <w:t>valabil</w:t>
      </w:r>
      <w:r w:rsidR="00C81882" w:rsidRPr="00183A44">
        <w:rPr>
          <w:rFonts w:ascii="Times New Roman" w:hAnsi="Times New Roman" w:cs="Times New Roman"/>
          <w:noProof w:val="0"/>
          <w:sz w:val="24"/>
          <w:szCs w:val="24"/>
        </w:rPr>
        <w:t>e</w:t>
      </w:r>
      <w:r w:rsidR="009A4986" w:rsidRPr="00183A44">
        <w:rPr>
          <w:rFonts w:ascii="Times New Roman" w:hAnsi="Times New Roman" w:cs="Times New Roman"/>
          <w:noProof w:val="0"/>
          <w:sz w:val="24"/>
          <w:szCs w:val="24"/>
        </w:rPr>
        <w:t xml:space="preserve"> pînă la 17.02</w:t>
      </w:r>
      <w:r w:rsidR="00C81882" w:rsidRPr="00183A44">
        <w:rPr>
          <w:rFonts w:ascii="Times New Roman" w:hAnsi="Times New Roman" w:cs="Times New Roman"/>
          <w:noProof w:val="0"/>
          <w:sz w:val="24"/>
          <w:szCs w:val="24"/>
        </w:rPr>
        <w:t>.</w:t>
      </w:r>
      <w:r w:rsidR="00065A62" w:rsidRPr="00183A44">
        <w:rPr>
          <w:rFonts w:ascii="Times New Roman" w:hAnsi="Times New Roman" w:cs="Times New Roman"/>
          <w:noProof w:val="0"/>
          <w:sz w:val="24"/>
          <w:szCs w:val="24"/>
        </w:rPr>
        <w:t>20</w:t>
      </w:r>
      <w:r w:rsidRPr="00183A44">
        <w:rPr>
          <w:rFonts w:ascii="Times New Roman" w:hAnsi="Times New Roman" w:cs="Times New Roman"/>
          <w:noProof w:val="0"/>
          <w:sz w:val="24"/>
          <w:szCs w:val="24"/>
        </w:rPr>
        <w:t>1</w:t>
      </w:r>
      <w:r w:rsidR="00D023F6" w:rsidRPr="00183A44">
        <w:rPr>
          <w:rFonts w:ascii="Times New Roman" w:hAnsi="Times New Roman" w:cs="Times New Roman"/>
          <w:noProof w:val="0"/>
          <w:sz w:val="24"/>
          <w:szCs w:val="24"/>
        </w:rPr>
        <w:t>8</w:t>
      </w:r>
      <w:r w:rsidR="00C81882" w:rsidRPr="00183A44">
        <w:rPr>
          <w:rFonts w:ascii="Times New Roman" w:hAnsi="Times New Roman" w:cs="Times New Roman"/>
          <w:noProof w:val="0"/>
          <w:sz w:val="24"/>
          <w:szCs w:val="24"/>
        </w:rPr>
        <w:t xml:space="preserve"> p. 8.1, 8.2, 8.3.</w:t>
      </w:r>
      <w:r w:rsidR="000C7A70" w:rsidRPr="00183A44">
        <w:rPr>
          <w:rFonts w:ascii="Times New Roman" w:hAnsi="Times New Roman" w:cs="Times New Roman"/>
          <w:noProof w:val="0"/>
          <w:sz w:val="24"/>
          <w:szCs w:val="24"/>
        </w:rPr>
        <w:t xml:space="preserve"> </w:t>
      </w:r>
      <w:r w:rsidRPr="00183A44">
        <w:rPr>
          <w:rFonts w:ascii="Times New Roman" w:hAnsi="Times New Roman" w:cs="Times New Roman"/>
          <w:noProof w:val="0"/>
          <w:sz w:val="24"/>
          <w:szCs w:val="24"/>
        </w:rPr>
        <w:t>Se recomandă instalarea cutii</w:t>
      </w:r>
      <w:r w:rsidR="00367C8C" w:rsidRPr="00183A44">
        <w:rPr>
          <w:rFonts w:ascii="Times New Roman" w:hAnsi="Times New Roman" w:cs="Times New Roman"/>
          <w:noProof w:val="0"/>
          <w:sz w:val="24"/>
          <w:szCs w:val="24"/>
        </w:rPr>
        <w:t>lor de evidenţă de tipul BZUM-TF</w:t>
      </w:r>
      <w:r w:rsidR="000C7A70" w:rsidRPr="00183A44">
        <w:rPr>
          <w:rFonts w:ascii="Times New Roman" w:hAnsi="Times New Roman" w:cs="Times New Roman"/>
          <w:noProof w:val="0"/>
          <w:sz w:val="24"/>
          <w:szCs w:val="24"/>
        </w:rPr>
        <w:t>- 01- 63</w:t>
      </w:r>
      <w:r w:rsidR="00367C8C" w:rsidRPr="00183A44">
        <w:rPr>
          <w:rFonts w:ascii="Times New Roman" w:hAnsi="Times New Roman" w:cs="Times New Roman"/>
          <w:noProof w:val="0"/>
          <w:sz w:val="24"/>
          <w:szCs w:val="24"/>
        </w:rPr>
        <w:t>, (tri-fazat)</w:t>
      </w:r>
      <w:r w:rsidR="00046C64" w:rsidRPr="00183A44">
        <w:rPr>
          <w:rFonts w:ascii="Times New Roman" w:hAnsi="Times New Roman" w:cs="Times New Roman"/>
          <w:noProof w:val="0"/>
          <w:sz w:val="24"/>
          <w:szCs w:val="24"/>
        </w:rPr>
        <w:t>,</w:t>
      </w:r>
      <w:r w:rsidRPr="00183A44">
        <w:rPr>
          <w:rFonts w:ascii="Times New Roman" w:hAnsi="Times New Roman" w:cs="Times New Roman"/>
          <w:noProof w:val="0"/>
          <w:sz w:val="24"/>
          <w:szCs w:val="24"/>
        </w:rPr>
        <w:t xml:space="preserve"> şi utilizarea contoarelor de tip ME172-D1A42-G12-M3KO3Z, s-au ZCG112ASAe Ia 220V, 5(85)A.</w:t>
      </w:r>
      <w:r w:rsidR="000C7A70" w:rsidRPr="00183A44">
        <w:rPr>
          <w:rFonts w:ascii="Times New Roman" w:hAnsi="Times New Roman" w:cs="Times New Roman"/>
          <w:sz w:val="24"/>
          <w:szCs w:val="24"/>
        </w:rPr>
        <w:t xml:space="preserve"> </w:t>
      </w:r>
    </w:p>
    <w:p w:rsidR="006177A1" w:rsidRPr="00183A44" w:rsidRDefault="006177A1" w:rsidP="006177A1">
      <w:pPr>
        <w:spacing w:after="0"/>
        <w:jc w:val="both"/>
        <w:rPr>
          <w:rFonts w:ascii="Times New Roman" w:eastAsia="Times New Roman" w:hAnsi="Times New Roman" w:cs="Times New Roman"/>
          <w:b/>
          <w:bCs/>
          <w:iCs/>
          <w:noProof w:val="0"/>
          <w:sz w:val="24"/>
          <w:szCs w:val="24"/>
        </w:rPr>
      </w:pPr>
      <w:r w:rsidRPr="00183A44">
        <w:rPr>
          <w:rFonts w:ascii="Times New Roman" w:eastAsia="Times New Roman" w:hAnsi="Times New Roman" w:cs="Times New Roman"/>
          <w:i/>
          <w:noProof w:val="0"/>
          <w:sz w:val="24"/>
          <w:szCs w:val="24"/>
        </w:rPr>
        <w:t>Corpurile de iluminat stradal cu LED</w:t>
      </w:r>
      <w:r w:rsidRPr="00183A44">
        <w:rPr>
          <w:rFonts w:ascii="Times New Roman" w:eastAsia="Times New Roman" w:hAnsi="Times New Roman" w:cs="Times New Roman"/>
          <w:noProof w:val="0"/>
          <w:sz w:val="24"/>
          <w:szCs w:val="24"/>
        </w:rPr>
        <w:t xml:space="preserve"> solicitate, vor fi executate în conformitate cu standardele europene în vigoare și vor avea Certificate de Conformitate emise de un organism de certificare național sau internațional acreditat. La fel vor fi solicitate: D</w:t>
      </w:r>
      <w:r w:rsidRPr="00183A44">
        <w:rPr>
          <w:rFonts w:ascii="Times New Roman" w:eastAsia="Times New Roman" w:hAnsi="Times New Roman" w:cs="Times New Roman"/>
          <w:bCs/>
          <w:iCs/>
          <w:noProof w:val="0"/>
          <w:sz w:val="24"/>
          <w:szCs w:val="24"/>
        </w:rPr>
        <w:t>eclarații de conformitate pe proprie răspundere emise de către producător, cu dovada că producătorul deține sisteme de management integrate (conforme standardelor din seria ISO 9000 (management a calității), ISO 14000 (protecția mediului), ISO 18000 (sănătatea și securitatea muncii), certificate de un organism de certificare acreditat de către un organism național sau internațional de acreditare; și Certificate de garanție emise de producător. Declarațiile de conformitate pe proprie răspundere emise de producător trebuie să fie însoțite de rapoarte de încercări emise de laboratoare acreditate în conformitate cu standardul ISO 17025 pentru încercarea acestor categorii de produs. Este obligatorie inscripționarea (marcajul) tipului corpului de iluminat și a mărcii producătorului.</w:t>
      </w:r>
      <w:r w:rsidRPr="00183A44">
        <w:rPr>
          <w:rFonts w:ascii="Times New Roman" w:eastAsia="Times New Roman" w:hAnsi="Times New Roman" w:cs="Times New Roman"/>
          <w:b/>
          <w:bCs/>
          <w:i/>
          <w:iCs/>
          <w:noProof w:val="0"/>
          <w:sz w:val="24"/>
          <w:szCs w:val="24"/>
        </w:rPr>
        <w:t xml:space="preserve"> Mostrele funcționale pentru toate tipurile de aparate de iluminat cuprinse în ofertă se vor prezenta la cererea autorității contractante, după data deschiderii ofertelor, în maxim 48 ore</w:t>
      </w:r>
      <w:r w:rsidRPr="00183A44">
        <w:rPr>
          <w:rFonts w:ascii="Times New Roman" w:eastAsia="Times New Roman" w:hAnsi="Times New Roman" w:cs="Times New Roman"/>
          <w:bCs/>
          <w:iCs/>
          <w:noProof w:val="0"/>
          <w:sz w:val="24"/>
          <w:szCs w:val="24"/>
        </w:rPr>
        <w:t>. Tipul corpului de iluminat și marca producătorului astfel inscripționate trebuie să se identifice cu tipul corpurilor de iluminat și producătorul pentru care s-au prezentat certificatele de conformitate solicitate pentru produsele prezentate ca mostre. Neprezentarea mostrelor de corp de iluminat pentru fiecare din configurațiile cuprinse în ofertă duce la descalificarea ofertantului.</w:t>
      </w:r>
      <w:r w:rsidRPr="00183A44">
        <w:rPr>
          <w:rFonts w:ascii="Times New Roman" w:eastAsia="Times New Roman" w:hAnsi="Times New Roman" w:cs="Times New Roman"/>
          <w:noProof w:val="0"/>
          <w:sz w:val="24"/>
          <w:szCs w:val="24"/>
        </w:rPr>
        <w:t xml:space="preserve"> </w:t>
      </w:r>
      <w:r w:rsidRPr="00183A44">
        <w:rPr>
          <w:rFonts w:ascii="Times New Roman" w:eastAsia="Times New Roman" w:hAnsi="Times New Roman" w:cs="Times New Roman"/>
          <w:b/>
          <w:noProof w:val="0"/>
          <w:sz w:val="24"/>
          <w:szCs w:val="24"/>
        </w:rPr>
        <w:t>Nu se acceptă aparate de tip retro</w:t>
      </w:r>
      <w:r w:rsidR="00183A44">
        <w:rPr>
          <w:rFonts w:ascii="Times New Roman" w:eastAsia="Times New Roman" w:hAnsi="Times New Roman" w:cs="Times New Roman"/>
          <w:b/>
          <w:noProof w:val="0"/>
          <w:sz w:val="24"/>
          <w:szCs w:val="24"/>
        </w:rPr>
        <w:t>-</w:t>
      </w:r>
      <w:r w:rsidRPr="00183A44">
        <w:rPr>
          <w:rFonts w:ascii="Times New Roman" w:eastAsia="Times New Roman" w:hAnsi="Times New Roman" w:cs="Times New Roman"/>
          <w:b/>
          <w:noProof w:val="0"/>
          <w:sz w:val="24"/>
          <w:szCs w:val="24"/>
        </w:rPr>
        <w:t xml:space="preserve">fit, adică aparate de iluminat dezvoltate pentru surse cu </w:t>
      </w:r>
      <w:r w:rsidRPr="00183A44">
        <w:rPr>
          <w:rFonts w:ascii="Times New Roman" w:eastAsia="Times New Roman" w:hAnsi="Times New Roman" w:cs="Times New Roman"/>
          <w:b/>
          <w:noProof w:val="0"/>
          <w:sz w:val="24"/>
          <w:szCs w:val="24"/>
        </w:rPr>
        <w:lastRenderedPageBreak/>
        <w:t>descărcări sau incandescență, care ulterior au fost adaptate pentru surse LED. Ofertele care nu respectă această cerință vor fi declarate neconforme.</w:t>
      </w:r>
    </w:p>
    <w:p w:rsidR="006177A1" w:rsidRPr="00183A44" w:rsidRDefault="006177A1" w:rsidP="006177A1">
      <w:pPr>
        <w:shd w:val="clear" w:color="auto" w:fill="FFFFFF"/>
        <w:spacing w:before="60" w:after="0"/>
        <w:jc w:val="both"/>
        <w:rPr>
          <w:rFonts w:ascii="Times New Roman" w:eastAsia="Times New Roman" w:hAnsi="Times New Roman" w:cs="Times New Roman"/>
          <w:noProof w:val="0"/>
          <w:sz w:val="24"/>
          <w:szCs w:val="24"/>
          <w:shd w:val="clear" w:color="auto" w:fill="FFFFFF"/>
        </w:rPr>
      </w:pPr>
      <w:r w:rsidRPr="00183A44">
        <w:rPr>
          <w:rFonts w:ascii="Times New Roman" w:eastAsia="Times New Roman" w:hAnsi="Times New Roman" w:cs="Times New Roman"/>
          <w:bCs/>
          <w:iCs/>
          <w:noProof w:val="0"/>
          <w:sz w:val="24"/>
          <w:szCs w:val="24"/>
        </w:rPr>
        <w:t xml:space="preserve">Corpurile de iluminat stradal trebuie </w:t>
      </w:r>
      <w:r w:rsidRPr="00183A44">
        <w:rPr>
          <w:rFonts w:ascii="Times New Roman" w:eastAsia="Times New Roman" w:hAnsi="Times New Roman" w:cs="Times New Roman"/>
          <w:noProof w:val="0"/>
          <w:sz w:val="24"/>
          <w:szCs w:val="24"/>
        </w:rPr>
        <w:t xml:space="preserve">să corespundă următoarelor cerințe tehnice </w:t>
      </w:r>
      <w:r w:rsidR="00183A44" w:rsidRPr="00183A44">
        <w:rPr>
          <w:rFonts w:ascii="Times New Roman" w:eastAsia="Times New Roman" w:hAnsi="Times New Roman" w:cs="Times New Roman"/>
          <w:noProof w:val="0"/>
          <w:sz w:val="24"/>
          <w:szCs w:val="24"/>
        </w:rPr>
        <w:t>principale</w:t>
      </w:r>
      <w:r w:rsidRPr="00183A44">
        <w:rPr>
          <w:rFonts w:ascii="Times New Roman" w:eastAsia="Times New Roman" w:hAnsi="Times New Roman" w:cs="Times New Roman"/>
          <w:noProof w:val="0"/>
          <w:sz w:val="24"/>
          <w:szCs w:val="24"/>
        </w:rPr>
        <w:t xml:space="preserve">: </w:t>
      </w:r>
      <w:r w:rsidRPr="00183A44">
        <w:rPr>
          <w:rFonts w:ascii="Times New Roman" w:eastAsia="Times New Roman" w:hAnsi="Times New Roman" w:cs="Times New Roman"/>
          <w:noProof w:val="0"/>
          <w:sz w:val="24"/>
          <w:szCs w:val="24"/>
          <w:shd w:val="clear" w:color="auto" w:fill="FFFFFF"/>
        </w:rPr>
        <w:t xml:space="preserve">gradul de protecție - IP 65; carcasa realizată din aliaj metalic durabil rezistent la coroziune,  dimensionată astfel încât să îndeplinească și funcția de radiator pasiv pentru LED; durata de viață - minim 50000 ore cu asigurarea a minim 70% din fluxul luminos inițial; randamentul corpului de iluminat minim 75%; protecție împotriva electrocutării conform normelor </w:t>
      </w:r>
      <w:r w:rsidR="00183A44">
        <w:rPr>
          <w:rFonts w:ascii="Times New Roman" w:eastAsia="Times New Roman" w:hAnsi="Times New Roman" w:cs="Times New Roman"/>
          <w:noProof w:val="0"/>
          <w:sz w:val="24"/>
          <w:szCs w:val="24"/>
          <w:shd w:val="clear" w:color="auto" w:fill="FFFFFF"/>
        </w:rPr>
        <w:t>in</w:t>
      </w:r>
      <w:r w:rsidRPr="00183A44">
        <w:rPr>
          <w:rFonts w:ascii="Times New Roman" w:eastAsia="Times New Roman" w:hAnsi="Times New Roman" w:cs="Times New Roman"/>
          <w:noProof w:val="0"/>
          <w:sz w:val="24"/>
          <w:szCs w:val="24"/>
          <w:shd w:val="clear" w:color="auto" w:fill="FFFFFF"/>
        </w:rPr>
        <w:t xml:space="preserve"> vigoare; sursa de tip LED încorporată va avea temperatura de culoare cuprinsă între 4000K-5000K; protecție la descărcări atmosferice va fi minim 4kV; va fi asigurată funcționarea la temperaturi între -20 și +40 grade Celsius;</w:t>
      </w:r>
    </w:p>
    <w:p w:rsidR="006177A1" w:rsidRPr="00183A44" w:rsidRDefault="006177A1" w:rsidP="006177A1">
      <w:pPr>
        <w:spacing w:after="0"/>
        <w:rPr>
          <w:rFonts w:ascii="Times New Roman" w:eastAsia="Times New Roman" w:hAnsi="Times New Roman" w:cs="Times New Roman"/>
          <w:noProof w:val="0"/>
          <w:sz w:val="24"/>
          <w:szCs w:val="24"/>
        </w:rPr>
      </w:pPr>
      <w:r w:rsidRPr="00183A44">
        <w:rPr>
          <w:rFonts w:ascii="Times New Roman" w:eastAsia="Times New Roman" w:hAnsi="Times New Roman" w:cs="Times New Roman"/>
          <w:i/>
          <w:noProof w:val="0"/>
          <w:sz w:val="24"/>
          <w:szCs w:val="24"/>
        </w:rPr>
        <w:t>Brațele și colierele de prindere a corpurilor de iluminat stradal</w:t>
      </w:r>
      <w:r w:rsidRPr="00183A44">
        <w:rPr>
          <w:rFonts w:ascii="Times New Roman" w:eastAsia="Times New Roman" w:hAnsi="Times New Roman" w:cs="Times New Roman"/>
          <w:noProof w:val="0"/>
          <w:sz w:val="24"/>
          <w:szCs w:val="24"/>
        </w:rPr>
        <w:t xml:space="preserve"> vor corespunde următoarelor cerințe: material: țeavă de oțel vopsita, având diametru minim ø42mm pentru aparate de iluminat cu greutăți mai mici sau egale cu 7kg si minim ø60mm pentru greutăți mai mari de 7 kilograme;  lungimea minimă a brațului pe orizontală - 600mm; lungimea maximă - nu va depăși ¼ din înălțimea de montaj; unghiurile de înclinare - în funcție de soluția aleasă dar nu mai mari de 15˚ față de planul orizontal; prinderea brațelor pe stâlpi se va face în brățări pereche, cu șuruburi.</w:t>
      </w:r>
    </w:p>
    <w:p w:rsidR="00DC2F22" w:rsidRPr="00183A44" w:rsidRDefault="00DC2F22" w:rsidP="00DC2F22">
      <w:pPr>
        <w:pStyle w:val="ListParagraph"/>
        <w:spacing w:after="0"/>
        <w:ind w:left="0"/>
        <w:jc w:val="both"/>
        <w:rPr>
          <w:rFonts w:ascii="Times New Roman" w:hAnsi="Times New Roman" w:cs="Times New Roman"/>
          <w:b/>
          <w:i/>
          <w:iCs/>
          <w:noProof w:val="0"/>
          <w:sz w:val="24"/>
          <w:szCs w:val="24"/>
        </w:rPr>
      </w:pPr>
    </w:p>
    <w:p w:rsidR="00DC2F22" w:rsidRPr="00183A44" w:rsidRDefault="00DC2F22" w:rsidP="00DC2F22">
      <w:pPr>
        <w:pStyle w:val="ListParagraph"/>
        <w:spacing w:after="0"/>
        <w:ind w:left="0"/>
        <w:jc w:val="both"/>
        <w:rPr>
          <w:rFonts w:ascii="Times New Roman" w:hAnsi="Times New Roman" w:cs="Times New Roman"/>
          <w:b/>
          <w:sz w:val="24"/>
          <w:szCs w:val="24"/>
        </w:rPr>
      </w:pPr>
      <w:r w:rsidRPr="00183A44">
        <w:rPr>
          <w:rFonts w:ascii="Times New Roman" w:hAnsi="Times New Roman" w:cs="Times New Roman"/>
          <w:b/>
          <w:i/>
          <w:iCs/>
          <w:noProof w:val="0"/>
          <w:sz w:val="24"/>
          <w:szCs w:val="24"/>
        </w:rPr>
        <w:t>6.</w:t>
      </w:r>
      <w:r w:rsidR="00636990" w:rsidRPr="00183A44">
        <w:rPr>
          <w:rFonts w:ascii="Times New Roman" w:hAnsi="Times New Roman" w:cs="Times New Roman"/>
          <w:b/>
          <w:i/>
          <w:iCs/>
          <w:noProof w:val="0"/>
          <w:sz w:val="24"/>
          <w:szCs w:val="24"/>
        </w:rPr>
        <w:t>6</w:t>
      </w:r>
      <w:r w:rsidRPr="00183A44">
        <w:rPr>
          <w:rFonts w:ascii="Times New Roman" w:hAnsi="Times New Roman" w:cs="Times New Roman"/>
          <w:b/>
          <w:i/>
          <w:iCs/>
          <w:noProof w:val="0"/>
          <w:sz w:val="24"/>
          <w:szCs w:val="24"/>
        </w:rPr>
        <w:t xml:space="preserve"> Reabilitarea parțială a clădirii casei de cultură din satul Cișmichioi</w:t>
      </w:r>
    </w:p>
    <w:p w:rsidR="00DC2F22" w:rsidRPr="00183A44" w:rsidRDefault="00DC2F22" w:rsidP="00DC2F22">
      <w:pPr>
        <w:spacing w:after="0"/>
        <w:jc w:val="both"/>
        <w:rPr>
          <w:rFonts w:ascii="Times New Roman" w:hAnsi="Times New Roman" w:cs="Times New Roman"/>
          <w:sz w:val="24"/>
          <w:szCs w:val="24"/>
        </w:rPr>
      </w:pPr>
      <w:r w:rsidRPr="00183A44">
        <w:rPr>
          <w:rFonts w:ascii="Times New Roman" w:hAnsi="Times New Roman" w:cs="Times New Roman"/>
          <w:sz w:val="24"/>
          <w:szCs w:val="24"/>
        </w:rPr>
        <w:t>Proiectul prevede reabilitarea parțială a clădirii și acoperișului casei de cultură din sat. Lucrările vor fi executate conform d</w:t>
      </w:r>
      <w:r w:rsidR="00BA3CB5" w:rsidRPr="00183A44">
        <w:rPr>
          <w:rFonts w:ascii="Times New Roman" w:hAnsi="Times New Roman" w:cs="Times New Roman"/>
          <w:sz w:val="24"/>
          <w:szCs w:val="24"/>
        </w:rPr>
        <w:t>ocumentației de proiect nr. 0013/17 - SA din 28</w:t>
      </w:r>
      <w:r w:rsidRPr="00183A44">
        <w:rPr>
          <w:rFonts w:ascii="Times New Roman" w:hAnsi="Times New Roman" w:cs="Times New Roman"/>
          <w:sz w:val="24"/>
          <w:szCs w:val="24"/>
        </w:rPr>
        <w:t xml:space="preserve">.06.17, elaborată de S.C. „Lecris Com” S.R.L., licența nr. 034900 seria A MMII din 26.06.15, </w:t>
      </w:r>
      <w:r w:rsidR="00BA3CB5" w:rsidRPr="00183A44">
        <w:rPr>
          <w:rFonts w:ascii="Times New Roman" w:hAnsi="Times New Roman" w:cs="Times New Roman"/>
          <w:sz w:val="24"/>
          <w:szCs w:val="24"/>
        </w:rPr>
        <w:t xml:space="preserve">Caietului de sarcini anunțat la acest concurs, </w:t>
      </w:r>
      <w:r w:rsidRPr="00183A44">
        <w:rPr>
          <w:rFonts w:ascii="Times New Roman" w:hAnsi="Times New Roman" w:cs="Times New Roman"/>
          <w:sz w:val="24"/>
          <w:szCs w:val="24"/>
        </w:rPr>
        <w:t>cît și documentelor locale normative: SNiP3.03.01-87, “Construcții portante și protecție”; SNiP III-4-80, “Masuri de securitate în construcții”, SNiP 3.04.01-87, “Lucrări de izolare și finisare”.</w:t>
      </w:r>
    </w:p>
    <w:p w:rsidR="00DC2F22" w:rsidRPr="00183A44" w:rsidRDefault="00DC2F22" w:rsidP="00DC2F22">
      <w:pPr>
        <w:spacing w:after="0"/>
        <w:jc w:val="both"/>
        <w:rPr>
          <w:rFonts w:ascii="Times New Roman" w:hAnsi="Times New Roman" w:cs="Times New Roman"/>
          <w:sz w:val="24"/>
          <w:szCs w:val="24"/>
        </w:rPr>
      </w:pPr>
      <w:r w:rsidRPr="00183A44">
        <w:rPr>
          <w:rFonts w:ascii="Times New Roman" w:hAnsi="Times New Roman" w:cs="Times New Roman"/>
          <w:i/>
          <w:sz w:val="24"/>
          <w:szCs w:val="24"/>
        </w:rPr>
        <w:t>Acoperișul:</w:t>
      </w:r>
      <w:r w:rsidRPr="00183A44">
        <w:rPr>
          <w:rFonts w:ascii="Times New Roman" w:hAnsi="Times New Roman" w:cs="Times New Roman"/>
          <w:sz w:val="24"/>
          <w:szCs w:val="24"/>
        </w:rPr>
        <w:t xml:space="preserve"> Toate elementele portante a acoperișului, montate in cadrul proiectului, vor fi confecționate din lemn de tip conifer, categoria II (lemn sau brad), </w:t>
      </w:r>
      <w:r w:rsidR="006B5F10" w:rsidRPr="00183A44">
        <w:rPr>
          <w:rFonts w:ascii="Times New Roman" w:hAnsi="Times New Roman" w:cs="Times New Roman"/>
          <w:sz w:val="24"/>
          <w:szCs w:val="24"/>
        </w:rPr>
        <w:t>cu umeditatea nu mai mult de 2</w:t>
      </w:r>
      <w:r w:rsidRPr="00183A44">
        <w:rPr>
          <w:rFonts w:ascii="Times New Roman" w:hAnsi="Times New Roman" w:cs="Times New Roman"/>
          <w:sz w:val="24"/>
          <w:szCs w:val="24"/>
        </w:rPr>
        <w:t xml:space="preserve">0%, conform GOST </w:t>
      </w:r>
      <w:r w:rsidR="006B5F10" w:rsidRPr="00183A44">
        <w:rPr>
          <w:rFonts w:ascii="Times New Roman" w:hAnsi="Times New Roman" w:cs="Times New Roman"/>
          <w:sz w:val="24"/>
          <w:szCs w:val="24"/>
        </w:rPr>
        <w:t>24454-80E</w:t>
      </w:r>
      <w:r w:rsidRPr="00183A44">
        <w:rPr>
          <w:rFonts w:ascii="Times New Roman" w:hAnsi="Times New Roman" w:cs="Times New Roman"/>
          <w:sz w:val="24"/>
          <w:szCs w:val="24"/>
        </w:rPr>
        <w:t>. Conețiunile elementelor din lemn vor fi</w:t>
      </w:r>
      <w:r w:rsidR="009E680C" w:rsidRPr="00183A44">
        <w:rPr>
          <w:rFonts w:ascii="Times New Roman" w:hAnsi="Times New Roman" w:cs="Times New Roman"/>
          <w:sz w:val="24"/>
          <w:szCs w:val="24"/>
        </w:rPr>
        <w:t xml:space="preserve"> executate cu buloane, piulițe </w:t>
      </w:r>
      <w:r w:rsidRPr="00183A44">
        <w:rPr>
          <w:rFonts w:ascii="Times New Roman" w:hAnsi="Times New Roman" w:cs="Times New Roman"/>
          <w:sz w:val="24"/>
          <w:szCs w:val="24"/>
        </w:rPr>
        <w:t>-zincate; conecțiunile temporare pot fi executate cu ținte de dimensiunile corespunzătoare. Specificațiile materialelor pentru șarpantă a acoperișului sunt menționate în pag. PE-</w:t>
      </w:r>
      <w:r w:rsidR="006B5F10" w:rsidRPr="00183A44">
        <w:rPr>
          <w:rFonts w:ascii="Times New Roman" w:hAnsi="Times New Roman" w:cs="Times New Roman"/>
          <w:sz w:val="24"/>
          <w:szCs w:val="24"/>
        </w:rPr>
        <w:t>26, 28</w:t>
      </w:r>
      <w:r w:rsidRPr="00183A44">
        <w:rPr>
          <w:rFonts w:ascii="Times New Roman" w:hAnsi="Times New Roman" w:cs="Times New Roman"/>
          <w:sz w:val="24"/>
          <w:szCs w:val="24"/>
        </w:rPr>
        <w:t>. Construcțiile din lemn vor fi prelucrate cu soluție specială ДСК-П - anti-incendiu și contra mucegaiului. Învelitoarea acoperișului va fi executată din țiglă metalică de culoare RAL 3005, cu grosimea nu mai mică de δ=0.55mm, acoperire poliester mat - 35gr/m2, grosimea strat protector – 200gr/m2; Suprapunerea foilor de metal intre ele va fi nu mai mică de 100mm. Acoperișul va fi înzestrat cu elemente de reținere a zepezei, de aceieași culoare ca invelitoarea. Jgeaburile cu diametru</w:t>
      </w:r>
      <w:r w:rsidR="006B5F10" w:rsidRPr="00183A44">
        <w:rPr>
          <w:rFonts w:ascii="Times New Roman" w:hAnsi="Times New Roman" w:cs="Times New Roman"/>
          <w:sz w:val="24"/>
          <w:szCs w:val="24"/>
        </w:rPr>
        <w:t xml:space="preserve"> d=125</w:t>
      </w:r>
      <w:r w:rsidRPr="00183A44">
        <w:rPr>
          <w:rFonts w:ascii="Times New Roman" w:hAnsi="Times New Roman" w:cs="Times New Roman"/>
          <w:sz w:val="24"/>
          <w:szCs w:val="24"/>
        </w:rPr>
        <w:t>mm și burlanele cu diametru d=</w:t>
      </w:r>
      <w:r w:rsidR="006B5F10" w:rsidRPr="00183A44">
        <w:rPr>
          <w:rFonts w:ascii="Times New Roman" w:hAnsi="Times New Roman" w:cs="Times New Roman"/>
          <w:sz w:val="24"/>
          <w:szCs w:val="24"/>
        </w:rPr>
        <w:t>10</w:t>
      </w:r>
      <w:r w:rsidRPr="00183A44">
        <w:rPr>
          <w:rFonts w:ascii="Times New Roman" w:hAnsi="Times New Roman" w:cs="Times New Roman"/>
          <w:sz w:val="24"/>
          <w:szCs w:val="24"/>
        </w:rPr>
        <w:t>0mm vor fi confecționate din metal anticoroziv cu grosimea și culoare corespunzătoate învelitorii acoperișului.</w:t>
      </w:r>
      <w:r w:rsidR="009E680C" w:rsidRPr="00183A44">
        <w:rPr>
          <w:rFonts w:ascii="Times New Roman" w:hAnsi="Times New Roman" w:cs="Times New Roman"/>
          <w:sz w:val="24"/>
          <w:szCs w:val="24"/>
        </w:rPr>
        <w:t xml:space="preserve"> Tavanul </w:t>
      </w:r>
      <w:r w:rsidR="00CE4FC7" w:rsidRPr="00183A44">
        <w:rPr>
          <w:rFonts w:ascii="Times New Roman" w:hAnsi="Times New Roman" w:cs="Times New Roman"/>
          <w:sz w:val="24"/>
          <w:szCs w:val="24"/>
        </w:rPr>
        <w:t xml:space="preserve">suspendat în sala festivă </w:t>
      </w:r>
      <w:r w:rsidR="009E680C" w:rsidRPr="00183A44">
        <w:rPr>
          <w:rFonts w:ascii="Times New Roman" w:hAnsi="Times New Roman" w:cs="Times New Roman"/>
          <w:sz w:val="24"/>
          <w:szCs w:val="24"/>
        </w:rPr>
        <w:t>va fi</w:t>
      </w:r>
      <w:r w:rsidR="00CE4FC7" w:rsidRPr="00183A44">
        <w:rPr>
          <w:rFonts w:ascii="Times New Roman" w:hAnsi="Times New Roman" w:cs="Times New Roman"/>
          <w:sz w:val="24"/>
          <w:szCs w:val="24"/>
        </w:rPr>
        <w:t xml:space="preserve"> executat din panouri acustice “AMF HERADESIGH SUPERFINE”, cu grosimea de δ=35mm.</w:t>
      </w:r>
      <w:r w:rsidR="009E680C" w:rsidRPr="00183A44">
        <w:rPr>
          <w:rFonts w:ascii="Times New Roman" w:hAnsi="Times New Roman" w:cs="Times New Roman"/>
          <w:sz w:val="24"/>
          <w:szCs w:val="24"/>
        </w:rPr>
        <w:t xml:space="preserve"> </w:t>
      </w:r>
      <w:r w:rsidR="007C4462" w:rsidRPr="00183A44">
        <w:rPr>
          <w:rFonts w:ascii="Times New Roman" w:hAnsi="Times New Roman" w:cs="Times New Roman"/>
          <w:sz w:val="24"/>
          <w:szCs w:val="24"/>
        </w:rPr>
        <w:t xml:space="preserve">Tavanul va fi termoizolat cu vată minerală, </w:t>
      </w:r>
      <w:r w:rsidR="00AB138D" w:rsidRPr="00183A44">
        <w:rPr>
          <w:rFonts w:ascii="Times New Roman" w:hAnsi="Times New Roman" w:cs="Times New Roman"/>
          <w:sz w:val="24"/>
          <w:szCs w:val="24"/>
        </w:rPr>
        <w:t xml:space="preserve">λ=0.035, </w:t>
      </w:r>
      <w:r w:rsidR="007C4462" w:rsidRPr="00183A44">
        <w:rPr>
          <w:rFonts w:ascii="Times New Roman" w:hAnsi="Times New Roman" w:cs="Times New Roman"/>
          <w:sz w:val="24"/>
          <w:szCs w:val="24"/>
        </w:rPr>
        <w:t xml:space="preserve">δ=150mm, de tipul „SUPERROCK”. </w:t>
      </w:r>
    </w:p>
    <w:p w:rsidR="00DC2F22" w:rsidRPr="00183A44" w:rsidRDefault="00DC2F22" w:rsidP="00DC2F22">
      <w:pPr>
        <w:jc w:val="both"/>
        <w:rPr>
          <w:rFonts w:ascii="Times New Roman" w:hAnsi="Times New Roman" w:cs="Times New Roman"/>
          <w:sz w:val="24"/>
          <w:szCs w:val="24"/>
        </w:rPr>
      </w:pPr>
      <w:r w:rsidRPr="00183A44">
        <w:rPr>
          <w:rFonts w:ascii="Times New Roman" w:hAnsi="Times New Roman" w:cs="Times New Roman"/>
          <w:i/>
          <w:sz w:val="24"/>
          <w:szCs w:val="24"/>
        </w:rPr>
        <w:t xml:space="preserve">Ferestrele și ușile exterioare: </w:t>
      </w:r>
      <w:r w:rsidRPr="00183A44">
        <w:rPr>
          <w:rFonts w:ascii="Times New Roman" w:hAnsi="Times New Roman" w:cs="Times New Roman"/>
          <w:sz w:val="24"/>
          <w:szCs w:val="24"/>
        </w:rPr>
        <w:t xml:space="preserve">- termopan, cu rame din profil PVC, miezul tocului din metal cu grosimea δ ≥1.5mm, ramele cu nu mai puțin de 5 camere. Grosimea profilului termopan: - la ferestre δ ≥60.0mm, - la uși  δ ≥70.0mm; grosimea pereților exteriori ai profilului δ ≥3.0mm geamuri termopan cu grosimea δ ≥ 24.0mm; garanție pentru profil nu mai puțin de 30 de ani; garanție pentru geam termopan nu mai putin de 10 ani; feroneria să reziste pină la 40mii deschideri (sau 35ani) și să suporte o greutate pînă la 135kg; trebuie să fie echipate cu microventilare; prevazurile din interior standarde din PVC de culoare albă; din exterior - metal vopsit anticoroziv </w:t>
      </w:r>
      <w:r w:rsidRPr="00183A44">
        <w:rPr>
          <w:rFonts w:ascii="Times New Roman" w:hAnsi="Times New Roman" w:cs="Times New Roman"/>
          <w:sz w:val="24"/>
          <w:szCs w:val="24"/>
        </w:rPr>
        <w:lastRenderedPageBreak/>
        <w:t xml:space="preserve">de culoare albă; În proiect, articolele de închidere a golurilor (ferestrele și ușile exterioare) sunt </w:t>
      </w:r>
      <w:r w:rsidR="00CE4FC7" w:rsidRPr="00183A44">
        <w:rPr>
          <w:rFonts w:ascii="Times New Roman" w:hAnsi="Times New Roman" w:cs="Times New Roman"/>
          <w:sz w:val="24"/>
          <w:szCs w:val="24"/>
        </w:rPr>
        <w:t>menționate în tabel, pag. PE -34</w:t>
      </w:r>
      <w:r w:rsidRPr="00183A44">
        <w:rPr>
          <w:rFonts w:ascii="Times New Roman" w:hAnsi="Times New Roman" w:cs="Times New Roman"/>
          <w:sz w:val="24"/>
          <w:szCs w:val="24"/>
        </w:rPr>
        <w:t>.</w:t>
      </w:r>
    </w:p>
    <w:p w:rsidR="00DC2F22" w:rsidRPr="00183A44" w:rsidRDefault="00DC2F22" w:rsidP="002959A3">
      <w:pPr>
        <w:jc w:val="both"/>
        <w:rPr>
          <w:rFonts w:ascii="Times New Roman" w:hAnsi="Times New Roman" w:cs="Times New Roman"/>
          <w:sz w:val="24"/>
          <w:szCs w:val="24"/>
        </w:rPr>
      </w:pPr>
      <w:r w:rsidRPr="00183A44">
        <w:rPr>
          <w:rFonts w:ascii="Times New Roman" w:hAnsi="Times New Roman" w:cs="Times New Roman"/>
          <w:i/>
          <w:sz w:val="24"/>
          <w:szCs w:val="24"/>
        </w:rPr>
        <w:t>Pereții exteriori</w:t>
      </w:r>
      <w:r w:rsidR="00497092" w:rsidRPr="00183A44">
        <w:rPr>
          <w:rFonts w:ascii="Times New Roman" w:hAnsi="Times New Roman" w:cs="Times New Roman"/>
          <w:i/>
          <w:sz w:val="24"/>
          <w:szCs w:val="24"/>
        </w:rPr>
        <w:t>:</w:t>
      </w:r>
      <w:r w:rsidR="00497092" w:rsidRPr="00183A44">
        <w:rPr>
          <w:rFonts w:ascii="Times New Roman" w:hAnsi="Times New Roman" w:cs="Times New Roman"/>
          <w:sz w:val="24"/>
          <w:szCs w:val="24"/>
        </w:rPr>
        <w:t xml:space="preserve"> </w:t>
      </w:r>
      <w:r w:rsidRPr="00183A44">
        <w:rPr>
          <w:rFonts w:ascii="Times New Roman" w:hAnsi="Times New Roman" w:cs="Times New Roman"/>
          <w:sz w:val="24"/>
          <w:szCs w:val="24"/>
        </w:rPr>
        <w:t>tencuiala veche</w:t>
      </w:r>
      <w:r w:rsidR="00497092" w:rsidRPr="00183A44">
        <w:rPr>
          <w:rFonts w:ascii="Times New Roman" w:hAnsi="Times New Roman" w:cs="Times New Roman"/>
          <w:sz w:val="24"/>
          <w:szCs w:val="24"/>
        </w:rPr>
        <w:t xml:space="preserve"> (15%) trebuie</w:t>
      </w:r>
      <w:r w:rsidR="00C00BB6" w:rsidRPr="00183A44">
        <w:rPr>
          <w:rFonts w:ascii="Times New Roman" w:hAnsi="Times New Roman" w:cs="Times New Roman"/>
          <w:sz w:val="24"/>
          <w:szCs w:val="24"/>
        </w:rPr>
        <w:t xml:space="preserve"> curățată</w:t>
      </w:r>
      <w:r w:rsidRPr="00183A44">
        <w:rPr>
          <w:rFonts w:ascii="Times New Roman" w:hAnsi="Times New Roman" w:cs="Times New Roman"/>
          <w:sz w:val="24"/>
          <w:szCs w:val="24"/>
        </w:rPr>
        <w:t xml:space="preserve"> </w:t>
      </w:r>
      <w:r w:rsidR="00C00BB6" w:rsidRPr="00183A44">
        <w:rPr>
          <w:rFonts w:ascii="Times New Roman" w:hAnsi="Times New Roman" w:cs="Times New Roman"/>
          <w:sz w:val="24"/>
          <w:szCs w:val="24"/>
        </w:rPr>
        <w:t xml:space="preserve">de </w:t>
      </w:r>
      <w:r w:rsidRPr="00183A44">
        <w:rPr>
          <w:rFonts w:ascii="Times New Roman" w:hAnsi="Times New Roman" w:cs="Times New Roman"/>
          <w:sz w:val="24"/>
          <w:szCs w:val="24"/>
        </w:rPr>
        <w:t>părți deteriorate, impurități</w:t>
      </w:r>
      <w:r w:rsidR="00C00BB6" w:rsidRPr="00183A44">
        <w:rPr>
          <w:rFonts w:ascii="Times New Roman" w:hAnsi="Times New Roman" w:cs="Times New Roman"/>
          <w:sz w:val="24"/>
          <w:szCs w:val="24"/>
        </w:rPr>
        <w:t xml:space="preserve"> și restabilită</w:t>
      </w:r>
      <w:r w:rsidRPr="00183A44">
        <w:rPr>
          <w:rFonts w:ascii="Times New Roman" w:hAnsi="Times New Roman" w:cs="Times New Roman"/>
          <w:sz w:val="24"/>
          <w:szCs w:val="24"/>
        </w:rPr>
        <w:t xml:space="preserve">. </w:t>
      </w:r>
      <w:r w:rsidR="00C00BB6" w:rsidRPr="00183A44">
        <w:rPr>
          <w:rFonts w:ascii="Times New Roman" w:hAnsi="Times New Roman" w:cs="Times New Roman"/>
          <w:sz w:val="24"/>
          <w:szCs w:val="24"/>
        </w:rPr>
        <w:t>Per</w:t>
      </w:r>
      <w:r w:rsidR="00AB138D" w:rsidRPr="00183A44">
        <w:rPr>
          <w:rFonts w:ascii="Times New Roman" w:hAnsi="Times New Roman" w:cs="Times New Roman"/>
          <w:sz w:val="24"/>
          <w:szCs w:val="24"/>
        </w:rPr>
        <w:t>e</w:t>
      </w:r>
      <w:r w:rsidR="00C00BB6" w:rsidRPr="00183A44">
        <w:rPr>
          <w:rFonts w:ascii="Times New Roman" w:hAnsi="Times New Roman" w:cs="Times New Roman"/>
          <w:sz w:val="24"/>
          <w:szCs w:val="24"/>
        </w:rPr>
        <w:t>ții pe axele 2 și 3 vor fi termoizolați cu vată minerală bazaltică</w:t>
      </w:r>
      <w:r w:rsidR="007C4462" w:rsidRPr="00183A44">
        <w:rPr>
          <w:rFonts w:ascii="Times New Roman" w:hAnsi="Times New Roman" w:cs="Times New Roman"/>
          <w:sz w:val="24"/>
          <w:szCs w:val="24"/>
        </w:rPr>
        <w:t xml:space="preserve"> </w:t>
      </w:r>
      <w:r w:rsidR="00AB138D" w:rsidRPr="00183A44">
        <w:rPr>
          <w:rFonts w:ascii="Times New Roman" w:hAnsi="Times New Roman" w:cs="Times New Roman"/>
          <w:sz w:val="24"/>
          <w:szCs w:val="24"/>
        </w:rPr>
        <w:t>de tipul</w:t>
      </w:r>
      <w:r w:rsidR="007C4462" w:rsidRPr="00183A44">
        <w:rPr>
          <w:rFonts w:ascii="Times New Roman" w:hAnsi="Times New Roman" w:cs="Times New Roman"/>
          <w:sz w:val="24"/>
          <w:szCs w:val="24"/>
        </w:rPr>
        <w:t xml:space="preserve"> „FASROCK”</w:t>
      </w:r>
      <w:r w:rsidR="00AB138D" w:rsidRPr="00183A44">
        <w:rPr>
          <w:rFonts w:ascii="Times New Roman" w:hAnsi="Times New Roman" w:cs="Times New Roman"/>
          <w:sz w:val="24"/>
          <w:szCs w:val="24"/>
        </w:rPr>
        <w:t>,</w:t>
      </w:r>
      <w:r w:rsidR="007C4462" w:rsidRPr="00183A44">
        <w:rPr>
          <w:rFonts w:ascii="Times New Roman" w:hAnsi="Times New Roman" w:cs="Times New Roman"/>
          <w:sz w:val="24"/>
          <w:szCs w:val="24"/>
        </w:rPr>
        <w:t xml:space="preserve"> </w:t>
      </w:r>
      <w:r w:rsidR="00AB138D" w:rsidRPr="00183A44">
        <w:rPr>
          <w:rFonts w:ascii="Times New Roman" w:hAnsi="Times New Roman" w:cs="Times New Roman"/>
          <w:sz w:val="24"/>
          <w:szCs w:val="24"/>
        </w:rPr>
        <w:t>cu grosimea</w:t>
      </w:r>
      <w:r w:rsidR="00C00BB6" w:rsidRPr="00183A44">
        <w:rPr>
          <w:rFonts w:ascii="Times New Roman" w:hAnsi="Times New Roman" w:cs="Times New Roman"/>
          <w:sz w:val="24"/>
          <w:szCs w:val="24"/>
        </w:rPr>
        <w:t xml:space="preserve"> δ=50mm. Mai apoi toate fațadele vor fi acoperite cu tencuială decorativă minerală</w:t>
      </w:r>
      <w:r w:rsidR="00AB138D" w:rsidRPr="00183A44">
        <w:rPr>
          <w:rFonts w:ascii="Times New Roman" w:hAnsi="Times New Roman" w:cs="Times New Roman"/>
          <w:sz w:val="24"/>
          <w:szCs w:val="24"/>
        </w:rPr>
        <w:t xml:space="preserve"> vopsită,</w:t>
      </w:r>
      <w:r w:rsidR="00C00BB6" w:rsidRPr="00183A44">
        <w:rPr>
          <w:rFonts w:ascii="Times New Roman" w:hAnsi="Times New Roman" w:cs="Times New Roman"/>
          <w:sz w:val="24"/>
          <w:szCs w:val="24"/>
        </w:rPr>
        <w:t xml:space="preserve"> </w:t>
      </w:r>
      <w:r w:rsidR="007C4462" w:rsidRPr="00183A44">
        <w:rPr>
          <w:rFonts w:ascii="Times New Roman" w:hAnsi="Times New Roman" w:cs="Times New Roman"/>
          <w:sz w:val="24"/>
          <w:szCs w:val="24"/>
        </w:rPr>
        <w:t xml:space="preserve">de tip </w:t>
      </w:r>
      <w:r w:rsidR="00C00BB6" w:rsidRPr="00183A44">
        <w:rPr>
          <w:rFonts w:ascii="Times New Roman" w:hAnsi="Times New Roman" w:cs="Times New Roman"/>
          <w:sz w:val="24"/>
          <w:szCs w:val="24"/>
        </w:rPr>
        <w:t xml:space="preserve">„Tinc”. </w:t>
      </w:r>
      <w:r w:rsidR="00711151" w:rsidRPr="00183A44">
        <w:rPr>
          <w:rFonts w:ascii="Times New Roman" w:hAnsi="Times New Roman" w:cs="Times New Roman"/>
          <w:sz w:val="24"/>
          <w:szCs w:val="24"/>
        </w:rPr>
        <w:t>Culoarea fațadei va fi coordonată cu beneficiarul.</w:t>
      </w:r>
      <w:r w:rsidR="002959A3" w:rsidRPr="00183A44">
        <w:rPr>
          <w:rFonts w:ascii="Times New Roman" w:hAnsi="Times New Roman" w:cs="Times New Roman"/>
          <w:sz w:val="24"/>
          <w:szCs w:val="24"/>
        </w:rPr>
        <w:t xml:space="preserve"> </w:t>
      </w:r>
      <w:r w:rsidRPr="00183A44">
        <w:rPr>
          <w:rFonts w:ascii="Times New Roman" w:hAnsi="Times New Roman" w:cs="Times New Roman"/>
          <w:sz w:val="24"/>
          <w:szCs w:val="24"/>
        </w:rPr>
        <w:t xml:space="preserve">La intrarea </w:t>
      </w:r>
      <w:r w:rsidR="004E0C89" w:rsidRPr="00183A44">
        <w:rPr>
          <w:rFonts w:ascii="Times New Roman" w:hAnsi="Times New Roman" w:cs="Times New Roman"/>
          <w:sz w:val="24"/>
          <w:szCs w:val="24"/>
        </w:rPr>
        <w:t xml:space="preserve">festivă </w:t>
      </w:r>
      <w:r w:rsidR="002C069F" w:rsidRPr="00183A44">
        <w:rPr>
          <w:rFonts w:ascii="Times New Roman" w:hAnsi="Times New Roman" w:cs="Times New Roman"/>
          <w:sz w:val="24"/>
          <w:szCs w:val="24"/>
        </w:rPr>
        <w:t>în clădire</w:t>
      </w:r>
      <w:r w:rsidRPr="00183A44">
        <w:rPr>
          <w:rFonts w:ascii="Times New Roman" w:hAnsi="Times New Roman" w:cs="Times New Roman"/>
          <w:sz w:val="24"/>
          <w:szCs w:val="24"/>
        </w:rPr>
        <w:t>, va fi construită o rampă</w:t>
      </w:r>
      <w:r w:rsidR="004E0C89" w:rsidRPr="00183A44">
        <w:rPr>
          <w:rFonts w:ascii="Times New Roman" w:hAnsi="Times New Roman" w:cs="Times New Roman"/>
          <w:sz w:val="24"/>
          <w:szCs w:val="24"/>
        </w:rPr>
        <w:t xml:space="preserve"> de acces, cu înclinația, </w:t>
      </w:r>
      <w:r w:rsidRPr="00183A44">
        <w:rPr>
          <w:rFonts w:ascii="Times New Roman" w:hAnsi="Times New Roman" w:cs="Times New Roman"/>
          <w:sz w:val="24"/>
          <w:szCs w:val="24"/>
        </w:rPr>
        <w:t>i=</w:t>
      </w:r>
      <w:r w:rsidR="002C069F" w:rsidRPr="00183A44">
        <w:rPr>
          <w:rFonts w:ascii="Times New Roman" w:hAnsi="Times New Roman" w:cs="Times New Roman"/>
          <w:sz w:val="24"/>
          <w:szCs w:val="24"/>
        </w:rPr>
        <w:t>10-12</w:t>
      </w:r>
      <w:r w:rsidRPr="00183A44">
        <w:rPr>
          <w:rFonts w:ascii="Times New Roman" w:hAnsi="Times New Roman" w:cs="Times New Roman"/>
          <w:sz w:val="24"/>
          <w:szCs w:val="24"/>
        </w:rPr>
        <w:t xml:space="preserve">%, pentru persoane cu disabilități. Pragurile la intrări în clădire vor fi construite din beton marca M150.  </w:t>
      </w:r>
    </w:p>
    <w:p w:rsidR="00180292" w:rsidRPr="00183A44" w:rsidRDefault="002959A3" w:rsidP="00983149">
      <w:pPr>
        <w:rPr>
          <w:rFonts w:ascii="Times New Roman" w:hAnsi="Times New Roman" w:cs="Times New Roman"/>
          <w:b/>
          <w:i/>
          <w:sz w:val="24"/>
          <w:szCs w:val="24"/>
        </w:rPr>
      </w:pPr>
      <w:r w:rsidRPr="00183A44">
        <w:rPr>
          <w:rFonts w:ascii="Times New Roman" w:eastAsia="Times New Roman" w:hAnsi="Times New Roman" w:cs="Times New Roman"/>
          <w:i/>
          <w:sz w:val="24"/>
          <w:szCs w:val="24"/>
          <w:lang w:eastAsia="ru-RU"/>
        </w:rPr>
        <w:t xml:space="preserve">Pardoseli: </w:t>
      </w:r>
      <w:r w:rsidRPr="00183A44">
        <w:rPr>
          <w:rFonts w:ascii="Times New Roman" w:eastAsia="Times New Roman" w:hAnsi="Times New Roman" w:cs="Times New Roman"/>
          <w:sz w:val="24"/>
          <w:szCs w:val="24"/>
          <w:lang w:eastAsia="ru-RU"/>
        </w:rPr>
        <w:t>pardoselile din plăci de gresie ceramic vor fi de culoare deschisă, dimensiunile nu mai puțin de 30x30cm, δ=8-10mm, cu asperităţi, clasa 4 de rezistenţă la uzură, montate pe un strat suport din mortar adeziv, inclusiv grundul de aderenţă. Borderoul pardoselilor – pe pagina PE35.</w:t>
      </w:r>
    </w:p>
    <w:p w:rsidR="00530D7B" w:rsidRPr="00530D7B" w:rsidRDefault="00530D7B" w:rsidP="00530D7B">
      <w:pPr>
        <w:rPr>
          <w:rFonts w:ascii="Times New Roman" w:eastAsia="Calibri" w:hAnsi="Times New Roman" w:cs="Times New Roman"/>
          <w:b/>
          <w:i/>
          <w:noProof w:val="0"/>
          <w:sz w:val="24"/>
          <w:szCs w:val="24"/>
        </w:rPr>
      </w:pPr>
      <w:r w:rsidRPr="00530D7B">
        <w:rPr>
          <w:rFonts w:ascii="Times New Roman" w:eastAsia="Calibri" w:hAnsi="Times New Roman" w:cs="Times New Roman"/>
          <w:b/>
          <w:i/>
          <w:noProof w:val="0"/>
          <w:sz w:val="24"/>
          <w:szCs w:val="24"/>
        </w:rPr>
        <w:t xml:space="preserve">6.7 </w:t>
      </w:r>
      <w:r w:rsidRPr="00530D7B">
        <w:rPr>
          <w:rFonts w:ascii="Times New Roman" w:eastAsia="Calibri" w:hAnsi="Times New Roman" w:cs="Times New Roman"/>
          <w:b/>
          <w:bCs/>
          <w:i/>
          <w:noProof w:val="0"/>
          <w:sz w:val="24"/>
          <w:szCs w:val="24"/>
          <w:lang w:val="ro-MD"/>
        </w:rPr>
        <w:t>Modernizarea sistemului municipal de aprovizionare cu apă</w:t>
      </w:r>
      <w:r w:rsidRPr="00530D7B">
        <w:rPr>
          <w:rFonts w:ascii="Times New Roman" w:eastAsia="Calibri" w:hAnsi="Times New Roman" w:cs="Times New Roman"/>
          <w:b/>
          <w:i/>
          <w:iCs/>
          <w:noProof w:val="0"/>
          <w:sz w:val="24"/>
          <w:szCs w:val="24"/>
          <w:lang w:val="ro-MD"/>
        </w:rPr>
        <w:t xml:space="preserve"> și conectarea grădiniței de copii la canalizare din satul Etulia</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i/>
          <w:sz w:val="24"/>
          <w:szCs w:val="24"/>
          <w:lang w:val="en-US"/>
        </w:rPr>
        <w:t>Sondele arteziane:</w:t>
      </w:r>
      <w:r w:rsidRPr="00530D7B">
        <w:rPr>
          <w:rFonts w:ascii="Times New Roman" w:eastAsia="Calibri" w:hAnsi="Times New Roman" w:cs="Times New Roman"/>
          <w:sz w:val="24"/>
          <w:szCs w:val="24"/>
          <w:lang w:val="en-US"/>
        </w:rPr>
        <w:t xml:space="preserve"> </w:t>
      </w:r>
    </w:p>
    <w:p w:rsidR="00530D7B" w:rsidRPr="00530D7B" w:rsidRDefault="00530D7B" w:rsidP="00530D7B">
      <w:pPr>
        <w:tabs>
          <w:tab w:val="left" w:pos="426"/>
        </w:tabs>
        <w:spacing w:after="0"/>
        <w:contextualSpacing/>
        <w:jc w:val="both"/>
        <w:rPr>
          <w:rFonts w:ascii="Times New Roman" w:eastAsia="Calibri" w:hAnsi="Times New Roman" w:cs="Times New Roman"/>
          <w:i/>
          <w:sz w:val="24"/>
          <w:szCs w:val="24"/>
          <w:lang w:val="en-US"/>
        </w:rPr>
      </w:pPr>
      <w:r w:rsidRPr="00530D7B">
        <w:rPr>
          <w:rFonts w:ascii="Times New Roman" w:eastAsia="Calibri" w:hAnsi="Times New Roman" w:cs="Times New Roman"/>
          <w:i/>
          <w:sz w:val="24"/>
          <w:szCs w:val="24"/>
          <w:lang w:val="en-US"/>
        </w:rPr>
        <w:t>nr.1 f/n - adîncimea - 65m; nr.1424 - 65m;</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Soluțiile tehnice de reabilitare a sondelor existente, specificațiile și cerințele tehnice față de echipament și materiale sunt descrise in documentația de proiect nr. 11/1 – 17, din 21.08.2017, elaborată de Compania „Hidroproiect SRL”, Licența AMMII 041764 din 02.04.2013.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i/>
          <w:sz w:val="24"/>
          <w:szCs w:val="24"/>
          <w:lang w:val="en-US"/>
        </w:rPr>
        <w:t xml:space="preserve">Pompele submersibile: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nr. 1- SAER NS-96/DA cu capacitatea de Qp=6.57m3/h, Hp=117,0m, cu motor N=4.00kWt;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nr. 1424 - SAER NS-96/DA/30 cu capacitatea Qp=6.4m3/h, Hp=119,0m, cu motor N=4.00kWt;</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în set cu cablu și echipamentul de dirijare, control și automatică.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i/>
          <w:sz w:val="24"/>
          <w:szCs w:val="24"/>
          <w:lang w:val="en-US"/>
        </w:rPr>
        <w:t>Țevile de ridicare a apei</w:t>
      </w:r>
      <w:r w:rsidRPr="00530D7B">
        <w:rPr>
          <w:rFonts w:ascii="Times New Roman" w:eastAsia="Calibri" w:hAnsi="Times New Roman" w:cs="Times New Roman"/>
          <w:sz w:val="24"/>
          <w:szCs w:val="24"/>
          <w:lang w:val="en-US"/>
        </w:rPr>
        <w:t xml:space="preserve">: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Din oțel cu Ø60*5,0-D, GOST 633-80. Fiecare sondă v-a fi dotată cu contor de apă BCKM, diametrul Ø40mm. Peste gura sondelor se prevede un cămin tip din elemente prefabricate din beton armat, așezate pe un strat de beton B15, (800mm) și mortar M-100, cu d=2000mm, seria 3.900 – 3, ediția 7, capacul din fontă - GOST3634 – 79, conform documentatiei de proiect 11/1-17-A-1-SAC, coala PE 1-4.</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i/>
          <w:sz w:val="24"/>
          <w:szCs w:val="24"/>
          <w:lang w:val="en-US"/>
        </w:rPr>
        <w:t>Conectarea la rețelele electrice:</w:t>
      </w:r>
      <w:r w:rsidRPr="00530D7B">
        <w:rPr>
          <w:rFonts w:ascii="Times New Roman" w:eastAsia="Calibri" w:hAnsi="Times New Roman" w:cs="Times New Roman"/>
          <w:sz w:val="24"/>
          <w:szCs w:val="24"/>
          <w:lang w:val="en-US"/>
        </w:rPr>
        <w:t xml:space="preserve"> </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Conform condițiilor de racordare “RED Union Fenoza” SA, se prevede conectarea de la fiderele 0.4</w:t>
      </w:r>
      <w:r w:rsidRPr="00530D7B">
        <w:rPr>
          <w:rFonts w:ascii="Times New Roman" w:eastAsia="Calibri" w:hAnsi="Times New Roman" w:cs="Times New Roman"/>
          <w:sz w:val="24"/>
          <w:szCs w:val="24"/>
        </w:rPr>
        <w:t>кв</w:t>
      </w:r>
      <w:r w:rsidRPr="00530D7B">
        <w:rPr>
          <w:rFonts w:ascii="Times New Roman" w:eastAsia="Calibri" w:hAnsi="Times New Roman" w:cs="Times New Roman"/>
          <w:sz w:val="24"/>
          <w:szCs w:val="24"/>
          <w:lang w:val="en-US"/>
        </w:rPr>
        <w:t xml:space="preserve">, care se află la o distanță mai potrivită de la fiecare sondă. Se folosește cablu 0.4kV de tip </w:t>
      </w:r>
      <w:r w:rsidRPr="00530D7B">
        <w:rPr>
          <w:rFonts w:ascii="Times New Roman" w:eastAsia="Calibri" w:hAnsi="Times New Roman" w:cs="Times New Roman"/>
          <w:sz w:val="24"/>
          <w:szCs w:val="24"/>
        </w:rPr>
        <w:t>СИП</w:t>
      </w:r>
      <w:r w:rsidRPr="00530D7B">
        <w:rPr>
          <w:rFonts w:ascii="Times New Roman" w:eastAsia="Calibri" w:hAnsi="Times New Roman" w:cs="Times New Roman"/>
          <w:sz w:val="24"/>
          <w:szCs w:val="24"/>
          <w:lang w:val="en-US"/>
        </w:rPr>
        <w:t>-2, montat pe pilonii din beton existenți. Rețele interioare de distribuție a energiei electrice la echipamente se prevăd din cablu BB</w:t>
      </w:r>
      <w:r w:rsidRPr="00530D7B">
        <w:rPr>
          <w:rFonts w:ascii="Times New Roman" w:eastAsia="Calibri" w:hAnsi="Times New Roman" w:cs="Times New Roman"/>
          <w:sz w:val="24"/>
          <w:szCs w:val="24"/>
        </w:rPr>
        <w:t>Г</w:t>
      </w:r>
      <w:r w:rsidRPr="00530D7B">
        <w:rPr>
          <w:rFonts w:ascii="Times New Roman" w:eastAsia="Calibri" w:hAnsi="Times New Roman" w:cs="Times New Roman"/>
          <w:sz w:val="24"/>
          <w:szCs w:val="24"/>
          <w:lang w:val="en-US"/>
        </w:rPr>
        <w:t>-0.66 și B</w:t>
      </w:r>
      <w:r w:rsidRPr="00530D7B">
        <w:rPr>
          <w:rFonts w:ascii="Times New Roman" w:eastAsia="Calibri" w:hAnsi="Times New Roman" w:cs="Times New Roman"/>
          <w:sz w:val="24"/>
          <w:szCs w:val="24"/>
        </w:rPr>
        <w:t>П</w:t>
      </w:r>
      <w:r w:rsidRPr="00530D7B">
        <w:rPr>
          <w:rFonts w:ascii="Times New Roman" w:eastAsia="Calibri" w:hAnsi="Times New Roman" w:cs="Times New Roman"/>
          <w:sz w:val="24"/>
          <w:szCs w:val="24"/>
          <w:lang w:val="en-US"/>
        </w:rPr>
        <w:t xml:space="preserve">B-0.38, de diferite secțiuni. Eluminarea exterioară se prevede din conductoare </w:t>
      </w:r>
      <w:r w:rsidRPr="00530D7B">
        <w:rPr>
          <w:rFonts w:ascii="Times New Roman" w:eastAsia="Calibri" w:hAnsi="Times New Roman" w:cs="Times New Roman"/>
          <w:sz w:val="24"/>
          <w:szCs w:val="24"/>
        </w:rPr>
        <w:t>АВВГ</w:t>
      </w:r>
      <w:r w:rsidRPr="00530D7B">
        <w:rPr>
          <w:rFonts w:ascii="Times New Roman" w:eastAsia="Calibri" w:hAnsi="Times New Roman" w:cs="Times New Roman"/>
          <w:sz w:val="24"/>
          <w:szCs w:val="24"/>
          <w:lang w:val="en-US"/>
        </w:rPr>
        <w:t>-</w:t>
      </w:r>
      <w:r w:rsidRPr="00530D7B">
        <w:rPr>
          <w:rFonts w:ascii="Times New Roman" w:eastAsia="Calibri" w:hAnsi="Times New Roman" w:cs="Times New Roman"/>
          <w:sz w:val="24"/>
          <w:szCs w:val="24"/>
        </w:rPr>
        <w:t>Т</w:t>
      </w:r>
      <w:r w:rsidRPr="00530D7B">
        <w:rPr>
          <w:rFonts w:ascii="Times New Roman" w:eastAsia="Calibri" w:hAnsi="Times New Roman" w:cs="Times New Roman"/>
          <w:sz w:val="24"/>
          <w:szCs w:val="24"/>
          <w:lang w:val="en-US"/>
        </w:rPr>
        <w:t xml:space="preserve">, </w:t>
      </w:r>
      <w:r w:rsidRPr="00530D7B">
        <w:rPr>
          <w:rFonts w:ascii="Times New Roman" w:eastAsia="Calibri" w:hAnsi="Times New Roman" w:cs="Times New Roman"/>
          <w:sz w:val="24"/>
          <w:szCs w:val="24"/>
        </w:rPr>
        <w:t>ПВ</w:t>
      </w:r>
      <w:r w:rsidRPr="00530D7B">
        <w:rPr>
          <w:rFonts w:ascii="Times New Roman" w:eastAsia="Calibri" w:hAnsi="Times New Roman" w:cs="Times New Roman"/>
          <w:sz w:val="24"/>
          <w:szCs w:val="24"/>
          <w:lang w:val="en-US"/>
        </w:rPr>
        <w:t>-3, de diferite secțiuni. Dulapul de evidență și dirijare automată - de tipul BZUM-TF-02 în set.</w:t>
      </w:r>
    </w:p>
    <w:p w:rsidR="00530D7B" w:rsidRPr="00530D7B" w:rsidRDefault="00530D7B" w:rsidP="00530D7B">
      <w:pPr>
        <w:tabs>
          <w:tab w:val="left" w:pos="426"/>
        </w:tabs>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Toate lucrările de montaj, exploatare și legare la pămînt trebuie să fie efectuate conform documentației de proiect coalele 04-17-A-AEE, PE-1-10, normativului SniP 3.05.06-85 „Siteme electrotehnice” și </w:t>
      </w:r>
      <w:r w:rsidRPr="00530D7B">
        <w:rPr>
          <w:rFonts w:ascii="Times New Roman" w:eastAsia="Calibri" w:hAnsi="Times New Roman" w:cs="Times New Roman"/>
          <w:sz w:val="24"/>
          <w:szCs w:val="24"/>
        </w:rPr>
        <w:t>ПУЭ</w:t>
      </w:r>
      <w:r w:rsidRPr="00530D7B">
        <w:rPr>
          <w:rFonts w:ascii="Times New Roman" w:eastAsia="Calibri" w:hAnsi="Times New Roman" w:cs="Times New Roman"/>
          <w:sz w:val="24"/>
          <w:szCs w:val="24"/>
          <w:lang w:val="en-US"/>
        </w:rPr>
        <w:t xml:space="preserve">. </w:t>
      </w:r>
    </w:p>
    <w:p w:rsidR="00530D7B" w:rsidRPr="00530D7B" w:rsidRDefault="00530D7B" w:rsidP="00530D7B">
      <w:pPr>
        <w:tabs>
          <w:tab w:val="left" w:pos="426"/>
        </w:tabs>
        <w:spacing w:after="0"/>
        <w:contextualSpacing/>
        <w:jc w:val="both"/>
        <w:rPr>
          <w:rFonts w:ascii="Times New Roman" w:eastAsia="Calibri" w:hAnsi="Times New Roman" w:cs="Times New Roman"/>
          <w:i/>
          <w:sz w:val="24"/>
          <w:szCs w:val="24"/>
          <w:lang w:val="en-US"/>
        </w:rPr>
      </w:pPr>
      <w:r w:rsidRPr="00530D7B">
        <w:rPr>
          <w:rFonts w:ascii="Times New Roman" w:eastAsia="Calibri" w:hAnsi="Times New Roman" w:cs="Times New Roman"/>
          <w:i/>
          <w:sz w:val="24"/>
          <w:szCs w:val="24"/>
          <w:lang w:val="en-US"/>
        </w:rPr>
        <w:t>Conectarea la rețelele de distribuție a apei:</w:t>
      </w:r>
    </w:p>
    <w:p w:rsidR="00530D7B" w:rsidRPr="00530D7B" w:rsidRDefault="00530D7B" w:rsidP="00530D7B">
      <w:pPr>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Conducta de alimentare cu apă de la sonde pină la turm și retur pînă la rețeaua existentă de apă va fi construită din ţevi de polietilenă PE 100 SDR17, PN10, Ø 63mm, Ø 90mm. Apeductul a fost proiectat în dependență de relieful și condițiile geografice locale și în conformitate cu cerinţele normativului SNiP: 2.04.02-84; 2.04.03-85; II-89-80. Adîncimea minimă de pozare a conductei </w:t>
      </w:r>
      <w:r w:rsidRPr="00530D7B">
        <w:rPr>
          <w:rFonts w:ascii="Times New Roman" w:eastAsia="Calibri" w:hAnsi="Times New Roman" w:cs="Times New Roman"/>
          <w:sz w:val="24"/>
          <w:szCs w:val="24"/>
          <w:lang w:val="en-US"/>
        </w:rPr>
        <w:lastRenderedPageBreak/>
        <w:t xml:space="preserve">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 </w:t>
      </w:r>
    </w:p>
    <w:p w:rsidR="00530D7B" w:rsidRPr="00530D7B" w:rsidRDefault="00530D7B" w:rsidP="00530D7B">
      <w:pPr>
        <w:spacing w:after="0"/>
        <w:contextualSpacing/>
        <w:jc w:val="both"/>
        <w:rPr>
          <w:rFonts w:ascii="Times New Roman" w:eastAsia="Calibri" w:hAnsi="Times New Roman" w:cs="Times New Roman"/>
          <w:b/>
          <w:sz w:val="24"/>
          <w:szCs w:val="24"/>
          <w:lang w:val="en-US"/>
        </w:rPr>
      </w:pPr>
      <w:r w:rsidRPr="00530D7B">
        <w:rPr>
          <w:rFonts w:ascii="Times New Roman" w:eastAsia="Calibri" w:hAnsi="Times New Roman" w:cs="Times New Roman"/>
          <w:i/>
          <w:sz w:val="24"/>
          <w:szCs w:val="24"/>
          <w:lang w:val="en-US"/>
        </w:rPr>
        <w:t>Caminele:</w:t>
      </w:r>
      <w:r w:rsidRPr="00530D7B">
        <w:rPr>
          <w:rFonts w:ascii="Times New Roman" w:eastAsia="Calibri" w:hAnsi="Times New Roman" w:cs="Times New Roman"/>
          <w:b/>
          <w:sz w:val="24"/>
          <w:szCs w:val="24"/>
          <w:lang w:val="en-US"/>
        </w:rPr>
        <w:t xml:space="preserve"> </w:t>
      </w:r>
    </w:p>
    <w:p w:rsidR="00530D7B" w:rsidRPr="00530D7B" w:rsidRDefault="00530D7B" w:rsidP="00530D7B">
      <w:pPr>
        <w:spacing w:after="0"/>
        <w:contextualSpacing/>
        <w:jc w:val="both"/>
        <w:rPr>
          <w:rFonts w:ascii="Times New Roman" w:eastAsia="Calibri" w:hAnsi="Times New Roman" w:cs="Times New Roman"/>
          <w:sz w:val="24"/>
          <w:szCs w:val="24"/>
          <w:lang w:val="en-US"/>
        </w:rPr>
      </w:pPr>
      <w:r w:rsidRPr="00530D7B">
        <w:rPr>
          <w:rFonts w:ascii="Times New Roman" w:eastAsia="Calibri" w:hAnsi="Times New Roman" w:cs="Times New Roman"/>
          <w:sz w:val="24"/>
          <w:szCs w:val="24"/>
          <w:lang w:val="en-US"/>
        </w:rPr>
        <w:t xml:space="preserve">Tipice, din inele din beton prefabricat, cu Ø1000mm și Ø1500mm, capacul căminului din fontă, toate suprafeţele exterioare vor fi hidroizolate cu un strat de mastică bituminoasă </w:t>
      </w:r>
      <w:r w:rsidRPr="00530D7B">
        <w:rPr>
          <w:rFonts w:ascii="Times New Roman" w:eastAsia="Calibri" w:hAnsi="Times New Roman" w:cs="Times New Roman"/>
          <w:sz w:val="24"/>
          <w:szCs w:val="24"/>
        </w:rPr>
        <w:t>δ</w:t>
      </w:r>
      <w:r w:rsidRPr="00530D7B">
        <w:rPr>
          <w:rFonts w:ascii="Times New Roman" w:eastAsia="Calibri" w:hAnsi="Times New Roman" w:cs="Times New Roman"/>
          <w:sz w:val="24"/>
          <w:szCs w:val="24"/>
          <w:lang w:val="en-US"/>
        </w:rPr>
        <w:t xml:space="preserve">=5mm. Placa caminului de la fund va fi montată pe un strat de nisip, </w:t>
      </w:r>
      <w:r w:rsidRPr="00530D7B">
        <w:rPr>
          <w:rFonts w:ascii="Times New Roman" w:eastAsia="Calibri" w:hAnsi="Times New Roman" w:cs="Times New Roman"/>
          <w:sz w:val="24"/>
          <w:szCs w:val="24"/>
        </w:rPr>
        <w:t>δ</w:t>
      </w:r>
      <w:r w:rsidRPr="00530D7B">
        <w:rPr>
          <w:rFonts w:ascii="Times New Roman" w:eastAsia="Calibri" w:hAnsi="Times New Roman" w:cs="Times New Roman"/>
          <w:sz w:val="24"/>
          <w:szCs w:val="24"/>
          <w:lang w:val="en-US"/>
        </w:rPr>
        <w:t xml:space="preserve">=100mm. Toate elementele metalice se vopsesc de 2 ori cu vopsea </w:t>
      </w:r>
      <w:r w:rsidRPr="00530D7B">
        <w:rPr>
          <w:rFonts w:ascii="Times New Roman" w:eastAsia="Calibri" w:hAnsi="Times New Roman" w:cs="Times New Roman"/>
          <w:sz w:val="24"/>
          <w:szCs w:val="24"/>
        </w:rPr>
        <w:t>ПФ</w:t>
      </w:r>
      <w:r w:rsidRPr="00530D7B">
        <w:rPr>
          <w:rFonts w:ascii="Times New Roman" w:eastAsia="Calibri" w:hAnsi="Times New Roman" w:cs="Times New Roman"/>
          <w:sz w:val="24"/>
          <w:szCs w:val="24"/>
          <w:lang w:val="en-US"/>
        </w:rPr>
        <w:t xml:space="preserve"> 115 GOST 6465-76 pe un strat de grunduire </w:t>
      </w:r>
      <w:r w:rsidRPr="00530D7B">
        <w:rPr>
          <w:rFonts w:ascii="Times New Roman" w:eastAsia="Calibri" w:hAnsi="Times New Roman" w:cs="Times New Roman"/>
          <w:sz w:val="24"/>
          <w:szCs w:val="24"/>
        </w:rPr>
        <w:t>ГФ</w:t>
      </w:r>
      <w:r w:rsidRPr="00530D7B">
        <w:rPr>
          <w:rFonts w:ascii="Times New Roman" w:eastAsia="Calibri" w:hAnsi="Times New Roman" w:cs="Times New Roman"/>
          <w:sz w:val="24"/>
          <w:szCs w:val="24"/>
          <w:lang w:val="en-US"/>
        </w:rPr>
        <w:t xml:space="preserve"> 021 GOST 25219-87. </w:t>
      </w:r>
      <w:r w:rsidRPr="00530D7B">
        <w:rPr>
          <w:rFonts w:ascii="Times New Roman" w:eastAsia="Calibri" w:hAnsi="Times New Roman" w:cs="Times New Roman"/>
          <w:i/>
          <w:sz w:val="24"/>
          <w:szCs w:val="24"/>
          <w:lang w:val="en-US"/>
        </w:rPr>
        <w:t>Tuburile de protecţie:</w:t>
      </w:r>
      <w:r w:rsidRPr="00530D7B">
        <w:rPr>
          <w:rFonts w:ascii="Times New Roman" w:eastAsia="Calibri" w:hAnsi="Times New Roman" w:cs="Times New Roman"/>
          <w:b/>
          <w:sz w:val="24"/>
          <w:szCs w:val="24"/>
          <w:lang w:val="en-US"/>
        </w:rPr>
        <w:t xml:space="preserve"> </w:t>
      </w:r>
      <w:r w:rsidRPr="00530D7B">
        <w:rPr>
          <w:rFonts w:ascii="Times New Roman" w:eastAsia="Calibri" w:hAnsi="Times New Roman" w:cs="Times New Roman"/>
          <w:sz w:val="24"/>
          <w:szCs w:val="24"/>
          <w:lang w:val="en-US"/>
        </w:rPr>
        <w:t xml:space="preserve">se instalează la trecerile prin pereţi, din ţevi de oţel Ø219mm. </w:t>
      </w:r>
    </w:p>
    <w:p w:rsidR="00530D7B" w:rsidRPr="00530D7B" w:rsidRDefault="00530D7B" w:rsidP="00530D7B">
      <w:pPr>
        <w:spacing w:after="0"/>
        <w:contextualSpacing/>
        <w:jc w:val="both"/>
        <w:rPr>
          <w:rFonts w:ascii="Times New Roman" w:eastAsia="Calibri" w:hAnsi="Times New Roman" w:cs="Times New Roman"/>
          <w:i/>
          <w:sz w:val="24"/>
          <w:szCs w:val="24"/>
          <w:lang w:val="en-US"/>
        </w:rPr>
      </w:pPr>
      <w:r w:rsidRPr="00530D7B">
        <w:rPr>
          <w:rFonts w:ascii="Times New Roman" w:eastAsia="Calibri" w:hAnsi="Times New Roman" w:cs="Times New Roman"/>
          <w:i/>
          <w:sz w:val="24"/>
          <w:szCs w:val="24"/>
          <w:lang w:val="en-US"/>
        </w:rPr>
        <w:t>Rezervoarele de apă:</w:t>
      </w:r>
    </w:p>
    <w:p w:rsidR="00530D7B" w:rsidRPr="00530D7B" w:rsidRDefault="00530D7B" w:rsidP="00530D7B">
      <w:pPr>
        <w:spacing w:after="0"/>
        <w:rPr>
          <w:rFonts w:ascii="Times New Roman" w:eastAsia="Calibri" w:hAnsi="Times New Roman" w:cs="Times New Roman"/>
          <w:noProof w:val="0"/>
          <w:sz w:val="24"/>
          <w:szCs w:val="24"/>
        </w:rPr>
      </w:pPr>
      <w:r w:rsidRPr="00530D7B">
        <w:rPr>
          <w:rFonts w:ascii="Times New Roman" w:eastAsia="Calibri" w:hAnsi="Times New Roman" w:cs="Times New Roman"/>
          <w:noProof w:val="0"/>
          <w:sz w:val="24"/>
          <w:szCs w:val="24"/>
        </w:rPr>
        <w:t>Pentru asigurarea distribuţiei uniforme a apei pe toate sectoarele rețelei existente, in vecinătatea fiecărei fintini arteziene va fi construit un turn, rezevor de apă din metal de tipul „Rojnov”, cu volumul V=50m</w:t>
      </w:r>
      <w:r w:rsidRPr="00530D7B">
        <w:rPr>
          <w:rFonts w:ascii="Times New Roman" w:eastAsia="Calibri" w:hAnsi="Times New Roman" w:cs="Times New Roman"/>
          <w:noProof w:val="0"/>
          <w:sz w:val="24"/>
          <w:szCs w:val="24"/>
          <w:vertAlign w:val="superscript"/>
        </w:rPr>
        <w:t xml:space="preserve">3 </w:t>
      </w:r>
      <w:r w:rsidRPr="00530D7B">
        <w:rPr>
          <w:rFonts w:ascii="Times New Roman" w:eastAsia="Calibri" w:hAnsi="Times New Roman" w:cs="Times New Roman"/>
          <w:noProof w:val="0"/>
          <w:sz w:val="24"/>
          <w:szCs w:val="24"/>
        </w:rPr>
        <w:t>şi înălţimea h=15m, conform proiectului de tip: PT 901-5-32C, cu rezistenţa la seismicitate egală cu 8.0 grade. Fundaţia sub turnuri este prevăzută din armo-beton monolit, marca B15. Din partea exterioară toate suprafeţele construcţiilor turnului vor fi curăţite şi vopsite cu vopsea (лак БТ-177) în 2 straturi, sau 2 straturi de vopsea de ulei pe un strat de grunt de ulei, care va conţine fier-plumb (железный сурик). Suprafeţele interioare vor fi curăţite şi vopsite cu 2 straturi de vopsea cu conţinut de fier-plumb pe un strat de grunt de ulei de in.</w:t>
      </w:r>
    </w:p>
    <w:p w:rsidR="00530D7B" w:rsidRPr="00530D7B" w:rsidRDefault="00530D7B" w:rsidP="00530D7B">
      <w:pPr>
        <w:spacing w:after="0"/>
        <w:contextualSpacing/>
        <w:jc w:val="both"/>
        <w:rPr>
          <w:rFonts w:ascii="Times New Roman" w:eastAsia="Calibri" w:hAnsi="Times New Roman" w:cs="Times New Roman"/>
          <w:i/>
          <w:sz w:val="24"/>
          <w:szCs w:val="24"/>
          <w:lang w:val="en-US"/>
        </w:rPr>
      </w:pPr>
      <w:r w:rsidRPr="00530D7B">
        <w:rPr>
          <w:rFonts w:ascii="Times New Roman" w:eastAsia="Calibri" w:hAnsi="Times New Roman" w:cs="Times New Roman"/>
          <w:i/>
          <w:sz w:val="24"/>
          <w:szCs w:val="24"/>
          <w:lang w:val="en-US"/>
        </w:rPr>
        <w:t xml:space="preserve">Reţele exterioare de canalizare: </w:t>
      </w:r>
    </w:p>
    <w:p w:rsidR="00530D7B" w:rsidRPr="00530D7B" w:rsidRDefault="00530D7B" w:rsidP="00530D7B">
      <w:pPr>
        <w:spacing w:after="0"/>
        <w:contextualSpacing/>
        <w:jc w:val="both"/>
        <w:rPr>
          <w:rFonts w:ascii="Times New Roman" w:eastAsia="Calibri" w:hAnsi="Times New Roman" w:cs="Times New Roman"/>
          <w:i/>
          <w:sz w:val="24"/>
          <w:szCs w:val="24"/>
          <w:lang w:val="en-US"/>
        </w:rPr>
      </w:pPr>
      <w:r w:rsidRPr="00530D7B">
        <w:rPr>
          <w:rFonts w:ascii="Times New Roman" w:eastAsia="Calibri" w:hAnsi="Times New Roman" w:cs="Times New Roman"/>
          <w:i/>
          <w:sz w:val="24"/>
          <w:szCs w:val="24"/>
          <w:lang w:val="en-US"/>
        </w:rPr>
        <w:t>Conducta de canalizare:</w:t>
      </w:r>
      <w:r w:rsidRPr="00530D7B">
        <w:rPr>
          <w:rFonts w:ascii="Times New Roman" w:eastAsia="Calibri" w:hAnsi="Times New Roman" w:cs="Times New Roman"/>
          <w:sz w:val="24"/>
          <w:szCs w:val="24"/>
          <w:lang w:val="en-US"/>
        </w:rPr>
        <w:t xml:space="preserve"> din ţevi de PVC SN/SDR4/41, Ø160mm, pe un pat de nisip h=150mm. Toate lucrările de execuţie a construcţiei se efectuează conform cerinţelor normativului SNIP 3.05.04.-85. Adincimea pozării ţevilor de canalizare după relief. În locurile cu sol tare, uscat, se solicită pregătirea unui pat din nisip, cu grosimea 150mm.</w:t>
      </w:r>
    </w:p>
    <w:p w:rsidR="00530D7B" w:rsidRPr="00530D7B" w:rsidRDefault="00530D7B" w:rsidP="00530D7B">
      <w:pPr>
        <w:spacing w:after="0"/>
        <w:jc w:val="both"/>
        <w:rPr>
          <w:rFonts w:ascii="Times New Roman" w:eastAsia="Calibri" w:hAnsi="Times New Roman" w:cs="Times New Roman"/>
          <w:noProof w:val="0"/>
          <w:sz w:val="24"/>
          <w:szCs w:val="24"/>
        </w:rPr>
      </w:pPr>
      <w:r w:rsidRPr="00530D7B">
        <w:rPr>
          <w:rFonts w:ascii="Times New Roman" w:eastAsia="Calibri" w:hAnsi="Times New Roman" w:cs="Times New Roman"/>
          <w:i/>
          <w:noProof w:val="0"/>
          <w:sz w:val="24"/>
          <w:szCs w:val="24"/>
        </w:rPr>
        <w:t>Caminul:</w:t>
      </w:r>
      <w:r w:rsidRPr="00530D7B">
        <w:rPr>
          <w:rFonts w:ascii="Times New Roman" w:eastAsia="Calibri" w:hAnsi="Times New Roman" w:cs="Times New Roman"/>
          <w:b/>
          <w:noProof w:val="0"/>
          <w:sz w:val="24"/>
          <w:szCs w:val="24"/>
        </w:rPr>
        <w:t xml:space="preserve"> </w:t>
      </w:r>
      <w:r w:rsidRPr="00530D7B">
        <w:rPr>
          <w:rFonts w:ascii="Times New Roman" w:eastAsia="Calibri" w:hAnsi="Times New Roman" w:cs="Times New Roman"/>
          <w:noProof w:val="0"/>
          <w:sz w:val="24"/>
          <w:szCs w:val="24"/>
        </w:rPr>
        <w:t xml:space="preserve">tip din inele din beton prefabricat, КСЛ 2, cu Ø900mm,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r w:rsidRPr="00530D7B">
        <w:rPr>
          <w:rFonts w:ascii="Times New Roman" w:eastAsia="Calibri" w:hAnsi="Times New Roman" w:cs="Times New Roman"/>
          <w:i/>
          <w:noProof w:val="0"/>
          <w:sz w:val="24"/>
          <w:szCs w:val="24"/>
        </w:rPr>
        <w:t>Tuburile de protecţie:</w:t>
      </w:r>
      <w:r w:rsidRPr="00530D7B">
        <w:rPr>
          <w:rFonts w:ascii="Times New Roman" w:eastAsia="Calibri" w:hAnsi="Times New Roman" w:cs="Times New Roman"/>
          <w:b/>
          <w:noProof w:val="0"/>
          <w:sz w:val="24"/>
          <w:szCs w:val="24"/>
        </w:rPr>
        <w:t xml:space="preserve"> </w:t>
      </w:r>
      <w:r w:rsidRPr="00530D7B">
        <w:rPr>
          <w:rFonts w:ascii="Times New Roman" w:eastAsia="Calibri" w:hAnsi="Times New Roman" w:cs="Times New Roman"/>
          <w:noProof w:val="0"/>
          <w:sz w:val="24"/>
          <w:szCs w:val="24"/>
        </w:rPr>
        <w:t>se instalează la trecerile prin pereţi, din ţevi de oţel Ø273mm.</w:t>
      </w:r>
    </w:p>
    <w:p w:rsidR="00530D7B" w:rsidRPr="00530D7B" w:rsidRDefault="00530D7B" w:rsidP="00530D7B">
      <w:pPr>
        <w:spacing w:after="0"/>
        <w:rPr>
          <w:rFonts w:ascii="Times New Roman" w:eastAsia="Calibri" w:hAnsi="Times New Roman" w:cs="Times New Roman"/>
          <w:noProof w:val="0"/>
          <w:sz w:val="24"/>
          <w:szCs w:val="24"/>
          <w:lang w:eastAsia="et-EE"/>
        </w:rPr>
      </w:pPr>
      <w:r w:rsidRPr="00530D7B">
        <w:rPr>
          <w:rFonts w:ascii="Times New Roman" w:eastAsia="Calibri" w:hAnsi="Times New Roman" w:cs="Times New Roman"/>
          <w:noProof w:val="0"/>
          <w:sz w:val="24"/>
          <w:szCs w:val="24"/>
          <w:lang w:eastAsia="et-EE"/>
        </w:rPr>
        <w:t xml:space="preserve">Pentru epurarea apelor reziduale de la grădinița de copii, proiectul prevede construcția stației de epurare de tip module - </w:t>
      </w:r>
      <w:r w:rsidRPr="00530D7B">
        <w:rPr>
          <w:rFonts w:ascii="Times New Roman" w:eastAsia="Calibri" w:hAnsi="Times New Roman" w:cs="Times New Roman"/>
          <w:noProof w:val="0"/>
          <w:sz w:val="24"/>
          <w:szCs w:val="24"/>
          <w:lang w:val="en-US" w:eastAsia="et-EE"/>
        </w:rPr>
        <w:t>“Criber SBR”, ori echivalent, cu productivitatea  de 10,0m3/zi , și rezervorul de contact din beton armat, conform documentației de proiect 11/1-17- PG și TH.</w:t>
      </w:r>
    </w:p>
    <w:p w:rsidR="00530D7B" w:rsidRPr="00530D7B" w:rsidRDefault="00530D7B" w:rsidP="00530D7B">
      <w:pPr>
        <w:spacing w:after="0"/>
        <w:rPr>
          <w:rFonts w:ascii="Times New Roman" w:eastAsia="Calibri" w:hAnsi="Times New Roman" w:cs="Times New Roman"/>
          <w:i/>
          <w:noProof w:val="0"/>
          <w:sz w:val="24"/>
          <w:szCs w:val="24"/>
        </w:rPr>
      </w:pPr>
      <w:r w:rsidRPr="00530D7B">
        <w:rPr>
          <w:rFonts w:ascii="Times New Roman" w:eastAsia="Calibri" w:hAnsi="Times New Roman" w:cs="Times New Roman"/>
          <w:i/>
          <w:noProof w:val="0"/>
          <w:sz w:val="24"/>
          <w:szCs w:val="24"/>
        </w:rPr>
        <w:t xml:space="preserve">Amenajarea zonelor sanitare: </w:t>
      </w:r>
    </w:p>
    <w:p w:rsidR="00530D7B" w:rsidRPr="00530D7B" w:rsidRDefault="00530D7B" w:rsidP="00530D7B">
      <w:pPr>
        <w:spacing w:after="0"/>
        <w:rPr>
          <w:rFonts w:ascii="Times New Roman" w:eastAsia="Calibri" w:hAnsi="Times New Roman" w:cs="Times New Roman"/>
          <w:noProof w:val="0"/>
          <w:sz w:val="24"/>
          <w:szCs w:val="24"/>
        </w:rPr>
      </w:pPr>
      <w:r w:rsidRPr="00530D7B">
        <w:rPr>
          <w:rFonts w:ascii="Times New Roman" w:eastAsia="Calibri" w:hAnsi="Times New Roman" w:cs="Times New Roman"/>
          <w:noProof w:val="0"/>
          <w:sz w:val="24"/>
          <w:szCs w:val="24"/>
        </w:rPr>
        <w:t>Amenajarea teritoriului în jurul turnurilor de apă şi sondelor arteziene include următoarele lucrări: lucrări de terasament, construcţia gardului de fixare a zonei sanitare, pavarea cu piatră spartă a drumului și trecerilor pe teritoriul din preajma sondei şi turnului, semănarea gazonului.</w:t>
      </w:r>
    </w:p>
    <w:p w:rsidR="003235F9" w:rsidRPr="00183A44" w:rsidRDefault="00530D7B" w:rsidP="00530D7B">
      <w:pPr>
        <w:spacing w:after="0"/>
        <w:jc w:val="both"/>
        <w:rPr>
          <w:rFonts w:ascii="Times New Roman" w:hAnsi="Times New Roman" w:cs="Times New Roman"/>
          <w:b/>
          <w:sz w:val="24"/>
          <w:szCs w:val="24"/>
        </w:rPr>
      </w:pPr>
      <w:r w:rsidRPr="00530D7B">
        <w:rPr>
          <w:rFonts w:ascii="Times New Roman" w:eastAsia="Calibri" w:hAnsi="Times New Roman" w:cs="Times New Roman"/>
          <w:i/>
          <w:noProof w:val="0"/>
          <w:sz w:val="24"/>
          <w:szCs w:val="24"/>
        </w:rPr>
        <w:t>Gardul:</w:t>
      </w:r>
      <w:r w:rsidRPr="00530D7B">
        <w:rPr>
          <w:rFonts w:ascii="Times New Roman" w:eastAsia="Calibri" w:hAnsi="Times New Roman" w:cs="Times New Roman"/>
          <w:noProof w:val="0"/>
          <w:sz w:val="24"/>
          <w:szCs w:val="24"/>
        </w:rPr>
        <w:t xml:space="preserve"> va fi confecționat din plasă metalică din sîrmă zincată BP Ø2mm, celula 50x50mm de tip „Rabiţa”, fixată pe piloni din metal cu diametru 50mm, (la cotituri și poartă - cu diametru 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530D7B" w:rsidRDefault="00530D7B" w:rsidP="00C85A5A">
      <w:pPr>
        <w:spacing w:after="0"/>
        <w:jc w:val="both"/>
        <w:rPr>
          <w:rFonts w:ascii="Times New Roman" w:hAnsi="Times New Roman" w:cs="Times New Roman"/>
          <w:b/>
          <w:sz w:val="24"/>
          <w:szCs w:val="24"/>
        </w:rPr>
      </w:pPr>
    </w:p>
    <w:p w:rsidR="00DF6687" w:rsidRDefault="00DF6687" w:rsidP="00C85A5A">
      <w:pPr>
        <w:spacing w:after="0"/>
        <w:jc w:val="both"/>
        <w:rPr>
          <w:rFonts w:ascii="Times New Roman" w:hAnsi="Times New Roman" w:cs="Times New Roman"/>
          <w:b/>
          <w:sz w:val="24"/>
          <w:szCs w:val="24"/>
        </w:rPr>
      </w:pPr>
    </w:p>
    <w:p w:rsidR="00DF6687" w:rsidRDefault="00DF6687" w:rsidP="00C85A5A">
      <w:pPr>
        <w:spacing w:after="0"/>
        <w:jc w:val="both"/>
        <w:rPr>
          <w:rFonts w:ascii="Times New Roman" w:hAnsi="Times New Roman" w:cs="Times New Roman"/>
          <w:b/>
          <w:sz w:val="24"/>
          <w:szCs w:val="24"/>
        </w:rPr>
      </w:pPr>
    </w:p>
    <w:p w:rsidR="000040D0" w:rsidRPr="00183A44" w:rsidRDefault="006A6A02" w:rsidP="00C85A5A">
      <w:pPr>
        <w:spacing w:after="0"/>
        <w:jc w:val="both"/>
        <w:rPr>
          <w:rFonts w:ascii="Times New Roman" w:hAnsi="Times New Roman" w:cs="Times New Roman"/>
          <w:b/>
          <w:sz w:val="24"/>
          <w:szCs w:val="24"/>
        </w:rPr>
      </w:pPr>
      <w:r w:rsidRPr="00183A44">
        <w:rPr>
          <w:rFonts w:ascii="Times New Roman" w:hAnsi="Times New Roman" w:cs="Times New Roman"/>
          <w:b/>
          <w:sz w:val="24"/>
          <w:szCs w:val="24"/>
        </w:rPr>
        <w:lastRenderedPageBreak/>
        <w:t>6.</w:t>
      </w:r>
      <w:r w:rsidR="00530D7B">
        <w:rPr>
          <w:rFonts w:ascii="Times New Roman" w:hAnsi="Times New Roman" w:cs="Times New Roman"/>
          <w:b/>
          <w:sz w:val="24"/>
          <w:szCs w:val="24"/>
        </w:rPr>
        <w:t>8</w:t>
      </w:r>
      <w:r w:rsidRPr="00183A44">
        <w:rPr>
          <w:rFonts w:ascii="Times New Roman" w:hAnsi="Times New Roman" w:cs="Times New Roman"/>
          <w:b/>
          <w:sz w:val="24"/>
          <w:szCs w:val="24"/>
        </w:rPr>
        <w:t xml:space="preserve"> </w:t>
      </w:r>
      <w:r w:rsidR="00A94D54" w:rsidRPr="00183A44">
        <w:rPr>
          <w:rFonts w:ascii="Times New Roman" w:hAnsi="Times New Roman" w:cs="Times New Roman"/>
          <w:b/>
          <w:sz w:val="24"/>
          <w:szCs w:val="24"/>
        </w:rPr>
        <w:t>Marcarea echipamentului</w:t>
      </w:r>
    </w:p>
    <w:p w:rsidR="00A94D54" w:rsidRPr="00183A44" w:rsidRDefault="00A94D54"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Tot echipamentul trebuie sa fie marcat cu placuţe originale de la producător, care trebuie sa includă cel putin anul producerii, parametrii tehnici principali şi tipul/ID al echipamentului. Cablurile montate vor fi marcate la începutul şi sfîrşitul reţelelor. Toate marcările textuale, necesare pentru operarea sistemului, trebuie să fie în limba română</w:t>
      </w:r>
      <w:r w:rsidR="008F7971" w:rsidRPr="00183A44">
        <w:rPr>
          <w:rFonts w:ascii="Times New Roman" w:hAnsi="Times New Roman" w:cs="Times New Roman"/>
          <w:sz w:val="24"/>
          <w:szCs w:val="24"/>
        </w:rPr>
        <w:t xml:space="preserve"> şi </w:t>
      </w:r>
      <w:r w:rsidRPr="00183A44">
        <w:rPr>
          <w:rFonts w:ascii="Times New Roman" w:hAnsi="Times New Roman" w:cs="Times New Roman"/>
          <w:sz w:val="24"/>
          <w:szCs w:val="24"/>
        </w:rPr>
        <w:t>rusă</w:t>
      </w:r>
    </w:p>
    <w:p w:rsidR="005A7AAD" w:rsidRPr="00183A44" w:rsidRDefault="005A7AAD" w:rsidP="00C85A5A">
      <w:pPr>
        <w:spacing w:after="0"/>
        <w:jc w:val="both"/>
        <w:rPr>
          <w:rFonts w:ascii="Times New Roman" w:hAnsi="Times New Roman" w:cs="Times New Roman"/>
          <w:b/>
          <w:sz w:val="24"/>
          <w:szCs w:val="24"/>
        </w:rPr>
      </w:pPr>
    </w:p>
    <w:p w:rsidR="000040D0" w:rsidRPr="00530D7B" w:rsidRDefault="008F7971" w:rsidP="00530D7B">
      <w:pPr>
        <w:pStyle w:val="ListParagraph"/>
        <w:numPr>
          <w:ilvl w:val="1"/>
          <w:numId w:val="43"/>
        </w:numPr>
        <w:spacing w:after="0"/>
        <w:jc w:val="both"/>
        <w:rPr>
          <w:rFonts w:ascii="Times New Roman" w:hAnsi="Times New Roman" w:cs="Times New Roman"/>
          <w:b/>
          <w:sz w:val="24"/>
          <w:szCs w:val="24"/>
        </w:rPr>
      </w:pPr>
      <w:r w:rsidRPr="00530D7B">
        <w:rPr>
          <w:rFonts w:ascii="Times New Roman" w:hAnsi="Times New Roman" w:cs="Times New Roman"/>
          <w:b/>
          <w:sz w:val="24"/>
          <w:szCs w:val="24"/>
        </w:rPr>
        <w:t>Documentaţia cu referire la Operare şi Menţinere</w:t>
      </w:r>
      <w:r w:rsidR="006E4246" w:rsidRPr="00530D7B">
        <w:rPr>
          <w:rFonts w:ascii="Times New Roman" w:hAnsi="Times New Roman" w:cs="Times New Roman"/>
          <w:b/>
          <w:sz w:val="24"/>
          <w:szCs w:val="24"/>
        </w:rPr>
        <w:t xml:space="preserve"> a sistemului de tratare a apei reziduale</w:t>
      </w:r>
    </w:p>
    <w:p w:rsidR="008F7971" w:rsidRPr="00183A44" w:rsidRDefault="008F7971"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 xml:space="preserve">Contractorul trebuie sa asigure şantierul cu 2 copii de documentaţie detaliată cu referire la operarea şi menţinerea sistemului de tratare a apei </w:t>
      </w:r>
      <w:r w:rsidR="006E4246" w:rsidRPr="00183A44">
        <w:rPr>
          <w:rFonts w:ascii="Times New Roman" w:hAnsi="Times New Roman" w:cs="Times New Roman"/>
          <w:sz w:val="24"/>
          <w:szCs w:val="24"/>
        </w:rPr>
        <w:t xml:space="preserve">reziduale </w:t>
      </w:r>
      <w:r w:rsidRPr="00183A44">
        <w:rPr>
          <w:rFonts w:ascii="Times New Roman" w:hAnsi="Times New Roman" w:cs="Times New Roman"/>
          <w:sz w:val="24"/>
          <w:szCs w:val="24"/>
        </w:rPr>
        <w:t>instalat. Documenta</w:t>
      </w:r>
      <w:r w:rsidRPr="00183A44">
        <w:rPr>
          <w:rFonts w:ascii="Times New Roman" w:hAnsi="Cambria Math" w:cs="Times New Roman"/>
          <w:sz w:val="24"/>
          <w:szCs w:val="24"/>
        </w:rPr>
        <w:t>ț</w:t>
      </w:r>
      <w:r w:rsidRPr="00183A44">
        <w:rPr>
          <w:rFonts w:ascii="Times New Roman" w:hAnsi="Times New Roman" w:cs="Times New Roman"/>
          <w:sz w:val="24"/>
          <w:szCs w:val="24"/>
        </w:rPr>
        <w:t>ia trebuie să fie completă, să prevadă toate echipamentele instalate, să includă un plan de menţinere bine definit. Toată documentaţia trebuie să fie în limba română şi</w:t>
      </w:r>
      <w:r w:rsidR="006E4246" w:rsidRPr="00183A44">
        <w:rPr>
          <w:rFonts w:ascii="Times New Roman" w:hAnsi="Times New Roman" w:cs="Times New Roman"/>
          <w:sz w:val="24"/>
          <w:szCs w:val="24"/>
        </w:rPr>
        <w:t>/sau</w:t>
      </w:r>
      <w:r w:rsidRPr="00183A44">
        <w:rPr>
          <w:rFonts w:ascii="Times New Roman" w:hAnsi="Times New Roman" w:cs="Times New Roman"/>
          <w:sz w:val="24"/>
          <w:szCs w:val="24"/>
        </w:rPr>
        <w:t xml:space="preserve"> rusă. Documentaţia cu referire la operare şi menţinere trebuie sa fie prezentată la PNUD Moldova pentru coordonare şi aprobare cu cel puţin 15 zile înainte de darea în exploatare.</w:t>
      </w:r>
    </w:p>
    <w:p w:rsidR="00F93EC2" w:rsidRPr="00183A44" w:rsidRDefault="00F93EC2" w:rsidP="00C85A5A">
      <w:pPr>
        <w:spacing w:after="0"/>
        <w:jc w:val="both"/>
        <w:rPr>
          <w:rFonts w:ascii="Times New Roman" w:hAnsi="Times New Roman" w:cs="Times New Roman"/>
          <w:sz w:val="24"/>
          <w:szCs w:val="24"/>
        </w:rPr>
      </w:pPr>
    </w:p>
    <w:p w:rsidR="008F7971" w:rsidRPr="00183A44" w:rsidRDefault="008F7971"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Întru asigurarea înţelegerii maxime a proceselor tehnice legate de funcţionarea calitativă a sistemului de tratare a apei</w:t>
      </w:r>
      <w:r w:rsidR="006E4246" w:rsidRPr="00183A44">
        <w:rPr>
          <w:rFonts w:ascii="Times New Roman" w:hAnsi="Times New Roman" w:cs="Times New Roman"/>
          <w:sz w:val="24"/>
          <w:szCs w:val="24"/>
        </w:rPr>
        <w:t xml:space="preserve"> reziduale</w:t>
      </w:r>
      <w:r w:rsidRPr="00183A44">
        <w:rPr>
          <w:rFonts w:ascii="Times New Roman" w:hAnsi="Times New Roman" w:cs="Times New Roman"/>
          <w:sz w:val="24"/>
          <w:szCs w:val="24"/>
        </w:rPr>
        <w:t>, Contractorul va elabora, la fel, un set de proceduri operaţionale standarde (SOP) pe înţelesul utilizatorilor. Aceste SOP-uri vor fi distribuite fiecărui participant la instruire.</w:t>
      </w:r>
    </w:p>
    <w:p w:rsidR="008F7971" w:rsidRPr="00183A44" w:rsidRDefault="008F7971" w:rsidP="00C85A5A">
      <w:pPr>
        <w:pStyle w:val="ListParagraph"/>
        <w:spacing w:after="0"/>
        <w:ind w:left="0"/>
        <w:jc w:val="both"/>
        <w:rPr>
          <w:rFonts w:ascii="Times New Roman" w:hAnsi="Times New Roman" w:cs="Times New Roman"/>
          <w:b/>
          <w:sz w:val="24"/>
          <w:szCs w:val="24"/>
        </w:rPr>
      </w:pPr>
    </w:p>
    <w:p w:rsidR="000040D0" w:rsidRPr="00183A44" w:rsidRDefault="003235F9" w:rsidP="003235F9">
      <w:pPr>
        <w:spacing w:after="0"/>
        <w:jc w:val="both"/>
        <w:rPr>
          <w:rFonts w:ascii="Times New Roman" w:hAnsi="Times New Roman" w:cs="Times New Roman"/>
          <w:b/>
          <w:sz w:val="24"/>
          <w:szCs w:val="24"/>
        </w:rPr>
      </w:pPr>
      <w:r w:rsidRPr="00183A44">
        <w:rPr>
          <w:rFonts w:ascii="Times New Roman" w:hAnsi="Times New Roman" w:cs="Times New Roman"/>
          <w:b/>
          <w:sz w:val="24"/>
          <w:szCs w:val="24"/>
        </w:rPr>
        <w:t>6.</w:t>
      </w:r>
      <w:r w:rsidR="00530D7B">
        <w:rPr>
          <w:rFonts w:ascii="Times New Roman" w:hAnsi="Times New Roman" w:cs="Times New Roman"/>
          <w:b/>
          <w:sz w:val="24"/>
          <w:szCs w:val="24"/>
        </w:rPr>
        <w:t>10</w:t>
      </w:r>
      <w:r w:rsidR="006033CC" w:rsidRPr="00183A44">
        <w:rPr>
          <w:rFonts w:ascii="Times New Roman" w:hAnsi="Times New Roman" w:cs="Times New Roman"/>
          <w:b/>
          <w:sz w:val="24"/>
          <w:szCs w:val="24"/>
        </w:rPr>
        <w:t xml:space="preserve"> </w:t>
      </w:r>
      <w:r w:rsidR="008F7971" w:rsidRPr="00183A44">
        <w:rPr>
          <w:rFonts w:ascii="Times New Roman" w:hAnsi="Times New Roman" w:cs="Times New Roman"/>
          <w:b/>
          <w:sz w:val="24"/>
          <w:szCs w:val="24"/>
        </w:rPr>
        <w:t>Recepţia la terminarea lucrărilor</w:t>
      </w:r>
    </w:p>
    <w:p w:rsidR="00B55A48" w:rsidRPr="00183A44" w:rsidRDefault="008F7971"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 xml:space="preserve">După ce </w:t>
      </w:r>
      <w:r w:rsidR="006E4246" w:rsidRPr="00183A44">
        <w:rPr>
          <w:rFonts w:ascii="Times New Roman" w:hAnsi="Times New Roman" w:cs="Times New Roman"/>
          <w:sz w:val="24"/>
          <w:szCs w:val="24"/>
        </w:rPr>
        <w:t xml:space="preserve">lucrările de construcţie au fost terminate, </w:t>
      </w:r>
      <w:r w:rsidRPr="00183A44">
        <w:rPr>
          <w:rFonts w:ascii="Times New Roman" w:hAnsi="Times New Roman" w:cs="Times New Roman"/>
          <w:sz w:val="24"/>
          <w:szCs w:val="24"/>
        </w:rPr>
        <w:t xml:space="preserve">echipamentul prevăzut în contract a fost instalat şi testat în modul cuvenit, instruirile personalului efectuate şi documentele de execuţie transmise, la obiect va avea loc procedura de dare în exploatare a </w:t>
      </w:r>
      <w:r w:rsidR="006E4246" w:rsidRPr="00183A44">
        <w:rPr>
          <w:rFonts w:ascii="Times New Roman" w:hAnsi="Times New Roman" w:cs="Times New Roman"/>
          <w:sz w:val="24"/>
          <w:szCs w:val="24"/>
        </w:rPr>
        <w:t>obiectului</w:t>
      </w:r>
      <w:r w:rsidR="00B55A48" w:rsidRPr="00183A44">
        <w:rPr>
          <w:rFonts w:ascii="Times New Roman" w:hAnsi="Times New Roman" w:cs="Times New Roman"/>
          <w:sz w:val="24"/>
          <w:szCs w:val="24"/>
        </w:rPr>
        <w:t xml:space="preserve"> la terminarea lucrărilor</w:t>
      </w:r>
      <w:r w:rsidRPr="00183A44">
        <w:rPr>
          <w:rFonts w:ascii="Times New Roman" w:hAnsi="Times New Roman" w:cs="Times New Roman"/>
          <w:sz w:val="24"/>
          <w:szCs w:val="24"/>
        </w:rPr>
        <w:t xml:space="preserve">. </w:t>
      </w:r>
    </w:p>
    <w:p w:rsidR="008F7971" w:rsidRPr="00183A44" w:rsidRDefault="008F7971"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 xml:space="preserve">Toate costurile legate de organizarea testărilor sistemului de tratare a apei </w:t>
      </w:r>
      <w:r w:rsidR="00B55A48" w:rsidRPr="00183A44">
        <w:rPr>
          <w:rFonts w:ascii="Times New Roman" w:hAnsi="Times New Roman" w:cs="Times New Roman"/>
          <w:sz w:val="24"/>
          <w:szCs w:val="24"/>
        </w:rPr>
        <w:t xml:space="preserve">reziduale </w:t>
      </w:r>
      <w:r w:rsidRPr="00183A44">
        <w:rPr>
          <w:rFonts w:ascii="Times New Roman" w:hAnsi="Times New Roman" w:cs="Times New Roman"/>
          <w:sz w:val="24"/>
          <w:szCs w:val="24"/>
        </w:rPr>
        <w:t>instalat şi instru</w:t>
      </w:r>
      <w:r w:rsidR="00B55A48" w:rsidRPr="00183A44">
        <w:rPr>
          <w:rFonts w:ascii="Times New Roman" w:hAnsi="Times New Roman" w:cs="Times New Roman"/>
          <w:sz w:val="24"/>
          <w:szCs w:val="24"/>
        </w:rPr>
        <w:t>irea personalului vor fi suportate</w:t>
      </w:r>
      <w:r w:rsidRPr="00183A44">
        <w:rPr>
          <w:rFonts w:ascii="Times New Roman" w:hAnsi="Times New Roman" w:cs="Times New Roman"/>
          <w:sz w:val="24"/>
          <w:szCs w:val="24"/>
        </w:rPr>
        <w:t xml:space="preserve"> de catre contractor.</w:t>
      </w:r>
    </w:p>
    <w:p w:rsidR="000040D0" w:rsidRPr="00183A44" w:rsidRDefault="000040D0" w:rsidP="00C85A5A">
      <w:pPr>
        <w:spacing w:after="0"/>
        <w:jc w:val="both"/>
        <w:rPr>
          <w:rFonts w:ascii="Times New Roman" w:hAnsi="Times New Roman" w:cs="Times New Roman"/>
          <w:sz w:val="24"/>
          <w:szCs w:val="24"/>
        </w:rPr>
      </w:pPr>
    </w:p>
    <w:p w:rsidR="000040D0" w:rsidRPr="00530D7B" w:rsidRDefault="00530D7B" w:rsidP="00530D7B">
      <w:pPr>
        <w:spacing w:after="0"/>
        <w:jc w:val="both"/>
        <w:rPr>
          <w:rFonts w:ascii="Times New Roman" w:hAnsi="Times New Roman" w:cs="Times New Roman"/>
          <w:b/>
          <w:sz w:val="24"/>
          <w:szCs w:val="24"/>
        </w:rPr>
      </w:pPr>
      <w:r>
        <w:rPr>
          <w:rFonts w:ascii="Times New Roman" w:hAnsi="Times New Roman" w:cs="Times New Roman"/>
          <w:b/>
          <w:sz w:val="24"/>
          <w:szCs w:val="24"/>
        </w:rPr>
        <w:t>6.11</w:t>
      </w:r>
      <w:r w:rsidR="00C85A5A" w:rsidRPr="00530D7B">
        <w:rPr>
          <w:rFonts w:ascii="Times New Roman" w:hAnsi="Times New Roman" w:cs="Times New Roman"/>
          <w:b/>
          <w:sz w:val="24"/>
          <w:szCs w:val="24"/>
        </w:rPr>
        <w:t xml:space="preserve"> </w:t>
      </w:r>
      <w:r w:rsidR="008F7971" w:rsidRPr="00530D7B">
        <w:rPr>
          <w:rFonts w:ascii="Times New Roman" w:hAnsi="Times New Roman" w:cs="Times New Roman"/>
          <w:b/>
          <w:sz w:val="24"/>
          <w:szCs w:val="24"/>
        </w:rPr>
        <w:t>Perioada de garanţie</w:t>
      </w:r>
    </w:p>
    <w:p w:rsidR="002F54CE" w:rsidRPr="00183A44" w:rsidRDefault="008F7971" w:rsidP="00C85A5A">
      <w:pPr>
        <w:spacing w:after="0"/>
        <w:jc w:val="both"/>
        <w:rPr>
          <w:rFonts w:ascii="Times New Roman" w:hAnsi="Times New Roman" w:cs="Times New Roman"/>
          <w:sz w:val="24"/>
          <w:szCs w:val="24"/>
        </w:rPr>
      </w:pPr>
      <w:r w:rsidRPr="00183A44">
        <w:rPr>
          <w:rFonts w:ascii="Times New Roman" w:hAnsi="Times New Roman" w:cs="Times New Roman"/>
          <w:sz w:val="24"/>
          <w:szCs w:val="24"/>
        </w:rPr>
        <w:t xml:space="preserve">Perioada de garanţie a lucrărilor şi echipamentului instalat va începe din ziua recepţiei obiectului la terminarea lucrărilot şi va dura </w:t>
      </w:r>
      <w:r w:rsidR="005E6861" w:rsidRPr="00183A44">
        <w:rPr>
          <w:rFonts w:ascii="Times New Roman" w:hAnsi="Times New Roman" w:cs="Times New Roman"/>
          <w:sz w:val="24"/>
          <w:szCs w:val="24"/>
        </w:rPr>
        <w:t>12</w:t>
      </w:r>
      <w:r w:rsidRPr="00183A44">
        <w:rPr>
          <w:rFonts w:ascii="Times New Roman" w:hAnsi="Times New Roman" w:cs="Times New Roman"/>
          <w:b/>
          <w:color w:val="FF0000"/>
          <w:sz w:val="24"/>
          <w:szCs w:val="24"/>
        </w:rPr>
        <w:t xml:space="preserve"> </w:t>
      </w:r>
      <w:r w:rsidRPr="00183A44">
        <w:rPr>
          <w:rFonts w:ascii="Times New Roman" w:hAnsi="Times New Roman" w:cs="Times New Roman"/>
          <w:sz w:val="24"/>
          <w:szCs w:val="24"/>
        </w:rPr>
        <w:t>de luni</w:t>
      </w:r>
      <w:r w:rsidRPr="00183A44">
        <w:rPr>
          <w:rFonts w:ascii="Times New Roman" w:hAnsi="Times New Roman" w:cs="Times New Roman"/>
          <w:b/>
          <w:sz w:val="24"/>
          <w:szCs w:val="24"/>
        </w:rPr>
        <w:t xml:space="preserve"> </w:t>
      </w:r>
      <w:r w:rsidRPr="00183A44">
        <w:rPr>
          <w:rFonts w:ascii="Times New Roman" w:hAnsi="Times New Roman" w:cs="Times New Roman"/>
          <w:sz w:val="24"/>
          <w:szCs w:val="24"/>
        </w:rPr>
        <w:t xml:space="preserve">pentru echipament şi </w:t>
      </w:r>
      <w:r w:rsidR="005E6861" w:rsidRPr="00183A44">
        <w:rPr>
          <w:rFonts w:ascii="Times New Roman" w:hAnsi="Times New Roman" w:cs="Times New Roman"/>
          <w:sz w:val="24"/>
          <w:szCs w:val="24"/>
        </w:rPr>
        <w:t xml:space="preserve">36 luni </w:t>
      </w:r>
      <w:r w:rsidRPr="00183A44">
        <w:rPr>
          <w:rFonts w:ascii="Times New Roman" w:hAnsi="Times New Roman" w:cs="Times New Roman"/>
          <w:sz w:val="24"/>
          <w:szCs w:val="24"/>
        </w:rPr>
        <w:t>pentru lucrări.</w:t>
      </w:r>
      <w:bookmarkEnd w:id="1"/>
    </w:p>
    <w:sectPr w:rsidR="002F54CE" w:rsidRPr="00183A44"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40" w:rsidRDefault="00041840" w:rsidP="0014768F">
      <w:pPr>
        <w:spacing w:after="0" w:line="240" w:lineRule="auto"/>
      </w:pPr>
      <w:r>
        <w:separator/>
      </w:r>
    </w:p>
  </w:endnote>
  <w:endnote w:type="continuationSeparator" w:id="0">
    <w:p w:rsidR="00041840" w:rsidRDefault="00041840"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40" w:rsidRDefault="00041840" w:rsidP="0014768F">
      <w:pPr>
        <w:spacing w:after="0" w:line="240" w:lineRule="auto"/>
      </w:pPr>
      <w:r>
        <w:separator/>
      </w:r>
    </w:p>
  </w:footnote>
  <w:footnote w:type="continuationSeparator" w:id="0">
    <w:p w:rsidR="00041840" w:rsidRDefault="00041840"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EE9"/>
    <w:multiLevelType w:val="multilevel"/>
    <w:tmpl w:val="620CD42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91E4D"/>
    <w:multiLevelType w:val="multilevel"/>
    <w:tmpl w:val="4D2ACD2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2F6F8F"/>
    <w:multiLevelType w:val="multilevel"/>
    <w:tmpl w:val="0B32F67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2"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2"/>
  </w:num>
  <w:num w:numId="4">
    <w:abstractNumId w:val="9"/>
  </w:num>
  <w:num w:numId="5">
    <w:abstractNumId w:val="22"/>
  </w:num>
  <w:num w:numId="6">
    <w:abstractNumId w:val="19"/>
  </w:num>
  <w:num w:numId="7">
    <w:abstractNumId w:val="34"/>
  </w:num>
  <w:num w:numId="8">
    <w:abstractNumId w:val="41"/>
  </w:num>
  <w:num w:numId="9">
    <w:abstractNumId w:val="27"/>
  </w:num>
  <w:num w:numId="10">
    <w:abstractNumId w:val="8"/>
  </w:num>
  <w:num w:numId="11">
    <w:abstractNumId w:val="39"/>
  </w:num>
  <w:num w:numId="12">
    <w:abstractNumId w:val="11"/>
  </w:num>
  <w:num w:numId="13">
    <w:abstractNumId w:val="3"/>
  </w:num>
  <w:num w:numId="14">
    <w:abstractNumId w:val="38"/>
  </w:num>
  <w:num w:numId="15">
    <w:abstractNumId w:val="6"/>
  </w:num>
  <w:num w:numId="16">
    <w:abstractNumId w:val="33"/>
  </w:num>
  <w:num w:numId="17">
    <w:abstractNumId w:val="35"/>
  </w:num>
  <w:num w:numId="18">
    <w:abstractNumId w:val="28"/>
  </w:num>
  <w:num w:numId="19">
    <w:abstractNumId w:val="16"/>
  </w:num>
  <w:num w:numId="20">
    <w:abstractNumId w:val="24"/>
  </w:num>
  <w:num w:numId="21">
    <w:abstractNumId w:val="15"/>
  </w:num>
  <w:num w:numId="22">
    <w:abstractNumId w:val="23"/>
  </w:num>
  <w:num w:numId="23">
    <w:abstractNumId w:val="4"/>
  </w:num>
  <w:num w:numId="24">
    <w:abstractNumId w:val="25"/>
  </w:num>
  <w:num w:numId="25">
    <w:abstractNumId w:val="2"/>
  </w:num>
  <w:num w:numId="26">
    <w:abstractNumId w:val="20"/>
  </w:num>
  <w:num w:numId="27">
    <w:abstractNumId w:val="18"/>
  </w:num>
  <w:num w:numId="28">
    <w:abstractNumId w:val="5"/>
  </w:num>
  <w:num w:numId="29">
    <w:abstractNumId w:val="10"/>
  </w:num>
  <w:num w:numId="30">
    <w:abstractNumId w:val="29"/>
  </w:num>
  <w:num w:numId="31">
    <w:abstractNumId w:val="30"/>
  </w:num>
  <w:num w:numId="32">
    <w:abstractNumId w:val="37"/>
  </w:num>
  <w:num w:numId="33">
    <w:abstractNumId w:val="12"/>
  </w:num>
  <w:num w:numId="34">
    <w:abstractNumId w:val="13"/>
  </w:num>
  <w:num w:numId="35">
    <w:abstractNumId w:val="40"/>
  </w:num>
  <w:num w:numId="36">
    <w:abstractNumId w:val="7"/>
  </w:num>
  <w:num w:numId="37">
    <w:abstractNumId w:val="32"/>
  </w:num>
  <w:num w:numId="38">
    <w:abstractNumId w:val="1"/>
  </w:num>
  <w:num w:numId="39">
    <w:abstractNumId w:val="31"/>
  </w:num>
  <w:num w:numId="40">
    <w:abstractNumId w:val="21"/>
  </w:num>
  <w:num w:numId="41">
    <w:abstractNumId w:val="26"/>
  </w:num>
  <w:num w:numId="42">
    <w:abstractNumId w:val="3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66"/>
    <w:rsid w:val="0000115D"/>
    <w:rsid w:val="00002004"/>
    <w:rsid w:val="000040D0"/>
    <w:rsid w:val="00004888"/>
    <w:rsid w:val="000049FF"/>
    <w:rsid w:val="00025A35"/>
    <w:rsid w:val="000267F5"/>
    <w:rsid w:val="000276CD"/>
    <w:rsid w:val="0003622B"/>
    <w:rsid w:val="00040872"/>
    <w:rsid w:val="00041840"/>
    <w:rsid w:val="00042384"/>
    <w:rsid w:val="00046C64"/>
    <w:rsid w:val="00047ED1"/>
    <w:rsid w:val="00056D0A"/>
    <w:rsid w:val="000611E5"/>
    <w:rsid w:val="00062AC4"/>
    <w:rsid w:val="000635E8"/>
    <w:rsid w:val="0006464E"/>
    <w:rsid w:val="00064E0A"/>
    <w:rsid w:val="00065A62"/>
    <w:rsid w:val="00065CAF"/>
    <w:rsid w:val="000722AF"/>
    <w:rsid w:val="000732B0"/>
    <w:rsid w:val="00075CB3"/>
    <w:rsid w:val="00077695"/>
    <w:rsid w:val="000800CB"/>
    <w:rsid w:val="00083949"/>
    <w:rsid w:val="00084588"/>
    <w:rsid w:val="00084EAE"/>
    <w:rsid w:val="000974B1"/>
    <w:rsid w:val="000A3247"/>
    <w:rsid w:val="000B06E6"/>
    <w:rsid w:val="000B2254"/>
    <w:rsid w:val="000B29F4"/>
    <w:rsid w:val="000B3F6D"/>
    <w:rsid w:val="000B4D91"/>
    <w:rsid w:val="000B64AD"/>
    <w:rsid w:val="000C002C"/>
    <w:rsid w:val="000C207F"/>
    <w:rsid w:val="000C55FF"/>
    <w:rsid w:val="000C62A4"/>
    <w:rsid w:val="000C7A70"/>
    <w:rsid w:val="000D017E"/>
    <w:rsid w:val="000D35E0"/>
    <w:rsid w:val="000E072F"/>
    <w:rsid w:val="000E7DAA"/>
    <w:rsid w:val="000F4B54"/>
    <w:rsid w:val="000F787A"/>
    <w:rsid w:val="00102CD3"/>
    <w:rsid w:val="00105151"/>
    <w:rsid w:val="001122E3"/>
    <w:rsid w:val="001229CE"/>
    <w:rsid w:val="00125CD5"/>
    <w:rsid w:val="00132548"/>
    <w:rsid w:val="00135F6E"/>
    <w:rsid w:val="00141507"/>
    <w:rsid w:val="001469FA"/>
    <w:rsid w:val="0014768F"/>
    <w:rsid w:val="001477A5"/>
    <w:rsid w:val="0015275B"/>
    <w:rsid w:val="00153FC6"/>
    <w:rsid w:val="001546D0"/>
    <w:rsid w:val="00155841"/>
    <w:rsid w:val="00160A05"/>
    <w:rsid w:val="00162B0B"/>
    <w:rsid w:val="001710E5"/>
    <w:rsid w:val="0017110F"/>
    <w:rsid w:val="00174FA6"/>
    <w:rsid w:val="001754C1"/>
    <w:rsid w:val="001764D3"/>
    <w:rsid w:val="00180292"/>
    <w:rsid w:val="00180AD7"/>
    <w:rsid w:val="00182C0A"/>
    <w:rsid w:val="00183A44"/>
    <w:rsid w:val="001900D3"/>
    <w:rsid w:val="001913A7"/>
    <w:rsid w:val="00191612"/>
    <w:rsid w:val="00191E66"/>
    <w:rsid w:val="001948ED"/>
    <w:rsid w:val="00194BD8"/>
    <w:rsid w:val="00195476"/>
    <w:rsid w:val="0019696F"/>
    <w:rsid w:val="001A3C94"/>
    <w:rsid w:val="001A5F88"/>
    <w:rsid w:val="001B081F"/>
    <w:rsid w:val="001B4076"/>
    <w:rsid w:val="001C04DF"/>
    <w:rsid w:val="001C0EDD"/>
    <w:rsid w:val="001C3F07"/>
    <w:rsid w:val="001D2D96"/>
    <w:rsid w:val="001E2A19"/>
    <w:rsid w:val="001F0910"/>
    <w:rsid w:val="001F168A"/>
    <w:rsid w:val="00203E1A"/>
    <w:rsid w:val="00211F8B"/>
    <w:rsid w:val="00214557"/>
    <w:rsid w:val="00217D21"/>
    <w:rsid w:val="00223BEA"/>
    <w:rsid w:val="00225EDA"/>
    <w:rsid w:val="00230C62"/>
    <w:rsid w:val="00233966"/>
    <w:rsid w:val="00235B2B"/>
    <w:rsid w:val="0023797B"/>
    <w:rsid w:val="00241C6A"/>
    <w:rsid w:val="00244CFB"/>
    <w:rsid w:val="00252CC5"/>
    <w:rsid w:val="00254CA4"/>
    <w:rsid w:val="00255142"/>
    <w:rsid w:val="00257BB1"/>
    <w:rsid w:val="00262313"/>
    <w:rsid w:val="00265201"/>
    <w:rsid w:val="00265780"/>
    <w:rsid w:val="00265C40"/>
    <w:rsid w:val="0026612C"/>
    <w:rsid w:val="00267EEA"/>
    <w:rsid w:val="002726B0"/>
    <w:rsid w:val="00282617"/>
    <w:rsid w:val="00285F63"/>
    <w:rsid w:val="0029079F"/>
    <w:rsid w:val="002959A3"/>
    <w:rsid w:val="002A2494"/>
    <w:rsid w:val="002A2682"/>
    <w:rsid w:val="002A4EA5"/>
    <w:rsid w:val="002A600B"/>
    <w:rsid w:val="002B4855"/>
    <w:rsid w:val="002B4E52"/>
    <w:rsid w:val="002B5137"/>
    <w:rsid w:val="002B70F7"/>
    <w:rsid w:val="002B7DF5"/>
    <w:rsid w:val="002C069F"/>
    <w:rsid w:val="002C3122"/>
    <w:rsid w:val="002D0E5C"/>
    <w:rsid w:val="002D7304"/>
    <w:rsid w:val="002E361F"/>
    <w:rsid w:val="002E62E2"/>
    <w:rsid w:val="002F0A24"/>
    <w:rsid w:val="002F156C"/>
    <w:rsid w:val="002F3194"/>
    <w:rsid w:val="002F3F7C"/>
    <w:rsid w:val="002F54CE"/>
    <w:rsid w:val="002F6699"/>
    <w:rsid w:val="0030506F"/>
    <w:rsid w:val="00320330"/>
    <w:rsid w:val="0032042F"/>
    <w:rsid w:val="00320E5B"/>
    <w:rsid w:val="00321902"/>
    <w:rsid w:val="00321B5F"/>
    <w:rsid w:val="00322FBD"/>
    <w:rsid w:val="003235F9"/>
    <w:rsid w:val="003379F6"/>
    <w:rsid w:val="00337BDE"/>
    <w:rsid w:val="00340766"/>
    <w:rsid w:val="00342285"/>
    <w:rsid w:val="00342450"/>
    <w:rsid w:val="003427E5"/>
    <w:rsid w:val="003461B5"/>
    <w:rsid w:val="00350393"/>
    <w:rsid w:val="00351ABA"/>
    <w:rsid w:val="00352169"/>
    <w:rsid w:val="003524AF"/>
    <w:rsid w:val="00353B20"/>
    <w:rsid w:val="003543D8"/>
    <w:rsid w:val="003635D6"/>
    <w:rsid w:val="00363860"/>
    <w:rsid w:val="00363E13"/>
    <w:rsid w:val="003655E5"/>
    <w:rsid w:val="003678AD"/>
    <w:rsid w:val="00367C8C"/>
    <w:rsid w:val="00371B1C"/>
    <w:rsid w:val="00381150"/>
    <w:rsid w:val="003976B8"/>
    <w:rsid w:val="003A54A8"/>
    <w:rsid w:val="003A58B0"/>
    <w:rsid w:val="003B69CA"/>
    <w:rsid w:val="003C16E6"/>
    <w:rsid w:val="003C74A6"/>
    <w:rsid w:val="003D2C5F"/>
    <w:rsid w:val="003D68DE"/>
    <w:rsid w:val="003E02B6"/>
    <w:rsid w:val="003E1592"/>
    <w:rsid w:val="003E2068"/>
    <w:rsid w:val="003E46C9"/>
    <w:rsid w:val="003E590B"/>
    <w:rsid w:val="003E5B7B"/>
    <w:rsid w:val="003E74CD"/>
    <w:rsid w:val="003F080F"/>
    <w:rsid w:val="003F5839"/>
    <w:rsid w:val="003F63BA"/>
    <w:rsid w:val="00404823"/>
    <w:rsid w:val="004049E9"/>
    <w:rsid w:val="00407534"/>
    <w:rsid w:val="00407E89"/>
    <w:rsid w:val="00413C8F"/>
    <w:rsid w:val="00415035"/>
    <w:rsid w:val="00416AAC"/>
    <w:rsid w:val="00422E1A"/>
    <w:rsid w:val="00425BCF"/>
    <w:rsid w:val="00431481"/>
    <w:rsid w:val="004341BC"/>
    <w:rsid w:val="0043730A"/>
    <w:rsid w:val="0044027A"/>
    <w:rsid w:val="00443D71"/>
    <w:rsid w:val="00444FB8"/>
    <w:rsid w:val="0045087E"/>
    <w:rsid w:val="004509A6"/>
    <w:rsid w:val="0045248B"/>
    <w:rsid w:val="00455BD2"/>
    <w:rsid w:val="00457D46"/>
    <w:rsid w:val="00460726"/>
    <w:rsid w:val="004657CE"/>
    <w:rsid w:val="00467348"/>
    <w:rsid w:val="00471B86"/>
    <w:rsid w:val="00477219"/>
    <w:rsid w:val="00482469"/>
    <w:rsid w:val="004832CB"/>
    <w:rsid w:val="00490D61"/>
    <w:rsid w:val="00493A65"/>
    <w:rsid w:val="00495B88"/>
    <w:rsid w:val="00497092"/>
    <w:rsid w:val="004A3C4F"/>
    <w:rsid w:val="004A415A"/>
    <w:rsid w:val="004A45C6"/>
    <w:rsid w:val="004A4F70"/>
    <w:rsid w:val="004A6E38"/>
    <w:rsid w:val="004A7532"/>
    <w:rsid w:val="004A7AD8"/>
    <w:rsid w:val="004B28F0"/>
    <w:rsid w:val="004B7E5F"/>
    <w:rsid w:val="004C1601"/>
    <w:rsid w:val="004C385D"/>
    <w:rsid w:val="004C5139"/>
    <w:rsid w:val="004D4A59"/>
    <w:rsid w:val="004E0C89"/>
    <w:rsid w:val="004E2349"/>
    <w:rsid w:val="004E577F"/>
    <w:rsid w:val="004F04FF"/>
    <w:rsid w:val="004F21D1"/>
    <w:rsid w:val="00500C8F"/>
    <w:rsid w:val="00500CE1"/>
    <w:rsid w:val="0050322F"/>
    <w:rsid w:val="00506B56"/>
    <w:rsid w:val="00510433"/>
    <w:rsid w:val="00510D0A"/>
    <w:rsid w:val="00526C19"/>
    <w:rsid w:val="00530D7B"/>
    <w:rsid w:val="005341B0"/>
    <w:rsid w:val="00541019"/>
    <w:rsid w:val="0055366E"/>
    <w:rsid w:val="00554095"/>
    <w:rsid w:val="005667A2"/>
    <w:rsid w:val="005676FD"/>
    <w:rsid w:val="00570C97"/>
    <w:rsid w:val="00572FF8"/>
    <w:rsid w:val="005753A5"/>
    <w:rsid w:val="0057573D"/>
    <w:rsid w:val="00580366"/>
    <w:rsid w:val="00586447"/>
    <w:rsid w:val="00586B5A"/>
    <w:rsid w:val="0058724A"/>
    <w:rsid w:val="00596D72"/>
    <w:rsid w:val="005A6DAE"/>
    <w:rsid w:val="005A7AAD"/>
    <w:rsid w:val="005B1492"/>
    <w:rsid w:val="005B1955"/>
    <w:rsid w:val="005B2F53"/>
    <w:rsid w:val="005B4890"/>
    <w:rsid w:val="005B4D86"/>
    <w:rsid w:val="005B619A"/>
    <w:rsid w:val="005C72C1"/>
    <w:rsid w:val="005C7E36"/>
    <w:rsid w:val="005D2C87"/>
    <w:rsid w:val="005D4B7A"/>
    <w:rsid w:val="005D5CE8"/>
    <w:rsid w:val="005D65FD"/>
    <w:rsid w:val="005E2DE6"/>
    <w:rsid w:val="005E4FF6"/>
    <w:rsid w:val="005E6035"/>
    <w:rsid w:val="005E6861"/>
    <w:rsid w:val="005F1A84"/>
    <w:rsid w:val="005F6452"/>
    <w:rsid w:val="006033CC"/>
    <w:rsid w:val="00605FE1"/>
    <w:rsid w:val="00607680"/>
    <w:rsid w:val="00611018"/>
    <w:rsid w:val="00613890"/>
    <w:rsid w:val="00613ED3"/>
    <w:rsid w:val="00614C3D"/>
    <w:rsid w:val="00615EE1"/>
    <w:rsid w:val="006171DC"/>
    <w:rsid w:val="006177A1"/>
    <w:rsid w:val="00617B96"/>
    <w:rsid w:val="00617C1C"/>
    <w:rsid w:val="006205E0"/>
    <w:rsid w:val="006225AA"/>
    <w:rsid w:val="00623076"/>
    <w:rsid w:val="00623D60"/>
    <w:rsid w:val="006273FF"/>
    <w:rsid w:val="00630719"/>
    <w:rsid w:val="00630935"/>
    <w:rsid w:val="00634964"/>
    <w:rsid w:val="00636990"/>
    <w:rsid w:val="00636BF4"/>
    <w:rsid w:val="00636D87"/>
    <w:rsid w:val="00640876"/>
    <w:rsid w:val="00643C63"/>
    <w:rsid w:val="00654CC1"/>
    <w:rsid w:val="00657913"/>
    <w:rsid w:val="0065792C"/>
    <w:rsid w:val="00664084"/>
    <w:rsid w:val="00671E1D"/>
    <w:rsid w:val="00672616"/>
    <w:rsid w:val="006737A3"/>
    <w:rsid w:val="00675E6A"/>
    <w:rsid w:val="0067712A"/>
    <w:rsid w:val="00680971"/>
    <w:rsid w:val="00681375"/>
    <w:rsid w:val="00684090"/>
    <w:rsid w:val="00686F61"/>
    <w:rsid w:val="006916A2"/>
    <w:rsid w:val="00691AE1"/>
    <w:rsid w:val="00692220"/>
    <w:rsid w:val="006A6A02"/>
    <w:rsid w:val="006B06FC"/>
    <w:rsid w:val="006B38ED"/>
    <w:rsid w:val="006B4B76"/>
    <w:rsid w:val="006B5F10"/>
    <w:rsid w:val="006B7639"/>
    <w:rsid w:val="006C3303"/>
    <w:rsid w:val="006C3D84"/>
    <w:rsid w:val="006C5CF4"/>
    <w:rsid w:val="006C6945"/>
    <w:rsid w:val="006E1C21"/>
    <w:rsid w:val="006E2E40"/>
    <w:rsid w:val="006E4246"/>
    <w:rsid w:val="006E489A"/>
    <w:rsid w:val="006F6608"/>
    <w:rsid w:val="006F73DD"/>
    <w:rsid w:val="006F7B25"/>
    <w:rsid w:val="0070265A"/>
    <w:rsid w:val="0070353C"/>
    <w:rsid w:val="007061D8"/>
    <w:rsid w:val="00711151"/>
    <w:rsid w:val="00712122"/>
    <w:rsid w:val="00712205"/>
    <w:rsid w:val="007123BC"/>
    <w:rsid w:val="00715F19"/>
    <w:rsid w:val="007223AD"/>
    <w:rsid w:val="00741029"/>
    <w:rsid w:val="00750222"/>
    <w:rsid w:val="007551C1"/>
    <w:rsid w:val="007609BC"/>
    <w:rsid w:val="00770CBA"/>
    <w:rsid w:val="00773FDB"/>
    <w:rsid w:val="00774D2C"/>
    <w:rsid w:val="007756DF"/>
    <w:rsid w:val="00777330"/>
    <w:rsid w:val="00780482"/>
    <w:rsid w:val="00782B0D"/>
    <w:rsid w:val="0078346E"/>
    <w:rsid w:val="007838BA"/>
    <w:rsid w:val="007868D2"/>
    <w:rsid w:val="00792CD1"/>
    <w:rsid w:val="00796182"/>
    <w:rsid w:val="007A17E3"/>
    <w:rsid w:val="007C4462"/>
    <w:rsid w:val="007C7F67"/>
    <w:rsid w:val="007D03F6"/>
    <w:rsid w:val="007D2865"/>
    <w:rsid w:val="007D3A10"/>
    <w:rsid w:val="007D74BA"/>
    <w:rsid w:val="007D7AD2"/>
    <w:rsid w:val="007E15D7"/>
    <w:rsid w:val="007E339B"/>
    <w:rsid w:val="007E4E97"/>
    <w:rsid w:val="007F4A0F"/>
    <w:rsid w:val="007F5D75"/>
    <w:rsid w:val="007F6CD3"/>
    <w:rsid w:val="008001BD"/>
    <w:rsid w:val="00803D65"/>
    <w:rsid w:val="008058D0"/>
    <w:rsid w:val="00810385"/>
    <w:rsid w:val="00813557"/>
    <w:rsid w:val="00814165"/>
    <w:rsid w:val="00814990"/>
    <w:rsid w:val="008155E1"/>
    <w:rsid w:val="00815870"/>
    <w:rsid w:val="00816641"/>
    <w:rsid w:val="00820C52"/>
    <w:rsid w:val="00825C63"/>
    <w:rsid w:val="00827541"/>
    <w:rsid w:val="00832075"/>
    <w:rsid w:val="00832774"/>
    <w:rsid w:val="008346D2"/>
    <w:rsid w:val="00844260"/>
    <w:rsid w:val="00845B87"/>
    <w:rsid w:val="00845DBE"/>
    <w:rsid w:val="00856EC0"/>
    <w:rsid w:val="00862B7D"/>
    <w:rsid w:val="00863C1A"/>
    <w:rsid w:val="00865F43"/>
    <w:rsid w:val="00866533"/>
    <w:rsid w:val="00866C0D"/>
    <w:rsid w:val="00870136"/>
    <w:rsid w:val="00871DA0"/>
    <w:rsid w:val="0087657E"/>
    <w:rsid w:val="0087770F"/>
    <w:rsid w:val="00885409"/>
    <w:rsid w:val="008866A8"/>
    <w:rsid w:val="008868AF"/>
    <w:rsid w:val="00887D57"/>
    <w:rsid w:val="00891A84"/>
    <w:rsid w:val="00895551"/>
    <w:rsid w:val="008A072B"/>
    <w:rsid w:val="008A514A"/>
    <w:rsid w:val="008B531E"/>
    <w:rsid w:val="008B55DE"/>
    <w:rsid w:val="008C13B3"/>
    <w:rsid w:val="008C1C58"/>
    <w:rsid w:val="008C1E6B"/>
    <w:rsid w:val="008C2615"/>
    <w:rsid w:val="008C2F14"/>
    <w:rsid w:val="008D46CA"/>
    <w:rsid w:val="008E1E36"/>
    <w:rsid w:val="008E3E7B"/>
    <w:rsid w:val="008E4414"/>
    <w:rsid w:val="008E5B0D"/>
    <w:rsid w:val="008E641F"/>
    <w:rsid w:val="008F0E92"/>
    <w:rsid w:val="008F7971"/>
    <w:rsid w:val="00900AF0"/>
    <w:rsid w:val="00901474"/>
    <w:rsid w:val="009043AC"/>
    <w:rsid w:val="00904559"/>
    <w:rsid w:val="0090556F"/>
    <w:rsid w:val="00910DC7"/>
    <w:rsid w:val="0091109F"/>
    <w:rsid w:val="009129E4"/>
    <w:rsid w:val="00923D32"/>
    <w:rsid w:val="00925B36"/>
    <w:rsid w:val="00927096"/>
    <w:rsid w:val="00927D26"/>
    <w:rsid w:val="00933631"/>
    <w:rsid w:val="009368ED"/>
    <w:rsid w:val="00941C61"/>
    <w:rsid w:val="00946387"/>
    <w:rsid w:val="00953328"/>
    <w:rsid w:val="00954A82"/>
    <w:rsid w:val="00955502"/>
    <w:rsid w:val="009636F2"/>
    <w:rsid w:val="0096668F"/>
    <w:rsid w:val="00967F4D"/>
    <w:rsid w:val="0097399A"/>
    <w:rsid w:val="00980233"/>
    <w:rsid w:val="00981303"/>
    <w:rsid w:val="0098206D"/>
    <w:rsid w:val="00983149"/>
    <w:rsid w:val="009834D0"/>
    <w:rsid w:val="00992505"/>
    <w:rsid w:val="0099765F"/>
    <w:rsid w:val="00997989"/>
    <w:rsid w:val="00997AF6"/>
    <w:rsid w:val="009A1A3B"/>
    <w:rsid w:val="009A2A0E"/>
    <w:rsid w:val="009A2F3D"/>
    <w:rsid w:val="009A33AE"/>
    <w:rsid w:val="009A4986"/>
    <w:rsid w:val="009A4AD1"/>
    <w:rsid w:val="009B1F56"/>
    <w:rsid w:val="009C24C4"/>
    <w:rsid w:val="009C2CFF"/>
    <w:rsid w:val="009C308E"/>
    <w:rsid w:val="009C5A40"/>
    <w:rsid w:val="009C5D41"/>
    <w:rsid w:val="009C649B"/>
    <w:rsid w:val="009D48C6"/>
    <w:rsid w:val="009D5098"/>
    <w:rsid w:val="009D6B99"/>
    <w:rsid w:val="009D6D41"/>
    <w:rsid w:val="009D75A3"/>
    <w:rsid w:val="009E3E52"/>
    <w:rsid w:val="009E680C"/>
    <w:rsid w:val="009F16ED"/>
    <w:rsid w:val="009F6F94"/>
    <w:rsid w:val="00A01452"/>
    <w:rsid w:val="00A03973"/>
    <w:rsid w:val="00A12BEC"/>
    <w:rsid w:val="00A1598F"/>
    <w:rsid w:val="00A17794"/>
    <w:rsid w:val="00A2093C"/>
    <w:rsid w:val="00A21EC8"/>
    <w:rsid w:val="00A31881"/>
    <w:rsid w:val="00A32B28"/>
    <w:rsid w:val="00A34A1A"/>
    <w:rsid w:val="00A5133E"/>
    <w:rsid w:val="00A537B7"/>
    <w:rsid w:val="00A5573D"/>
    <w:rsid w:val="00A56A6E"/>
    <w:rsid w:val="00A60393"/>
    <w:rsid w:val="00A6099A"/>
    <w:rsid w:val="00A61A15"/>
    <w:rsid w:val="00A62D70"/>
    <w:rsid w:val="00A63E39"/>
    <w:rsid w:val="00A7028F"/>
    <w:rsid w:val="00A82225"/>
    <w:rsid w:val="00A94D54"/>
    <w:rsid w:val="00A965C9"/>
    <w:rsid w:val="00A96AA1"/>
    <w:rsid w:val="00AA00AE"/>
    <w:rsid w:val="00AA04BE"/>
    <w:rsid w:val="00AA2C52"/>
    <w:rsid w:val="00AA3FA4"/>
    <w:rsid w:val="00AA4B00"/>
    <w:rsid w:val="00AA7A78"/>
    <w:rsid w:val="00AB138D"/>
    <w:rsid w:val="00AC2AA6"/>
    <w:rsid w:val="00AC3EB6"/>
    <w:rsid w:val="00AC5FD6"/>
    <w:rsid w:val="00AC6CEB"/>
    <w:rsid w:val="00AD18CC"/>
    <w:rsid w:val="00AD30C8"/>
    <w:rsid w:val="00AD5AD1"/>
    <w:rsid w:val="00AE1EA6"/>
    <w:rsid w:val="00AE3085"/>
    <w:rsid w:val="00AE354C"/>
    <w:rsid w:val="00AE4BFB"/>
    <w:rsid w:val="00AE4C57"/>
    <w:rsid w:val="00AE74CB"/>
    <w:rsid w:val="00AF336A"/>
    <w:rsid w:val="00AF54F6"/>
    <w:rsid w:val="00B00A07"/>
    <w:rsid w:val="00B04969"/>
    <w:rsid w:val="00B06768"/>
    <w:rsid w:val="00B12FD0"/>
    <w:rsid w:val="00B16939"/>
    <w:rsid w:val="00B218B7"/>
    <w:rsid w:val="00B27785"/>
    <w:rsid w:val="00B32381"/>
    <w:rsid w:val="00B32764"/>
    <w:rsid w:val="00B35A5A"/>
    <w:rsid w:val="00B43825"/>
    <w:rsid w:val="00B43A7F"/>
    <w:rsid w:val="00B44006"/>
    <w:rsid w:val="00B442C3"/>
    <w:rsid w:val="00B44C9A"/>
    <w:rsid w:val="00B45240"/>
    <w:rsid w:val="00B4578B"/>
    <w:rsid w:val="00B458CE"/>
    <w:rsid w:val="00B45E4A"/>
    <w:rsid w:val="00B55A48"/>
    <w:rsid w:val="00B55B74"/>
    <w:rsid w:val="00B5704F"/>
    <w:rsid w:val="00B64A14"/>
    <w:rsid w:val="00B666D3"/>
    <w:rsid w:val="00B82F07"/>
    <w:rsid w:val="00B84CCE"/>
    <w:rsid w:val="00B870AA"/>
    <w:rsid w:val="00B96865"/>
    <w:rsid w:val="00BA0052"/>
    <w:rsid w:val="00BA3CB5"/>
    <w:rsid w:val="00BB14B5"/>
    <w:rsid w:val="00BB1504"/>
    <w:rsid w:val="00BB7486"/>
    <w:rsid w:val="00BC11DA"/>
    <w:rsid w:val="00BC28D2"/>
    <w:rsid w:val="00BC5CA1"/>
    <w:rsid w:val="00BC64F8"/>
    <w:rsid w:val="00BD0BD2"/>
    <w:rsid w:val="00BD1172"/>
    <w:rsid w:val="00BD35E5"/>
    <w:rsid w:val="00BD47F5"/>
    <w:rsid w:val="00BD7B75"/>
    <w:rsid w:val="00BE0C15"/>
    <w:rsid w:val="00BE7C2B"/>
    <w:rsid w:val="00BE7D5A"/>
    <w:rsid w:val="00BF2E3E"/>
    <w:rsid w:val="00BF6DB9"/>
    <w:rsid w:val="00C00BB6"/>
    <w:rsid w:val="00C01953"/>
    <w:rsid w:val="00C05E9F"/>
    <w:rsid w:val="00C06E95"/>
    <w:rsid w:val="00C11B68"/>
    <w:rsid w:val="00C12325"/>
    <w:rsid w:val="00C13339"/>
    <w:rsid w:val="00C14A14"/>
    <w:rsid w:val="00C20666"/>
    <w:rsid w:val="00C213A3"/>
    <w:rsid w:val="00C2351D"/>
    <w:rsid w:val="00C251E0"/>
    <w:rsid w:val="00C25E6E"/>
    <w:rsid w:val="00C273BC"/>
    <w:rsid w:val="00C2760A"/>
    <w:rsid w:val="00C2792B"/>
    <w:rsid w:val="00C27BD8"/>
    <w:rsid w:val="00C35832"/>
    <w:rsid w:val="00C36FFD"/>
    <w:rsid w:val="00C41A2B"/>
    <w:rsid w:val="00C4230A"/>
    <w:rsid w:val="00C433BA"/>
    <w:rsid w:val="00C448A6"/>
    <w:rsid w:val="00C50EC6"/>
    <w:rsid w:val="00C52234"/>
    <w:rsid w:val="00C5224F"/>
    <w:rsid w:val="00C532A4"/>
    <w:rsid w:val="00C54826"/>
    <w:rsid w:val="00C552B9"/>
    <w:rsid w:val="00C55A4D"/>
    <w:rsid w:val="00C55BF5"/>
    <w:rsid w:val="00C57654"/>
    <w:rsid w:val="00C658F4"/>
    <w:rsid w:val="00C665E8"/>
    <w:rsid w:val="00C66EB2"/>
    <w:rsid w:val="00C67108"/>
    <w:rsid w:val="00C7031C"/>
    <w:rsid w:val="00C70D14"/>
    <w:rsid w:val="00C73BD1"/>
    <w:rsid w:val="00C754C8"/>
    <w:rsid w:val="00C75770"/>
    <w:rsid w:val="00C75B27"/>
    <w:rsid w:val="00C81882"/>
    <w:rsid w:val="00C83C86"/>
    <w:rsid w:val="00C85A5A"/>
    <w:rsid w:val="00C86211"/>
    <w:rsid w:val="00C91F7C"/>
    <w:rsid w:val="00C95346"/>
    <w:rsid w:val="00CA4BD3"/>
    <w:rsid w:val="00CA76AF"/>
    <w:rsid w:val="00CB068F"/>
    <w:rsid w:val="00CB5F20"/>
    <w:rsid w:val="00CB6AE7"/>
    <w:rsid w:val="00CC0626"/>
    <w:rsid w:val="00CE0F94"/>
    <w:rsid w:val="00CE2075"/>
    <w:rsid w:val="00CE4FC7"/>
    <w:rsid w:val="00CF1A47"/>
    <w:rsid w:val="00CF44C7"/>
    <w:rsid w:val="00CF7279"/>
    <w:rsid w:val="00D023F6"/>
    <w:rsid w:val="00D126B3"/>
    <w:rsid w:val="00D1320B"/>
    <w:rsid w:val="00D215E9"/>
    <w:rsid w:val="00D24230"/>
    <w:rsid w:val="00D25A98"/>
    <w:rsid w:val="00D25F75"/>
    <w:rsid w:val="00D30497"/>
    <w:rsid w:val="00D32A60"/>
    <w:rsid w:val="00D400CD"/>
    <w:rsid w:val="00D40EE4"/>
    <w:rsid w:val="00D61BAE"/>
    <w:rsid w:val="00D82E34"/>
    <w:rsid w:val="00D83477"/>
    <w:rsid w:val="00D857EB"/>
    <w:rsid w:val="00D859C3"/>
    <w:rsid w:val="00D92524"/>
    <w:rsid w:val="00D945DF"/>
    <w:rsid w:val="00D97695"/>
    <w:rsid w:val="00DA2760"/>
    <w:rsid w:val="00DA600D"/>
    <w:rsid w:val="00DA6583"/>
    <w:rsid w:val="00DC2F22"/>
    <w:rsid w:val="00DD0073"/>
    <w:rsid w:val="00DD5B64"/>
    <w:rsid w:val="00DD73A7"/>
    <w:rsid w:val="00DE1E08"/>
    <w:rsid w:val="00DE21AB"/>
    <w:rsid w:val="00DE3B12"/>
    <w:rsid w:val="00DE694C"/>
    <w:rsid w:val="00DE7FEA"/>
    <w:rsid w:val="00DF018F"/>
    <w:rsid w:val="00DF0FEF"/>
    <w:rsid w:val="00DF1D57"/>
    <w:rsid w:val="00DF408A"/>
    <w:rsid w:val="00DF6687"/>
    <w:rsid w:val="00E017D4"/>
    <w:rsid w:val="00E01FEE"/>
    <w:rsid w:val="00E11E27"/>
    <w:rsid w:val="00E15E87"/>
    <w:rsid w:val="00E24553"/>
    <w:rsid w:val="00E25382"/>
    <w:rsid w:val="00E26303"/>
    <w:rsid w:val="00E340AC"/>
    <w:rsid w:val="00E4008E"/>
    <w:rsid w:val="00E536F0"/>
    <w:rsid w:val="00E54E80"/>
    <w:rsid w:val="00E55552"/>
    <w:rsid w:val="00E557DE"/>
    <w:rsid w:val="00E55D87"/>
    <w:rsid w:val="00E55F55"/>
    <w:rsid w:val="00E56BDC"/>
    <w:rsid w:val="00E63B48"/>
    <w:rsid w:val="00E7046F"/>
    <w:rsid w:val="00E729CE"/>
    <w:rsid w:val="00E74860"/>
    <w:rsid w:val="00E765C4"/>
    <w:rsid w:val="00E80454"/>
    <w:rsid w:val="00E82F9B"/>
    <w:rsid w:val="00E830BF"/>
    <w:rsid w:val="00E9195D"/>
    <w:rsid w:val="00E925C4"/>
    <w:rsid w:val="00E968D9"/>
    <w:rsid w:val="00E96904"/>
    <w:rsid w:val="00E9722B"/>
    <w:rsid w:val="00EA00D3"/>
    <w:rsid w:val="00EA3343"/>
    <w:rsid w:val="00EA4571"/>
    <w:rsid w:val="00EA560E"/>
    <w:rsid w:val="00EB6171"/>
    <w:rsid w:val="00EB675B"/>
    <w:rsid w:val="00EC0D3A"/>
    <w:rsid w:val="00EC2E04"/>
    <w:rsid w:val="00EC3022"/>
    <w:rsid w:val="00EC4986"/>
    <w:rsid w:val="00EC7634"/>
    <w:rsid w:val="00ED1562"/>
    <w:rsid w:val="00ED275D"/>
    <w:rsid w:val="00ED5B4A"/>
    <w:rsid w:val="00ED74E8"/>
    <w:rsid w:val="00ED794B"/>
    <w:rsid w:val="00EE0346"/>
    <w:rsid w:val="00EE5DE9"/>
    <w:rsid w:val="00EE662B"/>
    <w:rsid w:val="00EE6D0A"/>
    <w:rsid w:val="00EF12D9"/>
    <w:rsid w:val="00EF1C86"/>
    <w:rsid w:val="00EF2B05"/>
    <w:rsid w:val="00EF4AAC"/>
    <w:rsid w:val="00EF5E10"/>
    <w:rsid w:val="00EF779E"/>
    <w:rsid w:val="00EF78E1"/>
    <w:rsid w:val="00EF79B3"/>
    <w:rsid w:val="00F0146C"/>
    <w:rsid w:val="00F023FC"/>
    <w:rsid w:val="00F03E9C"/>
    <w:rsid w:val="00F05752"/>
    <w:rsid w:val="00F06EB9"/>
    <w:rsid w:val="00F14A4B"/>
    <w:rsid w:val="00F15780"/>
    <w:rsid w:val="00F1706D"/>
    <w:rsid w:val="00F20161"/>
    <w:rsid w:val="00F320EF"/>
    <w:rsid w:val="00F4368E"/>
    <w:rsid w:val="00F43BAE"/>
    <w:rsid w:val="00F449A6"/>
    <w:rsid w:val="00F453D0"/>
    <w:rsid w:val="00F462B4"/>
    <w:rsid w:val="00F464DE"/>
    <w:rsid w:val="00F53188"/>
    <w:rsid w:val="00F54AEF"/>
    <w:rsid w:val="00F57AA9"/>
    <w:rsid w:val="00F6364B"/>
    <w:rsid w:val="00F66656"/>
    <w:rsid w:val="00F666CD"/>
    <w:rsid w:val="00F75234"/>
    <w:rsid w:val="00F77FB0"/>
    <w:rsid w:val="00F83906"/>
    <w:rsid w:val="00F90BE1"/>
    <w:rsid w:val="00F93EC2"/>
    <w:rsid w:val="00FA500E"/>
    <w:rsid w:val="00FA7ACE"/>
    <w:rsid w:val="00FB54A0"/>
    <w:rsid w:val="00FC43FB"/>
    <w:rsid w:val="00FC598D"/>
    <w:rsid w:val="00FC5DE3"/>
    <w:rsid w:val="00FC7C45"/>
    <w:rsid w:val="00FD2A8A"/>
    <w:rsid w:val="00FD4013"/>
    <w:rsid w:val="00FD5291"/>
    <w:rsid w:val="00FD5BBC"/>
    <w:rsid w:val="00FD5E55"/>
    <w:rsid w:val="00FE0107"/>
    <w:rsid w:val="00FE208D"/>
    <w:rsid w:val="00FE24AC"/>
    <w:rsid w:val="00FE274E"/>
    <w:rsid w:val="00FE3BC3"/>
    <w:rsid w:val="00FE669A"/>
    <w:rsid w:val="00FF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7634"/>
  <w15:docId w15:val="{22851FA8-3210-4E43-8798-909F11FA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710D4-256E-47F7-8C66-3EC3A37E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6430</Words>
  <Characters>36652</Characters>
  <Application>Microsoft Office Word</Application>
  <DocSecurity>0</DocSecurity>
  <Lines>305</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Samsung R40</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4</cp:revision>
  <cp:lastPrinted>2016-10-17T06:55:00Z</cp:lastPrinted>
  <dcterms:created xsi:type="dcterms:W3CDTF">2017-09-11T11:14:00Z</dcterms:created>
  <dcterms:modified xsi:type="dcterms:W3CDTF">2017-09-11T12:43:00Z</dcterms:modified>
</cp:coreProperties>
</file>