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FC034" w14:textId="1D2F91A2" w:rsidR="002A5082" w:rsidRPr="00E85250" w:rsidRDefault="002A5082" w:rsidP="00336D31">
      <w:pPr>
        <w:pStyle w:val="Headingblue"/>
        <w:jc w:val="right"/>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 xml:space="preserve">Annex </w:t>
      </w:r>
      <w:r w:rsidRPr="00E85250">
        <w:rPr>
          <w:rFonts w:asciiTheme="minorHAnsi" w:hAnsiTheme="minorHAnsi" w:cstheme="minorHAnsi"/>
          <w:color w:val="000000" w:themeColor="text1"/>
          <w:sz w:val="20"/>
          <w:szCs w:val="20"/>
        </w:rPr>
        <w:t>B1-2</w:t>
      </w:r>
    </w:p>
    <w:p w14:paraId="2B429CAB" w14:textId="676ED7DC" w:rsidR="00D66985" w:rsidRPr="00E85250" w:rsidRDefault="00D66985" w:rsidP="00897067">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225BFDD9" w14:textId="77777777" w:rsidR="00897067" w:rsidRPr="00E85250" w:rsidRDefault="00897067" w:rsidP="00897067">
      <w:pPr>
        <w:pStyle w:val="Headingblue"/>
        <w:jc w:val="center"/>
        <w:rPr>
          <w:rFonts w:asciiTheme="minorHAnsi" w:hAnsiTheme="minorHAnsi" w:cstheme="minorHAnsi"/>
          <w:color w:val="000000" w:themeColor="text1"/>
          <w:sz w:val="20"/>
        </w:rPr>
      </w:pPr>
    </w:p>
    <w:p w14:paraId="35811062" w14:textId="7B4A7FB7" w:rsidR="00D66985" w:rsidRPr="00E85250" w:rsidRDefault="0041172B" w:rsidP="00897067">
      <w:pPr>
        <w:pStyle w:val="Headingblue"/>
        <w:jc w:val="center"/>
        <w:rPr>
          <w:rFonts w:asciiTheme="minorHAnsi" w:eastAsia="Arial" w:hAnsiTheme="minorHAnsi" w:cstheme="minorHAnsi"/>
          <w:color w:val="000000" w:themeColor="text1"/>
          <w:sz w:val="20"/>
        </w:rPr>
      </w:pPr>
      <w:r w:rsidRPr="0041172B">
        <w:rPr>
          <w:rFonts w:asciiTheme="minorHAnsi" w:eastAsia="Arial" w:hAnsiTheme="minorHAnsi" w:cstheme="minorHAnsi"/>
          <w:color w:val="000000" w:themeColor="text1"/>
          <w:sz w:val="20"/>
        </w:rPr>
        <w:t>Leadership and participation in decision making</w:t>
      </w:r>
    </w:p>
    <w:p w14:paraId="2ABD0085" w14:textId="77777777" w:rsidR="00897067" w:rsidRPr="00E85250" w:rsidRDefault="00897067" w:rsidP="00897067">
      <w:pPr>
        <w:pStyle w:val="Headingblue"/>
        <w:jc w:val="center"/>
        <w:rPr>
          <w:rFonts w:asciiTheme="minorHAnsi" w:hAnsiTheme="minorHAnsi" w:cstheme="minorHAnsi"/>
          <w:color w:val="000000" w:themeColor="text1"/>
          <w:sz w:val="20"/>
        </w:rPr>
      </w:pPr>
    </w:p>
    <w:p w14:paraId="1EFC6CFA" w14:textId="143C45CD" w:rsidR="001819B7" w:rsidRPr="009E2AAE" w:rsidRDefault="001819B7" w:rsidP="001819B7">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w:t>
      </w:r>
      <w:r w:rsidR="00340C50">
        <w:rPr>
          <w:rFonts w:asciiTheme="minorHAnsi" w:hAnsiTheme="minorHAnsi" w:cstheme="minorHAnsi"/>
          <w:color w:val="000000" w:themeColor="text1"/>
          <w:sz w:val="22"/>
          <w:szCs w:val="22"/>
          <w:u w:val="single"/>
        </w:rPr>
        <w:t>003-WIL</w:t>
      </w:r>
    </w:p>
    <w:p w14:paraId="4294D883" w14:textId="77777777" w:rsidR="00D66985" w:rsidRPr="00E85250" w:rsidRDefault="00D66985" w:rsidP="001F1537">
      <w:pPr>
        <w:pStyle w:val="Header"/>
        <w:tabs>
          <w:tab w:val="left" w:pos="-1440"/>
          <w:tab w:val="left" w:pos="7200"/>
        </w:tabs>
        <w:suppressAutoHyphens/>
        <w:rPr>
          <w:rFonts w:cstheme="minorHAnsi"/>
          <w:color w:val="000000" w:themeColor="text1"/>
          <w:spacing w:val="-3"/>
          <w:sz w:val="20"/>
          <w:lang w:val="en-GB"/>
        </w:rPr>
      </w:pPr>
    </w:p>
    <w:p w14:paraId="19D7FC44" w14:textId="7ED42615" w:rsidR="00D66985" w:rsidRPr="00E85250" w:rsidRDefault="00D66985" w:rsidP="001F1537">
      <w:pPr>
        <w:pStyle w:val="Headingblue"/>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Mandatory requirements/pre-qualification criteria</w:t>
      </w:r>
      <w:r w:rsidR="00E50ECE" w:rsidRPr="00E85250">
        <w:rPr>
          <w:rFonts w:asciiTheme="minorHAnsi" w:hAnsiTheme="minorHAnsi" w:cstheme="minorHAnsi"/>
          <w:color w:val="000000" w:themeColor="text1"/>
          <w:sz w:val="20"/>
        </w:rPr>
        <w:t xml:space="preserve"> </w:t>
      </w:r>
    </w:p>
    <w:p w14:paraId="1DBD70CA" w14:textId="24957210" w:rsidR="00D66985" w:rsidRPr="00E85250" w:rsidRDefault="00D66985" w:rsidP="00897067">
      <w:pPr>
        <w:pStyle w:val="Header"/>
        <w:tabs>
          <w:tab w:val="left" w:pos="-1440"/>
          <w:tab w:val="left" w:pos="7200"/>
        </w:tabs>
        <w:suppressAutoHyphens/>
        <w:spacing w:before="240"/>
        <w:jc w:val="both"/>
        <w:rPr>
          <w:rFonts w:cstheme="minorHAnsi"/>
          <w:color w:val="000000" w:themeColor="text1"/>
          <w:sz w:val="20"/>
          <w:lang w:val="en-GB"/>
        </w:rPr>
      </w:pPr>
      <w:r w:rsidRPr="00E85250">
        <w:rPr>
          <w:rFonts w:cstheme="minorHAnsi"/>
          <w:color w:val="000000" w:themeColor="text1"/>
          <w:sz w:val="20"/>
          <w:lang w:val="en-GB"/>
        </w:rPr>
        <w:t xml:space="preserve">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w:t>
      </w:r>
      <w:r w:rsidR="00385171">
        <w:rPr>
          <w:rFonts w:cstheme="minorHAnsi"/>
          <w:color w:val="000000" w:themeColor="text1"/>
          <w:sz w:val="20"/>
          <w:lang w:val="en-GB"/>
        </w:rPr>
        <w:t>UN Women</w:t>
      </w:r>
      <w:r w:rsidRPr="00E85250">
        <w:rPr>
          <w:rFonts w:cstheme="minorHAnsi"/>
          <w:color w:val="000000" w:themeColor="text1"/>
          <w:sz w:val="20"/>
          <w:lang w:val="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r w:rsidR="00756EC4" w:rsidRPr="00E85250">
        <w:rPr>
          <w:rFonts w:cstheme="minorHAnsi"/>
          <w:color w:val="000000" w:themeColor="text1"/>
          <w:sz w:val="20"/>
          <w:lang w:val="en-GB"/>
        </w:rPr>
        <w:t xml:space="preserve"> </w:t>
      </w:r>
    </w:p>
    <w:p w14:paraId="079CAABC" w14:textId="77777777" w:rsidR="00D66985" w:rsidRPr="00E85250" w:rsidRDefault="00D66985" w:rsidP="001F1537">
      <w:pPr>
        <w:rPr>
          <w:rFonts w:cstheme="minorHAnsi"/>
          <w:color w:val="000000" w:themeColor="text1"/>
          <w:sz w:val="20"/>
          <w:lang w:val="en-GB"/>
        </w:rPr>
      </w:pPr>
    </w:p>
    <w:tbl>
      <w:tblPr>
        <w:tblW w:w="92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gridCol w:w="2160"/>
      </w:tblGrid>
      <w:tr w:rsidR="003A2A04" w:rsidRPr="00715C37" w14:paraId="2FF03CF8" w14:textId="77777777" w:rsidTr="009F137F">
        <w:trPr>
          <w:trHeight w:val="452"/>
        </w:trPr>
        <w:tc>
          <w:tcPr>
            <w:tcW w:w="7087" w:type="dxa"/>
            <w:vAlign w:val="center"/>
          </w:tcPr>
          <w:p w14:paraId="204EAE5D" w14:textId="77777777" w:rsidR="00D66985" w:rsidRPr="00715C37" w:rsidRDefault="00D66985" w:rsidP="00715C37">
            <w:pPr>
              <w:pStyle w:val="Heading4"/>
              <w:keepNext w:val="0"/>
              <w:spacing w:before="60"/>
              <w:rPr>
                <w:rFonts w:asciiTheme="minorHAnsi" w:eastAsia="Arial" w:hAnsiTheme="minorHAnsi" w:cstheme="minorHAnsi"/>
                <w:i/>
                <w:color w:val="000000" w:themeColor="text1"/>
                <w:sz w:val="20"/>
                <w:lang w:val="en-GB"/>
              </w:rPr>
            </w:pPr>
            <w:r w:rsidRPr="00715C37">
              <w:rPr>
                <w:rFonts w:asciiTheme="minorHAnsi" w:eastAsia="Arial" w:hAnsiTheme="minorHAnsi" w:cstheme="minorHAnsi"/>
                <w:color w:val="000000" w:themeColor="text1"/>
                <w:sz w:val="20"/>
                <w:lang w:val="en-GB"/>
              </w:rPr>
              <w:t>Mandatory requirements/pre-qualification criteria</w:t>
            </w:r>
          </w:p>
        </w:tc>
        <w:tc>
          <w:tcPr>
            <w:tcW w:w="2160" w:type="dxa"/>
            <w:vAlign w:val="center"/>
          </w:tcPr>
          <w:p w14:paraId="0583E4E1" w14:textId="6FB3C752" w:rsidR="00D66985" w:rsidRPr="00715C37" w:rsidRDefault="00D66985" w:rsidP="00715C37">
            <w:pPr>
              <w:pStyle w:val="Heading4"/>
              <w:spacing w:before="60"/>
              <w:ind w:left="346" w:hanging="324"/>
              <w:rPr>
                <w:rFonts w:asciiTheme="minorHAnsi" w:eastAsia="Arial" w:hAnsiTheme="minorHAnsi" w:cstheme="minorHAnsi"/>
                <w:i/>
                <w:sz w:val="20"/>
              </w:rPr>
            </w:pPr>
            <w:r w:rsidRPr="00715C37">
              <w:rPr>
                <w:rFonts w:asciiTheme="minorHAnsi" w:eastAsia="Arial" w:hAnsiTheme="minorHAnsi" w:cstheme="minorHAnsi"/>
                <w:sz w:val="20"/>
              </w:rPr>
              <w:t>Proponent’s response</w:t>
            </w:r>
          </w:p>
        </w:tc>
      </w:tr>
      <w:tr w:rsidR="003A2A04" w:rsidRPr="00E85250" w14:paraId="1F9907BB" w14:textId="77777777" w:rsidTr="009F137F">
        <w:tc>
          <w:tcPr>
            <w:tcW w:w="7087" w:type="dxa"/>
            <w:vAlign w:val="center"/>
          </w:tcPr>
          <w:p w14:paraId="2E5FB689"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160" w:type="dxa"/>
          </w:tcPr>
          <w:p w14:paraId="1C23B792" w14:textId="7908C768" w:rsidR="00897067"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Reference #1:</w:t>
            </w:r>
          </w:p>
          <w:p w14:paraId="506DCE88" w14:textId="60E7B64F" w:rsidR="00897067" w:rsidRPr="00E85250" w:rsidRDefault="00D66985" w:rsidP="001819B7">
            <w:pPr>
              <w:spacing w:before="120" w:after="120"/>
              <w:rPr>
                <w:rFonts w:cstheme="minorHAnsi"/>
                <w:color w:val="000000" w:themeColor="text1"/>
                <w:sz w:val="20"/>
                <w:lang w:val="en-GB"/>
              </w:rPr>
            </w:pPr>
            <w:r w:rsidRPr="00E85250">
              <w:rPr>
                <w:rFonts w:cstheme="minorHAnsi"/>
                <w:color w:val="000000" w:themeColor="text1"/>
                <w:sz w:val="20"/>
                <w:lang w:val="en-GB"/>
              </w:rPr>
              <w:t>Reference #2:</w:t>
            </w:r>
          </w:p>
        </w:tc>
      </w:tr>
      <w:tr w:rsidR="003A2A04" w:rsidRPr="00E85250" w14:paraId="11B50015" w14:textId="77777777" w:rsidTr="009F137F">
        <w:tc>
          <w:tcPr>
            <w:tcW w:w="7087" w:type="dxa"/>
          </w:tcPr>
          <w:p w14:paraId="4CCA5FFC"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proponent is duly registered or has the legal basis/mandate as an organization</w:t>
            </w:r>
          </w:p>
        </w:tc>
        <w:tc>
          <w:tcPr>
            <w:tcW w:w="2160" w:type="dxa"/>
          </w:tcPr>
          <w:p w14:paraId="0AD1123A" w14:textId="77777777" w:rsidR="00D66985"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3A3893C8" w14:textId="77777777" w:rsidTr="009F137F">
        <w:tc>
          <w:tcPr>
            <w:tcW w:w="7087" w:type="dxa"/>
          </w:tcPr>
          <w:p w14:paraId="67D0E444" w14:textId="1DB49D5B"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 xml:space="preserve">Confirm proponent as an organization has been in operation for at least five (5) years </w:t>
            </w:r>
          </w:p>
        </w:tc>
        <w:tc>
          <w:tcPr>
            <w:tcW w:w="2160" w:type="dxa"/>
          </w:tcPr>
          <w:p w14:paraId="53D1FF36" w14:textId="77777777" w:rsidR="00D66985"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6803B80F" w14:textId="77777777" w:rsidTr="009F137F">
        <w:tc>
          <w:tcPr>
            <w:tcW w:w="7087" w:type="dxa"/>
          </w:tcPr>
          <w:p w14:paraId="278A3F57"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proponent has a permanent office within the location area.</w:t>
            </w:r>
          </w:p>
        </w:tc>
        <w:tc>
          <w:tcPr>
            <w:tcW w:w="2160" w:type="dxa"/>
          </w:tcPr>
          <w:p w14:paraId="7DACC4B8" w14:textId="77777777" w:rsidR="00D66985"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6DA971A3" w14:textId="77777777" w:rsidTr="009F137F">
        <w:tc>
          <w:tcPr>
            <w:tcW w:w="7087" w:type="dxa"/>
          </w:tcPr>
          <w:p w14:paraId="71B902F8"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Proponent must agree to a site visit at a customer location in the location or area with a similar scope of work as the one described in this CFP.</w:t>
            </w:r>
          </w:p>
        </w:tc>
        <w:tc>
          <w:tcPr>
            <w:tcW w:w="2160" w:type="dxa"/>
          </w:tcPr>
          <w:p w14:paraId="4B4D4052" w14:textId="7363427C" w:rsidR="00D66985" w:rsidRPr="00E85250" w:rsidRDefault="00D66985" w:rsidP="00330615">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71182808" w14:textId="77777777" w:rsidTr="009F137F">
        <w:tc>
          <w:tcPr>
            <w:tcW w:w="7087" w:type="dxa"/>
            <w:tcBorders>
              <w:top w:val="single" w:sz="4" w:space="0" w:color="auto"/>
              <w:left w:val="single" w:sz="4" w:space="0" w:color="auto"/>
              <w:bottom w:val="single" w:sz="4" w:space="0" w:color="auto"/>
              <w:right w:val="single" w:sz="4" w:space="0" w:color="auto"/>
            </w:tcBorders>
          </w:tcPr>
          <w:p w14:paraId="187970FB" w14:textId="300434F9" w:rsidR="00D66985" w:rsidRPr="00E85250" w:rsidRDefault="00D66985" w:rsidP="00330615">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160" w:type="dxa"/>
            <w:tcBorders>
              <w:top w:val="single" w:sz="4" w:space="0" w:color="auto"/>
              <w:left w:val="single" w:sz="4" w:space="0" w:color="auto"/>
              <w:bottom w:val="single" w:sz="4" w:space="0" w:color="auto"/>
              <w:right w:val="single" w:sz="4" w:space="0" w:color="auto"/>
            </w:tcBorders>
          </w:tcPr>
          <w:p w14:paraId="62C66B88" w14:textId="222958B3" w:rsidR="00D66985" w:rsidRPr="00E85250" w:rsidRDefault="00D66985" w:rsidP="00330615">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1718B4F6" w14:textId="77777777" w:rsidTr="009F137F">
        <w:tc>
          <w:tcPr>
            <w:tcW w:w="7087" w:type="dxa"/>
            <w:tcBorders>
              <w:top w:val="single" w:sz="4" w:space="0" w:color="auto"/>
              <w:left w:val="single" w:sz="4" w:space="0" w:color="auto"/>
              <w:bottom w:val="single" w:sz="4" w:space="0" w:color="auto"/>
              <w:right w:val="single" w:sz="4" w:space="0" w:color="auto"/>
            </w:tcBorders>
          </w:tcPr>
          <w:p w14:paraId="46C49CC3" w14:textId="4CFBE2AF" w:rsidR="00D66985" w:rsidRPr="00E85250" w:rsidRDefault="00D66985" w:rsidP="00330615">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that proponent has not been placed on any relevant sanctions list including as a minimum the Consolidated United Nations Security Council Sanctions List(s)</w:t>
            </w:r>
          </w:p>
        </w:tc>
        <w:tc>
          <w:tcPr>
            <w:tcW w:w="2160" w:type="dxa"/>
            <w:tcBorders>
              <w:top w:val="single" w:sz="4" w:space="0" w:color="auto"/>
              <w:left w:val="single" w:sz="4" w:space="0" w:color="auto"/>
              <w:bottom w:val="single" w:sz="4" w:space="0" w:color="auto"/>
              <w:right w:val="single" w:sz="4" w:space="0" w:color="auto"/>
            </w:tcBorders>
          </w:tcPr>
          <w:p w14:paraId="54F35BE1" w14:textId="65FFFE27" w:rsidR="00D66985" w:rsidRPr="00E85250" w:rsidRDefault="00D66985" w:rsidP="00330615">
            <w:pPr>
              <w:spacing w:before="120" w:after="120"/>
              <w:rPr>
                <w:rFonts w:cstheme="minorHAnsi"/>
                <w:color w:val="000000" w:themeColor="text1"/>
                <w:sz w:val="20"/>
                <w:lang w:val="en-GB"/>
              </w:rPr>
            </w:pPr>
            <w:r w:rsidRPr="00E85250">
              <w:rPr>
                <w:rFonts w:cstheme="minorHAnsi"/>
                <w:color w:val="000000" w:themeColor="text1"/>
                <w:sz w:val="20"/>
                <w:lang w:val="en-GB"/>
              </w:rPr>
              <w:t>Ye</w:t>
            </w:r>
            <w:r w:rsidR="00330615">
              <w:rPr>
                <w:rFonts w:cstheme="minorHAnsi"/>
                <w:color w:val="000000" w:themeColor="text1"/>
                <w:sz w:val="20"/>
                <w:lang w:val="en-GB"/>
              </w:rPr>
              <w:t>s/No</w:t>
            </w:r>
          </w:p>
        </w:tc>
      </w:tr>
    </w:tbl>
    <w:p w14:paraId="29E2FC43" w14:textId="77777777" w:rsidR="00D66985" w:rsidRPr="00E85250" w:rsidRDefault="00D66985" w:rsidP="001F1537">
      <w:pPr>
        <w:spacing w:before="120" w:after="120"/>
        <w:rPr>
          <w:rFonts w:cstheme="minorHAnsi"/>
          <w:b/>
          <w:color w:val="000000" w:themeColor="text1"/>
          <w:sz w:val="20"/>
          <w:lang w:val="en-GB"/>
        </w:rPr>
      </w:pPr>
    </w:p>
    <w:p w14:paraId="49EEF16C" w14:textId="4C525E1E" w:rsidR="00815996" w:rsidRPr="00E85250" w:rsidRDefault="00815996" w:rsidP="00336D31">
      <w:pPr>
        <w:spacing w:after="160"/>
        <w:rPr>
          <w:rFonts w:cstheme="minorHAnsi"/>
          <w:color w:val="000000" w:themeColor="text1"/>
          <w:sz w:val="20"/>
          <w:lang w:val="en-GB"/>
        </w:rPr>
      </w:pPr>
      <w:bookmarkStart w:id="0" w:name="_GoBack"/>
      <w:bookmarkEnd w:id="0"/>
    </w:p>
    <w:sectPr w:rsidR="00815996" w:rsidRPr="00E85250"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40044" w14:textId="77777777" w:rsidR="0090145B" w:rsidRDefault="0090145B" w:rsidP="00F20768">
      <w:r>
        <w:separator/>
      </w:r>
    </w:p>
  </w:endnote>
  <w:endnote w:type="continuationSeparator" w:id="0">
    <w:p w14:paraId="0C18B22B" w14:textId="77777777" w:rsidR="0090145B" w:rsidRDefault="0090145B" w:rsidP="00F20768">
      <w:r>
        <w:continuationSeparator/>
      </w:r>
    </w:p>
  </w:endnote>
  <w:endnote w:type="continuationNotice" w:id="1">
    <w:p w14:paraId="53700B4F" w14:textId="77777777" w:rsidR="0090145B" w:rsidRDefault="00901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61864912" w:rsidR="00673124" w:rsidRPr="00A45F1C" w:rsidRDefault="00673124"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8574C1">
      <w:rPr>
        <w:rStyle w:val="PageNumber"/>
        <w:noProof/>
        <w:sz w:val="18"/>
        <w:szCs w:val="18"/>
      </w:rPr>
      <w:t>1</w:t>
    </w:r>
    <w:r w:rsidRPr="00A45F1C">
      <w:rPr>
        <w:rStyle w:val="PageNumber"/>
        <w:sz w:val="18"/>
        <w:szCs w:val="18"/>
      </w:rPr>
      <w:fldChar w:fldCharType="end"/>
    </w:r>
  </w:p>
  <w:p w14:paraId="38819A5E" w14:textId="3FB59046" w:rsidR="00673124" w:rsidRPr="00715C37" w:rsidRDefault="003E22DC">
    <w:pPr>
      <w:pStyle w:val="Footer"/>
      <w:tabs>
        <w:tab w:val="left" w:pos="142"/>
        <w:tab w:val="right" w:pos="9923"/>
      </w:tabs>
      <w:rPr>
        <w:sz w:val="16"/>
        <w:szCs w:val="16"/>
      </w:rPr>
    </w:pPr>
    <w:r>
      <w:rPr>
        <w:sz w:val="16"/>
        <w:szCs w:val="16"/>
      </w:rPr>
      <w:t>UN Women Moldova - CfP17/003</w:t>
    </w:r>
    <w:r w:rsidRPr="001D1CB7">
      <w:rPr>
        <w:sz w:val="16"/>
        <w:szCs w:val="16"/>
      </w:rPr>
      <w:t>-</w:t>
    </w:r>
    <w:r>
      <w:rPr>
        <w:sz w:val="16"/>
        <w:szCs w:val="16"/>
      </w:rPr>
      <w:t>WIL</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76C6" w14:textId="77777777" w:rsidR="0090145B" w:rsidRDefault="0090145B" w:rsidP="00F20768">
      <w:r>
        <w:separator/>
      </w:r>
    </w:p>
  </w:footnote>
  <w:footnote w:type="continuationSeparator" w:id="0">
    <w:p w14:paraId="62A0D1C6" w14:textId="77777777" w:rsidR="0090145B" w:rsidRDefault="0090145B" w:rsidP="00F20768">
      <w:r>
        <w:continuationSeparator/>
      </w:r>
    </w:p>
  </w:footnote>
  <w:footnote w:type="continuationNotice" w:id="1">
    <w:p w14:paraId="64A0AD94" w14:textId="77777777" w:rsidR="0090145B" w:rsidRDefault="00901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673124" w:rsidRPr="00FA3D16" w:rsidRDefault="00673124"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0DB1C54"/>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9"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2"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4"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7"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EF21334"/>
    <w:multiLevelType w:val="hybridMultilevel"/>
    <w:tmpl w:val="A954B05A"/>
    <w:lvl w:ilvl="0" w:tplc="F926BBE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5865FE"/>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67A33"/>
    <w:multiLevelType w:val="hybridMultilevel"/>
    <w:tmpl w:val="36D023B2"/>
    <w:lvl w:ilvl="0" w:tplc="F926BBE6">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4"/>
  </w:num>
  <w:num w:numId="4">
    <w:abstractNumId w:val="3"/>
  </w:num>
  <w:num w:numId="5">
    <w:abstractNumId w:val="19"/>
  </w:num>
  <w:num w:numId="6">
    <w:abstractNumId w:val="5"/>
  </w:num>
  <w:num w:numId="7">
    <w:abstractNumId w:val="14"/>
  </w:num>
  <w:num w:numId="8">
    <w:abstractNumId w:val="23"/>
  </w:num>
  <w:num w:numId="9">
    <w:abstractNumId w:val="22"/>
  </w:num>
  <w:num w:numId="10">
    <w:abstractNumId w:val="10"/>
  </w:num>
  <w:num w:numId="11">
    <w:abstractNumId w:val="17"/>
  </w:num>
  <w:num w:numId="12">
    <w:abstractNumId w:val="12"/>
  </w:num>
  <w:num w:numId="13">
    <w:abstractNumId w:val="25"/>
  </w:num>
  <w:num w:numId="14">
    <w:abstractNumId w:val="0"/>
  </w:num>
  <w:num w:numId="15">
    <w:abstractNumId w:val="26"/>
  </w:num>
  <w:num w:numId="16">
    <w:abstractNumId w:val="8"/>
  </w:num>
  <w:num w:numId="17">
    <w:abstractNumId w:val="13"/>
  </w:num>
  <w:num w:numId="18">
    <w:abstractNumId w:val="4"/>
  </w:num>
  <w:num w:numId="19">
    <w:abstractNumId w:val="2"/>
  </w:num>
  <w:num w:numId="20">
    <w:abstractNumId w:val="18"/>
  </w:num>
  <w:num w:numId="21">
    <w:abstractNumId w:val="1"/>
  </w:num>
  <w:num w:numId="22">
    <w:abstractNumId w:val="1"/>
  </w:num>
  <w:num w:numId="23">
    <w:abstractNumId w:val="1"/>
  </w:num>
  <w:num w:numId="24">
    <w:abstractNumId w:val="6"/>
  </w:num>
  <w:num w:numId="25">
    <w:abstractNumId w:val="11"/>
  </w:num>
  <w:num w:numId="26">
    <w:abstractNumId w:val="16"/>
  </w:num>
  <w:num w:numId="27">
    <w:abstractNumId w:val="17"/>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5"/>
  </w:num>
  <w:num w:numId="45">
    <w:abstractNumId w:val="27"/>
  </w:num>
  <w:num w:numId="46">
    <w:abstractNumId w:val="28"/>
  </w:num>
  <w:num w:numId="47">
    <w:abstractNumId w:val="7"/>
  </w:num>
  <w:num w:numId="48">
    <w:abstractNumId w:val="21"/>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13B3"/>
    <w:rsid w:val="00052881"/>
    <w:rsid w:val="0005295E"/>
    <w:rsid w:val="00053D19"/>
    <w:rsid w:val="00057535"/>
    <w:rsid w:val="00062DDF"/>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0837"/>
    <w:rsid w:val="000D45D4"/>
    <w:rsid w:val="000D47B5"/>
    <w:rsid w:val="000D73E5"/>
    <w:rsid w:val="000E1A26"/>
    <w:rsid w:val="000E4985"/>
    <w:rsid w:val="000F0EFE"/>
    <w:rsid w:val="000F16F1"/>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87678"/>
    <w:rsid w:val="00192293"/>
    <w:rsid w:val="00192569"/>
    <w:rsid w:val="001933B8"/>
    <w:rsid w:val="00193503"/>
    <w:rsid w:val="0019474A"/>
    <w:rsid w:val="001965B3"/>
    <w:rsid w:val="001966C1"/>
    <w:rsid w:val="00196E8A"/>
    <w:rsid w:val="001A73C2"/>
    <w:rsid w:val="001B08AB"/>
    <w:rsid w:val="001C1B41"/>
    <w:rsid w:val="001C3791"/>
    <w:rsid w:val="001C3F83"/>
    <w:rsid w:val="001D71DF"/>
    <w:rsid w:val="001E45FA"/>
    <w:rsid w:val="001E7B05"/>
    <w:rsid w:val="001E7C51"/>
    <w:rsid w:val="001E7CA8"/>
    <w:rsid w:val="001F0756"/>
    <w:rsid w:val="001F1537"/>
    <w:rsid w:val="001F1570"/>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0C50"/>
    <w:rsid w:val="00342C93"/>
    <w:rsid w:val="00343B8D"/>
    <w:rsid w:val="00345C50"/>
    <w:rsid w:val="0035342B"/>
    <w:rsid w:val="00355179"/>
    <w:rsid w:val="0035605C"/>
    <w:rsid w:val="00356B91"/>
    <w:rsid w:val="003616BE"/>
    <w:rsid w:val="00361F64"/>
    <w:rsid w:val="00362ABD"/>
    <w:rsid w:val="00367CCE"/>
    <w:rsid w:val="0037148A"/>
    <w:rsid w:val="00385171"/>
    <w:rsid w:val="0039170F"/>
    <w:rsid w:val="00396282"/>
    <w:rsid w:val="003A2A04"/>
    <w:rsid w:val="003A3BB5"/>
    <w:rsid w:val="003B10F6"/>
    <w:rsid w:val="003B40BC"/>
    <w:rsid w:val="003B6808"/>
    <w:rsid w:val="003B7091"/>
    <w:rsid w:val="003C215D"/>
    <w:rsid w:val="003C7B3F"/>
    <w:rsid w:val="003D0863"/>
    <w:rsid w:val="003D442C"/>
    <w:rsid w:val="003D5D1B"/>
    <w:rsid w:val="003E22DC"/>
    <w:rsid w:val="003E65B3"/>
    <w:rsid w:val="003F3BE4"/>
    <w:rsid w:val="003F54BB"/>
    <w:rsid w:val="003F62D6"/>
    <w:rsid w:val="003F7734"/>
    <w:rsid w:val="004028B7"/>
    <w:rsid w:val="0041172B"/>
    <w:rsid w:val="0041363C"/>
    <w:rsid w:val="0041371E"/>
    <w:rsid w:val="00417203"/>
    <w:rsid w:val="00417226"/>
    <w:rsid w:val="00422984"/>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41B0"/>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3124"/>
    <w:rsid w:val="00674999"/>
    <w:rsid w:val="00677629"/>
    <w:rsid w:val="00681A56"/>
    <w:rsid w:val="0068559B"/>
    <w:rsid w:val="00687FF2"/>
    <w:rsid w:val="00691066"/>
    <w:rsid w:val="00695171"/>
    <w:rsid w:val="006A4E9D"/>
    <w:rsid w:val="006B3A6C"/>
    <w:rsid w:val="006B648F"/>
    <w:rsid w:val="006D2E8A"/>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183D"/>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574C1"/>
    <w:rsid w:val="00861641"/>
    <w:rsid w:val="0086258E"/>
    <w:rsid w:val="0086260D"/>
    <w:rsid w:val="00865964"/>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145B"/>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9F137F"/>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12B7"/>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3054"/>
    <w:rsid w:val="00B35389"/>
    <w:rsid w:val="00B37FB1"/>
    <w:rsid w:val="00B4184F"/>
    <w:rsid w:val="00B47D29"/>
    <w:rsid w:val="00B506F5"/>
    <w:rsid w:val="00B54AB8"/>
    <w:rsid w:val="00B663AA"/>
    <w:rsid w:val="00B71C29"/>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0A8A"/>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50C0"/>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5BA4"/>
    <w:rsid w:val="00FD63EB"/>
    <w:rsid w:val="00FE0E85"/>
    <w:rsid w:val="00FE34D3"/>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uiPriority w:val="99"/>
    <w:rsid w:val="00340C50"/>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9524">
      <w:bodyDiv w:val="1"/>
      <w:marLeft w:val="0"/>
      <w:marRight w:val="0"/>
      <w:marTop w:val="0"/>
      <w:marBottom w:val="0"/>
      <w:divBdr>
        <w:top w:val="none" w:sz="0" w:space="0" w:color="auto"/>
        <w:left w:val="none" w:sz="0" w:space="0" w:color="auto"/>
        <w:bottom w:val="none" w:sz="0" w:space="0" w:color="auto"/>
        <w:right w:val="none" w:sz="0" w:space="0" w:color="auto"/>
      </w:divBdr>
    </w:div>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2.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4.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5.xml><?xml version="1.0" encoding="utf-8"?>
<ds:datastoreItem xmlns:ds="http://schemas.openxmlformats.org/officeDocument/2006/customXml" ds:itemID="{03E4FCBD-BC08-49CD-8DEE-47A1FC89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18</cp:revision>
  <cp:lastPrinted>2017-12-22T14:09:00Z</cp:lastPrinted>
  <dcterms:created xsi:type="dcterms:W3CDTF">2017-12-22T11:16:00Z</dcterms:created>
  <dcterms:modified xsi:type="dcterms:W3CDTF">2017-12-22T15:05:00Z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