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9B" w:rsidRDefault="00300C9B" w:rsidP="00C55FB1">
      <w:pPr>
        <w:rPr>
          <w:rFonts w:ascii="Myriad Pro" w:hAnsi="Myriad Pro"/>
          <w:b/>
          <w:color w:val="000000"/>
          <w:sz w:val="20"/>
          <w:szCs w:val="20"/>
        </w:rPr>
      </w:pPr>
      <w:r>
        <w:rPr>
          <w:rFonts w:ascii="Myriad Pro" w:hAnsi="Myriad Pro"/>
          <w:b/>
          <w:color w:val="000000"/>
          <w:sz w:val="20"/>
          <w:szCs w:val="20"/>
        </w:rPr>
        <w:t xml:space="preserve">ITB-17/1690 - </w:t>
      </w:r>
      <w:r w:rsidRPr="00300C9B">
        <w:rPr>
          <w:rFonts w:ascii="Myriad Pro" w:hAnsi="Myriad Pro"/>
          <w:b/>
          <w:bCs/>
          <w:color w:val="000000"/>
          <w:sz w:val="20"/>
          <w:szCs w:val="20"/>
        </w:rPr>
        <w:t>Supply of Waste Disposal Trucks with back loading – 3 Lots</w:t>
      </w:r>
    </w:p>
    <w:p w:rsidR="00C55FB1" w:rsidRPr="00C55FB1" w:rsidRDefault="00C55FB1" w:rsidP="00C55FB1">
      <w:pPr>
        <w:rPr>
          <w:rFonts w:ascii="Myriad Pro" w:hAnsi="Myriad Pro"/>
          <w:b/>
          <w:color w:val="000000"/>
          <w:sz w:val="20"/>
          <w:szCs w:val="20"/>
        </w:rPr>
      </w:pPr>
      <w:r w:rsidRPr="00C55FB1">
        <w:rPr>
          <w:rFonts w:ascii="Myriad Pro" w:hAnsi="Myriad Pro"/>
          <w:b/>
          <w:color w:val="000000"/>
          <w:sz w:val="20"/>
          <w:szCs w:val="20"/>
        </w:rPr>
        <w:t>Annex 2 “Delivery locations”, Moldova (INCOTERMS 2010)</w:t>
      </w:r>
    </w:p>
    <w:p w:rsidR="006C1BE1" w:rsidRPr="004A36BC" w:rsidRDefault="006C1BE1" w:rsidP="002A6A19">
      <w:pPr>
        <w:tabs>
          <w:tab w:val="left" w:pos="713"/>
          <w:tab w:val="left" w:pos="3618"/>
        </w:tabs>
        <w:spacing w:before="120" w:after="120" w:line="240" w:lineRule="auto"/>
        <w:jc w:val="both"/>
        <w:rPr>
          <w:rFonts w:ascii="Myriad Pro" w:hAnsi="Myriad Pro" w:cs="Calibri"/>
        </w:rPr>
      </w:pPr>
    </w:p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11"/>
        <w:gridCol w:w="1701"/>
        <w:gridCol w:w="1701"/>
        <w:gridCol w:w="1559"/>
      </w:tblGrid>
      <w:tr w:rsidR="00300C9B" w:rsidRPr="00300C9B" w:rsidTr="00ED689B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#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>
              <w:rPr>
                <w:rFonts w:ascii="Myriad Pro" w:hAnsi="Myriad Pro" w:cs="Calibri"/>
                <w:b/>
                <w:bCs/>
              </w:rPr>
              <w:t>Delivery Location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center"/>
              <w:rPr>
                <w:rFonts w:ascii="Myriad Pro" w:hAnsi="Myriad Pro" w:cs="Calibri"/>
                <w:b/>
                <w:bCs/>
              </w:rPr>
            </w:pPr>
            <w:r>
              <w:rPr>
                <w:rFonts w:ascii="Myriad Pro" w:hAnsi="Myriad Pro" w:cs="Calibri"/>
                <w:b/>
                <w:bCs/>
              </w:rPr>
              <w:t>Lot #1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center"/>
              <w:rPr>
                <w:rFonts w:ascii="Myriad Pro" w:hAnsi="Myriad Pro" w:cs="Calibri"/>
                <w:b/>
                <w:bCs/>
              </w:rPr>
            </w:pPr>
            <w:r>
              <w:rPr>
                <w:rFonts w:ascii="Myriad Pro" w:hAnsi="Myriad Pro" w:cs="Calibri"/>
                <w:b/>
                <w:bCs/>
              </w:rPr>
              <w:t>Lot #2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center"/>
              <w:rPr>
                <w:rFonts w:ascii="Myriad Pro" w:hAnsi="Myriad Pro" w:cs="Calibri"/>
                <w:b/>
                <w:bCs/>
              </w:rPr>
            </w:pPr>
            <w:r>
              <w:rPr>
                <w:rFonts w:ascii="Myriad Pro" w:hAnsi="Myriad Pro" w:cs="Calibri"/>
                <w:b/>
                <w:bCs/>
              </w:rPr>
              <w:t>Lot #3</w:t>
            </w:r>
          </w:p>
        </w:tc>
      </w:tr>
      <w:tr w:rsidR="00300C9B" w:rsidRPr="00300C9B" w:rsidTr="00300C9B">
        <w:trPr>
          <w:trHeight w:val="9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i/>
                <w:iCs/>
              </w:rPr>
            </w:pPr>
            <w:r w:rsidRPr="00300C9B">
              <w:rPr>
                <w:rFonts w:ascii="Myriad Pro" w:hAnsi="Myriad Pro" w:cs="Calibri"/>
                <w:bCs/>
                <w:i/>
                <w:iCs/>
              </w:rPr>
              <w:t>Waste Disposal Truck with back loading – 7,5 cubic meters container capacity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i/>
                <w:iCs/>
              </w:rPr>
            </w:pPr>
            <w:r w:rsidRPr="00300C9B">
              <w:rPr>
                <w:rFonts w:ascii="Myriad Pro" w:hAnsi="Myriad Pro" w:cs="Calibri"/>
                <w:bCs/>
                <w:i/>
                <w:iCs/>
              </w:rPr>
              <w:t xml:space="preserve">Waste Disposal Trucks with back loading – 10 cubic meters container </w:t>
            </w:r>
            <w:bookmarkStart w:id="0" w:name="_GoBack"/>
            <w:bookmarkEnd w:id="0"/>
            <w:r w:rsidRPr="00300C9B">
              <w:rPr>
                <w:rFonts w:ascii="Myriad Pro" w:hAnsi="Myriad Pro" w:cs="Calibri"/>
                <w:bCs/>
                <w:i/>
                <w:iCs/>
              </w:rPr>
              <w:t>capacity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i/>
                <w:iCs/>
              </w:rPr>
            </w:pPr>
            <w:r w:rsidRPr="00300C9B">
              <w:rPr>
                <w:rFonts w:ascii="Myriad Pro" w:hAnsi="Myriad Pro" w:cs="Calibri"/>
                <w:bCs/>
                <w:i/>
                <w:iCs/>
              </w:rPr>
              <w:t>Waste Disposal Trucks with back loading – 16 cubic meters container capacity</w:t>
            </w:r>
          </w:p>
        </w:tc>
      </w:tr>
      <w:tr w:rsidR="00300C9B" w:rsidRPr="00300C9B" w:rsidTr="00300C9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Ceadir-Lunga city,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 w:rsidRPr="00300C9B">
              <w:rPr>
                <w:rFonts w:ascii="Myriad Pro" w:hAnsi="Myriad Pro" w:cs="Calibri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 w:rsidRPr="00300C9B">
              <w:rPr>
                <w:rFonts w:ascii="Myriad Pro" w:hAnsi="Myriad Pro" w:cs="Calibri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</w:tr>
      <w:tr w:rsidR="00300C9B" w:rsidRPr="00300C9B" w:rsidTr="00300C9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Taraclia city,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 w:rsidRPr="00300C9B">
              <w:rPr>
                <w:rFonts w:ascii="Myriad Pro" w:hAnsi="Myriad Pro" w:cs="Calibri"/>
                <w:b/>
                <w:bCs/>
              </w:rPr>
              <w:t>1</w:t>
            </w:r>
          </w:p>
        </w:tc>
      </w:tr>
      <w:tr w:rsidR="00300C9B" w:rsidRPr="00300C9B" w:rsidTr="00300C9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Svetlyi village,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 w:rsidRPr="00300C9B">
              <w:rPr>
                <w:rFonts w:ascii="Myriad Pro" w:hAnsi="Myriad Pro" w:cs="Calibri"/>
                <w:b/>
                <w:bCs/>
              </w:rPr>
              <w:t>2</w:t>
            </w:r>
          </w:p>
        </w:tc>
      </w:tr>
      <w:tr w:rsidR="00300C9B" w:rsidRPr="00300C9B" w:rsidTr="00300C9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Vulcanesti city,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 w:rsidRPr="00300C9B">
              <w:rPr>
                <w:rFonts w:ascii="Myriad Pro" w:hAnsi="Myriad Pro" w:cs="Calibri"/>
                <w:b/>
                <w:bCs/>
              </w:rPr>
              <w:t>1</w:t>
            </w:r>
          </w:p>
        </w:tc>
      </w:tr>
      <w:tr w:rsidR="00300C9B" w:rsidRPr="00300C9B" w:rsidTr="00300C9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Tvardita city,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 w:rsidRPr="00300C9B">
              <w:rPr>
                <w:rFonts w:ascii="Myriad Pro" w:hAnsi="Myriad Pro" w:cs="Calibri"/>
                <w:b/>
                <w:bCs/>
              </w:rPr>
              <w:t>1</w:t>
            </w:r>
          </w:p>
        </w:tc>
      </w:tr>
      <w:tr w:rsidR="00300C9B" w:rsidRPr="00300C9B" w:rsidTr="00300C9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>
              <w:rPr>
                <w:rFonts w:ascii="Myriad Pro" w:hAnsi="Myriad Pro" w:cs="Calibri"/>
              </w:rPr>
              <w:t>Cazaclia village, Moldova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</w:rPr>
            </w:pPr>
            <w:r w:rsidRPr="00300C9B">
              <w:rPr>
                <w:rFonts w:ascii="Myriad Pro" w:hAnsi="Myriad Pro" w:cs="Calibr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</w:tr>
      <w:tr w:rsidR="00300C9B" w:rsidRPr="00300C9B" w:rsidTr="00300C9B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</w:rPr>
            </w:pPr>
            <w:r w:rsidRPr="00300C9B">
              <w:rPr>
                <w:rFonts w:ascii="Myriad Pro" w:hAnsi="Myriad Pro" w:cs="Calibri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  <w:i/>
                <w:iCs/>
              </w:rPr>
            </w:pPr>
            <w:r>
              <w:rPr>
                <w:rFonts w:ascii="Myriad Pro" w:hAnsi="Myriad Pro" w:cs="Calibri"/>
                <w:b/>
                <w:bCs/>
                <w:i/>
                <w:iCs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  <w:i/>
                <w:iCs/>
                <w:u w:val="single"/>
              </w:rPr>
            </w:pPr>
            <w:r w:rsidRPr="00300C9B">
              <w:rPr>
                <w:rFonts w:ascii="Myriad Pro" w:hAnsi="Myriad Pro" w:cs="Calibri"/>
                <w:b/>
                <w:bCs/>
                <w:i/>
                <w:iCs/>
                <w:u w:val="singl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  <w:i/>
                <w:iCs/>
                <w:u w:val="single"/>
              </w:rPr>
            </w:pPr>
            <w:r w:rsidRPr="00300C9B">
              <w:rPr>
                <w:rFonts w:ascii="Myriad Pro" w:hAnsi="Myriad Pro" w:cs="Calibri"/>
                <w:b/>
                <w:bCs/>
                <w:i/>
                <w:iCs/>
                <w:u w:val="singl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C9B" w:rsidRPr="00300C9B" w:rsidRDefault="00300C9B" w:rsidP="00300C9B">
            <w:pPr>
              <w:tabs>
                <w:tab w:val="left" w:pos="713"/>
                <w:tab w:val="left" w:pos="3618"/>
              </w:tabs>
              <w:spacing w:before="120" w:after="120"/>
              <w:jc w:val="both"/>
              <w:rPr>
                <w:rFonts w:ascii="Myriad Pro" w:hAnsi="Myriad Pro" w:cs="Calibri"/>
                <w:b/>
                <w:bCs/>
                <w:i/>
                <w:iCs/>
                <w:u w:val="single"/>
              </w:rPr>
            </w:pPr>
            <w:r w:rsidRPr="00300C9B">
              <w:rPr>
                <w:rFonts w:ascii="Myriad Pro" w:hAnsi="Myriad Pro" w:cs="Calibri"/>
                <w:b/>
                <w:bCs/>
                <w:i/>
                <w:iCs/>
                <w:u w:val="single"/>
              </w:rPr>
              <w:t>5</w:t>
            </w:r>
          </w:p>
        </w:tc>
      </w:tr>
    </w:tbl>
    <w:p w:rsidR="003F2CE4" w:rsidRPr="00300C9B" w:rsidRDefault="003F2CE4" w:rsidP="00300C9B">
      <w:pPr>
        <w:tabs>
          <w:tab w:val="left" w:pos="713"/>
          <w:tab w:val="left" w:pos="3618"/>
        </w:tabs>
        <w:spacing w:before="120" w:after="120"/>
        <w:jc w:val="both"/>
        <w:rPr>
          <w:rFonts w:ascii="Myriad Pro" w:hAnsi="Myriad Pro" w:cs="Calibri"/>
        </w:rPr>
      </w:pPr>
    </w:p>
    <w:p w:rsidR="00FB289B" w:rsidRPr="004A36BC" w:rsidRDefault="00FB289B" w:rsidP="002A6A19">
      <w:pPr>
        <w:tabs>
          <w:tab w:val="left" w:pos="713"/>
          <w:tab w:val="left" w:pos="3618"/>
        </w:tabs>
        <w:spacing w:before="120" w:after="120" w:line="240" w:lineRule="auto"/>
        <w:jc w:val="both"/>
        <w:rPr>
          <w:rFonts w:ascii="Myriad Pro" w:hAnsi="Myriad Pro" w:cs="Calibri"/>
        </w:rPr>
      </w:pPr>
    </w:p>
    <w:p w:rsidR="002A6A19" w:rsidRPr="004A36BC" w:rsidRDefault="002A6A19" w:rsidP="00A61BB0">
      <w:pPr>
        <w:tabs>
          <w:tab w:val="left" w:pos="713"/>
          <w:tab w:val="left" w:pos="3618"/>
        </w:tabs>
        <w:spacing w:before="120" w:after="120" w:line="240" w:lineRule="auto"/>
        <w:jc w:val="both"/>
        <w:rPr>
          <w:rFonts w:ascii="Myriad Pro" w:hAnsi="Myriad Pro" w:cs="Calibri"/>
        </w:rPr>
      </w:pPr>
    </w:p>
    <w:p w:rsidR="00D05667" w:rsidRPr="004A36BC" w:rsidRDefault="00D05667"/>
    <w:sectPr w:rsidR="00D05667" w:rsidRPr="004A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B9" w:rsidRDefault="00CF0AB9" w:rsidP="002A6A19">
      <w:pPr>
        <w:spacing w:after="0" w:line="240" w:lineRule="auto"/>
      </w:pPr>
      <w:r>
        <w:separator/>
      </w:r>
    </w:p>
  </w:endnote>
  <w:endnote w:type="continuationSeparator" w:id="0">
    <w:p w:rsidR="00CF0AB9" w:rsidRDefault="00CF0AB9" w:rsidP="002A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B9" w:rsidRDefault="00CF0AB9" w:rsidP="002A6A19">
      <w:pPr>
        <w:spacing w:after="0" w:line="240" w:lineRule="auto"/>
      </w:pPr>
      <w:r>
        <w:separator/>
      </w:r>
    </w:p>
  </w:footnote>
  <w:footnote w:type="continuationSeparator" w:id="0">
    <w:p w:rsidR="00CF0AB9" w:rsidRDefault="00CF0AB9" w:rsidP="002A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4081"/>
    <w:multiLevelType w:val="hybridMultilevel"/>
    <w:tmpl w:val="70166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2CE4"/>
    <w:multiLevelType w:val="hybridMultilevel"/>
    <w:tmpl w:val="0276AB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67"/>
    <w:rsid w:val="0009569B"/>
    <w:rsid w:val="00161FC5"/>
    <w:rsid w:val="002A6A19"/>
    <w:rsid w:val="00300C9B"/>
    <w:rsid w:val="00347EE7"/>
    <w:rsid w:val="003F2CE4"/>
    <w:rsid w:val="004104F9"/>
    <w:rsid w:val="004A36BC"/>
    <w:rsid w:val="0058275C"/>
    <w:rsid w:val="006C1BE1"/>
    <w:rsid w:val="008A659D"/>
    <w:rsid w:val="008D0D88"/>
    <w:rsid w:val="00A61BB0"/>
    <w:rsid w:val="00C55FB1"/>
    <w:rsid w:val="00C739B7"/>
    <w:rsid w:val="00CF0AB9"/>
    <w:rsid w:val="00D05667"/>
    <w:rsid w:val="00D13FCF"/>
    <w:rsid w:val="00E95419"/>
    <w:rsid w:val="00ED052B"/>
    <w:rsid w:val="00ED689B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8B84-0841-4DD6-9318-2529527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67"/>
    <w:pPr>
      <w:spacing w:after="0" w:line="240" w:lineRule="auto"/>
      <w:ind w:left="720"/>
    </w:pPr>
    <w:rPr>
      <w:rFonts w:ascii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61B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A1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6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34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71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73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17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31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Alexei</dc:creator>
  <cp:keywords/>
  <dc:description/>
  <cp:lastModifiedBy>Olga Driga</cp:lastModifiedBy>
  <cp:revision>2</cp:revision>
  <dcterms:created xsi:type="dcterms:W3CDTF">2018-02-27T08:24:00Z</dcterms:created>
  <dcterms:modified xsi:type="dcterms:W3CDTF">2018-02-27T08:24:00Z</dcterms:modified>
</cp:coreProperties>
</file>