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F94" w:rsidRPr="00067595" w:rsidRDefault="00FE6E6A">
      <w:pPr>
        <w:spacing w:before="240"/>
        <w:jc w:val="right"/>
        <w:rPr>
          <w:lang w:val="ru-RU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  <w:lang w:val="ru-RU"/>
        </w:rPr>
        <w:t>Приложение 2</w:t>
      </w:r>
    </w:p>
    <w:p w:rsidR="00C66F94" w:rsidRDefault="00FE6E6A">
      <w:pPr>
        <w:spacing w:before="240"/>
        <w:jc w:val="center"/>
        <w:rPr>
          <w:rFonts w:ascii="Calibri" w:hAnsi="Calibri" w:cs="Calibri"/>
          <w:b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t>ТЕХНИЧЕСКИЕ ТРЕБОВАНИЯ К ПРЕДЛОЖЕНИЮ (ToR)</w:t>
      </w:r>
    </w:p>
    <w:p w:rsidR="00C66F94" w:rsidRDefault="00FE6E6A">
      <w:pPr>
        <w:spacing w:before="240"/>
        <w:rPr>
          <w:rFonts w:ascii="Calibri" w:hAnsi="Calibri" w:cs="Calibri"/>
          <w:b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t>Предпосылка</w:t>
      </w:r>
    </w:p>
    <w:p w:rsidR="00C66F94" w:rsidRPr="00067595" w:rsidRDefault="00FE6E6A">
      <w:pPr>
        <w:spacing w:before="240"/>
        <w:jc w:val="both"/>
        <w:rPr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Управление Верховного комиссара ООН по правам человека (УВКПЧ) олицетворяет стремление мирового сообщества к </w:t>
      </w:r>
      <w:r>
        <w:rPr>
          <w:rFonts w:ascii="Calibri" w:hAnsi="Calibri" w:cs="Calibri"/>
          <w:sz w:val="22"/>
          <w:szCs w:val="22"/>
          <w:lang w:val="ru-RU"/>
        </w:rPr>
        <w:t>достижению всеобщих идеалов человеческого достоинства и отвечает за поощрение и защиту прав человека во всем мире. УВКПЧ поддерживает функционирование механизмов ООН по правам человека, включая договорные органы, созданные для наблюдения за выполнением гос</w:t>
      </w:r>
      <w:r>
        <w:rPr>
          <w:rFonts w:ascii="Calibri" w:hAnsi="Calibri" w:cs="Calibri"/>
          <w:sz w:val="22"/>
          <w:szCs w:val="22"/>
          <w:lang w:val="ru-RU"/>
        </w:rPr>
        <w:t xml:space="preserve">ударствами основополагающих международных договоров в области прав человека, и специальные процедуры Совета по правам человека. УВКПЧ поощряет право на развитие, координирует информационно-просветительскую и образовательную деятельность ООН в области прав </w:t>
      </w:r>
      <w:r>
        <w:rPr>
          <w:rFonts w:ascii="Calibri" w:hAnsi="Calibri" w:cs="Calibri"/>
          <w:sz w:val="22"/>
          <w:szCs w:val="22"/>
          <w:lang w:val="ru-RU"/>
        </w:rPr>
        <w:t>человека, развивает тематику прав человека в рамках всей системы ООН. УВКПЧ также работает над вопросами правоприменительной практики, связанной с реализацией международно-признанных норм в области прав человека, в частности, путем поощрения всеобщей ратиф</w:t>
      </w:r>
      <w:r>
        <w:rPr>
          <w:rFonts w:ascii="Calibri" w:hAnsi="Calibri" w:cs="Calibri"/>
          <w:sz w:val="22"/>
          <w:szCs w:val="22"/>
          <w:lang w:val="ru-RU"/>
        </w:rPr>
        <w:t>икации и реализации основополагающих договоров в области прав человека, а также соблюдения принципа верховенства права.</w:t>
      </w:r>
      <w:r>
        <w:rPr>
          <w:rStyle w:val="FootnoteReference"/>
          <w:rFonts w:ascii="Calibri" w:hAnsi="Calibri" w:cs="Calibri"/>
          <w:sz w:val="22"/>
          <w:szCs w:val="22"/>
          <w:lang w:val="ru-RU"/>
        </w:rPr>
        <w:footnoteReference w:id="1"/>
      </w:r>
    </w:p>
    <w:p w:rsidR="00C66F94" w:rsidRDefault="00FE6E6A">
      <w:pPr>
        <w:spacing w:before="240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Летом 2016 го</w:t>
      </w:r>
      <w:r>
        <w:rPr>
          <w:rFonts w:ascii="Calibri" w:hAnsi="Calibri" w:cs="Calibri"/>
          <w:sz w:val="22"/>
          <w:szCs w:val="22"/>
          <w:lang w:val="ru-RU"/>
        </w:rPr>
        <w:t>да Организация Объединенных Наций в Молдове запустила новую программу - «Совместная программа ООН по укреплению прав человека в Приднестровском регионе Республики Молдова». Эта программа осуществляется в первую очередь УВКПЧ, ПРООН и ЮНЭЙДС в партнерстве с</w:t>
      </w:r>
      <w:r>
        <w:rPr>
          <w:rFonts w:ascii="Calibri" w:hAnsi="Calibri" w:cs="Calibri"/>
          <w:sz w:val="22"/>
          <w:szCs w:val="22"/>
          <w:lang w:val="ru-RU"/>
        </w:rPr>
        <w:t xml:space="preserve"> организациями гражданского общества, лицами, принимающими решения, и профессионалами с обоих берегов Днестра.</w:t>
      </w:r>
    </w:p>
    <w:p w:rsidR="00C66F94" w:rsidRDefault="00FE6E6A">
      <w:pPr>
        <w:spacing w:before="240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В рамках этой программы УВКПЧ работает над улучшением прав людей с ограниченными возможностями (ЛОВ) в Приднестровском регионе. </w:t>
      </w:r>
    </w:p>
    <w:p w:rsidR="00C66F94" w:rsidRPr="00067595" w:rsidRDefault="00FE6E6A">
      <w:pPr>
        <w:spacing w:before="240"/>
        <w:jc w:val="both"/>
        <w:rPr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Работа этой прог</w:t>
      </w:r>
      <w:r>
        <w:rPr>
          <w:rFonts w:ascii="Calibri" w:hAnsi="Calibri" w:cs="Calibri"/>
          <w:sz w:val="22"/>
          <w:szCs w:val="22"/>
          <w:lang w:val="ru-RU"/>
        </w:rPr>
        <w:t>раммы основывается на принципах укрепления доверия и, в значительной степени, подкрепляется международными стандартами и рекомендациями в области прав человека, а именно: Всеобщей декларацией прав человека</w:t>
      </w:r>
      <w:r>
        <w:rPr>
          <w:rStyle w:val="FootnoteReference"/>
          <w:rFonts w:ascii="Calibri" w:hAnsi="Calibri" w:cs="Calibri"/>
          <w:sz w:val="22"/>
          <w:szCs w:val="22"/>
          <w:lang w:val="ru-RU"/>
        </w:rPr>
        <w:footnoteReference w:id="2"/>
      </w:r>
      <w:r>
        <w:rPr>
          <w:rFonts w:ascii="Calibri" w:hAnsi="Calibri" w:cs="Calibri"/>
          <w:sz w:val="22"/>
          <w:szCs w:val="22"/>
          <w:lang w:val="ru-RU"/>
        </w:rPr>
        <w:t>, Конвенцией о правах ЛОВ</w:t>
      </w:r>
      <w:r>
        <w:rPr>
          <w:rStyle w:val="FootnoteReference"/>
          <w:rFonts w:ascii="Calibri" w:hAnsi="Calibri" w:cs="Calibri"/>
          <w:sz w:val="22"/>
          <w:szCs w:val="22"/>
          <w:lang w:val="ru-RU"/>
        </w:rPr>
        <w:footnoteReference w:id="3"/>
      </w:r>
      <w:r>
        <w:rPr>
          <w:rFonts w:ascii="Calibri" w:hAnsi="Calibri" w:cs="Calibri"/>
          <w:sz w:val="22"/>
          <w:szCs w:val="22"/>
          <w:lang w:val="ru-RU"/>
        </w:rPr>
        <w:t xml:space="preserve"> (CRPD), рекомендациями, представленными в 2013 году старшим экспертом ООН Томасом Хаммарбергом</w:t>
      </w:r>
      <w:r>
        <w:rPr>
          <w:rStyle w:val="FootnoteReference"/>
          <w:rFonts w:ascii="Calibri" w:hAnsi="Calibri" w:cs="Calibri"/>
          <w:sz w:val="22"/>
          <w:szCs w:val="22"/>
          <w:lang w:val="ru-RU"/>
        </w:rPr>
        <w:footnoteReference w:id="4"/>
      </w:r>
      <w:r>
        <w:rPr>
          <w:rFonts w:ascii="Calibri" w:hAnsi="Calibri" w:cs="Calibri"/>
          <w:sz w:val="22"/>
          <w:szCs w:val="22"/>
          <w:lang w:val="ru-RU"/>
        </w:rPr>
        <w:t>, рекомендациями Специального докладчика ООН по правам ЛОВ Каталины Девандас Агилар</w:t>
      </w:r>
      <w:r>
        <w:rPr>
          <w:rStyle w:val="FootnoteReference"/>
          <w:rFonts w:ascii="Calibri" w:hAnsi="Calibri" w:cs="Calibri"/>
          <w:sz w:val="22"/>
          <w:szCs w:val="22"/>
          <w:lang w:val="ru-RU"/>
        </w:rPr>
        <w:footnoteReference w:id="5"/>
      </w:r>
      <w:r>
        <w:rPr>
          <w:rFonts w:ascii="Calibri" w:hAnsi="Calibri" w:cs="Calibri"/>
          <w:sz w:val="22"/>
          <w:szCs w:val="22"/>
          <w:lang w:val="ru-RU"/>
        </w:rPr>
        <w:t>, а также другими соответствующими правозащитными документами и механи</w:t>
      </w:r>
      <w:r>
        <w:rPr>
          <w:rFonts w:ascii="Calibri" w:hAnsi="Calibri" w:cs="Calibri"/>
          <w:sz w:val="22"/>
          <w:szCs w:val="22"/>
          <w:lang w:val="ru-RU"/>
        </w:rPr>
        <w:t xml:space="preserve">змами ООН. </w:t>
      </w:r>
    </w:p>
    <w:p w:rsidR="00C66F94" w:rsidRDefault="00FE6E6A">
      <w:pPr>
        <w:spacing w:before="240" w:after="120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Приверженность приднестровской стороны работе над выполнением рекомендаций Хаммарберга была подтверждена в ходе серии двусторонних встреч представителей ООН в Молдове с представителями местной администрации Приднестровского региона.</w:t>
      </w:r>
    </w:p>
    <w:p w:rsidR="00C66F94" w:rsidRDefault="00FE6E6A">
      <w:pPr>
        <w:spacing w:after="120"/>
        <w:jc w:val="both"/>
        <w:rPr>
          <w:rFonts w:ascii="Calibri" w:hAnsi="Calibri" w:cs="Calibri"/>
          <w:b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t>Ключевые пр</w:t>
      </w:r>
      <w:r>
        <w:rPr>
          <w:rFonts w:ascii="Calibri" w:hAnsi="Calibri" w:cs="Calibri"/>
          <w:b/>
          <w:sz w:val="22"/>
          <w:szCs w:val="22"/>
          <w:lang w:val="ru-RU"/>
        </w:rPr>
        <w:t>инципы</w:t>
      </w:r>
    </w:p>
    <w:p w:rsidR="00C66F94" w:rsidRDefault="00FE6E6A">
      <w:pPr>
        <w:spacing w:after="120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Одной из целей данной программы является оказание поддержки развитию устойчивых партнерских связей между гражданским обществом c обоих берегов Днестра и сотрудничества с органами местной администрации, с целью обеспечения прав людей с ограниченными </w:t>
      </w:r>
      <w:r>
        <w:rPr>
          <w:rFonts w:ascii="Calibri" w:hAnsi="Calibri" w:cs="Calibri"/>
          <w:sz w:val="22"/>
          <w:szCs w:val="22"/>
          <w:lang w:val="ru-RU"/>
        </w:rPr>
        <w:t>возможностями.</w:t>
      </w:r>
    </w:p>
    <w:p w:rsidR="00C66F94" w:rsidRDefault="00FE6E6A">
      <w:pPr>
        <w:spacing w:after="120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lastRenderedPageBreak/>
        <w:t>Таким образом, одним из важнейших документов, который лежит в основе деятельности программы, Конвенция ООН по правам ЛОВ (CRPD), определяет ограничения возможностей как «результат взаимодействия между людьми с устойчивыми физическими, психич</w:t>
      </w:r>
      <w:r>
        <w:rPr>
          <w:rFonts w:ascii="Calibri" w:hAnsi="Calibri" w:cs="Calibri"/>
          <w:sz w:val="22"/>
          <w:szCs w:val="22"/>
          <w:lang w:val="ru-RU"/>
        </w:rPr>
        <w:t>ескими, интеллектуальными или сенсорными нарушениями, и отношенческими и средовыми барьерами и которое мешают их полному и эффективному участию в жизни общества наравне с другими». Таким образом, подход к работе с ЛОВ, основанный на правах человека, направ</w:t>
      </w:r>
      <w:r>
        <w:rPr>
          <w:rFonts w:ascii="Calibri" w:hAnsi="Calibri" w:cs="Calibri"/>
          <w:sz w:val="22"/>
          <w:szCs w:val="22"/>
          <w:lang w:val="ru-RU"/>
        </w:rPr>
        <w:t>лен на достижение состояния в обществе, когда все люди, женщины и мужчины, девочки и мальчики, независимо от их состояния здоровья и благосостояния, и, независимо от их ограничений, пользуются полным равенством и полным спектром прав человека в их личностн</w:t>
      </w:r>
      <w:r>
        <w:rPr>
          <w:rFonts w:ascii="Calibri" w:hAnsi="Calibri" w:cs="Calibri"/>
          <w:sz w:val="22"/>
          <w:szCs w:val="22"/>
          <w:lang w:val="ru-RU"/>
        </w:rPr>
        <w:t xml:space="preserve">ом развитии и поиске самореализации. В рамках этой концепции ЛОВ программа направлена на работу с людьми со всем спектром ограничения возможностей - физическими, сенсорными, интеллектуальными, психосоциальными. Мероприятия в сообществе будут направлены на </w:t>
      </w:r>
      <w:r>
        <w:rPr>
          <w:rFonts w:ascii="Calibri" w:hAnsi="Calibri" w:cs="Calibri"/>
          <w:sz w:val="22"/>
          <w:szCs w:val="22"/>
          <w:lang w:val="ru-RU"/>
        </w:rPr>
        <w:t>создание инклюзивных условий для людей с ограниченными возможностями всех типов.</w:t>
      </w:r>
    </w:p>
    <w:p w:rsidR="00C66F94" w:rsidRPr="00067595" w:rsidRDefault="00FE6E6A">
      <w:pPr>
        <w:spacing w:before="240" w:after="120"/>
        <w:jc w:val="both"/>
        <w:rPr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Ключевыми </w:t>
      </w:r>
      <w:r>
        <w:rPr>
          <w:rFonts w:ascii="Calibri" w:hAnsi="Calibri" w:cs="Calibri"/>
          <w:b/>
          <w:i/>
          <w:sz w:val="22"/>
          <w:szCs w:val="22"/>
          <w:lang w:val="ru-RU"/>
        </w:rPr>
        <w:t>принципами подхода, основанного на соблюдении прав человека</w:t>
      </w:r>
      <w:r>
        <w:rPr>
          <w:rFonts w:ascii="Calibri" w:hAnsi="Calibri" w:cs="Calibri"/>
          <w:sz w:val="22"/>
          <w:szCs w:val="22"/>
          <w:lang w:val="ru-RU"/>
        </w:rPr>
        <w:t>, являются:</w:t>
      </w:r>
    </w:p>
    <w:p w:rsidR="00C66F94" w:rsidRDefault="00FE6E6A">
      <w:pPr>
        <w:spacing w:before="120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• Участие</w:t>
      </w:r>
    </w:p>
    <w:p w:rsidR="00C66F94" w:rsidRDefault="00FE6E6A">
      <w:pPr>
        <w:pStyle w:val="ListParagraph"/>
        <w:widowControl/>
        <w:numPr>
          <w:ilvl w:val="0"/>
          <w:numId w:val="1"/>
        </w:numPr>
        <w:overflowPunct/>
        <w:spacing w:before="120" w:line="240" w:lineRule="auto"/>
        <w:ind w:left="142" w:hanging="142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Инклюзия</w:t>
      </w:r>
    </w:p>
    <w:p w:rsidR="00C66F94" w:rsidRDefault="00FE6E6A">
      <w:pPr>
        <w:pStyle w:val="ListParagraph"/>
        <w:widowControl/>
        <w:numPr>
          <w:ilvl w:val="0"/>
          <w:numId w:val="1"/>
        </w:numPr>
        <w:overflowPunct/>
        <w:spacing w:before="120" w:line="240" w:lineRule="auto"/>
        <w:ind w:left="142" w:hanging="142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Независимость и личная автономия</w:t>
      </w:r>
    </w:p>
    <w:p w:rsidR="00C66F94" w:rsidRDefault="00FE6E6A">
      <w:pPr>
        <w:pStyle w:val="ListParagraph"/>
        <w:widowControl/>
        <w:numPr>
          <w:ilvl w:val="0"/>
          <w:numId w:val="1"/>
        </w:numPr>
        <w:overflowPunct/>
        <w:spacing w:before="120" w:line="240" w:lineRule="auto"/>
        <w:ind w:left="142" w:hanging="142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Доступность</w:t>
      </w:r>
    </w:p>
    <w:p w:rsidR="00C66F94" w:rsidRDefault="00FE6E6A">
      <w:pPr>
        <w:pStyle w:val="ListParagraph"/>
        <w:widowControl/>
        <w:numPr>
          <w:ilvl w:val="0"/>
          <w:numId w:val="1"/>
        </w:numPr>
        <w:overflowPunct/>
        <w:spacing w:before="120" w:line="240" w:lineRule="auto"/>
        <w:ind w:left="142" w:hanging="142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Не дискриминация</w:t>
      </w:r>
    </w:p>
    <w:p w:rsidR="00C66F94" w:rsidRDefault="00FE6E6A">
      <w:pPr>
        <w:pStyle w:val="ListParagraph"/>
        <w:widowControl/>
        <w:numPr>
          <w:ilvl w:val="0"/>
          <w:numId w:val="1"/>
        </w:numPr>
        <w:overflowPunct/>
        <w:spacing w:before="120" w:line="240" w:lineRule="auto"/>
        <w:ind w:left="142" w:hanging="142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 xml:space="preserve">Уважение </w:t>
      </w:r>
      <w:r>
        <w:rPr>
          <w:rFonts w:ascii="Calibri" w:hAnsi="Calibri" w:cs="Calibri"/>
          <w:szCs w:val="22"/>
          <w:lang w:val="ru-RU"/>
        </w:rPr>
        <w:t>различий и разнообразия</w:t>
      </w:r>
    </w:p>
    <w:p w:rsidR="00C66F94" w:rsidRDefault="00FE6E6A">
      <w:pPr>
        <w:pStyle w:val="ListParagraph"/>
        <w:widowControl/>
        <w:numPr>
          <w:ilvl w:val="0"/>
          <w:numId w:val="1"/>
        </w:numPr>
        <w:overflowPunct/>
        <w:spacing w:before="120" w:line="240" w:lineRule="auto"/>
        <w:ind w:left="142" w:hanging="142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Равные возможности</w:t>
      </w:r>
    </w:p>
    <w:p w:rsidR="00C66F94" w:rsidRDefault="00FE6E6A">
      <w:pPr>
        <w:pStyle w:val="ListParagraph"/>
        <w:widowControl/>
        <w:numPr>
          <w:ilvl w:val="0"/>
          <w:numId w:val="1"/>
        </w:numPr>
        <w:overflowPunct/>
        <w:spacing w:before="120" w:line="240" w:lineRule="auto"/>
        <w:ind w:left="142" w:hanging="142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Уважение достоинства</w:t>
      </w:r>
    </w:p>
    <w:p w:rsidR="00C66F94" w:rsidRPr="00067595" w:rsidRDefault="00FE6E6A">
      <w:pPr>
        <w:spacing w:before="240"/>
        <w:jc w:val="both"/>
        <w:rPr>
          <w:lang w:val="ru-RU"/>
        </w:rPr>
      </w:pPr>
      <w:r>
        <w:rPr>
          <w:rFonts w:ascii="Calibri" w:hAnsi="Calibri" w:cs="Calibri"/>
          <w:i/>
          <w:sz w:val="22"/>
          <w:szCs w:val="22"/>
          <w:lang w:val="ru-RU"/>
        </w:rPr>
        <w:t xml:space="preserve">Основополагающим принципом предоставления услуг </w:t>
      </w:r>
      <w:r>
        <w:rPr>
          <w:rFonts w:ascii="Calibri" w:hAnsi="Calibri" w:cs="Calibri"/>
          <w:sz w:val="22"/>
          <w:szCs w:val="22"/>
          <w:lang w:val="ru-RU"/>
        </w:rPr>
        <w:t xml:space="preserve">является </w:t>
      </w:r>
      <w:r>
        <w:rPr>
          <w:rFonts w:ascii="Calibri" w:hAnsi="Calibri" w:cs="Calibri"/>
          <w:b/>
          <w:i/>
          <w:sz w:val="22"/>
          <w:szCs w:val="22"/>
          <w:lang w:val="ru-RU"/>
        </w:rPr>
        <w:t>поддержка от равного к равному</w:t>
      </w:r>
      <w:r>
        <w:rPr>
          <w:rFonts w:ascii="Calibri" w:hAnsi="Calibri" w:cs="Calibri"/>
          <w:sz w:val="22"/>
          <w:szCs w:val="22"/>
          <w:lang w:val="ru-RU"/>
        </w:rPr>
        <w:t xml:space="preserve">, когда люди предоставляют знания, опыт, эмоциональную, социальную или практическую помощь друг другу, </w:t>
      </w:r>
      <w:r>
        <w:rPr>
          <w:rFonts w:ascii="Calibri" w:hAnsi="Calibri" w:cs="Calibri"/>
          <w:sz w:val="22"/>
          <w:szCs w:val="22"/>
          <w:lang w:val="ru-RU"/>
        </w:rPr>
        <w:t>вне зависимости от наличия или отсутствия специального образования. Поддержка от равного к равному отличается от других форм социальной поддержки тем, что источником поддержки является человек, который принципиально похож на получателя поддержки, в нашем с</w:t>
      </w:r>
      <w:r>
        <w:rPr>
          <w:rFonts w:ascii="Calibri" w:hAnsi="Calibri" w:cs="Calibri"/>
          <w:sz w:val="22"/>
          <w:szCs w:val="22"/>
          <w:lang w:val="ru-RU"/>
        </w:rPr>
        <w:t>лучае «Люди с ограниченными возможностями». Эксперт может предложить поддержку в силу соответствующего опыта: он или она «там были и сделали это» и могут передать опыт тем, кто сейчас находятся в аналогичной ситуации.</w:t>
      </w:r>
    </w:p>
    <w:p w:rsidR="00C66F94" w:rsidRPr="00067595" w:rsidRDefault="00FE6E6A">
      <w:pPr>
        <w:spacing w:before="240"/>
        <w:jc w:val="both"/>
        <w:rPr>
          <w:lang w:val="ru-RU"/>
        </w:rPr>
      </w:pPr>
      <w:r>
        <w:rPr>
          <w:rFonts w:ascii="Calibri" w:hAnsi="Calibri" w:cs="Calibri"/>
          <w:b/>
          <w:i/>
          <w:sz w:val="22"/>
          <w:szCs w:val="22"/>
          <w:lang w:val="ru-RU"/>
        </w:rPr>
        <w:t xml:space="preserve">Коучинг </w:t>
      </w:r>
      <w:r>
        <w:rPr>
          <w:rFonts w:ascii="Calibri" w:hAnsi="Calibri" w:cs="Calibri"/>
          <w:sz w:val="22"/>
          <w:szCs w:val="22"/>
          <w:lang w:val="ru-RU"/>
        </w:rPr>
        <w:t>(англ. coaching) — метод конса</w:t>
      </w:r>
      <w:r>
        <w:rPr>
          <w:rFonts w:ascii="Calibri" w:hAnsi="Calibri" w:cs="Calibri"/>
          <w:sz w:val="22"/>
          <w:szCs w:val="22"/>
          <w:lang w:val="ru-RU"/>
        </w:rPr>
        <w:t>лтинга и тренинга, в процессе которого человек, называющийся «коуч», помогает обучающемуся достичь некой жизненной или профессиональной цели. В отличие от менторства, коучинг сфокусирован на достижении чётко определённых целей вместо общего развития.</w:t>
      </w:r>
    </w:p>
    <w:p w:rsidR="00C66F94" w:rsidRDefault="00FE6E6A">
      <w:pPr>
        <w:spacing w:before="240"/>
        <w:jc w:val="both"/>
        <w:rPr>
          <w:rFonts w:ascii="Calibri" w:hAnsi="Calibri" w:cs="Calibri"/>
          <w:b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t>Устой</w:t>
      </w:r>
      <w:r>
        <w:rPr>
          <w:rFonts w:ascii="Calibri" w:hAnsi="Calibri" w:cs="Calibri"/>
          <w:b/>
          <w:sz w:val="22"/>
          <w:szCs w:val="22"/>
          <w:lang w:val="ru-RU"/>
        </w:rPr>
        <w:t>чивость полученных результатов</w:t>
      </w:r>
    </w:p>
    <w:p w:rsidR="00C66F94" w:rsidRDefault="00FE6E6A">
      <w:pPr>
        <w:spacing w:before="240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Устойчивость – критический аспект во всех проектах, финансируемых УВКПЧ.</w:t>
      </w:r>
    </w:p>
    <w:p w:rsidR="00C66F94" w:rsidRDefault="00FE6E6A">
      <w:pPr>
        <w:spacing w:before="240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Программа по укреплению прав человека помогает дать серьезный старт проекту. Но, заявителю необходимо подумать о перспективе развития услуг после оконча</w:t>
      </w:r>
      <w:r>
        <w:rPr>
          <w:rFonts w:ascii="Calibri" w:hAnsi="Calibri" w:cs="Calibri"/>
          <w:sz w:val="22"/>
          <w:szCs w:val="22"/>
          <w:lang w:val="ru-RU"/>
        </w:rPr>
        <w:t>ния финансирования проекта Программой, принять во внимание факторы, которые могут положительно или отрицательно повлиять на успех устойчивости проекта и предложить соответствующие меры.</w:t>
      </w:r>
    </w:p>
    <w:p w:rsidR="00C66F94" w:rsidRDefault="00FE6E6A">
      <w:pPr>
        <w:spacing w:before="240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В данном разделе описывается способ обеспечения устойчивости проекта п</w:t>
      </w:r>
      <w:r>
        <w:rPr>
          <w:rFonts w:ascii="Calibri" w:hAnsi="Calibri" w:cs="Calibri"/>
          <w:sz w:val="22"/>
          <w:szCs w:val="22"/>
          <w:lang w:val="ru-RU"/>
        </w:rPr>
        <w:t>осле завершения финансирования Программой. Указывается, каким образом достижения проекта будут поддерживаться после завершения мероприятий – в рамках каких инициатив непосредственного заявителя или партнеров, будут ли существовать структуры, которые продол</w:t>
      </w:r>
      <w:r>
        <w:rPr>
          <w:rFonts w:ascii="Calibri" w:hAnsi="Calibri" w:cs="Calibri"/>
          <w:sz w:val="22"/>
          <w:szCs w:val="22"/>
          <w:lang w:val="ru-RU"/>
        </w:rPr>
        <w:t>жат деятельность после завершения проекта.</w:t>
      </w:r>
    </w:p>
    <w:p w:rsidR="00C66F94" w:rsidRPr="00067595" w:rsidRDefault="00FE6E6A">
      <w:pPr>
        <w:spacing w:before="240"/>
        <w:jc w:val="both"/>
        <w:rPr>
          <w:lang w:val="ru-RU"/>
        </w:rPr>
      </w:pPr>
      <w:r>
        <w:rPr>
          <w:rFonts w:ascii="Calibri" w:hAnsi="Calibri" w:cs="Calibri"/>
          <w:i/>
          <w:sz w:val="22"/>
          <w:szCs w:val="22"/>
          <w:lang w:val="ru-RU"/>
        </w:rPr>
        <w:t>Финансовая устойчивость</w:t>
      </w:r>
      <w:r>
        <w:rPr>
          <w:rFonts w:ascii="Calibri" w:hAnsi="Calibri" w:cs="Calibri"/>
          <w:sz w:val="22"/>
          <w:szCs w:val="22"/>
          <w:lang w:val="ru-RU"/>
        </w:rPr>
        <w:t xml:space="preserve"> – привлечение денежных средств от партнёров, спонсирование частными предприятиями, выявление механизмов доступа к источникам финансирования на местном уровне, экономические расчеты, бизнес-</w:t>
      </w:r>
      <w:r>
        <w:rPr>
          <w:rFonts w:ascii="Calibri" w:hAnsi="Calibri" w:cs="Calibri"/>
          <w:sz w:val="22"/>
          <w:szCs w:val="22"/>
          <w:lang w:val="ru-RU"/>
        </w:rPr>
        <w:t xml:space="preserve">планы, и т. д. </w:t>
      </w:r>
    </w:p>
    <w:p w:rsidR="00C66F94" w:rsidRPr="00067595" w:rsidRDefault="00FE6E6A">
      <w:pPr>
        <w:spacing w:before="240"/>
        <w:jc w:val="both"/>
        <w:rPr>
          <w:lang w:val="ru-RU"/>
        </w:rPr>
      </w:pPr>
      <w:r>
        <w:rPr>
          <w:rFonts w:ascii="Calibri" w:hAnsi="Calibri" w:cs="Calibri"/>
          <w:i/>
          <w:sz w:val="22"/>
          <w:szCs w:val="22"/>
          <w:lang w:val="ru-RU"/>
        </w:rPr>
        <w:t>Институциональная устойчивость</w:t>
      </w:r>
      <w:r>
        <w:rPr>
          <w:rFonts w:ascii="Calibri" w:hAnsi="Calibri" w:cs="Calibri"/>
          <w:sz w:val="22"/>
          <w:szCs w:val="22"/>
          <w:lang w:val="ru-RU"/>
        </w:rPr>
        <w:t xml:space="preserve"> – например, взаимодействие с существующими институциональными структурами, группами волонтёров и местными экономическими агентами, их обучение, организация публичных дебатов и брифингов и т.д. </w:t>
      </w:r>
    </w:p>
    <w:p w:rsidR="00C66F94" w:rsidRPr="00067595" w:rsidRDefault="00FE6E6A">
      <w:pPr>
        <w:spacing w:before="240"/>
        <w:jc w:val="both"/>
        <w:rPr>
          <w:lang w:val="ru-RU"/>
        </w:rPr>
      </w:pPr>
      <w:r>
        <w:rPr>
          <w:rFonts w:ascii="Calibri" w:hAnsi="Calibri" w:cs="Calibri"/>
          <w:i/>
          <w:sz w:val="22"/>
          <w:szCs w:val="22"/>
          <w:lang w:val="ru-RU"/>
        </w:rPr>
        <w:t>Устойчивость на</w:t>
      </w:r>
      <w:r>
        <w:rPr>
          <w:rFonts w:ascii="Calibri" w:hAnsi="Calibri" w:cs="Calibri"/>
          <w:i/>
          <w:sz w:val="22"/>
          <w:szCs w:val="22"/>
          <w:lang w:val="ru-RU"/>
        </w:rPr>
        <w:t xml:space="preserve"> уровне политик</w:t>
      </w:r>
      <w:r>
        <w:rPr>
          <w:rFonts w:ascii="Calibri" w:hAnsi="Calibri" w:cs="Calibri"/>
          <w:sz w:val="22"/>
          <w:szCs w:val="22"/>
          <w:lang w:val="ru-RU"/>
        </w:rPr>
        <w:t xml:space="preserve"> - интегрирование в долгосрочные процессы (утверждение/изменение нормативных актов, кодексов надлежащих практик, включая возможность тиражирования проекта/решений в другом районе/местности или выход на региональный/государственный уровень). </w:t>
      </w:r>
      <w:r>
        <w:rPr>
          <w:rFonts w:ascii="Calibri" w:hAnsi="Calibri" w:cs="Calibri"/>
          <w:sz w:val="22"/>
          <w:szCs w:val="22"/>
          <w:lang w:val="ru-RU"/>
        </w:rPr>
        <w:t>Подготовка сводной информации по различным проблемам и информирование должностных лиц, проведение опросов/исследований/встреч с заинтересованными сторонами/гражданами и т.д.</w:t>
      </w:r>
    </w:p>
    <w:p w:rsidR="00C66F94" w:rsidRDefault="00FE6E6A">
      <w:pPr>
        <w:spacing w:before="240"/>
        <w:jc w:val="both"/>
        <w:rPr>
          <w:rFonts w:ascii="Calibri" w:hAnsi="Calibri" w:cs="Calibri"/>
          <w:b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t>Мероприятия и ожидаемые результаты по проекту</w:t>
      </w:r>
    </w:p>
    <w:p w:rsidR="00C66F94" w:rsidRPr="00067595" w:rsidRDefault="00FE6E6A">
      <w:pPr>
        <w:numPr>
          <w:ilvl w:val="0"/>
          <w:numId w:val="2"/>
        </w:numPr>
        <w:spacing w:before="240"/>
        <w:ind w:left="0" w:firstLine="0"/>
        <w:jc w:val="both"/>
        <w:rPr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t xml:space="preserve">С целью развития общинных услуг для </w:t>
      </w:r>
      <w:r>
        <w:rPr>
          <w:rFonts w:ascii="Calibri" w:hAnsi="Calibri" w:cs="Calibri"/>
          <w:b/>
          <w:sz w:val="22"/>
          <w:szCs w:val="22"/>
          <w:lang w:val="ru-RU"/>
        </w:rPr>
        <w:t xml:space="preserve">людей с ограниченными возможностями для </w:t>
      </w:r>
      <w:r>
        <w:rPr>
          <w:rFonts w:ascii="Calibri" w:hAnsi="Calibri" w:cs="Calibri"/>
          <w:b/>
          <w:i/>
          <w:sz w:val="22"/>
          <w:szCs w:val="22"/>
          <w:lang w:val="ru-RU"/>
        </w:rPr>
        <w:t xml:space="preserve">оказания психологической поддержки от равного к равному </w:t>
      </w:r>
      <w:r>
        <w:rPr>
          <w:rFonts w:ascii="Calibri" w:hAnsi="Calibri" w:cs="Calibri"/>
          <w:b/>
          <w:sz w:val="22"/>
          <w:szCs w:val="22"/>
          <w:lang w:val="ru-RU"/>
        </w:rPr>
        <w:t>рекомендуется:</w:t>
      </w:r>
    </w:p>
    <w:p w:rsidR="00C66F94" w:rsidRPr="00067595" w:rsidRDefault="00FE6E6A">
      <w:pPr>
        <w:pStyle w:val="ListParagraph"/>
        <w:widowControl/>
        <w:numPr>
          <w:ilvl w:val="1"/>
          <w:numId w:val="2"/>
        </w:numPr>
        <w:overflowPunct/>
        <w:spacing w:before="240" w:after="200" w:line="276" w:lineRule="auto"/>
        <w:ind w:left="0" w:firstLine="0"/>
        <w:jc w:val="both"/>
        <w:rPr>
          <w:lang w:val="ru-RU"/>
        </w:rPr>
      </w:pPr>
      <w:r>
        <w:rPr>
          <w:rFonts w:ascii="Calibri" w:hAnsi="Calibri" w:cs="Calibri"/>
          <w:szCs w:val="22"/>
          <w:lang w:val="ru-RU"/>
        </w:rPr>
        <w:t xml:space="preserve">Предоставлять бесплатные </w:t>
      </w:r>
      <w:r>
        <w:rPr>
          <w:rFonts w:ascii="Calibri" w:hAnsi="Calibri" w:cs="Calibri"/>
          <w:i/>
          <w:szCs w:val="22"/>
          <w:lang w:val="ru-RU"/>
        </w:rPr>
        <w:t>индивидуальные консультации</w:t>
      </w:r>
      <w:r>
        <w:rPr>
          <w:rFonts w:ascii="Calibri" w:hAnsi="Calibri" w:cs="Calibri"/>
          <w:szCs w:val="22"/>
          <w:lang w:val="ru-RU"/>
        </w:rPr>
        <w:t xml:space="preserve"> для психологической поддержки ЛОВ.</w:t>
      </w:r>
    </w:p>
    <w:p w:rsidR="00C66F94" w:rsidRDefault="00FE6E6A">
      <w:pPr>
        <w:spacing w:before="240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Индивидуальные консультации для ЛОВ могут включать:</w:t>
      </w:r>
    </w:p>
    <w:p w:rsidR="00C66F94" w:rsidRDefault="00FE6E6A">
      <w:pPr>
        <w:spacing w:before="240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• </w:t>
      </w:r>
      <w:r>
        <w:rPr>
          <w:rFonts w:ascii="Calibri" w:hAnsi="Calibri" w:cs="Calibri"/>
          <w:sz w:val="22"/>
          <w:szCs w:val="22"/>
          <w:lang w:val="ru-RU"/>
        </w:rPr>
        <w:t>документирование дела путем заполнения личного файла благополучателя;</w:t>
      </w:r>
    </w:p>
    <w:p w:rsidR="00C66F94" w:rsidRDefault="00FE6E6A">
      <w:pPr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• определение сильных сторон и проблем, с которыми он/она сталкивается;</w:t>
      </w:r>
    </w:p>
    <w:p w:rsidR="00C66F94" w:rsidRDefault="00FE6E6A">
      <w:pPr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• организация встреч с членами семьи человека с ОВ и сообщества и т.д.;</w:t>
      </w:r>
    </w:p>
    <w:p w:rsidR="00C66F94" w:rsidRDefault="00FE6E6A">
      <w:pPr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• разработка совместно с благополучателем </w:t>
      </w:r>
      <w:r>
        <w:rPr>
          <w:rFonts w:ascii="Calibri" w:hAnsi="Calibri" w:cs="Calibri"/>
          <w:sz w:val="22"/>
          <w:szCs w:val="22"/>
          <w:lang w:val="ru-RU"/>
        </w:rPr>
        <w:t>индивидуального плана действий по улучшению психического здоровья и личностного развития;</w:t>
      </w:r>
    </w:p>
    <w:p w:rsidR="00C66F94" w:rsidRDefault="00FE6E6A">
      <w:pPr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• развитие навыков общения.</w:t>
      </w:r>
    </w:p>
    <w:p w:rsidR="00C66F94" w:rsidRDefault="00FE6E6A">
      <w:pPr>
        <w:pStyle w:val="ListParagraph"/>
        <w:widowControl/>
        <w:numPr>
          <w:ilvl w:val="1"/>
          <w:numId w:val="2"/>
        </w:numPr>
        <w:overflowPunct/>
        <w:spacing w:before="240" w:after="200" w:line="276" w:lineRule="auto"/>
        <w:ind w:left="0" w:firstLine="0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 xml:space="preserve">Предоставлять бесплатные индивидуальные консультации для психологической поддержки ЛОВ, проводимые работниками от равного к равному: </w:t>
      </w:r>
    </w:p>
    <w:p w:rsidR="00C66F94" w:rsidRDefault="00FE6E6A">
      <w:pPr>
        <w:pStyle w:val="ListParagraph"/>
        <w:widowControl/>
        <w:numPr>
          <w:ilvl w:val="2"/>
          <w:numId w:val="2"/>
        </w:numPr>
        <w:overflowPunct/>
        <w:spacing w:after="200" w:line="276" w:lineRule="auto"/>
        <w:ind w:left="284" w:firstLine="0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Пров</w:t>
      </w:r>
      <w:r>
        <w:rPr>
          <w:rFonts w:ascii="Calibri" w:hAnsi="Calibri" w:cs="Calibri"/>
          <w:szCs w:val="22"/>
          <w:lang w:val="ru-RU"/>
        </w:rPr>
        <w:t>ести тренинги по психологической поддержке от равного к равному для 20-25 людей с различными типами ОВ;</w:t>
      </w:r>
    </w:p>
    <w:p w:rsidR="00C66F94" w:rsidRDefault="00FE6E6A">
      <w:pPr>
        <w:pStyle w:val="ListParagraph"/>
        <w:widowControl/>
        <w:numPr>
          <w:ilvl w:val="2"/>
          <w:numId w:val="2"/>
        </w:numPr>
        <w:overflowPunct/>
        <w:spacing w:after="200" w:line="276" w:lineRule="auto"/>
        <w:ind w:left="284" w:firstLine="0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Организовать рабочую встречу с участниками тренингов для разработки Технического задания для работников от равного к равному, которые будут оказывать пс</w:t>
      </w:r>
      <w:r>
        <w:rPr>
          <w:rFonts w:ascii="Calibri" w:hAnsi="Calibri" w:cs="Calibri"/>
          <w:szCs w:val="22"/>
          <w:lang w:val="ru-RU"/>
        </w:rPr>
        <w:t>ихологическую поддержку ЛОВ;</w:t>
      </w:r>
    </w:p>
    <w:p w:rsidR="00C66F94" w:rsidRDefault="00FE6E6A">
      <w:pPr>
        <w:pStyle w:val="ListParagraph"/>
        <w:widowControl/>
        <w:numPr>
          <w:ilvl w:val="2"/>
          <w:numId w:val="2"/>
        </w:numPr>
        <w:overflowPunct/>
        <w:spacing w:after="200" w:line="276" w:lineRule="auto"/>
        <w:ind w:left="284" w:firstLine="0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Предоставить коучинг для обретения навыков по психологической поддержке от равного к равному для 7-10 ЛОВ, которые активно участвовали на тренингах, чтобы стать работниками от равного к равному;</w:t>
      </w:r>
    </w:p>
    <w:p w:rsidR="00C66F94" w:rsidRDefault="00FE6E6A">
      <w:pPr>
        <w:pStyle w:val="ListParagraph"/>
        <w:widowControl/>
        <w:numPr>
          <w:ilvl w:val="2"/>
          <w:numId w:val="2"/>
        </w:numPr>
        <w:overflowPunct/>
        <w:spacing w:after="200" w:line="276" w:lineRule="auto"/>
        <w:ind w:left="284" w:firstLine="0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Предоставить профессиональную по</w:t>
      </w:r>
      <w:r>
        <w:rPr>
          <w:rFonts w:ascii="Calibri" w:hAnsi="Calibri" w:cs="Calibri"/>
          <w:szCs w:val="22"/>
          <w:lang w:val="ru-RU"/>
        </w:rPr>
        <w:t>ддержу работникам от равного к равному в процессе предоставления бесплатных консультаций для психологической поддержки ЛОВ;</w:t>
      </w:r>
    </w:p>
    <w:p w:rsidR="00C66F94" w:rsidRDefault="00FE6E6A">
      <w:pPr>
        <w:pStyle w:val="ListParagraph"/>
        <w:widowControl/>
        <w:numPr>
          <w:ilvl w:val="2"/>
          <w:numId w:val="2"/>
        </w:numPr>
        <w:overflowPunct/>
        <w:spacing w:after="200" w:line="276" w:lineRule="auto"/>
        <w:ind w:left="284" w:firstLine="0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 xml:space="preserve">Предоставить бесплатные индивидуальные консультации для психологической поддержки ЛОВ работниками от равного к равному. </w:t>
      </w:r>
    </w:p>
    <w:p w:rsidR="00C66F94" w:rsidRDefault="00FE6E6A">
      <w:pPr>
        <w:pStyle w:val="ListParagraph"/>
        <w:widowControl/>
        <w:numPr>
          <w:ilvl w:val="1"/>
          <w:numId w:val="2"/>
        </w:numPr>
        <w:overflowPunct/>
        <w:spacing w:after="200" w:line="276" w:lineRule="auto"/>
        <w:ind w:left="0" w:firstLine="0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Оказывать п</w:t>
      </w:r>
      <w:r>
        <w:rPr>
          <w:rFonts w:ascii="Calibri" w:hAnsi="Calibri" w:cs="Calibri"/>
          <w:szCs w:val="22"/>
          <w:lang w:val="ru-RU"/>
        </w:rPr>
        <w:t>оддержку работникам от равного к равному в проведении информационных сессий для повышения информированности сообщества о проблемах, с которыми сталкиваются ЛОВ и влиянии социальных установок на их психическое здоровье.</w:t>
      </w:r>
    </w:p>
    <w:p w:rsidR="00C66F94" w:rsidRDefault="00FE6E6A">
      <w:pPr>
        <w:pStyle w:val="ListParagraph"/>
        <w:widowControl/>
        <w:numPr>
          <w:ilvl w:val="1"/>
          <w:numId w:val="2"/>
        </w:numPr>
        <w:overflowPunct/>
        <w:spacing w:before="240" w:after="200" w:line="276" w:lineRule="auto"/>
        <w:ind w:left="0" w:firstLine="0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 xml:space="preserve">Распространять информацию и делиться </w:t>
      </w:r>
      <w:r>
        <w:rPr>
          <w:rFonts w:ascii="Calibri" w:hAnsi="Calibri" w:cs="Calibri"/>
          <w:szCs w:val="22"/>
          <w:lang w:val="ru-RU"/>
        </w:rPr>
        <w:t>опытом с членами и партнёрами платформы устойчивого (общинного) развития.</w:t>
      </w:r>
    </w:p>
    <w:p w:rsidR="00C66F94" w:rsidRDefault="00FE6E6A">
      <w:pPr>
        <w:pStyle w:val="ListParagraph"/>
        <w:widowControl/>
        <w:numPr>
          <w:ilvl w:val="1"/>
          <w:numId w:val="2"/>
        </w:numPr>
        <w:overflowPunct/>
        <w:spacing w:after="200" w:line="276" w:lineRule="auto"/>
        <w:ind w:left="0" w:firstLine="0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Организовывать круглые столы, проводимые ЛОВ для представителей органов местной власти и общественных организаций с целью продвижения общинных услуг.</w:t>
      </w:r>
    </w:p>
    <w:p w:rsidR="00C66F94" w:rsidRDefault="00FE6E6A">
      <w:pPr>
        <w:pStyle w:val="ListParagraph"/>
        <w:widowControl/>
        <w:numPr>
          <w:ilvl w:val="1"/>
          <w:numId w:val="3"/>
        </w:numPr>
        <w:overflowPunct/>
        <w:spacing w:after="200" w:line="276" w:lineRule="auto"/>
        <w:ind w:left="0" w:firstLine="0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 xml:space="preserve">Проводить работу по обеспечению </w:t>
      </w:r>
      <w:r>
        <w:rPr>
          <w:rFonts w:ascii="Calibri" w:hAnsi="Calibri" w:cs="Calibri"/>
          <w:szCs w:val="22"/>
          <w:lang w:val="ru-RU"/>
        </w:rPr>
        <w:t>доступности помещений, используемых для предоставления услуг ЛОВ с разными типами ОВ:</w:t>
      </w:r>
    </w:p>
    <w:p w:rsidR="00C66F94" w:rsidRDefault="00FE6E6A">
      <w:pPr>
        <w:pStyle w:val="ListParagraph"/>
        <w:widowControl/>
        <w:numPr>
          <w:ilvl w:val="2"/>
          <w:numId w:val="3"/>
        </w:numPr>
        <w:overflowPunct/>
        <w:spacing w:before="240" w:after="200" w:line="276" w:lineRule="auto"/>
        <w:ind w:left="284" w:firstLine="0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Предложить план ремонта помещений (включая наружные работы) для обеспечения доступности для ЛОВ с разными типами ОВ.</w:t>
      </w:r>
    </w:p>
    <w:p w:rsidR="00C66F94" w:rsidRPr="00067595" w:rsidRDefault="00FE6E6A">
      <w:pPr>
        <w:pStyle w:val="ListParagraph"/>
        <w:widowControl/>
        <w:numPr>
          <w:ilvl w:val="2"/>
          <w:numId w:val="3"/>
        </w:numPr>
        <w:overflowPunct/>
        <w:spacing w:after="200" w:line="276" w:lineRule="auto"/>
        <w:ind w:left="284" w:firstLine="0"/>
        <w:jc w:val="both"/>
        <w:rPr>
          <w:lang w:val="ru-RU"/>
        </w:rPr>
      </w:pPr>
      <w:r>
        <w:rPr>
          <w:rFonts w:ascii="Calibri" w:hAnsi="Calibri" w:cs="Calibri"/>
          <w:szCs w:val="22"/>
          <w:lang w:val="ru-RU"/>
        </w:rPr>
        <w:t>Нанять строительную компанию, которая будет осуществл</w:t>
      </w:r>
      <w:r>
        <w:rPr>
          <w:rFonts w:ascii="Calibri" w:hAnsi="Calibri" w:cs="Calibri"/>
          <w:szCs w:val="22"/>
          <w:lang w:val="ru-RU"/>
        </w:rPr>
        <w:t>ять ремонт, в соответствии с международными стандартами строительства, включая требования к обеспечению доступности для ЛОВ</w:t>
      </w:r>
      <w:r>
        <w:rPr>
          <w:rStyle w:val="FootnoteReference"/>
          <w:rFonts w:ascii="Calibri" w:hAnsi="Calibri" w:cs="Calibri"/>
          <w:szCs w:val="22"/>
          <w:lang w:val="ru-RU"/>
        </w:rPr>
        <w:footnoteReference w:id="6"/>
      </w:r>
      <w:r>
        <w:rPr>
          <w:rFonts w:ascii="Calibri" w:hAnsi="Calibri" w:cs="Calibri"/>
          <w:szCs w:val="22"/>
          <w:lang w:val="ru-RU"/>
        </w:rPr>
        <w:t>.</w:t>
      </w:r>
    </w:p>
    <w:p w:rsidR="00C66F94" w:rsidRPr="00067595" w:rsidRDefault="00FE6E6A">
      <w:pPr>
        <w:numPr>
          <w:ilvl w:val="0"/>
          <w:numId w:val="3"/>
        </w:numPr>
        <w:jc w:val="both"/>
        <w:rPr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t xml:space="preserve">С целью развить общинные услуги для людей с ограниченными возможностями для </w:t>
      </w:r>
      <w:r>
        <w:rPr>
          <w:rFonts w:ascii="Calibri" w:hAnsi="Calibri" w:cs="Calibri"/>
          <w:b/>
          <w:i/>
          <w:sz w:val="22"/>
          <w:szCs w:val="22"/>
          <w:lang w:val="ru-RU"/>
        </w:rPr>
        <w:t xml:space="preserve">оказания юридической помощи от равного к равному </w:t>
      </w:r>
      <w:r>
        <w:rPr>
          <w:rFonts w:ascii="Calibri" w:hAnsi="Calibri" w:cs="Calibri"/>
          <w:b/>
          <w:sz w:val="22"/>
          <w:szCs w:val="22"/>
          <w:lang w:val="ru-RU"/>
        </w:rPr>
        <w:t>рекомендуется:</w:t>
      </w:r>
    </w:p>
    <w:p w:rsidR="00C66F94" w:rsidRDefault="00FE6E6A">
      <w:pPr>
        <w:pStyle w:val="ListParagraph"/>
        <w:widowControl/>
        <w:numPr>
          <w:ilvl w:val="1"/>
          <w:numId w:val="4"/>
        </w:numPr>
        <w:overflowPunct/>
        <w:spacing w:before="240" w:after="200" w:line="276" w:lineRule="auto"/>
        <w:ind w:left="0" w:firstLine="0"/>
        <w:jc w:val="both"/>
      </w:pPr>
      <w:r>
        <w:rPr>
          <w:rFonts w:ascii="Calibri" w:hAnsi="Calibri" w:cs="Calibri"/>
          <w:szCs w:val="22"/>
          <w:lang w:val="ru-RU"/>
        </w:rPr>
        <w:t xml:space="preserve">Предоставить бесплатные </w:t>
      </w:r>
      <w:r>
        <w:rPr>
          <w:rFonts w:ascii="Calibri" w:hAnsi="Calibri" w:cs="Calibri"/>
          <w:i/>
          <w:szCs w:val="22"/>
          <w:lang w:val="ru-RU"/>
        </w:rPr>
        <w:t>индивидуальные юридические консультации</w:t>
      </w:r>
      <w:r>
        <w:rPr>
          <w:rFonts w:ascii="Calibri" w:hAnsi="Calibri" w:cs="Calibri"/>
          <w:szCs w:val="22"/>
          <w:lang w:val="ru-RU"/>
        </w:rPr>
        <w:t xml:space="preserve"> людям с ограниченными возможностями. Индивидуальные консультации для ЛОВ могут включать:</w:t>
      </w:r>
    </w:p>
    <w:p w:rsidR="00C66F94" w:rsidRDefault="00FE6E6A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документирование дела путем заполнения </w:t>
      </w:r>
      <w:r>
        <w:rPr>
          <w:rFonts w:ascii="Calibri" w:hAnsi="Calibri" w:cs="Calibri"/>
          <w:sz w:val="22"/>
          <w:szCs w:val="22"/>
          <w:lang w:val="ru-RU"/>
        </w:rPr>
        <w:t>личного файла получателя</w:t>
      </w:r>
    </w:p>
    <w:p w:rsidR="00C66F94" w:rsidRDefault="00FE6E6A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предоставление информации о правовой системе, действующих нормативных актах, правах и обязанностях субъектов права, на пути реализации и оценки юридических и внесудебных прав;</w:t>
      </w:r>
    </w:p>
    <w:p w:rsidR="00C66F94" w:rsidRDefault="00FE6E6A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консультирование по правовым вопросам и другим формам п</w:t>
      </w:r>
      <w:r>
        <w:rPr>
          <w:rFonts w:ascii="Calibri" w:hAnsi="Calibri" w:cs="Calibri"/>
          <w:sz w:val="22"/>
          <w:szCs w:val="22"/>
          <w:lang w:val="ru-RU"/>
        </w:rPr>
        <w:t>омощи, необходимых для ЛОВ при решении конкретных проблем;</w:t>
      </w:r>
    </w:p>
    <w:p w:rsidR="00C66F94" w:rsidRDefault="00FE6E6A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составление в интересах ЛОВ исковых, а также другого типа заявлений;</w:t>
      </w:r>
    </w:p>
    <w:p w:rsidR="00C66F94" w:rsidRDefault="00FE6E6A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представление интересов и защита прав ЛОВ в суде.</w:t>
      </w:r>
    </w:p>
    <w:p w:rsidR="00C66F94" w:rsidRDefault="00FE6E6A">
      <w:pPr>
        <w:pStyle w:val="ListParagraph"/>
        <w:widowControl/>
        <w:numPr>
          <w:ilvl w:val="1"/>
          <w:numId w:val="6"/>
        </w:numPr>
        <w:overflowPunct/>
        <w:spacing w:before="240" w:after="200" w:line="276" w:lineRule="auto"/>
        <w:ind w:left="0" w:firstLine="0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Предоставить бесплатные индивидуальные консультации для юридической помощи ЛОВ</w:t>
      </w:r>
      <w:r>
        <w:rPr>
          <w:rFonts w:ascii="Calibri" w:hAnsi="Calibri" w:cs="Calibri"/>
          <w:szCs w:val="22"/>
          <w:lang w:val="ru-RU"/>
        </w:rPr>
        <w:t xml:space="preserve"> предоставленные работниками от равного к равному  </w:t>
      </w:r>
    </w:p>
    <w:p w:rsidR="00C66F94" w:rsidRDefault="00FE6E6A">
      <w:pPr>
        <w:pStyle w:val="ListParagraph"/>
        <w:widowControl/>
        <w:numPr>
          <w:ilvl w:val="2"/>
          <w:numId w:val="3"/>
        </w:numPr>
        <w:overflowPunct/>
        <w:spacing w:before="240" w:after="200" w:line="276" w:lineRule="auto"/>
        <w:ind w:left="284" w:firstLine="0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 xml:space="preserve">Провести тренинги по юридической помощи от равного к равному для 20-25 людей с различными типами ОВ  </w:t>
      </w:r>
    </w:p>
    <w:p w:rsidR="00C66F94" w:rsidRDefault="00FE6E6A">
      <w:pPr>
        <w:pStyle w:val="ListParagraph"/>
        <w:widowControl/>
        <w:numPr>
          <w:ilvl w:val="2"/>
          <w:numId w:val="3"/>
        </w:numPr>
        <w:overflowPunct/>
        <w:spacing w:before="240" w:after="200" w:line="276" w:lineRule="auto"/>
        <w:ind w:left="284" w:firstLine="0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 xml:space="preserve">Организовать рабочую встречу с теми, которые участвовали на тренингах для разработки Технического </w:t>
      </w:r>
      <w:r>
        <w:rPr>
          <w:rFonts w:ascii="Calibri" w:hAnsi="Calibri" w:cs="Calibri"/>
          <w:szCs w:val="22"/>
          <w:lang w:val="ru-RU"/>
        </w:rPr>
        <w:t xml:space="preserve">задания работниках от равного к равному, которые будут оказывать юридическую помощь для ЛОВ </w:t>
      </w:r>
    </w:p>
    <w:p w:rsidR="00C66F94" w:rsidRDefault="00FE6E6A">
      <w:pPr>
        <w:pStyle w:val="ListParagraph"/>
        <w:widowControl/>
        <w:numPr>
          <w:ilvl w:val="2"/>
          <w:numId w:val="3"/>
        </w:numPr>
        <w:overflowPunct/>
        <w:spacing w:before="240" w:after="200" w:line="276" w:lineRule="auto"/>
        <w:ind w:left="284" w:firstLine="0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Предоставить коучинг для обретения навыков по юридической помощи от равного к равному для 7-10 ЛОВ которые активно участвовали на тренингах, чтобы стать работникам</w:t>
      </w:r>
      <w:r>
        <w:rPr>
          <w:rFonts w:ascii="Calibri" w:hAnsi="Calibri" w:cs="Calibri"/>
          <w:szCs w:val="22"/>
          <w:lang w:val="ru-RU"/>
        </w:rPr>
        <w:t xml:space="preserve">и от равного к равному </w:t>
      </w:r>
    </w:p>
    <w:p w:rsidR="00C66F94" w:rsidRDefault="00FE6E6A">
      <w:pPr>
        <w:pStyle w:val="ListParagraph"/>
        <w:widowControl/>
        <w:numPr>
          <w:ilvl w:val="2"/>
          <w:numId w:val="3"/>
        </w:numPr>
        <w:overflowPunct/>
        <w:spacing w:before="240" w:after="200" w:line="276" w:lineRule="auto"/>
        <w:ind w:left="284" w:firstLine="0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Наблюдать за работниками от равного к равному в предоставлении бесплатных консультаций для юридической помощи ЛОВ</w:t>
      </w:r>
    </w:p>
    <w:p w:rsidR="00C66F94" w:rsidRDefault="00FE6E6A">
      <w:pPr>
        <w:pStyle w:val="ListParagraph"/>
        <w:widowControl/>
        <w:numPr>
          <w:ilvl w:val="2"/>
          <w:numId w:val="3"/>
        </w:numPr>
        <w:overflowPunct/>
        <w:spacing w:before="240" w:after="200" w:line="276" w:lineRule="auto"/>
        <w:ind w:left="284" w:firstLine="0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Предоставить бесплатные индивидуальные консультации для юридической помощи ЛОВ, предоставленные работниками от равного</w:t>
      </w:r>
      <w:r>
        <w:rPr>
          <w:rFonts w:ascii="Calibri" w:hAnsi="Calibri" w:cs="Calibri"/>
          <w:szCs w:val="22"/>
          <w:lang w:val="ru-RU"/>
        </w:rPr>
        <w:t xml:space="preserve"> к равному</w:t>
      </w:r>
    </w:p>
    <w:p w:rsidR="00C66F94" w:rsidRDefault="00FE6E6A">
      <w:pPr>
        <w:pStyle w:val="ListParagraph"/>
        <w:widowControl/>
        <w:numPr>
          <w:ilvl w:val="1"/>
          <w:numId w:val="7"/>
        </w:numPr>
        <w:overflowPunct/>
        <w:spacing w:before="240" w:after="200" w:line="276" w:lineRule="auto"/>
        <w:ind w:left="0" w:firstLine="0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Оказать поддержку работниками от равного к равному в проведении информационных сессий для повышения информированности сообщества о правах ЛОВ и о нарушениях, с которыми они сталкиваются</w:t>
      </w:r>
    </w:p>
    <w:p w:rsidR="00C66F94" w:rsidRDefault="00FE6E6A">
      <w:pPr>
        <w:pStyle w:val="ListParagraph"/>
        <w:widowControl/>
        <w:numPr>
          <w:ilvl w:val="1"/>
          <w:numId w:val="7"/>
        </w:numPr>
        <w:overflowPunct/>
        <w:spacing w:before="240" w:after="200" w:line="276" w:lineRule="auto"/>
        <w:ind w:left="0" w:firstLine="0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 xml:space="preserve">Распространить информацию и поделиться опытом с платформой </w:t>
      </w:r>
      <w:r>
        <w:rPr>
          <w:rFonts w:ascii="Calibri" w:hAnsi="Calibri" w:cs="Calibri"/>
          <w:szCs w:val="22"/>
          <w:lang w:val="ru-RU"/>
        </w:rPr>
        <w:t>устойчивого (общинного) развития</w:t>
      </w:r>
    </w:p>
    <w:p w:rsidR="00C66F94" w:rsidRDefault="00FE6E6A">
      <w:pPr>
        <w:pStyle w:val="ListParagraph"/>
        <w:widowControl/>
        <w:numPr>
          <w:ilvl w:val="1"/>
          <w:numId w:val="7"/>
        </w:numPr>
        <w:overflowPunct/>
        <w:spacing w:after="200" w:line="276" w:lineRule="auto"/>
        <w:ind w:left="0" w:firstLine="0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Организовать круглый стол, проводимый ЛОВ для представителей органов местной власти с целью продвижения общинных услуг</w:t>
      </w:r>
    </w:p>
    <w:p w:rsidR="00C66F94" w:rsidRDefault="00FE6E6A">
      <w:pPr>
        <w:pStyle w:val="ListParagraph"/>
        <w:widowControl/>
        <w:numPr>
          <w:ilvl w:val="1"/>
          <w:numId w:val="7"/>
        </w:numPr>
        <w:overflowPunct/>
        <w:spacing w:after="200" w:line="276" w:lineRule="auto"/>
        <w:ind w:left="0" w:firstLine="0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Улучшение доступности для ЛОВ с разными типами ОВ:</w:t>
      </w:r>
    </w:p>
    <w:p w:rsidR="00C66F94" w:rsidRDefault="00FE6E6A">
      <w:pPr>
        <w:pStyle w:val="ListParagraph"/>
        <w:widowControl/>
        <w:numPr>
          <w:ilvl w:val="2"/>
          <w:numId w:val="8"/>
        </w:numPr>
        <w:overflowPunct/>
        <w:spacing w:before="240" w:after="200" w:line="276" w:lineRule="auto"/>
        <w:ind w:left="426" w:firstLine="0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Предложить план ремонта для улучшения доступности для</w:t>
      </w:r>
      <w:r>
        <w:rPr>
          <w:rFonts w:ascii="Calibri" w:hAnsi="Calibri" w:cs="Calibri"/>
          <w:szCs w:val="22"/>
          <w:lang w:val="ru-RU"/>
        </w:rPr>
        <w:t xml:space="preserve"> ЛОВ с разными типами ОВ</w:t>
      </w:r>
    </w:p>
    <w:p w:rsidR="00C66F94" w:rsidRDefault="00FE6E6A">
      <w:pPr>
        <w:pStyle w:val="ListParagraph"/>
        <w:widowControl/>
        <w:numPr>
          <w:ilvl w:val="2"/>
          <w:numId w:val="8"/>
        </w:numPr>
        <w:overflowPunct/>
        <w:spacing w:before="240" w:after="200" w:line="276" w:lineRule="auto"/>
        <w:ind w:left="426" w:firstLine="0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Нанять строительную компанию, которая будет осуществлять ремонт, в соответствии с международными стандартами строительства, которые включают критерии доступности для ЛОВ</w:t>
      </w:r>
    </w:p>
    <w:p w:rsidR="00C66F94" w:rsidRPr="00067595" w:rsidRDefault="00FE6E6A">
      <w:pPr>
        <w:numPr>
          <w:ilvl w:val="0"/>
          <w:numId w:val="3"/>
        </w:numPr>
        <w:jc w:val="both"/>
        <w:rPr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t>С целью развить общинные услуги для людей с ограниченными воз</w:t>
      </w:r>
      <w:r>
        <w:rPr>
          <w:rFonts w:ascii="Calibri" w:hAnsi="Calibri" w:cs="Calibri"/>
          <w:b/>
          <w:sz w:val="22"/>
          <w:szCs w:val="22"/>
          <w:lang w:val="ru-RU"/>
        </w:rPr>
        <w:t xml:space="preserve">можностями для </w:t>
      </w:r>
      <w:r>
        <w:rPr>
          <w:rFonts w:ascii="Calibri" w:hAnsi="Calibri" w:cs="Calibri"/>
          <w:b/>
          <w:i/>
          <w:sz w:val="22"/>
          <w:szCs w:val="22"/>
          <w:lang w:val="ru-RU"/>
        </w:rPr>
        <w:t xml:space="preserve">поддерживаемого трудоустройства для ЛОВ от равного к равному </w:t>
      </w:r>
      <w:r>
        <w:rPr>
          <w:rFonts w:ascii="Calibri" w:hAnsi="Calibri" w:cs="Calibri"/>
          <w:b/>
          <w:sz w:val="22"/>
          <w:szCs w:val="22"/>
          <w:lang w:val="ru-RU"/>
        </w:rPr>
        <w:t>рекомендуется:</w:t>
      </w:r>
    </w:p>
    <w:p w:rsidR="00C66F94" w:rsidRDefault="00C66F94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:rsidR="00C66F94" w:rsidRPr="00067595" w:rsidRDefault="00FE6E6A">
      <w:pPr>
        <w:pStyle w:val="ListParagraph"/>
        <w:widowControl/>
        <w:numPr>
          <w:ilvl w:val="1"/>
          <w:numId w:val="9"/>
        </w:numPr>
        <w:overflowPunct/>
        <w:spacing w:after="200" w:line="276" w:lineRule="auto"/>
        <w:ind w:left="0" w:firstLine="0"/>
        <w:jc w:val="both"/>
        <w:rPr>
          <w:lang w:val="ru-RU"/>
        </w:rPr>
      </w:pPr>
      <w:r>
        <w:rPr>
          <w:rFonts w:ascii="Calibri" w:hAnsi="Calibri" w:cs="Calibri"/>
          <w:szCs w:val="22"/>
          <w:lang w:val="ru-RU"/>
        </w:rPr>
        <w:t xml:space="preserve">Предоставлять бесплатную </w:t>
      </w:r>
      <w:r>
        <w:rPr>
          <w:rFonts w:ascii="Calibri" w:hAnsi="Calibri" w:cs="Calibri"/>
          <w:i/>
          <w:szCs w:val="22"/>
          <w:lang w:val="ru-RU"/>
        </w:rPr>
        <w:t xml:space="preserve">индивидуальную </w:t>
      </w:r>
      <w:r>
        <w:rPr>
          <w:rFonts w:ascii="Calibri" w:hAnsi="Calibri" w:cs="Calibri"/>
          <w:szCs w:val="22"/>
          <w:lang w:val="ru-RU"/>
        </w:rPr>
        <w:t xml:space="preserve">поддержку при трудоустройстве для ЛОВ. </w:t>
      </w:r>
    </w:p>
    <w:p w:rsidR="00C66F94" w:rsidRDefault="00FE6E6A">
      <w:pPr>
        <w:spacing w:before="240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Индивидуальная поддержка при трудоустройстве для ЛОВ может включать:</w:t>
      </w:r>
    </w:p>
    <w:p w:rsidR="00C66F94" w:rsidRDefault="00FE6E6A">
      <w:pPr>
        <w:pStyle w:val="ListParagraph"/>
        <w:widowControl/>
        <w:numPr>
          <w:ilvl w:val="0"/>
          <w:numId w:val="10"/>
        </w:numPr>
        <w:overflowPunct/>
        <w:spacing w:before="120" w:line="240" w:lineRule="atLeast"/>
        <w:ind w:left="360" w:hanging="357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документирование дела путем заполнения личного файла благополучателя;</w:t>
      </w:r>
    </w:p>
    <w:p w:rsidR="00C66F94" w:rsidRDefault="00FE6E6A">
      <w:pPr>
        <w:pStyle w:val="ListParagraph"/>
        <w:widowControl/>
        <w:numPr>
          <w:ilvl w:val="0"/>
          <w:numId w:val="10"/>
        </w:numPr>
        <w:overflowPunct/>
        <w:spacing w:before="120" w:line="240" w:lineRule="atLeast"/>
        <w:ind w:left="360" w:hanging="357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определение профессиональных интересов и потребностей человека с ограниченными возможностями посредством комплексной оценки;</w:t>
      </w:r>
    </w:p>
    <w:p w:rsidR="00C66F94" w:rsidRDefault="00FE6E6A">
      <w:pPr>
        <w:pStyle w:val="ListParagraph"/>
        <w:widowControl/>
        <w:numPr>
          <w:ilvl w:val="0"/>
          <w:numId w:val="10"/>
        </w:numPr>
        <w:overflowPunct/>
        <w:spacing w:before="120" w:line="240" w:lineRule="atLeast"/>
        <w:ind w:left="360" w:hanging="357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разработка профессионального профиля благополучателя, в котор</w:t>
      </w:r>
      <w:r>
        <w:rPr>
          <w:rFonts w:ascii="Calibri" w:hAnsi="Calibri" w:cs="Calibri"/>
          <w:szCs w:val="22"/>
          <w:lang w:val="ru-RU"/>
        </w:rPr>
        <w:t>ом представлены способности, ожидания, барьеры, а также его / ее потребности в помощи;</w:t>
      </w:r>
    </w:p>
    <w:p w:rsidR="00C66F94" w:rsidRDefault="00FE6E6A">
      <w:pPr>
        <w:pStyle w:val="ListParagraph"/>
        <w:widowControl/>
        <w:numPr>
          <w:ilvl w:val="0"/>
          <w:numId w:val="10"/>
        </w:numPr>
        <w:overflowPunct/>
        <w:spacing w:before="120" w:line="240" w:lineRule="atLeast"/>
        <w:ind w:left="360" w:hanging="357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организация встреч с членами семьи человека с ОВ и сообщества и т.д.;</w:t>
      </w:r>
    </w:p>
    <w:p w:rsidR="00C66F94" w:rsidRDefault="00FE6E6A">
      <w:pPr>
        <w:pStyle w:val="ListParagraph"/>
        <w:widowControl/>
        <w:numPr>
          <w:ilvl w:val="0"/>
          <w:numId w:val="10"/>
        </w:numPr>
        <w:overflowPunct/>
        <w:spacing w:before="120" w:line="240" w:lineRule="atLeast"/>
        <w:ind w:left="360" w:hanging="357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разработка совместно с благополучателем индивидуального плана действий по трудоустройству;</w:t>
      </w:r>
    </w:p>
    <w:p w:rsidR="00C66F94" w:rsidRDefault="00FE6E6A">
      <w:pPr>
        <w:pStyle w:val="ListParagraph"/>
        <w:widowControl/>
        <w:numPr>
          <w:ilvl w:val="0"/>
          <w:numId w:val="10"/>
        </w:numPr>
        <w:overflowPunct/>
        <w:spacing w:before="120" w:line="240" w:lineRule="atLeast"/>
        <w:ind w:left="360" w:hanging="357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определе</w:t>
      </w:r>
      <w:r>
        <w:rPr>
          <w:rFonts w:ascii="Calibri" w:hAnsi="Calibri" w:cs="Calibri"/>
          <w:szCs w:val="22"/>
          <w:lang w:val="ru-RU"/>
        </w:rPr>
        <w:t>ние подходящих рабочих мест путем обсуждения как с благополучателями, так и с потенциальными работодателями;</w:t>
      </w:r>
    </w:p>
    <w:p w:rsidR="00C66F94" w:rsidRDefault="00FE6E6A">
      <w:pPr>
        <w:pStyle w:val="ListParagraph"/>
        <w:widowControl/>
        <w:numPr>
          <w:ilvl w:val="0"/>
          <w:numId w:val="10"/>
        </w:numPr>
        <w:overflowPunct/>
        <w:spacing w:before="120" w:line="240" w:lineRule="atLeast"/>
        <w:ind w:hanging="357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 xml:space="preserve">организовать, по мере необходимости, стажировки и предоставить </w:t>
      </w:r>
      <w:bookmarkStart w:id="1" w:name="_Hlk504732543"/>
      <w:r>
        <w:rPr>
          <w:rFonts w:ascii="Calibri" w:hAnsi="Calibri" w:cs="Calibri"/>
          <w:szCs w:val="22"/>
          <w:lang w:val="ru-RU"/>
        </w:rPr>
        <w:t xml:space="preserve">профессиональную </w:t>
      </w:r>
      <w:bookmarkEnd w:id="1"/>
      <w:r>
        <w:rPr>
          <w:rFonts w:ascii="Calibri" w:hAnsi="Calibri" w:cs="Calibri"/>
          <w:szCs w:val="22"/>
          <w:lang w:val="ru-RU"/>
        </w:rPr>
        <w:t>поддержку, на определенный срок, в соответствии с потребностями бла</w:t>
      </w:r>
      <w:r>
        <w:rPr>
          <w:rFonts w:ascii="Calibri" w:hAnsi="Calibri" w:cs="Calibri"/>
          <w:szCs w:val="22"/>
          <w:lang w:val="ru-RU"/>
        </w:rPr>
        <w:t>гополучателя;</w:t>
      </w:r>
    </w:p>
    <w:p w:rsidR="00C66F94" w:rsidRDefault="00FE6E6A">
      <w:pPr>
        <w:pStyle w:val="ListParagraph"/>
        <w:widowControl/>
        <w:numPr>
          <w:ilvl w:val="0"/>
          <w:numId w:val="10"/>
        </w:numPr>
        <w:overflowPunct/>
        <w:spacing w:before="120" w:line="240" w:lineRule="atLeast"/>
        <w:ind w:left="360" w:hanging="357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 xml:space="preserve">организация подготовки и поддержки благополучателя для обеспечения сохранения оплачиваемой работы; </w:t>
      </w:r>
    </w:p>
    <w:p w:rsidR="00C66F94" w:rsidRDefault="00FE6E6A">
      <w:pPr>
        <w:pStyle w:val="ListParagraph"/>
        <w:widowControl/>
        <w:numPr>
          <w:ilvl w:val="0"/>
          <w:numId w:val="10"/>
        </w:numPr>
        <w:overflowPunct/>
        <w:spacing w:before="120" w:line="240" w:lineRule="atLeast"/>
        <w:ind w:left="360" w:hanging="357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развитие социально-профессиональных навыков (навыки поиска работы, составления резюме, прохождения собеседования и т.д.);</w:t>
      </w:r>
    </w:p>
    <w:p w:rsidR="00C66F94" w:rsidRDefault="00FE6E6A">
      <w:pPr>
        <w:pStyle w:val="ListParagraph"/>
        <w:widowControl/>
        <w:numPr>
          <w:ilvl w:val="0"/>
          <w:numId w:val="10"/>
        </w:numPr>
        <w:overflowPunct/>
        <w:spacing w:before="120" w:line="240" w:lineRule="atLeast"/>
        <w:ind w:left="360" w:hanging="357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обеспечение надлежащ</w:t>
      </w:r>
      <w:r>
        <w:rPr>
          <w:rFonts w:ascii="Calibri" w:hAnsi="Calibri" w:cs="Calibri"/>
          <w:szCs w:val="22"/>
          <w:lang w:val="ru-RU"/>
        </w:rPr>
        <w:t>ей поддержки и мониторинга за прогрессом на всех этапах оказания помощи.</w:t>
      </w:r>
    </w:p>
    <w:p w:rsidR="00C66F94" w:rsidRDefault="00FE6E6A">
      <w:pPr>
        <w:pStyle w:val="ListParagraph"/>
        <w:widowControl/>
        <w:numPr>
          <w:ilvl w:val="1"/>
          <w:numId w:val="9"/>
        </w:numPr>
        <w:overflowPunct/>
        <w:spacing w:before="240" w:after="200" w:line="276" w:lineRule="auto"/>
        <w:ind w:left="0" w:firstLine="0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Организовать работу с работодателями.</w:t>
      </w:r>
    </w:p>
    <w:p w:rsidR="00C66F94" w:rsidRDefault="00FE6E6A">
      <w:pPr>
        <w:pStyle w:val="ListParagraph"/>
        <w:widowControl/>
        <w:numPr>
          <w:ilvl w:val="2"/>
          <w:numId w:val="9"/>
        </w:numPr>
        <w:overflowPunct/>
        <w:spacing w:after="200" w:line="276" w:lineRule="auto"/>
        <w:ind w:left="284" w:firstLine="0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Работа с работодателями для обеспечения возможности трудоустройства посредством ряда инициатив поддержки ЛОВ.</w:t>
      </w:r>
    </w:p>
    <w:p w:rsidR="00C66F94" w:rsidRDefault="00FE6E6A">
      <w:pPr>
        <w:pStyle w:val="ListParagraph"/>
        <w:widowControl/>
        <w:numPr>
          <w:ilvl w:val="1"/>
          <w:numId w:val="9"/>
        </w:numPr>
        <w:overflowPunct/>
        <w:spacing w:before="240" w:after="200" w:line="276" w:lineRule="auto"/>
        <w:ind w:left="0" w:firstLine="0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Разработка базы данных работодателе</w:t>
      </w:r>
      <w:r>
        <w:rPr>
          <w:rFonts w:ascii="Calibri" w:hAnsi="Calibri" w:cs="Calibri"/>
          <w:szCs w:val="22"/>
          <w:lang w:val="ru-RU"/>
        </w:rPr>
        <w:t>й.</w:t>
      </w:r>
    </w:p>
    <w:p w:rsidR="00C66F94" w:rsidRDefault="00FE6E6A">
      <w:pPr>
        <w:pStyle w:val="ListParagraph"/>
        <w:widowControl/>
        <w:numPr>
          <w:ilvl w:val="1"/>
          <w:numId w:val="9"/>
        </w:numPr>
        <w:overflowPunct/>
        <w:spacing w:before="240" w:after="200" w:line="276" w:lineRule="auto"/>
        <w:ind w:left="0" w:firstLine="0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Оказать бесплатную индивидуальную поддержку при трудоустройстве для ЛОВ, предоставленную работниками от равного к равному</w:t>
      </w:r>
    </w:p>
    <w:p w:rsidR="00C66F94" w:rsidRDefault="00FE6E6A">
      <w:pPr>
        <w:pStyle w:val="ListParagraph"/>
        <w:widowControl/>
        <w:numPr>
          <w:ilvl w:val="2"/>
          <w:numId w:val="9"/>
        </w:numPr>
        <w:overflowPunct/>
        <w:spacing w:before="240" w:after="200" w:line="276" w:lineRule="auto"/>
        <w:ind w:left="284" w:firstLine="0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Провести тренинги по поддерживаемому трудоустройству для ЛОВ от равного к равному для 20-25 людей с различными типами ОВ</w:t>
      </w:r>
    </w:p>
    <w:p w:rsidR="00C66F94" w:rsidRDefault="00FE6E6A">
      <w:pPr>
        <w:pStyle w:val="ListParagraph"/>
        <w:widowControl/>
        <w:numPr>
          <w:ilvl w:val="2"/>
          <w:numId w:val="9"/>
        </w:numPr>
        <w:overflowPunct/>
        <w:spacing w:after="200" w:line="276" w:lineRule="auto"/>
        <w:ind w:left="284" w:firstLine="0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Организовать рабочую встречу с участниками тренингов по разработке Технического задания для работников от равного к равному, которые в дальнейшем будут оказывать поддержку при трудоустройстве ЛОВ;</w:t>
      </w:r>
    </w:p>
    <w:p w:rsidR="00C66F94" w:rsidRDefault="00FE6E6A">
      <w:pPr>
        <w:pStyle w:val="ListParagraph"/>
        <w:widowControl/>
        <w:numPr>
          <w:ilvl w:val="2"/>
          <w:numId w:val="9"/>
        </w:numPr>
        <w:overflowPunct/>
        <w:spacing w:after="200" w:line="276" w:lineRule="auto"/>
        <w:ind w:left="284" w:firstLine="0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Организовать коучинг для обретения навыков по поддержке при</w:t>
      </w:r>
      <w:r>
        <w:rPr>
          <w:rFonts w:ascii="Calibri" w:hAnsi="Calibri" w:cs="Calibri"/>
          <w:szCs w:val="22"/>
          <w:lang w:val="ru-RU"/>
        </w:rPr>
        <w:t xml:space="preserve"> трудоустройстве ЛОВ от равного к равному для 7-10 ЛОВ, которые активно участвовали на тренингах, чтобы стать работниками от равного к равному;</w:t>
      </w:r>
    </w:p>
    <w:p w:rsidR="00C66F94" w:rsidRDefault="00FE6E6A">
      <w:pPr>
        <w:pStyle w:val="ListParagraph"/>
        <w:widowControl/>
        <w:numPr>
          <w:ilvl w:val="2"/>
          <w:numId w:val="9"/>
        </w:numPr>
        <w:overflowPunct/>
        <w:spacing w:after="200" w:line="276" w:lineRule="auto"/>
        <w:ind w:left="284" w:firstLine="0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Наблюдать за работниками от равного к равному в предоставлении бесплатной индивидуальной поддержки при трудоустр</w:t>
      </w:r>
      <w:r>
        <w:rPr>
          <w:rFonts w:ascii="Calibri" w:hAnsi="Calibri" w:cs="Calibri"/>
          <w:szCs w:val="22"/>
          <w:lang w:val="ru-RU"/>
        </w:rPr>
        <w:t>ойстве ЛОВ;</w:t>
      </w:r>
    </w:p>
    <w:p w:rsidR="00C66F94" w:rsidRDefault="00FE6E6A">
      <w:pPr>
        <w:pStyle w:val="ListParagraph"/>
        <w:widowControl/>
        <w:numPr>
          <w:ilvl w:val="2"/>
          <w:numId w:val="9"/>
        </w:numPr>
        <w:overflowPunct/>
        <w:spacing w:after="200" w:line="276" w:lineRule="auto"/>
        <w:ind w:left="284" w:firstLine="0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Оказать бесплатную индивидуальную поддержку при трудоустройстве ЛОВ, предоставленную работниками от равного к равному.</w:t>
      </w:r>
    </w:p>
    <w:p w:rsidR="00C66F94" w:rsidRDefault="00FE6E6A">
      <w:pPr>
        <w:pStyle w:val="ListParagraph"/>
        <w:widowControl/>
        <w:numPr>
          <w:ilvl w:val="1"/>
          <w:numId w:val="9"/>
        </w:numPr>
        <w:overflowPunct/>
        <w:spacing w:after="200" w:line="276" w:lineRule="auto"/>
        <w:ind w:left="0" w:firstLine="0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Оказать поддержку работникам от равного к равному в проведении информационных сессий для повышения информированности сообщест</w:t>
      </w:r>
      <w:r>
        <w:rPr>
          <w:rFonts w:ascii="Calibri" w:hAnsi="Calibri" w:cs="Calibri"/>
          <w:szCs w:val="22"/>
          <w:lang w:val="ru-RU"/>
        </w:rPr>
        <w:t>ва о праве на труд для ЛОВ и о нарушениях, с которыми они сталкиваются;</w:t>
      </w:r>
    </w:p>
    <w:p w:rsidR="00C66F94" w:rsidRDefault="00FE6E6A">
      <w:pPr>
        <w:pStyle w:val="ListParagraph"/>
        <w:widowControl/>
        <w:numPr>
          <w:ilvl w:val="1"/>
          <w:numId w:val="9"/>
        </w:numPr>
        <w:overflowPunct/>
        <w:spacing w:after="200" w:line="276" w:lineRule="auto"/>
        <w:ind w:left="0" w:firstLine="0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Распространить информацию и поделиться опытом с платформой устойчивого (общинного) развития;</w:t>
      </w:r>
    </w:p>
    <w:p w:rsidR="00C66F94" w:rsidRDefault="00FE6E6A">
      <w:pPr>
        <w:pStyle w:val="ListParagraph"/>
        <w:widowControl/>
        <w:numPr>
          <w:ilvl w:val="1"/>
          <w:numId w:val="9"/>
        </w:numPr>
        <w:overflowPunct/>
        <w:spacing w:after="200" w:line="276" w:lineRule="auto"/>
        <w:ind w:left="0" w:firstLine="0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 xml:space="preserve">Организовать круглый стол, с участием ЛОВ, и представителей органов местной власти с целью </w:t>
      </w:r>
      <w:r>
        <w:rPr>
          <w:rFonts w:ascii="Calibri" w:hAnsi="Calibri" w:cs="Calibri"/>
          <w:szCs w:val="22"/>
          <w:lang w:val="ru-RU"/>
        </w:rPr>
        <w:t>продвижения общинных услуг;</w:t>
      </w:r>
    </w:p>
    <w:p w:rsidR="00C66F94" w:rsidRDefault="00FE6E6A">
      <w:pPr>
        <w:pStyle w:val="ListParagraph"/>
        <w:widowControl/>
        <w:numPr>
          <w:ilvl w:val="1"/>
          <w:numId w:val="9"/>
        </w:numPr>
        <w:overflowPunct/>
        <w:spacing w:after="200" w:line="276" w:lineRule="auto"/>
        <w:ind w:left="0" w:firstLine="0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Улучшение доступности для ЛОВ с разными типами ОВ:</w:t>
      </w:r>
    </w:p>
    <w:p w:rsidR="00C66F94" w:rsidRDefault="00FE6E6A">
      <w:pPr>
        <w:pStyle w:val="ListParagraph"/>
        <w:widowControl/>
        <w:numPr>
          <w:ilvl w:val="2"/>
          <w:numId w:val="9"/>
        </w:numPr>
        <w:overflowPunct/>
        <w:spacing w:after="200" w:line="276" w:lineRule="auto"/>
        <w:ind w:left="284" w:firstLine="0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Предложить план ремонта для улучшения доступности для ЛОВ с разными типами ОВ;</w:t>
      </w:r>
    </w:p>
    <w:p w:rsidR="00C66F94" w:rsidRDefault="00FE6E6A">
      <w:pPr>
        <w:pStyle w:val="ListParagraph"/>
        <w:widowControl/>
        <w:numPr>
          <w:ilvl w:val="2"/>
          <w:numId w:val="9"/>
        </w:numPr>
        <w:overflowPunct/>
        <w:spacing w:after="200" w:line="276" w:lineRule="auto"/>
        <w:ind w:left="284" w:firstLine="0"/>
        <w:jc w:val="both"/>
        <w:rPr>
          <w:rFonts w:ascii="Calibri" w:hAnsi="Calibri" w:cs="Calibri"/>
          <w:szCs w:val="22"/>
          <w:lang w:val="ru-RU"/>
        </w:rPr>
      </w:pPr>
      <w:r>
        <w:rPr>
          <w:rFonts w:ascii="Calibri" w:hAnsi="Calibri" w:cs="Calibri"/>
          <w:szCs w:val="22"/>
          <w:lang w:val="ru-RU"/>
        </w:rPr>
        <w:t>Нанять строительную компанию, которая будет осуществлять ремонт, в соответствии с международными с</w:t>
      </w:r>
      <w:r>
        <w:rPr>
          <w:rFonts w:ascii="Calibri" w:hAnsi="Calibri" w:cs="Calibri"/>
          <w:szCs w:val="22"/>
          <w:lang w:val="ru-RU"/>
        </w:rPr>
        <w:t>тандартами строительства, которые включают критерии доступности для ЛОВ.</w:t>
      </w:r>
    </w:p>
    <w:p w:rsidR="00C66F94" w:rsidRDefault="00FE6E6A">
      <w:pPr>
        <w:autoSpaceDE w:val="0"/>
        <w:rPr>
          <w:rFonts w:ascii="Calibri" w:hAnsi="Calibri" w:cs="Calibri"/>
          <w:b/>
          <w:bCs/>
          <w:sz w:val="22"/>
          <w:szCs w:val="22"/>
          <w:lang w:val="ru-RU"/>
        </w:rPr>
      </w:pPr>
      <w:r>
        <w:rPr>
          <w:rFonts w:ascii="Calibri" w:hAnsi="Calibri" w:cs="Calibri"/>
          <w:b/>
          <w:bCs/>
          <w:sz w:val="22"/>
          <w:szCs w:val="22"/>
          <w:lang w:val="ru-RU"/>
        </w:rPr>
        <w:t>Рекомендуется выявление других источников финансирования</w:t>
      </w:r>
    </w:p>
    <w:p w:rsidR="00C66F94" w:rsidRDefault="00C66F94">
      <w:pPr>
        <w:autoSpaceDE w:val="0"/>
        <w:rPr>
          <w:rFonts w:ascii="Calibri" w:hAnsi="Calibri" w:cs="Calibri"/>
          <w:b/>
          <w:bCs/>
          <w:sz w:val="22"/>
          <w:szCs w:val="22"/>
          <w:lang w:val="ru-RU"/>
        </w:rPr>
      </w:pPr>
    </w:p>
    <w:p w:rsidR="00C66F94" w:rsidRDefault="00FE6E6A">
      <w:pPr>
        <w:autoSpaceDE w:val="0"/>
        <w:jc w:val="both"/>
        <w:rPr>
          <w:rFonts w:ascii="Calibri" w:hAnsi="Calibri" w:cs="Calibri"/>
          <w:bCs/>
          <w:sz w:val="22"/>
          <w:szCs w:val="22"/>
          <w:lang w:val="ru-RU"/>
        </w:rPr>
      </w:pPr>
      <w:r>
        <w:rPr>
          <w:rFonts w:ascii="Calibri" w:hAnsi="Calibri" w:cs="Calibri"/>
          <w:bCs/>
          <w:sz w:val="22"/>
          <w:szCs w:val="22"/>
          <w:lang w:val="ru-RU"/>
        </w:rPr>
        <w:t xml:space="preserve">Средства, полученные в рамках проекта, должны использоваться исключительно для осуществления запланированных мероприятий и в </w:t>
      </w:r>
      <w:r>
        <w:rPr>
          <w:rFonts w:ascii="Calibri" w:hAnsi="Calibri" w:cs="Calibri"/>
          <w:bCs/>
          <w:sz w:val="22"/>
          <w:szCs w:val="22"/>
          <w:lang w:val="ru-RU"/>
        </w:rPr>
        <w:t>соответствии с бюджетами, утвержденными проектами и не могут использоваться для покрытия иных расходов, не связанных непосредственно с проектом.</w:t>
      </w:r>
    </w:p>
    <w:p w:rsidR="00C66F94" w:rsidRDefault="00C66F94">
      <w:pPr>
        <w:autoSpaceDE w:val="0"/>
        <w:jc w:val="both"/>
        <w:rPr>
          <w:rFonts w:ascii="Calibri" w:hAnsi="Calibri" w:cs="Calibri"/>
          <w:bCs/>
          <w:sz w:val="22"/>
          <w:szCs w:val="22"/>
          <w:lang w:val="ru-RU"/>
        </w:rPr>
      </w:pPr>
    </w:p>
    <w:p w:rsidR="00C66F94" w:rsidRDefault="00FE6E6A">
      <w:r>
        <w:rPr>
          <w:rFonts w:ascii="Calibri" w:hAnsi="Calibri" w:cs="Calibri"/>
          <w:bCs/>
          <w:sz w:val="22"/>
          <w:szCs w:val="22"/>
          <w:lang w:val="ru-RU"/>
        </w:rPr>
        <w:t xml:space="preserve">В бюджете проектного предложения заявитель должен указать свой собственный взнос, вклад партнеров, а также </w:t>
      </w:r>
      <w:r>
        <w:rPr>
          <w:rFonts w:ascii="Calibri" w:hAnsi="Calibri" w:cs="Calibri"/>
          <w:bCs/>
          <w:sz w:val="22"/>
          <w:szCs w:val="22"/>
          <w:lang w:val="ru-RU"/>
        </w:rPr>
        <w:t>привлеченные ресурсы от других доноров. Вклад может быть предоставлен в денежной форме, а также в любом другом виде, например, труд волонтеров, амортизация офисной техники или транспортного средства, бесплатного пользования помещения в целях проекта и т.д.</w:t>
      </w:r>
    </w:p>
    <w:sectPr w:rsidR="00C66F9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E6A" w:rsidRDefault="00FE6E6A">
      <w:r>
        <w:separator/>
      </w:r>
    </w:p>
  </w:endnote>
  <w:endnote w:type="continuationSeparator" w:id="0">
    <w:p w:rsidR="00FE6E6A" w:rsidRDefault="00FE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E6A" w:rsidRDefault="00FE6E6A">
      <w:r>
        <w:rPr>
          <w:color w:val="000000"/>
        </w:rPr>
        <w:separator/>
      </w:r>
    </w:p>
  </w:footnote>
  <w:footnote w:type="continuationSeparator" w:id="0">
    <w:p w:rsidR="00FE6E6A" w:rsidRDefault="00FE6E6A">
      <w:r>
        <w:continuationSeparator/>
      </w:r>
    </w:p>
  </w:footnote>
  <w:footnote w:id="1">
    <w:p w:rsidR="00C66F94" w:rsidRDefault="00FE6E6A">
      <w:pPr>
        <w:pStyle w:val="FootnoteText"/>
      </w:pPr>
      <w:r>
        <w:rPr>
          <w:rStyle w:val="FootnoteReference"/>
        </w:rPr>
        <w:footnoteRef/>
      </w:r>
      <w:hyperlink r:id="rId1" w:history="1">
        <w:r>
          <w:rPr>
            <w:rStyle w:val="Hyperlink"/>
            <w:color w:val="0070C0"/>
            <w:lang w:val="ro-RO"/>
          </w:rPr>
          <w:t>http://www.ohchr.org/RU/AboutUs/Pages/WhoWeAre.aspx</w:t>
        </w:r>
      </w:hyperlink>
    </w:p>
  </w:footnote>
  <w:footnote w:id="2">
    <w:p w:rsidR="00C66F94" w:rsidRDefault="00FE6E6A">
      <w:pPr>
        <w:pStyle w:val="FootnoteText"/>
      </w:pPr>
      <w:r>
        <w:rPr>
          <w:rStyle w:val="FootnoteReference"/>
        </w:rPr>
        <w:footnoteRef/>
      </w:r>
      <w:hyperlink r:id="rId2" w:history="1">
        <w:r>
          <w:rPr>
            <w:rStyle w:val="Hyperlink"/>
            <w:lang w:val="ro-RO"/>
          </w:rPr>
          <w:t>http://www.un.org/ru/documents/decl_conv/declarations/declhr.shtml</w:t>
        </w:r>
      </w:hyperlink>
    </w:p>
  </w:footnote>
  <w:footnote w:id="3">
    <w:p w:rsidR="00C66F94" w:rsidRDefault="00FE6E6A">
      <w:pPr>
        <w:pStyle w:val="FootnoteText"/>
      </w:pPr>
      <w:r>
        <w:rPr>
          <w:rStyle w:val="FootnoteReference"/>
        </w:rPr>
        <w:footnoteRef/>
      </w:r>
      <w:hyperlink r:id="rId3" w:history="1">
        <w:r>
          <w:rPr>
            <w:rStyle w:val="Hyperlink"/>
            <w:lang w:val="ro-RO"/>
          </w:rPr>
          <w:t>http://www.un.org/ru/documents/decl_con</w:t>
        </w:r>
        <w:r>
          <w:rPr>
            <w:rStyle w:val="Hyperlink"/>
            <w:lang w:val="ro-RO"/>
          </w:rPr>
          <w:t>v/conventions/disability.shtml</w:t>
        </w:r>
      </w:hyperlink>
    </w:p>
  </w:footnote>
  <w:footnote w:id="4">
    <w:p w:rsidR="00C66F94" w:rsidRDefault="00FE6E6A">
      <w:pPr>
        <w:pStyle w:val="FootnoteText"/>
      </w:pPr>
      <w:r>
        <w:rPr>
          <w:rStyle w:val="FootnoteReference"/>
        </w:rPr>
        <w:footnoteRef/>
      </w:r>
      <w:hyperlink r:id="rId4" w:history="1">
        <w:r>
          <w:rPr>
            <w:rStyle w:val="Hyperlink"/>
            <w:lang w:val="ro-RO"/>
          </w:rPr>
          <w:t>http://www.undp.org/content/dam/moldova/docs/Publications/UN_MD_Senior_Expert_Hammarberg_Report_TN_Human_Rights_Russian.pdf</w:t>
        </w:r>
      </w:hyperlink>
    </w:p>
  </w:footnote>
  <w:footnote w:id="5">
    <w:p w:rsidR="00C66F94" w:rsidRDefault="00FE6E6A">
      <w:pPr>
        <w:pStyle w:val="FootnoteText"/>
      </w:pPr>
      <w:r>
        <w:rPr>
          <w:rStyle w:val="FootnoteReference"/>
        </w:rPr>
        <w:footnoteRef/>
      </w:r>
      <w:hyperlink r:id="rId5" w:history="1">
        <w:r>
          <w:rPr>
            <w:rStyle w:val="Hyperlink"/>
            <w:lang w:val="ro-RO"/>
          </w:rPr>
          <w:t>https://documents-dds-ny.un.org/doc/UNDOC/GEN/G16/016/91/PDF/G1601691.pdf?OpenElement</w:t>
        </w:r>
      </w:hyperlink>
    </w:p>
  </w:footnote>
  <w:footnote w:id="6">
    <w:p w:rsidR="00C66F94" w:rsidRDefault="00FE6E6A">
      <w:pPr>
        <w:pStyle w:val="FootnoteText"/>
      </w:pPr>
      <w:r>
        <w:rPr>
          <w:rStyle w:val="FootnoteReference"/>
        </w:rPr>
        <w:footnoteRef/>
      </w:r>
      <w:r>
        <w:rPr>
          <w:rFonts w:ascii="Calibri" w:hAnsi="Calibri" w:cs="Calibri"/>
          <w:bCs/>
          <w:i/>
          <w:sz w:val="16"/>
        </w:rPr>
        <w:t>NCM</w:t>
      </w:r>
      <w:r>
        <w:rPr>
          <w:rFonts w:ascii="Calibri" w:hAnsi="Calibri" w:cs="Calibri"/>
          <w:bCs/>
          <w:i/>
          <w:sz w:val="16"/>
          <w:lang w:val="ru-RU"/>
        </w:rPr>
        <w:t xml:space="preserve"> </w:t>
      </w:r>
      <w:r>
        <w:rPr>
          <w:rFonts w:ascii="Calibri" w:hAnsi="Calibri" w:cs="Calibri"/>
          <w:bCs/>
          <w:i/>
          <w:sz w:val="16"/>
        </w:rPr>
        <w:t>C</w:t>
      </w:r>
      <w:r>
        <w:rPr>
          <w:rFonts w:ascii="Calibri" w:hAnsi="Calibri" w:cs="Calibri"/>
          <w:bCs/>
          <w:i/>
          <w:sz w:val="16"/>
          <w:lang w:val="ru-RU"/>
        </w:rPr>
        <w:t>.01.06-2014</w:t>
      </w:r>
      <w:r>
        <w:rPr>
          <w:rFonts w:ascii="Calibri" w:hAnsi="Calibri" w:cs="Calibri"/>
          <w:bCs/>
          <w:i/>
          <w:sz w:val="18"/>
          <w:szCs w:val="22"/>
          <w:lang w:val="ru-RU"/>
        </w:rPr>
        <w:t xml:space="preserve">– </w:t>
      </w:r>
      <w:r>
        <w:rPr>
          <w:rFonts w:ascii="Calibri" w:hAnsi="Calibri" w:cs="Calibri"/>
          <w:bCs/>
          <w:i/>
          <w:sz w:val="18"/>
          <w:szCs w:val="22"/>
        </w:rPr>
        <w:t>interstate</w:t>
      </w:r>
      <w:r>
        <w:rPr>
          <w:rFonts w:ascii="Calibri" w:hAnsi="Calibri" w:cs="Calibri"/>
          <w:bCs/>
          <w:i/>
          <w:sz w:val="18"/>
          <w:szCs w:val="22"/>
          <w:lang w:val="ru-RU"/>
        </w:rPr>
        <w:t xml:space="preserve"> </w:t>
      </w:r>
      <w:r>
        <w:rPr>
          <w:rFonts w:ascii="Calibri" w:hAnsi="Calibri" w:cs="Calibri"/>
          <w:bCs/>
          <w:i/>
          <w:sz w:val="18"/>
          <w:szCs w:val="22"/>
        </w:rPr>
        <w:t>construction</w:t>
      </w:r>
      <w:r>
        <w:rPr>
          <w:rFonts w:ascii="Calibri" w:hAnsi="Calibri" w:cs="Calibri"/>
          <w:bCs/>
          <w:i/>
          <w:sz w:val="18"/>
          <w:szCs w:val="22"/>
          <w:lang w:val="ru-RU"/>
        </w:rPr>
        <w:t xml:space="preserve"> </w:t>
      </w:r>
      <w:r>
        <w:rPr>
          <w:rFonts w:ascii="Calibri" w:hAnsi="Calibri" w:cs="Calibri"/>
          <w:bCs/>
          <w:i/>
          <w:sz w:val="18"/>
          <w:szCs w:val="22"/>
        </w:rPr>
        <w:t>standards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82137"/>
    <w:multiLevelType w:val="multilevel"/>
    <w:tmpl w:val="DDCA1CC4"/>
    <w:lvl w:ilvl="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FC224DD"/>
    <w:multiLevelType w:val="multilevel"/>
    <w:tmpl w:val="B3FA14B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 w15:restartNumberingAfterBreak="0">
    <w:nsid w:val="418D0B1F"/>
    <w:multiLevelType w:val="multilevel"/>
    <w:tmpl w:val="9FD2D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4C9119F6"/>
    <w:multiLevelType w:val="multilevel"/>
    <w:tmpl w:val="6232B83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90" w:hanging="54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4" w15:restartNumberingAfterBreak="0">
    <w:nsid w:val="523873A9"/>
    <w:multiLevelType w:val="multilevel"/>
    <w:tmpl w:val="DB8634A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 w15:restartNumberingAfterBreak="0">
    <w:nsid w:val="543A0385"/>
    <w:multiLevelType w:val="multilevel"/>
    <w:tmpl w:val="64769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"/>
      <w:lvlJc w:val="left"/>
      <w:pPr>
        <w:ind w:left="795" w:hanging="43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5E5E7E7A"/>
    <w:multiLevelType w:val="multilevel"/>
    <w:tmpl w:val="C1068F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4DA48B3"/>
    <w:multiLevelType w:val="multilevel"/>
    <w:tmpl w:val="7DD0F9C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1080" w:hanging="54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8" w15:restartNumberingAfterBreak="0">
    <w:nsid w:val="6FA90082"/>
    <w:multiLevelType w:val="multilevel"/>
    <w:tmpl w:val="6BAAECD4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9" w15:restartNumberingAfterBreak="0">
    <w:nsid w:val="7DAC7635"/>
    <w:multiLevelType w:val="multilevel"/>
    <w:tmpl w:val="567E7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62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34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060" w:hanging="144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66F94"/>
    <w:rsid w:val="00067595"/>
    <w:rsid w:val="00C66F94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5BF45-E38F-4798-A8BF-B5A75DBE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FootnoteText">
    <w:name w:val="footnote text"/>
    <w:basedOn w:val="Normal"/>
  </w:style>
  <w:style w:type="character" w:customStyle="1" w:styleId="FootnoteTextChar">
    <w:name w:val="Footnote Text Char"/>
    <w:basedOn w:val="DefaultParagraphFont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pPr>
      <w:widowControl w:val="0"/>
      <w:overflowPunct w:val="0"/>
      <w:spacing w:line="360" w:lineRule="auto"/>
      <w:ind w:left="720"/>
    </w:pPr>
    <w:rPr>
      <w:kern w:val="3"/>
      <w:sz w:val="22"/>
      <w:szCs w:val="24"/>
    </w:rPr>
  </w:style>
  <w:style w:type="character" w:customStyle="1" w:styleId="ListParagraphChar">
    <w:name w:val="List Paragraph Char"/>
    <w:rPr>
      <w:rFonts w:ascii="Times New Roman" w:eastAsia="Times New Roman" w:hAnsi="Times New Roman" w:cs="Times New Roman"/>
      <w:kern w:val="3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.org/ru/documents/decl_conv/conventions/disability.shtml" TargetMode="External"/><Relationship Id="rId2" Type="http://schemas.openxmlformats.org/officeDocument/2006/relationships/hyperlink" Target="http://www.un.org/ru/documents/decl_conv/declarations/declhr.shtml" TargetMode="External"/><Relationship Id="rId1" Type="http://schemas.openxmlformats.org/officeDocument/2006/relationships/hyperlink" Target="http://www.ohchr.org/RU/AboutUs/Pages/WhoWeAre.aspx" TargetMode="External"/><Relationship Id="rId5" Type="http://schemas.openxmlformats.org/officeDocument/2006/relationships/hyperlink" Target="https://documents-dds-ny.un.org/doc/UNDOC/GEN/G16/016/91/PDF/G1601691.pdf?OpenElement" TargetMode="External"/><Relationship Id="rId4" Type="http://schemas.openxmlformats.org/officeDocument/2006/relationships/hyperlink" Target="http://www.undp.org/content/dam/moldova/docs/Publications/UN_MD_Senior_Expert_Hammarberg_Report_TN_Human_Rights_Russia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Sandu</dc:creator>
  <dc:description/>
  <cp:lastModifiedBy>Irina Sandu</cp:lastModifiedBy>
  <cp:revision>2</cp:revision>
  <cp:lastPrinted>2018-03-29T12:41:00Z</cp:lastPrinted>
  <dcterms:created xsi:type="dcterms:W3CDTF">2018-03-29T12:53:00Z</dcterms:created>
  <dcterms:modified xsi:type="dcterms:W3CDTF">2018-03-29T12:53:00Z</dcterms:modified>
</cp:coreProperties>
</file>