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6B37D59F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E836DE">
        <w:rPr>
          <w:rFonts w:ascii="Calibri" w:hAnsi="Calibri" w:cs="Calibri"/>
          <w:snapToGrid w:val="0"/>
          <w:sz w:val="22"/>
          <w:szCs w:val="22"/>
        </w:rPr>
        <w:t>18/01739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2E45C9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BC678E3" w14:textId="597910B6" w:rsidR="009819A5" w:rsidRPr="00E933A8" w:rsidRDefault="009819A5" w:rsidP="00E836D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2E45C9">
        <w:tc>
          <w:tcPr>
            <w:tcW w:w="697" w:type="dxa"/>
          </w:tcPr>
          <w:p w14:paraId="25040575" w14:textId="4D4A8BAF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08D64FF9" w14:textId="77777777" w:rsidR="009819A5" w:rsidRDefault="00E836DE" w:rsidP="0067756D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E836DE">
              <w:rPr>
                <w:rFonts w:ascii="Calibri" w:hAnsi="Calibri" w:cs="Calibri"/>
                <w:sz w:val="22"/>
                <w:szCs w:val="22"/>
                <w:lang w:val="ro-RO"/>
              </w:rPr>
              <w:t>Broșură „Democrația se învață”, partea I</w:t>
            </w:r>
          </w:p>
          <w:p w14:paraId="57D6E7AC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ROM </w:t>
            </w:r>
          </w:p>
          <w:p w14:paraId="265224F5" w14:textId="58CA13E9" w:rsidR="00971BCB" w:rsidRPr="00E836DE" w:rsidRDefault="00971BCB" w:rsidP="0067756D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RUS</w:t>
            </w:r>
          </w:p>
        </w:tc>
        <w:tc>
          <w:tcPr>
            <w:tcW w:w="1080" w:type="dxa"/>
          </w:tcPr>
          <w:p w14:paraId="269E3FAF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7D506D" w14:textId="2A980FAE" w:rsidR="009819A5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5,000</w:t>
            </w:r>
          </w:p>
          <w:p w14:paraId="3860A179" w14:textId="57C8F9AB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1,000</w:t>
            </w: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2E45C9">
        <w:tc>
          <w:tcPr>
            <w:tcW w:w="697" w:type="dxa"/>
          </w:tcPr>
          <w:p w14:paraId="30B96E2F" w14:textId="278F3B2A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033EAB59" w14:textId="77777777" w:rsidR="009819A5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Broșură „Democrația se învață”, partea II</w:t>
            </w:r>
          </w:p>
          <w:p w14:paraId="00DA527E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ROM </w:t>
            </w:r>
          </w:p>
          <w:p w14:paraId="54C4DA63" w14:textId="50FA23D0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3768DD1C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782F8F" w14:textId="2042A2B6" w:rsidR="009819A5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8,000</w:t>
            </w:r>
          </w:p>
          <w:p w14:paraId="1EFAF596" w14:textId="6FB800DD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2E45C9">
        <w:tc>
          <w:tcPr>
            <w:tcW w:w="697" w:type="dxa"/>
          </w:tcPr>
          <w:p w14:paraId="3AEB4804" w14:textId="61E82077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201448E0" w14:textId="77777777" w:rsidR="009819A5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Broșură ”Cunoaște-ți Circumscripția Electorală”</w:t>
            </w:r>
          </w:p>
          <w:p w14:paraId="3E00014E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ROM </w:t>
            </w:r>
          </w:p>
          <w:p w14:paraId="6F369E23" w14:textId="48D46EF0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53F3DF98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B9E0F7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2D898A" w14:textId="4E4ECA76" w:rsidR="009819A5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25,000</w:t>
            </w:r>
          </w:p>
          <w:p w14:paraId="1D5D9902" w14:textId="1B760630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2E45C9">
        <w:tc>
          <w:tcPr>
            <w:tcW w:w="697" w:type="dxa"/>
          </w:tcPr>
          <w:p w14:paraId="1D60A871" w14:textId="764E3566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5D9DD5D7" w14:textId="77777777" w:rsidR="009819A5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Ghid Informativ Electoral ”Democrația Contează - Participă”</w:t>
            </w:r>
          </w:p>
          <w:p w14:paraId="3A3510C8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</w:t>
            </w:r>
          </w:p>
          <w:p w14:paraId="202ABAA3" w14:textId="5CE610D1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552189C9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51B5EC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B04CC9" w14:textId="6133690B" w:rsidR="009819A5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8,000</w:t>
            </w:r>
          </w:p>
          <w:p w14:paraId="2246D2E9" w14:textId="20675063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4,000</w:t>
            </w: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2E45C9">
        <w:tc>
          <w:tcPr>
            <w:tcW w:w="697" w:type="dxa"/>
          </w:tcPr>
          <w:p w14:paraId="05218062" w14:textId="54FCCF2A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08714E1F" w14:textId="77777777" w:rsidR="009819A5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Poster Informațional ”Sistemul Electoral Mixt”</w:t>
            </w:r>
          </w:p>
          <w:p w14:paraId="2738B31E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ROM </w:t>
            </w:r>
          </w:p>
          <w:p w14:paraId="7146E1E0" w14:textId="078AE59A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34E5CEA7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EBBC21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E3D17A" w14:textId="3CE45709" w:rsidR="009819A5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5,000</w:t>
            </w:r>
          </w:p>
          <w:p w14:paraId="47544A02" w14:textId="6DDD6D36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2,500</w:t>
            </w: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638BBAA8" w14:textId="77777777" w:rsidTr="002E45C9">
        <w:tc>
          <w:tcPr>
            <w:tcW w:w="697" w:type="dxa"/>
          </w:tcPr>
          <w:p w14:paraId="00F53A08" w14:textId="34A8B24F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5ABFF2E9" w14:textId="7254DAA0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Poster Informațional: Harta Interactivă Circumscripții</w:t>
            </w:r>
          </w:p>
        </w:tc>
        <w:tc>
          <w:tcPr>
            <w:tcW w:w="1080" w:type="dxa"/>
          </w:tcPr>
          <w:p w14:paraId="0C41D82C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D6C2B8" w14:textId="3398E97B" w:rsidR="00E836DE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1350" w:type="dxa"/>
          </w:tcPr>
          <w:p w14:paraId="19F8C544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B492EC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5640A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20B19A6A" w14:textId="77777777" w:rsidTr="002E45C9">
        <w:tc>
          <w:tcPr>
            <w:tcW w:w="697" w:type="dxa"/>
          </w:tcPr>
          <w:p w14:paraId="49ED2267" w14:textId="25371F3A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14:paraId="3C597688" w14:textId="77777777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Poster Informațional ”Cum se creează listele electorale?”</w:t>
            </w:r>
          </w:p>
          <w:p w14:paraId="3BFE1511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</w:t>
            </w:r>
          </w:p>
          <w:p w14:paraId="294DA00A" w14:textId="5FAEEA55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5724FD95" w14:textId="77777777" w:rsidR="00E836DE" w:rsidRDefault="00E836DE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F9B8EB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E1CEEF" w14:textId="2BC5C3FB" w:rsidR="00971BCB" w:rsidRDefault="0033259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971BCB">
              <w:rPr>
                <w:rFonts w:ascii="Calibri" w:hAnsi="Calibri" w:cs="Calibri"/>
                <w:sz w:val="22"/>
                <w:szCs w:val="22"/>
              </w:rPr>
              <w:t>,000</w:t>
            </w:r>
          </w:p>
          <w:p w14:paraId="22016937" w14:textId="4CE66784" w:rsidR="00971BCB" w:rsidRPr="00E933A8" w:rsidRDefault="0033259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bookmarkStart w:id="0" w:name="_GoBack"/>
            <w:bookmarkEnd w:id="0"/>
            <w:r w:rsidR="00971BCB">
              <w:rPr>
                <w:rFonts w:ascii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2B2E24B2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427F9B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2626F7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345949E6" w14:textId="77777777" w:rsidTr="002E45C9">
        <w:tc>
          <w:tcPr>
            <w:tcW w:w="697" w:type="dxa"/>
          </w:tcPr>
          <w:p w14:paraId="51A0B6FE" w14:textId="7430C84D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14:paraId="65074858" w14:textId="77777777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Poster Informațional ”Procesul Electoral”</w:t>
            </w:r>
          </w:p>
          <w:p w14:paraId="58900950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ROM </w:t>
            </w:r>
          </w:p>
          <w:p w14:paraId="1D9901AC" w14:textId="14337F69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47D16063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8A4E88" w14:textId="0BC9626B" w:rsidR="00E836DE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6,000</w:t>
            </w:r>
          </w:p>
          <w:p w14:paraId="11E1DD55" w14:textId="21739236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20F4C20C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C51ABA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9F3FA3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6ED5ED5F" w14:textId="77777777" w:rsidTr="002E45C9">
        <w:tc>
          <w:tcPr>
            <w:tcW w:w="697" w:type="dxa"/>
          </w:tcPr>
          <w:p w14:paraId="799E64AC" w14:textId="7A58F949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14:paraId="4C891152" w14:textId="55D7D30A" w:rsidR="00971BCB" w:rsidRPr="00E933A8" w:rsidRDefault="00E836DE" w:rsidP="00971BCB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Post card ”Promovarea femeilor în alegeri”, partea I</w:t>
            </w:r>
          </w:p>
        </w:tc>
        <w:tc>
          <w:tcPr>
            <w:tcW w:w="1080" w:type="dxa"/>
          </w:tcPr>
          <w:p w14:paraId="416A53ED" w14:textId="3A4016DB" w:rsidR="00E836DE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27227C79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0DEB78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F5FAB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1F0049E6" w14:textId="77777777" w:rsidTr="002E45C9">
        <w:tc>
          <w:tcPr>
            <w:tcW w:w="697" w:type="dxa"/>
          </w:tcPr>
          <w:p w14:paraId="3237DB19" w14:textId="6D5432AC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23DD0F92" w14:textId="21AD98D9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Post card ”Promovarea femeilor în alegeri”, partea II</w:t>
            </w:r>
          </w:p>
        </w:tc>
        <w:tc>
          <w:tcPr>
            <w:tcW w:w="1080" w:type="dxa"/>
          </w:tcPr>
          <w:p w14:paraId="72AB246F" w14:textId="7D5A8770" w:rsidR="00E836DE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2AA1B2B5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519150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406F73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24C2FBED" w14:textId="77777777" w:rsidTr="002E45C9">
        <w:tc>
          <w:tcPr>
            <w:tcW w:w="697" w:type="dxa"/>
          </w:tcPr>
          <w:p w14:paraId="34277CFD" w14:textId="1555698F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14:paraId="32711528" w14:textId="77777777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Pliant Informativ ”Cum te verifici în listele electorale”</w:t>
            </w:r>
          </w:p>
          <w:p w14:paraId="30D821A8" w14:textId="77777777" w:rsidR="00971BCB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</w:t>
            </w:r>
          </w:p>
          <w:p w14:paraId="69F2BB97" w14:textId="6DFF42D1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2FF0DBE5" w14:textId="77777777" w:rsidR="00E836DE" w:rsidRDefault="00E836DE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403F52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75A8F1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20,000</w:t>
            </w:r>
          </w:p>
          <w:p w14:paraId="20138D36" w14:textId="62045B46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5,000</w:t>
            </w:r>
          </w:p>
        </w:tc>
        <w:tc>
          <w:tcPr>
            <w:tcW w:w="1350" w:type="dxa"/>
          </w:tcPr>
          <w:p w14:paraId="291D260A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4903CE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23DC30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595ABF21" w14:textId="77777777" w:rsidTr="002E45C9">
        <w:tc>
          <w:tcPr>
            <w:tcW w:w="697" w:type="dxa"/>
          </w:tcPr>
          <w:p w14:paraId="0FA67AE7" w14:textId="1B522E87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</w:tcPr>
          <w:p w14:paraId="1501994B" w14:textId="77777777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836DE">
              <w:rPr>
                <w:rFonts w:ascii="Calibri" w:hAnsi="Calibri" w:cs="Calibri"/>
                <w:sz w:val="22"/>
                <w:szCs w:val="22"/>
              </w:rPr>
              <w:t>Pliant Informativ ”Sistemul Electoral Mixt”</w:t>
            </w:r>
          </w:p>
          <w:p w14:paraId="578DE46A" w14:textId="77777777" w:rsidR="00FC63F3" w:rsidRDefault="00FC63F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</w:t>
            </w:r>
          </w:p>
          <w:p w14:paraId="00C59CD7" w14:textId="0C62D9B6" w:rsidR="00FC63F3" w:rsidRPr="00E933A8" w:rsidRDefault="00FC63F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33629728" w14:textId="77777777" w:rsidR="00FC63F3" w:rsidRDefault="00FC63F3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6C280C" w14:textId="3808599C" w:rsidR="00E836DE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50,000</w:t>
            </w:r>
          </w:p>
          <w:p w14:paraId="381E8FAD" w14:textId="080AD604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1350" w:type="dxa"/>
          </w:tcPr>
          <w:p w14:paraId="077ABE73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E8F9E7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C7C845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4779F203" w14:textId="77777777" w:rsidTr="002E45C9">
        <w:tc>
          <w:tcPr>
            <w:tcW w:w="697" w:type="dxa"/>
          </w:tcPr>
          <w:p w14:paraId="0B951538" w14:textId="639DF69E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14:paraId="659F9978" w14:textId="77777777" w:rsidR="00E836DE" w:rsidRDefault="002E45C9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2E45C9">
              <w:rPr>
                <w:rFonts w:ascii="Calibri" w:hAnsi="Calibri" w:cs="Calibri"/>
                <w:sz w:val="22"/>
                <w:szCs w:val="22"/>
              </w:rPr>
              <w:t>Pliant Informativ ”Finantarea Partidelor”</w:t>
            </w:r>
          </w:p>
          <w:p w14:paraId="7396DE5B" w14:textId="77777777" w:rsidR="00FC63F3" w:rsidRDefault="00FC63F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</w:t>
            </w:r>
          </w:p>
          <w:p w14:paraId="715BB2E6" w14:textId="324D5870" w:rsidR="00FC63F3" w:rsidRPr="00E836DE" w:rsidRDefault="00FC63F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1E277E4F" w14:textId="77777777" w:rsidR="00FC63F3" w:rsidRDefault="00FC63F3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FC78B4" w14:textId="77FC1E68" w:rsidR="00E836DE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5,000</w:t>
            </w:r>
          </w:p>
          <w:p w14:paraId="65EB0C2D" w14:textId="6170E891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053F0679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E8078D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76A3E3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2E64313B" w14:textId="77777777" w:rsidTr="002E45C9">
        <w:tc>
          <w:tcPr>
            <w:tcW w:w="697" w:type="dxa"/>
          </w:tcPr>
          <w:p w14:paraId="69BD7A87" w14:textId="219C1A60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76B080A7" w14:textId="77777777" w:rsidR="00E836DE" w:rsidRDefault="002E45C9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2E45C9">
              <w:rPr>
                <w:rFonts w:ascii="Calibri" w:hAnsi="Calibri" w:cs="Calibri"/>
                <w:sz w:val="22"/>
                <w:szCs w:val="22"/>
              </w:rPr>
              <w:t>Pliant Informativ ”Violența împotriva femeilor in Alegeri”</w:t>
            </w:r>
          </w:p>
          <w:p w14:paraId="310CF2D4" w14:textId="77777777" w:rsidR="00FC63F3" w:rsidRDefault="00FC63F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</w:t>
            </w:r>
          </w:p>
          <w:p w14:paraId="25127E1D" w14:textId="608C1696" w:rsidR="00FC63F3" w:rsidRPr="00E836DE" w:rsidRDefault="00FC63F3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</w:t>
            </w:r>
          </w:p>
        </w:tc>
        <w:tc>
          <w:tcPr>
            <w:tcW w:w="1080" w:type="dxa"/>
          </w:tcPr>
          <w:p w14:paraId="0FDD9880" w14:textId="77777777" w:rsidR="00FC63F3" w:rsidRDefault="00FC63F3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8383CC" w14:textId="77777777" w:rsidR="00FC63F3" w:rsidRDefault="00FC63F3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0B5269" w14:textId="495A1925" w:rsidR="00E836DE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5,000</w:t>
            </w:r>
          </w:p>
          <w:p w14:paraId="517CD5AF" w14:textId="70E1635F" w:rsidR="00971BCB" w:rsidRPr="00E933A8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3D1E686D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98ECDF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C40798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36DE" w:rsidRPr="00E933A8" w14:paraId="04DD6972" w14:textId="77777777" w:rsidTr="002E45C9">
        <w:tc>
          <w:tcPr>
            <w:tcW w:w="697" w:type="dxa"/>
          </w:tcPr>
          <w:p w14:paraId="6EE3FF2C" w14:textId="53E502F5" w:rsidR="00E836DE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14:paraId="3BC122FC" w14:textId="12C05864" w:rsidR="00E836DE" w:rsidRPr="00E836DE" w:rsidRDefault="002E45C9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2E45C9">
              <w:rPr>
                <w:rFonts w:ascii="Calibri" w:hAnsi="Calibri" w:cs="Calibri"/>
                <w:sz w:val="22"/>
                <w:szCs w:val="22"/>
              </w:rPr>
              <w:t>Carnet</w:t>
            </w:r>
          </w:p>
        </w:tc>
        <w:tc>
          <w:tcPr>
            <w:tcW w:w="1080" w:type="dxa"/>
          </w:tcPr>
          <w:p w14:paraId="7B67FBE1" w14:textId="062E087E" w:rsidR="00E836DE" w:rsidRPr="00E933A8" w:rsidRDefault="00EE7A28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71BCB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14:paraId="5F36DAE0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77B231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FBF471" w14:textId="77777777" w:rsidR="00E836DE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2E45C9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2E45C9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4FE0A864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2E45C9">
        <w:tc>
          <w:tcPr>
            <w:tcW w:w="69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BEA77C5" w14:textId="171E258B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2E45C9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4A56149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2E45C9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BED5C26" w14:textId="4ED07F87" w:rsidR="002E45C9" w:rsidRDefault="002E45C9" w:rsidP="009819A5">
      <w:pPr>
        <w:rPr>
          <w:rFonts w:ascii="Calibri" w:hAnsi="Calibri" w:cs="Calibri"/>
          <w:sz w:val="22"/>
          <w:szCs w:val="22"/>
        </w:rPr>
      </w:pPr>
    </w:p>
    <w:p w14:paraId="2FB93ABB" w14:textId="2A985BF8" w:rsidR="002E45C9" w:rsidRDefault="002E45C9" w:rsidP="009819A5">
      <w:pPr>
        <w:rPr>
          <w:rFonts w:ascii="Calibri" w:hAnsi="Calibri" w:cs="Calibri"/>
          <w:sz w:val="22"/>
          <w:szCs w:val="22"/>
        </w:rPr>
      </w:pPr>
    </w:p>
    <w:p w14:paraId="320CFAE2" w14:textId="41EA8B09" w:rsidR="002E45C9" w:rsidRDefault="002E45C9" w:rsidP="009819A5">
      <w:pPr>
        <w:rPr>
          <w:rFonts w:ascii="Calibri" w:hAnsi="Calibri" w:cs="Calibri"/>
          <w:sz w:val="22"/>
          <w:szCs w:val="22"/>
        </w:rPr>
      </w:pPr>
    </w:p>
    <w:p w14:paraId="5DE4AECF" w14:textId="69257229" w:rsidR="002E45C9" w:rsidRDefault="002E45C9" w:rsidP="009819A5">
      <w:pPr>
        <w:rPr>
          <w:rFonts w:ascii="Calibri" w:hAnsi="Calibri" w:cs="Calibri"/>
          <w:sz w:val="22"/>
          <w:szCs w:val="22"/>
        </w:rPr>
      </w:pPr>
    </w:p>
    <w:p w14:paraId="5C998F8C" w14:textId="77777777" w:rsidR="002E45C9" w:rsidRDefault="002E45C9" w:rsidP="009819A5">
      <w:pPr>
        <w:rPr>
          <w:rFonts w:ascii="Calibri" w:hAnsi="Calibri" w:cs="Calibri"/>
          <w:sz w:val="22"/>
          <w:szCs w:val="22"/>
        </w:rPr>
      </w:pPr>
    </w:p>
    <w:p w14:paraId="4CC9F11E" w14:textId="531C6A1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2E45C9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Country/ies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0B83B79D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Sect="00380E95">
      <w:footerReference w:type="even" r:id="rId12"/>
      <w:footerReference w:type="default" r:id="rId13"/>
      <w:footerReference w:type="first" r:id="rId14"/>
      <w:pgSz w:w="11907" w:h="16840" w:code="9"/>
      <w:pgMar w:top="720" w:right="1134" w:bottom="1134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EF5C" w14:textId="77777777" w:rsidR="004179A6" w:rsidRDefault="004179A6">
      <w:r>
        <w:separator/>
      </w:r>
    </w:p>
  </w:endnote>
  <w:endnote w:type="continuationSeparator" w:id="0">
    <w:p w14:paraId="010F43D8" w14:textId="77777777" w:rsidR="004179A6" w:rsidRDefault="0041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D36CF8" w:rsidRDefault="00D36C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D36CF8" w:rsidRDefault="00D36C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C7B2F4C" w:rsidR="00D36CF8" w:rsidRPr="00E30E5D" w:rsidRDefault="00D36CF8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33259B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33259B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D36CF8" w:rsidRDefault="00D36C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D36CF8" w:rsidRPr="00055F8E" w:rsidRDefault="00D36CF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D36CF8" w:rsidRPr="00055F8E" w:rsidRDefault="00D36CF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D36CF8" w:rsidRDefault="00D36CF8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D36CF8" w:rsidRPr="00055F8E" w:rsidRDefault="00D36CF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D36CF8" w:rsidRPr="00055F8E" w:rsidRDefault="00D36CF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D36CF8" w:rsidRDefault="00D36CF8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6E22" w14:textId="77777777" w:rsidR="004179A6" w:rsidRDefault="004179A6">
      <w:r>
        <w:separator/>
      </w:r>
    </w:p>
  </w:footnote>
  <w:footnote w:type="continuationSeparator" w:id="0">
    <w:p w14:paraId="26CA8419" w14:textId="77777777" w:rsidR="004179A6" w:rsidRDefault="004179A6">
      <w:r>
        <w:continuationSeparator/>
      </w:r>
    </w:p>
  </w:footnote>
  <w:footnote w:id="1">
    <w:p w14:paraId="026F5849" w14:textId="77777777" w:rsidR="00D36CF8" w:rsidRPr="00BA0E6E" w:rsidRDefault="00D36CF8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D36CF8" w:rsidRPr="007E6019" w:rsidRDefault="00D36CF8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D36CF8" w:rsidRPr="0088197A" w:rsidRDefault="00D36CF8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0658F706" w14:textId="77777777" w:rsidR="00D36CF8" w:rsidRDefault="00D36CF8" w:rsidP="00981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B4F66"/>
    <w:rsid w:val="000E3D44"/>
    <w:rsid w:val="000F17AB"/>
    <w:rsid w:val="000F1C7D"/>
    <w:rsid w:val="000F680E"/>
    <w:rsid w:val="001006BE"/>
    <w:rsid w:val="0010077B"/>
    <w:rsid w:val="00102170"/>
    <w:rsid w:val="00170AD5"/>
    <w:rsid w:val="00190B58"/>
    <w:rsid w:val="0019525F"/>
    <w:rsid w:val="001B2854"/>
    <w:rsid w:val="001D0C82"/>
    <w:rsid w:val="001D2203"/>
    <w:rsid w:val="001D70DD"/>
    <w:rsid w:val="001F44BF"/>
    <w:rsid w:val="001F4B66"/>
    <w:rsid w:val="00207B63"/>
    <w:rsid w:val="002353AB"/>
    <w:rsid w:val="00291292"/>
    <w:rsid w:val="002A6CD7"/>
    <w:rsid w:val="002C1F68"/>
    <w:rsid w:val="002E45C9"/>
    <w:rsid w:val="00322BFC"/>
    <w:rsid w:val="003255F3"/>
    <w:rsid w:val="0033259B"/>
    <w:rsid w:val="003525C9"/>
    <w:rsid w:val="0035298C"/>
    <w:rsid w:val="003542F0"/>
    <w:rsid w:val="00366DB9"/>
    <w:rsid w:val="00375A7E"/>
    <w:rsid w:val="00380E95"/>
    <w:rsid w:val="003A3FE7"/>
    <w:rsid w:val="003E05C1"/>
    <w:rsid w:val="004177DD"/>
    <w:rsid w:val="004179A6"/>
    <w:rsid w:val="0043129D"/>
    <w:rsid w:val="00433A66"/>
    <w:rsid w:val="00482D98"/>
    <w:rsid w:val="00485E3F"/>
    <w:rsid w:val="004A7C90"/>
    <w:rsid w:val="004C22BD"/>
    <w:rsid w:val="004E18A8"/>
    <w:rsid w:val="004E2A9D"/>
    <w:rsid w:val="00515357"/>
    <w:rsid w:val="00516116"/>
    <w:rsid w:val="00527451"/>
    <w:rsid w:val="00537E4F"/>
    <w:rsid w:val="005608EA"/>
    <w:rsid w:val="00564FD2"/>
    <w:rsid w:val="005B4F1B"/>
    <w:rsid w:val="005D4AD7"/>
    <w:rsid w:val="005E1168"/>
    <w:rsid w:val="005F382D"/>
    <w:rsid w:val="006278A4"/>
    <w:rsid w:val="00627B74"/>
    <w:rsid w:val="00661962"/>
    <w:rsid w:val="0067756D"/>
    <w:rsid w:val="00690647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F52F8"/>
    <w:rsid w:val="00802D8B"/>
    <w:rsid w:val="00823E7F"/>
    <w:rsid w:val="00850C75"/>
    <w:rsid w:val="00881191"/>
    <w:rsid w:val="00881373"/>
    <w:rsid w:val="008A3A41"/>
    <w:rsid w:val="008D6FEE"/>
    <w:rsid w:val="00917F4F"/>
    <w:rsid w:val="00920ED4"/>
    <w:rsid w:val="00926069"/>
    <w:rsid w:val="00926558"/>
    <w:rsid w:val="00971BCB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F413F"/>
    <w:rsid w:val="00B13AC0"/>
    <w:rsid w:val="00B32E94"/>
    <w:rsid w:val="00B70AE0"/>
    <w:rsid w:val="00B9167F"/>
    <w:rsid w:val="00B96A9C"/>
    <w:rsid w:val="00BC36B2"/>
    <w:rsid w:val="00BE6A46"/>
    <w:rsid w:val="00C02885"/>
    <w:rsid w:val="00C15080"/>
    <w:rsid w:val="00C442BC"/>
    <w:rsid w:val="00C523AB"/>
    <w:rsid w:val="00C631BD"/>
    <w:rsid w:val="00C6461F"/>
    <w:rsid w:val="00C80143"/>
    <w:rsid w:val="00C94E07"/>
    <w:rsid w:val="00CB08F3"/>
    <w:rsid w:val="00CC2EA3"/>
    <w:rsid w:val="00CC53FD"/>
    <w:rsid w:val="00CC550E"/>
    <w:rsid w:val="00CD7686"/>
    <w:rsid w:val="00D26E56"/>
    <w:rsid w:val="00D36CF8"/>
    <w:rsid w:val="00D37D7F"/>
    <w:rsid w:val="00D46CB5"/>
    <w:rsid w:val="00D66133"/>
    <w:rsid w:val="00D7288B"/>
    <w:rsid w:val="00DA4FFF"/>
    <w:rsid w:val="00DE2340"/>
    <w:rsid w:val="00DF4F4E"/>
    <w:rsid w:val="00E0557B"/>
    <w:rsid w:val="00E07B74"/>
    <w:rsid w:val="00E1278E"/>
    <w:rsid w:val="00E30E5D"/>
    <w:rsid w:val="00E55F80"/>
    <w:rsid w:val="00E836DE"/>
    <w:rsid w:val="00E83FA5"/>
    <w:rsid w:val="00EC28DF"/>
    <w:rsid w:val="00ED133B"/>
    <w:rsid w:val="00EE231A"/>
    <w:rsid w:val="00EE3459"/>
    <w:rsid w:val="00EE7A28"/>
    <w:rsid w:val="00F023BB"/>
    <w:rsid w:val="00F53BEC"/>
    <w:rsid w:val="00F647E5"/>
    <w:rsid w:val="00F67875"/>
    <w:rsid w:val="00F75B3E"/>
    <w:rsid w:val="00F75BD7"/>
    <w:rsid w:val="00FC1345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elements/1.1/"/>
    <ds:schemaRef ds:uri="2c6c70a2-c5e4-481b-a272-21e4970279b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1ed4137b-41b2-488b-8250-6d369ec276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2487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3</cp:revision>
  <cp:lastPrinted>2018-04-23T05:54:00Z</cp:lastPrinted>
  <dcterms:created xsi:type="dcterms:W3CDTF">2018-04-23T08:01:00Z</dcterms:created>
  <dcterms:modified xsi:type="dcterms:W3CDTF">2018-04-26T14:48:00Z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