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30868A" w14:textId="77777777" w:rsidR="009819A5" w:rsidRPr="002A633E" w:rsidRDefault="009819A5" w:rsidP="009819A5">
      <w:pPr>
        <w:jc w:val="right"/>
        <w:rPr>
          <w:rFonts w:ascii="Myriad Pro" w:hAnsi="Myriad Pro" w:cs="Calibri"/>
          <w:b/>
          <w:sz w:val="28"/>
          <w:szCs w:val="28"/>
        </w:rPr>
      </w:pPr>
      <w:r w:rsidRPr="002A633E">
        <w:rPr>
          <w:rFonts w:ascii="Myriad Pro" w:hAnsi="Myriad Pro" w:cs="Calibri"/>
          <w:b/>
          <w:sz w:val="28"/>
          <w:szCs w:val="28"/>
        </w:rPr>
        <w:t>Annex 2</w:t>
      </w:r>
    </w:p>
    <w:p w14:paraId="48A61A9F" w14:textId="77777777" w:rsidR="009819A5" w:rsidRPr="002A633E" w:rsidRDefault="009819A5" w:rsidP="009819A5">
      <w:pPr>
        <w:rPr>
          <w:rFonts w:ascii="Myriad Pro" w:hAnsi="Myriad Pro" w:cs="Calibri"/>
          <w:sz w:val="28"/>
          <w:szCs w:val="28"/>
        </w:rPr>
      </w:pPr>
    </w:p>
    <w:p w14:paraId="27583256" w14:textId="2B18B99B" w:rsidR="009819A5" w:rsidRPr="002A633E" w:rsidRDefault="009819A5" w:rsidP="009819A5">
      <w:pPr>
        <w:jc w:val="center"/>
        <w:rPr>
          <w:rFonts w:ascii="Myriad Pro" w:hAnsi="Myriad Pro" w:cs="Calibri"/>
          <w:b/>
          <w:sz w:val="28"/>
          <w:szCs w:val="28"/>
        </w:rPr>
      </w:pPr>
      <w:r w:rsidRPr="002A633E">
        <w:rPr>
          <w:rFonts w:ascii="Myriad Pro" w:hAnsi="Myriad Pro" w:cs="Calibri"/>
          <w:b/>
          <w:sz w:val="28"/>
          <w:szCs w:val="28"/>
        </w:rPr>
        <w:t>FORM FOR SUBMITTING SUPPLIER’S QUOTATION</w:t>
      </w:r>
      <w:r w:rsidRPr="002A633E">
        <w:rPr>
          <w:rStyle w:val="FootnoteReference"/>
          <w:rFonts w:ascii="Myriad Pro" w:hAnsi="Myriad Pro" w:cs="Calibri"/>
          <w:b/>
          <w:sz w:val="28"/>
          <w:szCs w:val="28"/>
        </w:rPr>
        <w:footnoteReference w:id="2"/>
      </w:r>
    </w:p>
    <w:p w14:paraId="7D8FC848" w14:textId="77777777" w:rsidR="009819A5" w:rsidRPr="002A633E" w:rsidRDefault="009819A5" w:rsidP="009819A5">
      <w:pPr>
        <w:jc w:val="center"/>
        <w:rPr>
          <w:rFonts w:ascii="Myriad Pro" w:hAnsi="Myriad Pro" w:cs="Calibri"/>
          <w:b/>
          <w:i/>
          <w:sz w:val="22"/>
          <w:szCs w:val="22"/>
        </w:rPr>
      </w:pPr>
      <w:r w:rsidRPr="002A633E">
        <w:rPr>
          <w:rFonts w:ascii="Myriad Pro" w:hAnsi="Myriad Pro" w:cs="Calibri"/>
          <w:b/>
          <w:i/>
          <w:sz w:val="22"/>
          <w:szCs w:val="22"/>
        </w:rPr>
        <w:t>(This Form must be submitted only using the Supplier’s Official Letterhead/Stationery</w:t>
      </w:r>
      <w:r w:rsidRPr="002A633E">
        <w:rPr>
          <w:rStyle w:val="FootnoteReference"/>
          <w:rFonts w:ascii="Myriad Pro" w:hAnsi="Myriad Pro" w:cs="Calibri"/>
          <w:b/>
          <w:i/>
          <w:sz w:val="22"/>
          <w:szCs w:val="22"/>
        </w:rPr>
        <w:footnoteReference w:id="3"/>
      </w:r>
      <w:r w:rsidRPr="002A633E">
        <w:rPr>
          <w:rFonts w:ascii="Myriad Pro" w:hAnsi="Myriad Pro" w:cs="Calibri"/>
          <w:b/>
          <w:i/>
          <w:sz w:val="22"/>
          <w:szCs w:val="22"/>
        </w:rPr>
        <w:t>)</w:t>
      </w:r>
    </w:p>
    <w:p w14:paraId="10037775" w14:textId="77777777" w:rsidR="009819A5" w:rsidRPr="002A633E" w:rsidRDefault="009819A5" w:rsidP="009819A5">
      <w:pPr>
        <w:pBdr>
          <w:bottom w:val="single" w:sz="12" w:space="1" w:color="auto"/>
        </w:pBdr>
        <w:ind w:right="630"/>
        <w:jc w:val="both"/>
        <w:rPr>
          <w:rFonts w:ascii="Myriad Pro" w:hAnsi="Myriad Pro" w:cs="Calibri"/>
          <w:snapToGrid w:val="0"/>
          <w:sz w:val="22"/>
          <w:szCs w:val="22"/>
        </w:rPr>
      </w:pPr>
    </w:p>
    <w:p w14:paraId="700A7C5F" w14:textId="77777777" w:rsidR="009819A5" w:rsidRPr="002A633E" w:rsidRDefault="009819A5" w:rsidP="009819A5">
      <w:pPr>
        <w:jc w:val="center"/>
        <w:rPr>
          <w:rFonts w:ascii="Myriad Pro" w:hAnsi="Myriad Pro" w:cs="Calibri"/>
          <w:b/>
          <w:sz w:val="22"/>
          <w:szCs w:val="22"/>
        </w:rPr>
      </w:pPr>
    </w:p>
    <w:p w14:paraId="5D52438B" w14:textId="77FDDCC6" w:rsidR="009819A5" w:rsidRPr="002A633E" w:rsidRDefault="009819A5" w:rsidP="00730144">
      <w:pPr>
        <w:spacing w:before="120"/>
        <w:ind w:right="9" w:firstLine="720"/>
        <w:jc w:val="both"/>
        <w:rPr>
          <w:rFonts w:ascii="Myriad Pro" w:hAnsi="Myriad Pro" w:cs="Calibri"/>
          <w:snapToGrid w:val="0"/>
          <w:sz w:val="22"/>
          <w:szCs w:val="22"/>
        </w:rPr>
      </w:pPr>
      <w:r w:rsidRPr="002A633E">
        <w:rPr>
          <w:rFonts w:ascii="Myriad Pro" w:hAnsi="Myriad Pro" w:cs="Calibri"/>
          <w:snapToGrid w:val="0"/>
          <w:sz w:val="22"/>
          <w:szCs w:val="22"/>
        </w:rPr>
        <w:t xml:space="preserve">We, the undersigned, hereby accept in full the UNDP General Terms and Conditions, and hereby offer to supply the items listed below in conformity with the specification and requirements of UNDP as per </w:t>
      </w:r>
      <w:r w:rsidR="00A821AE" w:rsidRPr="00A821AE">
        <w:rPr>
          <w:rFonts w:ascii="Myriad Pro" w:hAnsi="Myriad Pro" w:cs="Calibri"/>
          <w:snapToGrid w:val="0"/>
          <w:sz w:val="22"/>
          <w:szCs w:val="22"/>
        </w:rPr>
        <w:t>RfQ-20/02120</w:t>
      </w:r>
      <w:r w:rsidR="00A821AE">
        <w:rPr>
          <w:rFonts w:ascii="Myriad Pro" w:hAnsi="Myriad Pro" w:cs="Calibri"/>
          <w:snapToGrid w:val="0"/>
          <w:sz w:val="22"/>
          <w:szCs w:val="22"/>
        </w:rPr>
        <w:t>.</w:t>
      </w:r>
    </w:p>
    <w:p w14:paraId="37F60F3A" w14:textId="77777777" w:rsidR="009819A5" w:rsidRPr="002A633E" w:rsidRDefault="009819A5" w:rsidP="009819A5">
      <w:pPr>
        <w:ind w:left="990" w:right="630" w:hanging="990"/>
        <w:jc w:val="both"/>
        <w:rPr>
          <w:rFonts w:ascii="Myriad Pro" w:hAnsi="Myriad Pro" w:cs="Calibri"/>
          <w:b/>
          <w:snapToGrid w:val="0"/>
          <w:sz w:val="22"/>
          <w:szCs w:val="22"/>
          <w:u w:val="single"/>
        </w:rPr>
      </w:pPr>
    </w:p>
    <w:p w14:paraId="75B2F4D7" w14:textId="008ED320" w:rsidR="009819A5" w:rsidRPr="002A633E" w:rsidRDefault="009819A5" w:rsidP="009819A5">
      <w:pPr>
        <w:ind w:left="990" w:right="630" w:hanging="990"/>
        <w:jc w:val="both"/>
        <w:rPr>
          <w:rFonts w:ascii="Myriad Pro" w:hAnsi="Myriad Pro" w:cs="Calibri"/>
          <w:b/>
          <w:snapToGrid w:val="0"/>
          <w:sz w:val="22"/>
          <w:szCs w:val="22"/>
          <w:u w:val="single"/>
        </w:rPr>
      </w:pPr>
      <w:r w:rsidRPr="002A633E">
        <w:rPr>
          <w:rFonts w:ascii="Myriad Pro" w:hAnsi="Myriad Pro" w:cs="Calibri"/>
          <w:b/>
          <w:snapToGrid w:val="0"/>
          <w:sz w:val="22"/>
          <w:szCs w:val="22"/>
          <w:u w:val="single"/>
        </w:rPr>
        <w:t xml:space="preserve">TABLE 1:  Offer to Supply Goods Compliant with Technical Specifications and Requirements </w:t>
      </w:r>
    </w:p>
    <w:p w14:paraId="6D67D4F6" w14:textId="77777777" w:rsidR="009819A5" w:rsidRPr="002A633E" w:rsidRDefault="009819A5" w:rsidP="009819A5">
      <w:pPr>
        <w:ind w:right="630"/>
        <w:jc w:val="both"/>
        <w:rPr>
          <w:rFonts w:ascii="Myriad Pro" w:hAnsi="Myriad Pro" w:cs="Calibri"/>
          <w:snapToGrid w:val="0"/>
          <w:sz w:val="22"/>
          <w:szCs w:val="22"/>
          <w:u w:val="single"/>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3780"/>
        <w:gridCol w:w="1080"/>
        <w:gridCol w:w="1350"/>
        <w:gridCol w:w="1170"/>
        <w:gridCol w:w="1440"/>
      </w:tblGrid>
      <w:tr w:rsidR="009819A5" w:rsidRPr="002A633E" w14:paraId="137906BC" w14:textId="77777777" w:rsidTr="0067756D">
        <w:tc>
          <w:tcPr>
            <w:tcW w:w="1170" w:type="dxa"/>
          </w:tcPr>
          <w:p w14:paraId="4361E11F" w14:textId="77777777" w:rsidR="009819A5" w:rsidRPr="009528F7" w:rsidRDefault="009819A5" w:rsidP="0067756D">
            <w:pPr>
              <w:rPr>
                <w:rFonts w:ascii="Myriad Pro" w:hAnsi="Myriad Pro" w:cs="Calibri"/>
                <w:b/>
                <w:sz w:val="22"/>
                <w:szCs w:val="22"/>
              </w:rPr>
            </w:pPr>
          </w:p>
          <w:p w14:paraId="1D063090" w14:textId="77777777" w:rsidR="009819A5" w:rsidRPr="009528F7" w:rsidRDefault="009819A5" w:rsidP="0067756D">
            <w:pPr>
              <w:jc w:val="center"/>
              <w:rPr>
                <w:rFonts w:ascii="Myriad Pro" w:hAnsi="Myriad Pro" w:cs="Calibri"/>
                <w:b/>
                <w:sz w:val="22"/>
                <w:szCs w:val="22"/>
              </w:rPr>
            </w:pPr>
            <w:r w:rsidRPr="009528F7">
              <w:rPr>
                <w:rFonts w:ascii="Myriad Pro" w:hAnsi="Myriad Pro" w:cs="Calibri"/>
                <w:b/>
                <w:sz w:val="22"/>
                <w:szCs w:val="22"/>
              </w:rPr>
              <w:t>Item No.</w:t>
            </w:r>
          </w:p>
        </w:tc>
        <w:tc>
          <w:tcPr>
            <w:tcW w:w="3780" w:type="dxa"/>
          </w:tcPr>
          <w:p w14:paraId="1181D709" w14:textId="77777777" w:rsidR="009819A5" w:rsidRPr="009528F7" w:rsidRDefault="009819A5" w:rsidP="0067756D">
            <w:pPr>
              <w:jc w:val="center"/>
              <w:rPr>
                <w:rFonts w:ascii="Myriad Pro" w:hAnsi="Myriad Pro" w:cs="Calibri"/>
                <w:b/>
                <w:sz w:val="22"/>
                <w:szCs w:val="22"/>
              </w:rPr>
            </w:pPr>
          </w:p>
          <w:p w14:paraId="3D233C20" w14:textId="77777777" w:rsidR="009819A5" w:rsidRPr="009528F7" w:rsidRDefault="009819A5" w:rsidP="0067756D">
            <w:pPr>
              <w:jc w:val="center"/>
              <w:rPr>
                <w:rFonts w:ascii="Myriad Pro" w:hAnsi="Myriad Pro" w:cs="Calibri"/>
                <w:b/>
                <w:sz w:val="22"/>
                <w:szCs w:val="22"/>
              </w:rPr>
            </w:pPr>
            <w:r w:rsidRPr="009528F7">
              <w:rPr>
                <w:rFonts w:ascii="Myriad Pro" w:hAnsi="Myriad Pro" w:cs="Calibri"/>
                <w:b/>
                <w:sz w:val="22"/>
                <w:szCs w:val="22"/>
              </w:rPr>
              <w:t>Description/Specification of Goods</w:t>
            </w:r>
          </w:p>
          <w:p w14:paraId="0BC678E3" w14:textId="77777777" w:rsidR="009819A5" w:rsidRPr="009528F7" w:rsidRDefault="009819A5" w:rsidP="0067756D">
            <w:pPr>
              <w:jc w:val="center"/>
              <w:rPr>
                <w:rFonts w:ascii="Myriad Pro" w:hAnsi="Myriad Pro" w:cs="Calibri"/>
                <w:i/>
                <w:sz w:val="22"/>
                <w:szCs w:val="22"/>
              </w:rPr>
            </w:pPr>
          </w:p>
        </w:tc>
        <w:tc>
          <w:tcPr>
            <w:tcW w:w="1080" w:type="dxa"/>
          </w:tcPr>
          <w:p w14:paraId="58184719" w14:textId="77777777" w:rsidR="009819A5" w:rsidRPr="009528F7" w:rsidRDefault="009819A5" w:rsidP="0067756D">
            <w:pPr>
              <w:jc w:val="center"/>
              <w:rPr>
                <w:rFonts w:ascii="Myriad Pro" w:hAnsi="Myriad Pro" w:cs="Calibri"/>
                <w:b/>
                <w:sz w:val="22"/>
                <w:szCs w:val="22"/>
              </w:rPr>
            </w:pPr>
          </w:p>
          <w:p w14:paraId="366C717C" w14:textId="77777777" w:rsidR="009819A5" w:rsidRPr="009528F7" w:rsidRDefault="009819A5" w:rsidP="0067756D">
            <w:pPr>
              <w:jc w:val="center"/>
              <w:rPr>
                <w:rFonts w:ascii="Myriad Pro" w:hAnsi="Myriad Pro" w:cs="Calibri"/>
                <w:b/>
                <w:sz w:val="22"/>
                <w:szCs w:val="22"/>
              </w:rPr>
            </w:pPr>
            <w:r w:rsidRPr="009528F7">
              <w:rPr>
                <w:rFonts w:ascii="Myriad Pro" w:hAnsi="Myriad Pro" w:cs="Calibri"/>
                <w:b/>
                <w:sz w:val="22"/>
                <w:szCs w:val="22"/>
              </w:rPr>
              <w:t>Quantity</w:t>
            </w:r>
          </w:p>
        </w:tc>
        <w:tc>
          <w:tcPr>
            <w:tcW w:w="1350" w:type="dxa"/>
          </w:tcPr>
          <w:p w14:paraId="794A6EFF" w14:textId="77777777" w:rsidR="009819A5" w:rsidRPr="009528F7" w:rsidRDefault="009819A5" w:rsidP="0067756D">
            <w:pPr>
              <w:jc w:val="center"/>
              <w:rPr>
                <w:rFonts w:ascii="Myriad Pro" w:hAnsi="Myriad Pro" w:cs="Calibri"/>
                <w:b/>
                <w:sz w:val="22"/>
                <w:szCs w:val="22"/>
              </w:rPr>
            </w:pPr>
            <w:r w:rsidRPr="009528F7">
              <w:rPr>
                <w:rFonts w:ascii="Myriad Pro" w:hAnsi="Myriad Pro" w:cs="Calibri"/>
                <w:b/>
                <w:sz w:val="22"/>
                <w:szCs w:val="22"/>
              </w:rPr>
              <w:t>Latest Delivery Date</w:t>
            </w:r>
          </w:p>
        </w:tc>
        <w:tc>
          <w:tcPr>
            <w:tcW w:w="1170" w:type="dxa"/>
          </w:tcPr>
          <w:p w14:paraId="37911B62" w14:textId="77777777" w:rsidR="009819A5" w:rsidRPr="009528F7" w:rsidRDefault="009819A5" w:rsidP="0067756D">
            <w:pPr>
              <w:jc w:val="center"/>
              <w:rPr>
                <w:rFonts w:ascii="Myriad Pro" w:hAnsi="Myriad Pro" w:cs="Calibri"/>
                <w:b/>
                <w:sz w:val="22"/>
                <w:szCs w:val="22"/>
              </w:rPr>
            </w:pPr>
          </w:p>
          <w:p w14:paraId="54D4440F" w14:textId="77777777" w:rsidR="009819A5" w:rsidRPr="009528F7" w:rsidRDefault="009819A5" w:rsidP="0067756D">
            <w:pPr>
              <w:jc w:val="center"/>
              <w:rPr>
                <w:rFonts w:ascii="Myriad Pro" w:hAnsi="Myriad Pro" w:cs="Calibri"/>
                <w:b/>
                <w:sz w:val="22"/>
                <w:szCs w:val="22"/>
              </w:rPr>
            </w:pPr>
            <w:r w:rsidRPr="009528F7">
              <w:rPr>
                <w:rFonts w:ascii="Myriad Pro" w:hAnsi="Myriad Pro" w:cs="Calibri"/>
                <w:b/>
                <w:sz w:val="22"/>
                <w:szCs w:val="22"/>
              </w:rPr>
              <w:t>Unit Price</w:t>
            </w:r>
          </w:p>
        </w:tc>
        <w:tc>
          <w:tcPr>
            <w:tcW w:w="1440" w:type="dxa"/>
          </w:tcPr>
          <w:p w14:paraId="6E43DBE6" w14:textId="77777777" w:rsidR="009819A5" w:rsidRPr="009528F7" w:rsidRDefault="009819A5" w:rsidP="0067756D">
            <w:pPr>
              <w:jc w:val="center"/>
              <w:rPr>
                <w:rFonts w:ascii="Myriad Pro" w:hAnsi="Myriad Pro" w:cs="Calibri"/>
                <w:b/>
                <w:sz w:val="22"/>
                <w:szCs w:val="22"/>
              </w:rPr>
            </w:pPr>
          </w:p>
          <w:p w14:paraId="3C57E856" w14:textId="77777777" w:rsidR="009819A5" w:rsidRPr="009528F7" w:rsidRDefault="009819A5" w:rsidP="0067756D">
            <w:pPr>
              <w:jc w:val="center"/>
              <w:rPr>
                <w:rFonts w:ascii="Myriad Pro" w:hAnsi="Myriad Pro" w:cs="Calibri"/>
                <w:b/>
                <w:sz w:val="22"/>
                <w:szCs w:val="22"/>
              </w:rPr>
            </w:pPr>
            <w:r w:rsidRPr="009528F7">
              <w:rPr>
                <w:rFonts w:ascii="Myriad Pro" w:hAnsi="Myriad Pro" w:cs="Calibri"/>
                <w:b/>
                <w:sz w:val="22"/>
                <w:szCs w:val="22"/>
              </w:rPr>
              <w:t>Total Price per Item</w:t>
            </w:r>
          </w:p>
        </w:tc>
      </w:tr>
      <w:tr w:rsidR="00F56AAA" w:rsidRPr="002A633E" w14:paraId="2647EF70" w14:textId="77777777" w:rsidTr="0067756D">
        <w:tc>
          <w:tcPr>
            <w:tcW w:w="1170" w:type="dxa"/>
          </w:tcPr>
          <w:p w14:paraId="25040575" w14:textId="4028A12F" w:rsidR="00F56AAA" w:rsidRPr="009528F7" w:rsidRDefault="00E2708C" w:rsidP="00F56AAA">
            <w:pPr>
              <w:rPr>
                <w:rFonts w:ascii="Myriad Pro" w:hAnsi="Myriad Pro" w:cs="Calibri"/>
                <w:sz w:val="22"/>
                <w:szCs w:val="22"/>
              </w:rPr>
            </w:pPr>
            <w:r w:rsidRPr="009528F7">
              <w:rPr>
                <w:rFonts w:ascii="Myriad Pro" w:hAnsi="Myriad Pro" w:cs="Calibri"/>
                <w:sz w:val="22"/>
                <w:szCs w:val="22"/>
              </w:rPr>
              <w:t>1</w:t>
            </w:r>
          </w:p>
        </w:tc>
        <w:tc>
          <w:tcPr>
            <w:tcW w:w="3780" w:type="dxa"/>
          </w:tcPr>
          <w:p w14:paraId="265224F5" w14:textId="0EEF883D" w:rsidR="00F56AAA" w:rsidRPr="009528F7" w:rsidRDefault="00F56AAA" w:rsidP="0071288E">
            <w:pPr>
              <w:autoSpaceDE w:val="0"/>
              <w:autoSpaceDN w:val="0"/>
              <w:spacing w:before="120" w:after="120"/>
              <w:jc w:val="both"/>
              <w:rPr>
                <w:rFonts w:ascii="Myriad Pro" w:hAnsi="Myriad Pro" w:cs="Calibri"/>
                <w:sz w:val="22"/>
                <w:szCs w:val="22"/>
              </w:rPr>
            </w:pPr>
            <w:r w:rsidRPr="009528F7">
              <w:rPr>
                <w:rFonts w:ascii="Myriad Pro" w:eastAsia="Calibri" w:hAnsi="Myriad Pro"/>
                <w:b/>
                <w:bCs/>
                <w:sz w:val="22"/>
                <w:szCs w:val="22"/>
                <w:lang w:eastAsia="x-none"/>
              </w:rPr>
              <w:t xml:space="preserve">Stage 1 </w:t>
            </w:r>
            <w:r w:rsidRPr="009528F7">
              <w:rPr>
                <w:rFonts w:ascii="Myriad Pro" w:eastAsia="Calibri" w:hAnsi="Myriad Pro"/>
                <w:sz w:val="22"/>
                <w:szCs w:val="22"/>
                <w:lang w:eastAsia="x-none"/>
              </w:rPr>
              <w:t>– Elaboration of energy audits as well as building technical expertise for 2 multiapartment residential buildings in Chisinau municipality</w:t>
            </w:r>
          </w:p>
        </w:tc>
        <w:tc>
          <w:tcPr>
            <w:tcW w:w="1080" w:type="dxa"/>
          </w:tcPr>
          <w:p w14:paraId="3860A179" w14:textId="6C140263" w:rsidR="00F56AAA" w:rsidRPr="009528F7" w:rsidRDefault="007325D5" w:rsidP="0071288E">
            <w:pPr>
              <w:spacing w:before="120" w:after="120"/>
              <w:rPr>
                <w:rFonts w:ascii="Myriad Pro" w:hAnsi="Myriad Pro" w:cs="Calibri"/>
                <w:sz w:val="22"/>
                <w:szCs w:val="22"/>
              </w:rPr>
            </w:pPr>
            <w:r w:rsidRPr="009528F7">
              <w:rPr>
                <w:rFonts w:ascii="Myriad Pro" w:hAnsi="Myriad Pro" w:cs="Calibri"/>
                <w:sz w:val="22"/>
                <w:szCs w:val="22"/>
              </w:rPr>
              <w:t>1</w:t>
            </w:r>
          </w:p>
        </w:tc>
        <w:tc>
          <w:tcPr>
            <w:tcW w:w="1350" w:type="dxa"/>
          </w:tcPr>
          <w:p w14:paraId="6E1F69F5" w14:textId="77777777" w:rsidR="00F56AAA" w:rsidRPr="009528F7" w:rsidRDefault="00F56AAA" w:rsidP="0071288E">
            <w:pPr>
              <w:spacing w:before="120" w:after="120"/>
              <w:rPr>
                <w:rFonts w:ascii="Myriad Pro" w:hAnsi="Myriad Pro" w:cs="Calibri"/>
                <w:sz w:val="22"/>
                <w:szCs w:val="22"/>
              </w:rPr>
            </w:pPr>
          </w:p>
        </w:tc>
        <w:tc>
          <w:tcPr>
            <w:tcW w:w="1170" w:type="dxa"/>
          </w:tcPr>
          <w:p w14:paraId="4630D563" w14:textId="77777777" w:rsidR="00F56AAA" w:rsidRPr="009528F7" w:rsidRDefault="00F56AAA" w:rsidP="0071288E">
            <w:pPr>
              <w:spacing w:before="120" w:after="120"/>
              <w:rPr>
                <w:rFonts w:ascii="Myriad Pro" w:hAnsi="Myriad Pro" w:cs="Calibri"/>
                <w:sz w:val="22"/>
                <w:szCs w:val="22"/>
              </w:rPr>
            </w:pPr>
          </w:p>
        </w:tc>
        <w:tc>
          <w:tcPr>
            <w:tcW w:w="1440" w:type="dxa"/>
          </w:tcPr>
          <w:p w14:paraId="5A771AB1" w14:textId="77777777" w:rsidR="00F56AAA" w:rsidRPr="009528F7" w:rsidRDefault="00F56AAA" w:rsidP="00F56AAA">
            <w:pPr>
              <w:rPr>
                <w:rFonts w:ascii="Myriad Pro" w:hAnsi="Myriad Pro" w:cs="Calibri"/>
                <w:sz w:val="22"/>
                <w:szCs w:val="22"/>
              </w:rPr>
            </w:pPr>
          </w:p>
        </w:tc>
      </w:tr>
      <w:tr w:rsidR="007325D5" w:rsidRPr="002A633E" w14:paraId="4D9AB029" w14:textId="77777777" w:rsidTr="0067756D">
        <w:tc>
          <w:tcPr>
            <w:tcW w:w="1170" w:type="dxa"/>
          </w:tcPr>
          <w:p w14:paraId="6998ED73" w14:textId="71BC6069" w:rsidR="007325D5" w:rsidRPr="009528F7" w:rsidRDefault="00E2708C" w:rsidP="00F56AAA">
            <w:pPr>
              <w:rPr>
                <w:rFonts w:ascii="Myriad Pro" w:hAnsi="Myriad Pro" w:cs="Calibri"/>
                <w:sz w:val="22"/>
                <w:szCs w:val="22"/>
              </w:rPr>
            </w:pPr>
            <w:r w:rsidRPr="009528F7">
              <w:rPr>
                <w:rFonts w:ascii="Myriad Pro" w:hAnsi="Myriad Pro" w:cs="Calibri"/>
                <w:sz w:val="22"/>
                <w:szCs w:val="22"/>
              </w:rPr>
              <w:t>2</w:t>
            </w:r>
          </w:p>
        </w:tc>
        <w:tc>
          <w:tcPr>
            <w:tcW w:w="3780" w:type="dxa"/>
          </w:tcPr>
          <w:p w14:paraId="2ADA45FF" w14:textId="5EC1B2D3" w:rsidR="007325D5" w:rsidRPr="009528F7" w:rsidRDefault="007325D5" w:rsidP="0071288E">
            <w:pPr>
              <w:autoSpaceDE w:val="0"/>
              <w:autoSpaceDN w:val="0"/>
              <w:spacing w:before="120" w:after="120"/>
              <w:jc w:val="both"/>
              <w:rPr>
                <w:rFonts w:ascii="Myriad Pro" w:eastAsia="Calibri" w:hAnsi="Myriad Pro"/>
                <w:sz w:val="22"/>
                <w:szCs w:val="22"/>
                <w:lang w:eastAsia="x-none"/>
              </w:rPr>
            </w:pPr>
            <w:r w:rsidRPr="009528F7">
              <w:rPr>
                <w:rFonts w:ascii="Myriad Pro" w:eastAsia="Calibri" w:hAnsi="Myriad Pro"/>
                <w:b/>
                <w:bCs/>
                <w:sz w:val="22"/>
                <w:szCs w:val="22"/>
                <w:lang w:eastAsia="x-none"/>
              </w:rPr>
              <w:t>Stage 2</w:t>
            </w:r>
            <w:r w:rsidRPr="009528F7">
              <w:rPr>
                <w:rFonts w:ascii="Myriad Pro" w:eastAsia="Calibri" w:hAnsi="Myriad Pro"/>
                <w:sz w:val="22"/>
                <w:szCs w:val="22"/>
                <w:lang w:eastAsia="x-none"/>
              </w:rPr>
              <w:t xml:space="preserve"> – </w:t>
            </w:r>
            <w:r w:rsidR="001D4704" w:rsidRPr="009528F7">
              <w:rPr>
                <w:rFonts w:ascii="Myriad Pro" w:hAnsi="Myriad Pro" w:cs="Calibri"/>
                <w:sz w:val="22"/>
                <w:szCs w:val="22"/>
              </w:rPr>
              <w:t>Draft of the</w:t>
            </w:r>
            <w:r w:rsidRPr="009528F7">
              <w:rPr>
                <w:rFonts w:ascii="Myriad Pro" w:hAnsi="Myriad Pro" w:cs="Calibri"/>
                <w:sz w:val="22"/>
                <w:szCs w:val="22"/>
              </w:rPr>
              <w:t xml:space="preserve"> final report on the proposed building for financing</w:t>
            </w:r>
          </w:p>
        </w:tc>
        <w:tc>
          <w:tcPr>
            <w:tcW w:w="1080" w:type="dxa"/>
          </w:tcPr>
          <w:p w14:paraId="12BC0CB9" w14:textId="76BF671E" w:rsidR="007325D5" w:rsidRPr="009528F7" w:rsidRDefault="00F065E2" w:rsidP="0071288E">
            <w:pPr>
              <w:spacing w:before="120" w:after="120"/>
              <w:rPr>
                <w:rFonts w:ascii="Myriad Pro" w:hAnsi="Myriad Pro" w:cs="Calibri"/>
                <w:sz w:val="22"/>
                <w:szCs w:val="22"/>
              </w:rPr>
            </w:pPr>
            <w:r w:rsidRPr="009528F7">
              <w:rPr>
                <w:rFonts w:ascii="Myriad Pro" w:hAnsi="Myriad Pro" w:cs="Calibri"/>
                <w:sz w:val="22"/>
                <w:szCs w:val="22"/>
              </w:rPr>
              <w:t>1</w:t>
            </w:r>
          </w:p>
        </w:tc>
        <w:tc>
          <w:tcPr>
            <w:tcW w:w="1350" w:type="dxa"/>
          </w:tcPr>
          <w:p w14:paraId="5340DAD1" w14:textId="77777777" w:rsidR="007325D5" w:rsidRPr="009528F7" w:rsidRDefault="007325D5" w:rsidP="0071288E">
            <w:pPr>
              <w:spacing w:before="120" w:after="120"/>
              <w:rPr>
                <w:rFonts w:ascii="Myriad Pro" w:hAnsi="Myriad Pro" w:cs="Calibri"/>
                <w:sz w:val="22"/>
                <w:szCs w:val="22"/>
              </w:rPr>
            </w:pPr>
          </w:p>
        </w:tc>
        <w:tc>
          <w:tcPr>
            <w:tcW w:w="1170" w:type="dxa"/>
          </w:tcPr>
          <w:p w14:paraId="7A1753F2" w14:textId="77777777" w:rsidR="007325D5" w:rsidRPr="009528F7" w:rsidRDefault="007325D5" w:rsidP="0071288E">
            <w:pPr>
              <w:spacing w:before="120" w:after="120"/>
              <w:rPr>
                <w:rFonts w:ascii="Myriad Pro" w:hAnsi="Myriad Pro" w:cs="Calibri"/>
                <w:sz w:val="22"/>
                <w:szCs w:val="22"/>
              </w:rPr>
            </w:pPr>
          </w:p>
        </w:tc>
        <w:tc>
          <w:tcPr>
            <w:tcW w:w="1440" w:type="dxa"/>
          </w:tcPr>
          <w:p w14:paraId="6BFC6AD0" w14:textId="77777777" w:rsidR="007325D5" w:rsidRPr="009528F7" w:rsidRDefault="007325D5" w:rsidP="00F56AAA">
            <w:pPr>
              <w:rPr>
                <w:rFonts w:ascii="Myriad Pro" w:hAnsi="Myriad Pro" w:cs="Calibri"/>
                <w:sz w:val="22"/>
                <w:szCs w:val="22"/>
              </w:rPr>
            </w:pPr>
          </w:p>
        </w:tc>
      </w:tr>
      <w:tr w:rsidR="00F56AAA" w:rsidRPr="002A633E" w14:paraId="229EA34B" w14:textId="77777777" w:rsidTr="0067756D">
        <w:tc>
          <w:tcPr>
            <w:tcW w:w="1170" w:type="dxa"/>
          </w:tcPr>
          <w:p w14:paraId="30B96E2F" w14:textId="62CBA244" w:rsidR="00F56AAA" w:rsidRPr="009528F7" w:rsidRDefault="00E2708C" w:rsidP="00F56AAA">
            <w:pPr>
              <w:rPr>
                <w:rFonts w:ascii="Myriad Pro" w:hAnsi="Myriad Pro" w:cs="Calibri"/>
                <w:sz w:val="22"/>
                <w:szCs w:val="22"/>
              </w:rPr>
            </w:pPr>
            <w:r w:rsidRPr="009528F7">
              <w:rPr>
                <w:rFonts w:ascii="Myriad Pro" w:hAnsi="Myriad Pro" w:cs="Calibri"/>
                <w:sz w:val="22"/>
                <w:szCs w:val="22"/>
              </w:rPr>
              <w:t>3</w:t>
            </w:r>
          </w:p>
        </w:tc>
        <w:tc>
          <w:tcPr>
            <w:tcW w:w="3780" w:type="dxa"/>
          </w:tcPr>
          <w:p w14:paraId="0EF84713" w14:textId="77777777" w:rsidR="00F56AAA" w:rsidRDefault="00F56AAA" w:rsidP="0071288E">
            <w:pPr>
              <w:spacing w:before="120" w:after="120"/>
              <w:rPr>
                <w:rFonts w:ascii="Myriad Pro" w:eastAsia="Calibri" w:hAnsi="Myriad Pro"/>
                <w:sz w:val="22"/>
                <w:szCs w:val="22"/>
                <w:lang w:eastAsia="x-none"/>
              </w:rPr>
            </w:pPr>
            <w:r w:rsidRPr="009528F7">
              <w:rPr>
                <w:rFonts w:ascii="Myriad Pro" w:eastAsia="Calibri" w:hAnsi="Myriad Pro"/>
                <w:b/>
                <w:bCs/>
                <w:sz w:val="22"/>
                <w:szCs w:val="22"/>
                <w:lang w:eastAsia="x-none"/>
              </w:rPr>
              <w:t>Stage 3</w:t>
            </w:r>
            <w:r w:rsidRPr="009528F7">
              <w:rPr>
                <w:rFonts w:ascii="Myriad Pro" w:eastAsia="Calibri" w:hAnsi="Myriad Pro"/>
                <w:sz w:val="22"/>
                <w:szCs w:val="22"/>
                <w:lang w:eastAsia="x-none"/>
              </w:rPr>
              <w:t xml:space="preserve"> </w:t>
            </w:r>
            <w:r w:rsidR="00632831" w:rsidRPr="009528F7">
              <w:rPr>
                <w:rFonts w:ascii="Myriad Pro" w:eastAsia="Calibri" w:hAnsi="Myriad Pro"/>
                <w:sz w:val="22"/>
                <w:szCs w:val="22"/>
                <w:lang w:eastAsia="x-none"/>
              </w:rPr>
              <w:t>–</w:t>
            </w:r>
            <w:r w:rsidRPr="009528F7">
              <w:rPr>
                <w:rFonts w:ascii="Myriad Pro" w:eastAsia="Calibri" w:hAnsi="Myriad Pro"/>
                <w:sz w:val="22"/>
                <w:szCs w:val="22"/>
                <w:lang w:eastAsia="x-none"/>
              </w:rPr>
              <w:t xml:space="preserve"> Develop the execution design, which will cover all the compartments envisaged in the Standard NCM A. 07.02-2012 – “Procedure for developing, endorsing, approving and the framework-content of the design documentation for constructions</w:t>
            </w:r>
          </w:p>
          <w:p w14:paraId="54C4DA63" w14:textId="0CB47FA9" w:rsidR="008E5838" w:rsidRPr="009528F7" w:rsidRDefault="008E5838" w:rsidP="0071288E">
            <w:pPr>
              <w:spacing w:before="120" w:after="120"/>
              <w:rPr>
                <w:rFonts w:ascii="Myriad Pro" w:hAnsi="Myriad Pro" w:cs="Calibri"/>
                <w:sz w:val="22"/>
                <w:szCs w:val="22"/>
              </w:rPr>
            </w:pPr>
            <w:r w:rsidRPr="00756126">
              <w:rPr>
                <w:rFonts w:ascii="Myriad Pro" w:hAnsi="Myriad Pro" w:cs="Calibri"/>
                <w:sz w:val="22"/>
                <w:szCs w:val="22"/>
              </w:rPr>
              <w:t>(including A-L compartments as per</w:t>
            </w:r>
            <w:r>
              <w:rPr>
                <w:rFonts w:ascii="Myriad Pro" w:hAnsi="Myriad Pro" w:cs="Calibri"/>
                <w:sz w:val="22"/>
                <w:szCs w:val="22"/>
              </w:rPr>
              <w:t xml:space="preserve"> the requirements </w:t>
            </w:r>
            <w:r w:rsidR="00B76B07">
              <w:rPr>
                <w:rFonts w:ascii="Myriad Pro" w:hAnsi="Myriad Pro" w:cs="Calibri"/>
                <w:sz w:val="22"/>
                <w:szCs w:val="22"/>
              </w:rPr>
              <w:t>of</w:t>
            </w:r>
            <w:r>
              <w:rPr>
                <w:rFonts w:ascii="Myriad Pro" w:hAnsi="Myriad Pro" w:cs="Calibri"/>
                <w:sz w:val="22"/>
                <w:szCs w:val="22"/>
              </w:rPr>
              <w:t xml:space="preserve"> </w:t>
            </w:r>
            <w:r w:rsidR="00D65564">
              <w:rPr>
                <w:rFonts w:ascii="Myriad Pro" w:hAnsi="Myriad Pro" w:cs="Calibri"/>
                <w:sz w:val="22"/>
                <w:szCs w:val="22"/>
              </w:rPr>
              <w:t>clause</w:t>
            </w:r>
            <w:r>
              <w:rPr>
                <w:rFonts w:ascii="Myriad Pro" w:hAnsi="Myriad Pro" w:cs="Calibri"/>
                <w:sz w:val="22"/>
                <w:szCs w:val="22"/>
              </w:rPr>
              <w:t xml:space="preserve"> </w:t>
            </w:r>
            <w:r w:rsidRPr="00B76B07">
              <w:rPr>
                <w:rFonts w:ascii="Myriad Pro" w:hAnsi="Myriad Pro" w:cs="Calibri"/>
                <w:i/>
                <w:iCs/>
                <w:sz w:val="22"/>
                <w:szCs w:val="22"/>
              </w:rPr>
              <w:t>V Expected Deliverables and Estimated Timing</w:t>
            </w:r>
            <w:r w:rsidR="00DD4611">
              <w:rPr>
                <w:rFonts w:ascii="Myriad Pro" w:hAnsi="Myriad Pro" w:cs="Calibri"/>
                <w:i/>
                <w:iCs/>
                <w:sz w:val="22"/>
                <w:szCs w:val="22"/>
              </w:rPr>
              <w:t xml:space="preserve"> of the Annex 1</w:t>
            </w:r>
            <w:r>
              <w:rPr>
                <w:rFonts w:ascii="Myriad Pro" w:hAnsi="Myriad Pro" w:cs="Calibri"/>
                <w:sz w:val="22"/>
                <w:szCs w:val="22"/>
              </w:rPr>
              <w:t>)</w:t>
            </w:r>
          </w:p>
        </w:tc>
        <w:tc>
          <w:tcPr>
            <w:tcW w:w="1080" w:type="dxa"/>
          </w:tcPr>
          <w:p w14:paraId="1EFAF596" w14:textId="27E3EBE4" w:rsidR="00F56AAA" w:rsidRPr="009528F7" w:rsidRDefault="00F065E2" w:rsidP="0071288E">
            <w:pPr>
              <w:spacing w:before="120" w:after="120"/>
              <w:rPr>
                <w:rFonts w:ascii="Myriad Pro" w:hAnsi="Myriad Pro" w:cs="Calibri"/>
                <w:sz w:val="22"/>
                <w:szCs w:val="22"/>
              </w:rPr>
            </w:pPr>
            <w:r w:rsidRPr="009528F7">
              <w:rPr>
                <w:rFonts w:ascii="Myriad Pro" w:hAnsi="Myriad Pro" w:cs="Calibri"/>
                <w:sz w:val="22"/>
                <w:szCs w:val="22"/>
              </w:rPr>
              <w:t>1</w:t>
            </w:r>
          </w:p>
        </w:tc>
        <w:tc>
          <w:tcPr>
            <w:tcW w:w="1350" w:type="dxa"/>
          </w:tcPr>
          <w:p w14:paraId="1CAC4B5E" w14:textId="77777777" w:rsidR="00F56AAA" w:rsidRPr="009528F7" w:rsidRDefault="00F56AAA" w:rsidP="0071288E">
            <w:pPr>
              <w:spacing w:before="120" w:after="120"/>
              <w:rPr>
                <w:rFonts w:ascii="Myriad Pro" w:hAnsi="Myriad Pro" w:cs="Calibri"/>
                <w:sz w:val="22"/>
                <w:szCs w:val="22"/>
              </w:rPr>
            </w:pPr>
          </w:p>
        </w:tc>
        <w:tc>
          <w:tcPr>
            <w:tcW w:w="1170" w:type="dxa"/>
          </w:tcPr>
          <w:p w14:paraId="18D420C1" w14:textId="77777777" w:rsidR="00F56AAA" w:rsidRPr="009528F7" w:rsidRDefault="00F56AAA" w:rsidP="0071288E">
            <w:pPr>
              <w:spacing w:before="120" w:after="120"/>
              <w:rPr>
                <w:rFonts w:ascii="Myriad Pro" w:hAnsi="Myriad Pro" w:cs="Calibri"/>
                <w:sz w:val="22"/>
                <w:szCs w:val="22"/>
              </w:rPr>
            </w:pPr>
          </w:p>
        </w:tc>
        <w:tc>
          <w:tcPr>
            <w:tcW w:w="1440" w:type="dxa"/>
          </w:tcPr>
          <w:p w14:paraId="1CF94A28" w14:textId="77777777" w:rsidR="00F56AAA" w:rsidRPr="009528F7" w:rsidRDefault="00F56AAA" w:rsidP="00F56AAA">
            <w:pPr>
              <w:rPr>
                <w:rFonts w:ascii="Myriad Pro" w:hAnsi="Myriad Pro" w:cs="Calibri"/>
                <w:sz w:val="22"/>
                <w:szCs w:val="22"/>
              </w:rPr>
            </w:pPr>
          </w:p>
        </w:tc>
      </w:tr>
      <w:tr w:rsidR="00F065E2" w:rsidRPr="002A633E" w14:paraId="71CDA7AE" w14:textId="77777777" w:rsidTr="0067756D">
        <w:tc>
          <w:tcPr>
            <w:tcW w:w="1170" w:type="dxa"/>
          </w:tcPr>
          <w:p w14:paraId="19992178" w14:textId="77777777" w:rsidR="00F065E2" w:rsidRPr="002A633E" w:rsidRDefault="00F065E2" w:rsidP="00F065E2">
            <w:pPr>
              <w:rPr>
                <w:rFonts w:ascii="Myriad Pro" w:hAnsi="Myriad Pro" w:cs="Calibri"/>
                <w:b/>
                <w:sz w:val="22"/>
                <w:szCs w:val="22"/>
              </w:rPr>
            </w:pPr>
          </w:p>
        </w:tc>
        <w:tc>
          <w:tcPr>
            <w:tcW w:w="7380" w:type="dxa"/>
            <w:gridSpan w:val="4"/>
          </w:tcPr>
          <w:p w14:paraId="22A5B118" w14:textId="222C1157" w:rsidR="00F065E2" w:rsidRPr="002A633E" w:rsidRDefault="00F065E2" w:rsidP="0071288E">
            <w:pPr>
              <w:spacing w:before="120" w:after="120"/>
              <w:rPr>
                <w:rFonts w:ascii="Myriad Pro" w:hAnsi="Myriad Pro" w:cs="Calibri"/>
                <w:b/>
                <w:sz w:val="22"/>
                <w:szCs w:val="22"/>
              </w:rPr>
            </w:pPr>
            <w:r w:rsidRPr="002A633E">
              <w:rPr>
                <w:rFonts w:ascii="Myriad Pro" w:hAnsi="Myriad Pro" w:cs="Calibri"/>
                <w:b/>
                <w:sz w:val="22"/>
                <w:szCs w:val="22"/>
              </w:rPr>
              <w:t>Total</w:t>
            </w:r>
          </w:p>
        </w:tc>
        <w:tc>
          <w:tcPr>
            <w:tcW w:w="1440" w:type="dxa"/>
          </w:tcPr>
          <w:p w14:paraId="4987978C" w14:textId="77777777" w:rsidR="00F065E2" w:rsidRPr="002A633E" w:rsidRDefault="00F065E2" w:rsidP="00F065E2">
            <w:pPr>
              <w:rPr>
                <w:rFonts w:ascii="Myriad Pro" w:hAnsi="Myriad Pro" w:cs="Calibri"/>
                <w:sz w:val="22"/>
                <w:szCs w:val="22"/>
              </w:rPr>
            </w:pPr>
          </w:p>
        </w:tc>
      </w:tr>
      <w:tr w:rsidR="00F065E2" w:rsidRPr="002A633E" w14:paraId="0CDB1E31" w14:textId="77777777" w:rsidTr="0067756D">
        <w:tc>
          <w:tcPr>
            <w:tcW w:w="1170" w:type="dxa"/>
          </w:tcPr>
          <w:p w14:paraId="57193D28" w14:textId="77777777" w:rsidR="00F065E2" w:rsidRPr="002A633E" w:rsidRDefault="00F065E2" w:rsidP="00F065E2">
            <w:pPr>
              <w:rPr>
                <w:rFonts w:ascii="Myriad Pro" w:hAnsi="Myriad Pro" w:cs="Calibri"/>
                <w:sz w:val="22"/>
                <w:szCs w:val="22"/>
              </w:rPr>
            </w:pPr>
          </w:p>
        </w:tc>
        <w:tc>
          <w:tcPr>
            <w:tcW w:w="7380" w:type="dxa"/>
            <w:gridSpan w:val="4"/>
          </w:tcPr>
          <w:p w14:paraId="7E4C0D35" w14:textId="13B260D8" w:rsidR="00F065E2" w:rsidRPr="002A633E" w:rsidRDefault="00F065E2" w:rsidP="0071288E">
            <w:pPr>
              <w:spacing w:before="120" w:after="120"/>
              <w:rPr>
                <w:rFonts w:ascii="Myriad Pro" w:hAnsi="Myriad Pro" w:cs="Calibri"/>
                <w:sz w:val="22"/>
                <w:szCs w:val="22"/>
              </w:rPr>
            </w:pPr>
            <w:r w:rsidRPr="002A633E">
              <w:rPr>
                <w:rFonts w:ascii="Myriad Pro" w:hAnsi="Myriad Pro" w:cs="Calibri"/>
                <w:sz w:val="22"/>
                <w:szCs w:val="22"/>
              </w:rPr>
              <w:t>Add: Other Charges (pls. specify)</w:t>
            </w:r>
          </w:p>
        </w:tc>
        <w:tc>
          <w:tcPr>
            <w:tcW w:w="1440" w:type="dxa"/>
          </w:tcPr>
          <w:p w14:paraId="46A396C0" w14:textId="77777777" w:rsidR="00F065E2" w:rsidRPr="002A633E" w:rsidRDefault="00F065E2" w:rsidP="00F065E2">
            <w:pPr>
              <w:rPr>
                <w:rFonts w:ascii="Myriad Pro" w:hAnsi="Myriad Pro" w:cs="Calibri"/>
                <w:sz w:val="22"/>
                <w:szCs w:val="22"/>
              </w:rPr>
            </w:pPr>
          </w:p>
        </w:tc>
      </w:tr>
      <w:tr w:rsidR="00F065E2" w:rsidRPr="002A633E" w14:paraId="015C9D3B" w14:textId="77777777" w:rsidTr="004A3D3E">
        <w:trPr>
          <w:trHeight w:val="440"/>
        </w:trPr>
        <w:tc>
          <w:tcPr>
            <w:tcW w:w="1170" w:type="dxa"/>
          </w:tcPr>
          <w:p w14:paraId="4D21FA7E" w14:textId="77777777" w:rsidR="00F065E2" w:rsidRPr="002A633E" w:rsidRDefault="00F065E2" w:rsidP="00F065E2">
            <w:pPr>
              <w:rPr>
                <w:rFonts w:ascii="Myriad Pro" w:hAnsi="Myriad Pro" w:cs="Calibri"/>
                <w:b/>
                <w:sz w:val="22"/>
                <w:szCs w:val="22"/>
              </w:rPr>
            </w:pPr>
          </w:p>
        </w:tc>
        <w:tc>
          <w:tcPr>
            <w:tcW w:w="7380" w:type="dxa"/>
            <w:gridSpan w:val="4"/>
          </w:tcPr>
          <w:p w14:paraId="2385F2EE" w14:textId="6ADABEC7" w:rsidR="00F065E2" w:rsidRPr="002A633E" w:rsidRDefault="00F065E2" w:rsidP="0071288E">
            <w:pPr>
              <w:spacing w:before="120" w:after="120"/>
              <w:rPr>
                <w:rFonts w:ascii="Myriad Pro" w:hAnsi="Myriad Pro" w:cs="Calibri"/>
                <w:b/>
                <w:sz w:val="22"/>
                <w:szCs w:val="22"/>
              </w:rPr>
            </w:pPr>
            <w:r w:rsidRPr="002A633E">
              <w:rPr>
                <w:rFonts w:ascii="Myriad Pro" w:hAnsi="Myriad Pro" w:cs="Calibri"/>
                <w:b/>
                <w:sz w:val="22"/>
                <w:szCs w:val="22"/>
              </w:rPr>
              <w:t>Total Final and All-Inclusive Price Quotation</w:t>
            </w:r>
          </w:p>
        </w:tc>
        <w:tc>
          <w:tcPr>
            <w:tcW w:w="1440" w:type="dxa"/>
          </w:tcPr>
          <w:p w14:paraId="64C5550C" w14:textId="77777777" w:rsidR="00F065E2" w:rsidRPr="002A633E" w:rsidRDefault="00F065E2" w:rsidP="00F065E2">
            <w:pPr>
              <w:rPr>
                <w:rFonts w:ascii="Myriad Pro" w:hAnsi="Myriad Pro" w:cs="Calibri"/>
                <w:sz w:val="22"/>
                <w:szCs w:val="22"/>
              </w:rPr>
            </w:pPr>
          </w:p>
        </w:tc>
      </w:tr>
    </w:tbl>
    <w:p w14:paraId="59089B2D" w14:textId="70F19EB0" w:rsidR="0071288E" w:rsidRDefault="0071288E" w:rsidP="009819A5">
      <w:pPr>
        <w:rPr>
          <w:rFonts w:ascii="Myriad Pro" w:hAnsi="Myriad Pro" w:cs="Calibri"/>
          <w:sz w:val="22"/>
          <w:szCs w:val="22"/>
        </w:rPr>
      </w:pPr>
    </w:p>
    <w:p w14:paraId="0061AB78" w14:textId="77777777" w:rsidR="0071288E" w:rsidRDefault="0071288E">
      <w:pPr>
        <w:rPr>
          <w:rFonts w:ascii="Myriad Pro" w:hAnsi="Myriad Pro" w:cs="Calibri"/>
          <w:sz w:val="22"/>
          <w:szCs w:val="22"/>
        </w:rPr>
      </w:pPr>
      <w:r>
        <w:rPr>
          <w:rFonts w:ascii="Myriad Pro" w:hAnsi="Myriad Pro" w:cs="Calibri"/>
          <w:sz w:val="22"/>
          <w:szCs w:val="22"/>
        </w:rPr>
        <w:br w:type="page"/>
      </w:r>
    </w:p>
    <w:p w14:paraId="7603200E" w14:textId="77777777" w:rsidR="009819A5" w:rsidRPr="002A633E" w:rsidRDefault="009819A5" w:rsidP="009819A5">
      <w:pPr>
        <w:rPr>
          <w:rFonts w:ascii="Myriad Pro" w:hAnsi="Myriad Pro" w:cs="Calibri"/>
          <w:sz w:val="22"/>
          <w:szCs w:val="22"/>
        </w:rPr>
      </w:pPr>
    </w:p>
    <w:p w14:paraId="3A35F6C6" w14:textId="77777777" w:rsidR="009819A5" w:rsidRPr="002A633E" w:rsidRDefault="009819A5" w:rsidP="009819A5">
      <w:pPr>
        <w:rPr>
          <w:rFonts w:ascii="Myriad Pro" w:hAnsi="Myriad Pro" w:cs="Calibri"/>
          <w:sz w:val="22"/>
          <w:szCs w:val="22"/>
        </w:rPr>
      </w:pPr>
    </w:p>
    <w:p w14:paraId="4CC9F11E" w14:textId="69F50526" w:rsidR="009819A5" w:rsidRPr="002A633E" w:rsidRDefault="009819A5" w:rsidP="009819A5">
      <w:pPr>
        <w:rPr>
          <w:rFonts w:ascii="Myriad Pro" w:hAnsi="Myriad Pro" w:cs="Calibri"/>
          <w:b/>
          <w:sz w:val="22"/>
          <w:szCs w:val="22"/>
          <w:u w:val="single"/>
        </w:rPr>
      </w:pPr>
      <w:r w:rsidRPr="002A633E">
        <w:rPr>
          <w:rFonts w:ascii="Myriad Pro" w:hAnsi="Myriad Pro" w:cs="Calibri"/>
          <w:b/>
          <w:sz w:val="22"/>
          <w:szCs w:val="22"/>
          <w:u w:val="single"/>
        </w:rPr>
        <w:t xml:space="preserve">TABLE </w:t>
      </w:r>
      <w:r w:rsidR="004A3D3E">
        <w:rPr>
          <w:rFonts w:ascii="Myriad Pro" w:hAnsi="Myriad Pro" w:cs="Calibri"/>
          <w:b/>
          <w:sz w:val="22"/>
          <w:szCs w:val="22"/>
          <w:u w:val="single"/>
        </w:rPr>
        <w:t>2</w:t>
      </w:r>
      <w:r w:rsidRPr="002A633E">
        <w:rPr>
          <w:rFonts w:ascii="Myriad Pro" w:hAnsi="Myriad Pro" w:cs="Calibri"/>
          <w:b/>
          <w:sz w:val="22"/>
          <w:szCs w:val="22"/>
          <w:u w:val="single"/>
        </w:rPr>
        <w:t xml:space="preserve">: Offer to Comply with Other Conditions and Related Requirements </w:t>
      </w:r>
    </w:p>
    <w:p w14:paraId="7A33F9D1" w14:textId="77777777" w:rsidR="009819A5" w:rsidRPr="002A633E" w:rsidRDefault="009819A5" w:rsidP="009819A5">
      <w:pPr>
        <w:rPr>
          <w:rFonts w:ascii="Myriad Pro" w:hAnsi="Myriad Pro" w:cs="Calibri"/>
          <w:sz w:val="22"/>
          <w:szCs w:val="22"/>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1350"/>
        <w:gridCol w:w="1620"/>
        <w:gridCol w:w="2340"/>
      </w:tblGrid>
      <w:tr w:rsidR="009819A5" w:rsidRPr="002A633E" w14:paraId="113B1C63" w14:textId="77777777" w:rsidTr="0067756D">
        <w:trPr>
          <w:trHeight w:val="383"/>
        </w:trPr>
        <w:tc>
          <w:tcPr>
            <w:tcW w:w="4140" w:type="dxa"/>
            <w:vMerge w:val="restart"/>
          </w:tcPr>
          <w:p w14:paraId="3703B2AC" w14:textId="77777777" w:rsidR="009819A5" w:rsidRPr="002A633E" w:rsidRDefault="009819A5" w:rsidP="0067756D">
            <w:pPr>
              <w:ind w:firstLine="720"/>
              <w:rPr>
                <w:rFonts w:ascii="Myriad Pro" w:hAnsi="Myriad Pro" w:cs="Calibri"/>
                <w:b/>
                <w:sz w:val="22"/>
                <w:szCs w:val="22"/>
              </w:rPr>
            </w:pPr>
          </w:p>
          <w:p w14:paraId="23EA521E" w14:textId="2967811A" w:rsidR="009819A5" w:rsidRPr="002A633E" w:rsidRDefault="009819A5" w:rsidP="0067756D">
            <w:pPr>
              <w:rPr>
                <w:rFonts w:ascii="Myriad Pro" w:hAnsi="Myriad Pro" w:cs="Calibri"/>
                <w:b/>
                <w:sz w:val="22"/>
                <w:szCs w:val="22"/>
              </w:rPr>
            </w:pPr>
            <w:r w:rsidRPr="002A633E">
              <w:rPr>
                <w:rFonts w:ascii="Myriad Pro" w:hAnsi="Myriad Pro" w:cs="Calibri"/>
                <w:b/>
                <w:sz w:val="22"/>
                <w:szCs w:val="22"/>
              </w:rPr>
              <w:t>Other Information pertaining to our Quotation are as follows:</w:t>
            </w:r>
          </w:p>
        </w:tc>
        <w:tc>
          <w:tcPr>
            <w:tcW w:w="5310" w:type="dxa"/>
            <w:gridSpan w:val="3"/>
          </w:tcPr>
          <w:p w14:paraId="6F5D165F" w14:textId="77777777" w:rsidR="009819A5" w:rsidRPr="002A633E" w:rsidRDefault="009819A5" w:rsidP="0067756D">
            <w:pPr>
              <w:jc w:val="center"/>
              <w:rPr>
                <w:rFonts w:ascii="Myriad Pro" w:hAnsi="Myriad Pro" w:cs="Calibri"/>
                <w:b/>
                <w:sz w:val="22"/>
                <w:szCs w:val="22"/>
              </w:rPr>
            </w:pPr>
          </w:p>
          <w:p w14:paraId="613033AB" w14:textId="77777777" w:rsidR="009819A5" w:rsidRPr="002A633E" w:rsidRDefault="009819A5" w:rsidP="0067756D">
            <w:pPr>
              <w:jc w:val="center"/>
              <w:rPr>
                <w:rFonts w:ascii="Myriad Pro" w:hAnsi="Myriad Pro" w:cs="Calibri"/>
                <w:b/>
                <w:sz w:val="22"/>
                <w:szCs w:val="22"/>
              </w:rPr>
            </w:pPr>
            <w:r w:rsidRPr="002A633E">
              <w:rPr>
                <w:rFonts w:ascii="Myriad Pro" w:hAnsi="Myriad Pro" w:cs="Calibri"/>
                <w:b/>
                <w:sz w:val="22"/>
                <w:szCs w:val="22"/>
              </w:rPr>
              <w:t>Your Responses</w:t>
            </w:r>
          </w:p>
        </w:tc>
      </w:tr>
      <w:tr w:rsidR="009819A5" w:rsidRPr="002A633E" w14:paraId="45182881" w14:textId="77777777" w:rsidTr="0067756D">
        <w:trPr>
          <w:trHeight w:val="382"/>
        </w:trPr>
        <w:tc>
          <w:tcPr>
            <w:tcW w:w="4140" w:type="dxa"/>
            <w:vMerge/>
          </w:tcPr>
          <w:p w14:paraId="23BCBFB5" w14:textId="77777777" w:rsidR="009819A5" w:rsidRPr="002A633E" w:rsidRDefault="009819A5" w:rsidP="0067756D">
            <w:pPr>
              <w:ind w:firstLine="720"/>
              <w:rPr>
                <w:rFonts w:ascii="Myriad Pro" w:hAnsi="Myriad Pro" w:cs="Calibri"/>
                <w:b/>
                <w:sz w:val="22"/>
                <w:szCs w:val="22"/>
              </w:rPr>
            </w:pPr>
          </w:p>
        </w:tc>
        <w:tc>
          <w:tcPr>
            <w:tcW w:w="1350" w:type="dxa"/>
          </w:tcPr>
          <w:p w14:paraId="1B135002" w14:textId="77777777" w:rsidR="009819A5" w:rsidRPr="002A633E" w:rsidRDefault="009819A5" w:rsidP="0067756D">
            <w:pPr>
              <w:jc w:val="center"/>
              <w:rPr>
                <w:rFonts w:ascii="Myriad Pro" w:hAnsi="Myriad Pro" w:cs="Calibri"/>
                <w:b/>
                <w:i/>
                <w:sz w:val="22"/>
                <w:szCs w:val="22"/>
              </w:rPr>
            </w:pPr>
            <w:r w:rsidRPr="002A633E">
              <w:rPr>
                <w:rFonts w:ascii="Myriad Pro" w:hAnsi="Myriad Pro" w:cs="Calibri"/>
                <w:b/>
                <w:i/>
                <w:sz w:val="22"/>
                <w:szCs w:val="22"/>
              </w:rPr>
              <w:t>Yes, we will comply</w:t>
            </w:r>
          </w:p>
        </w:tc>
        <w:tc>
          <w:tcPr>
            <w:tcW w:w="1620" w:type="dxa"/>
          </w:tcPr>
          <w:p w14:paraId="4EF11A9E" w14:textId="77777777" w:rsidR="009819A5" w:rsidRPr="002A633E" w:rsidRDefault="009819A5" w:rsidP="0067756D">
            <w:pPr>
              <w:jc w:val="center"/>
              <w:rPr>
                <w:rFonts w:ascii="Myriad Pro" w:hAnsi="Myriad Pro" w:cs="Calibri"/>
                <w:b/>
                <w:i/>
                <w:sz w:val="22"/>
                <w:szCs w:val="22"/>
              </w:rPr>
            </w:pPr>
            <w:r w:rsidRPr="002A633E">
              <w:rPr>
                <w:rFonts w:ascii="Myriad Pro" w:hAnsi="Myriad Pro" w:cs="Calibri"/>
                <w:b/>
                <w:i/>
                <w:sz w:val="22"/>
                <w:szCs w:val="22"/>
              </w:rPr>
              <w:t>No, we cannot comply</w:t>
            </w:r>
          </w:p>
        </w:tc>
        <w:tc>
          <w:tcPr>
            <w:tcW w:w="2340" w:type="dxa"/>
          </w:tcPr>
          <w:p w14:paraId="1296FA97" w14:textId="77777777" w:rsidR="009819A5" w:rsidRPr="002A633E" w:rsidRDefault="009819A5" w:rsidP="0067756D">
            <w:pPr>
              <w:jc w:val="center"/>
              <w:rPr>
                <w:rFonts w:ascii="Myriad Pro" w:hAnsi="Myriad Pro" w:cs="Calibri"/>
                <w:b/>
                <w:i/>
                <w:sz w:val="22"/>
                <w:szCs w:val="22"/>
              </w:rPr>
            </w:pPr>
            <w:r w:rsidRPr="002A633E">
              <w:rPr>
                <w:rFonts w:ascii="Myriad Pro" w:hAnsi="Myriad Pro" w:cs="Calibri"/>
                <w:b/>
                <w:i/>
                <w:sz w:val="22"/>
                <w:szCs w:val="22"/>
              </w:rPr>
              <w:t>If you cannot comply, pls. indicate counter proposal</w:t>
            </w:r>
          </w:p>
        </w:tc>
      </w:tr>
      <w:tr w:rsidR="009819A5" w:rsidRPr="002A633E" w14:paraId="2DEEB8D8" w14:textId="77777777" w:rsidTr="0067756D">
        <w:trPr>
          <w:trHeight w:val="305"/>
        </w:trPr>
        <w:tc>
          <w:tcPr>
            <w:tcW w:w="4140" w:type="dxa"/>
            <w:tcBorders>
              <w:right w:val="nil"/>
            </w:tcBorders>
          </w:tcPr>
          <w:p w14:paraId="7C1D667D" w14:textId="4122EE91" w:rsidR="009819A5" w:rsidRPr="002A633E" w:rsidRDefault="009819A5" w:rsidP="0067756D">
            <w:pPr>
              <w:rPr>
                <w:rFonts w:ascii="Myriad Pro" w:hAnsi="Myriad Pro" w:cs="Calibri"/>
                <w:bCs/>
                <w:sz w:val="22"/>
                <w:szCs w:val="22"/>
              </w:rPr>
            </w:pPr>
            <w:r w:rsidRPr="002A633E">
              <w:rPr>
                <w:rFonts w:ascii="Myriad Pro" w:hAnsi="Myriad Pro" w:cs="Calibri"/>
                <w:bCs/>
                <w:sz w:val="22"/>
                <w:szCs w:val="22"/>
              </w:rPr>
              <w:t>Validity of Quotation</w:t>
            </w:r>
            <w:r w:rsidR="00224C93">
              <w:rPr>
                <w:rFonts w:ascii="Myriad Pro" w:hAnsi="Myriad Pro" w:cs="Calibri"/>
                <w:bCs/>
                <w:sz w:val="22"/>
                <w:szCs w:val="22"/>
              </w:rPr>
              <w:t xml:space="preserve"> (90 days)</w:t>
            </w:r>
          </w:p>
        </w:tc>
        <w:tc>
          <w:tcPr>
            <w:tcW w:w="1350" w:type="dxa"/>
            <w:tcBorders>
              <w:top w:val="single" w:sz="4" w:space="0" w:color="auto"/>
              <w:left w:val="single" w:sz="4" w:space="0" w:color="auto"/>
              <w:bottom w:val="single" w:sz="4" w:space="0" w:color="auto"/>
            </w:tcBorders>
          </w:tcPr>
          <w:p w14:paraId="0EF1C7D1" w14:textId="77777777" w:rsidR="009819A5" w:rsidRPr="002A633E" w:rsidRDefault="009819A5" w:rsidP="0067756D">
            <w:pPr>
              <w:jc w:val="right"/>
              <w:rPr>
                <w:rFonts w:ascii="Myriad Pro" w:hAnsi="Myriad Pro" w:cs="Calibri"/>
                <w:sz w:val="22"/>
                <w:szCs w:val="22"/>
              </w:rPr>
            </w:pPr>
          </w:p>
        </w:tc>
        <w:tc>
          <w:tcPr>
            <w:tcW w:w="1620" w:type="dxa"/>
            <w:tcBorders>
              <w:top w:val="single" w:sz="4" w:space="0" w:color="auto"/>
              <w:left w:val="single" w:sz="4" w:space="0" w:color="auto"/>
              <w:bottom w:val="single" w:sz="4" w:space="0" w:color="auto"/>
            </w:tcBorders>
          </w:tcPr>
          <w:p w14:paraId="6C8B60E2" w14:textId="77777777" w:rsidR="009819A5" w:rsidRPr="002A633E" w:rsidRDefault="009819A5" w:rsidP="0067756D">
            <w:pPr>
              <w:jc w:val="right"/>
              <w:rPr>
                <w:rFonts w:ascii="Myriad Pro" w:hAnsi="Myriad Pro" w:cs="Calibri"/>
                <w:sz w:val="22"/>
                <w:szCs w:val="22"/>
              </w:rPr>
            </w:pPr>
          </w:p>
        </w:tc>
        <w:tc>
          <w:tcPr>
            <w:tcW w:w="2340" w:type="dxa"/>
            <w:tcBorders>
              <w:top w:val="single" w:sz="4" w:space="0" w:color="auto"/>
              <w:left w:val="single" w:sz="4" w:space="0" w:color="auto"/>
              <w:bottom w:val="single" w:sz="4" w:space="0" w:color="auto"/>
            </w:tcBorders>
          </w:tcPr>
          <w:p w14:paraId="3A10B4A4" w14:textId="77777777" w:rsidR="009819A5" w:rsidRPr="002A633E" w:rsidRDefault="009819A5" w:rsidP="0067756D">
            <w:pPr>
              <w:jc w:val="right"/>
              <w:rPr>
                <w:rFonts w:ascii="Myriad Pro" w:hAnsi="Myriad Pro" w:cs="Calibri"/>
                <w:sz w:val="22"/>
                <w:szCs w:val="22"/>
              </w:rPr>
            </w:pPr>
          </w:p>
        </w:tc>
      </w:tr>
      <w:tr w:rsidR="0010251C" w:rsidRPr="002A633E" w14:paraId="271FE44F" w14:textId="77777777" w:rsidTr="0067756D">
        <w:trPr>
          <w:trHeight w:val="305"/>
        </w:trPr>
        <w:tc>
          <w:tcPr>
            <w:tcW w:w="4140" w:type="dxa"/>
            <w:tcBorders>
              <w:right w:val="nil"/>
            </w:tcBorders>
          </w:tcPr>
          <w:p w14:paraId="338D3ADC" w14:textId="7F067AFE" w:rsidR="0010251C" w:rsidRPr="002A633E" w:rsidRDefault="0010251C" w:rsidP="0067756D">
            <w:pPr>
              <w:rPr>
                <w:rFonts w:ascii="Myriad Pro" w:hAnsi="Myriad Pro" w:cs="Calibri"/>
                <w:bCs/>
                <w:sz w:val="22"/>
                <w:szCs w:val="22"/>
              </w:rPr>
            </w:pPr>
            <w:r w:rsidRPr="0010251C">
              <w:rPr>
                <w:rFonts w:ascii="Myriad Pro" w:hAnsi="Myriad Pro" w:cs="Calibri"/>
                <w:bCs/>
                <w:sz w:val="22"/>
                <w:szCs w:val="22"/>
              </w:rPr>
              <w:t xml:space="preserve">Delivery timeframe as per the clause </w:t>
            </w:r>
            <w:r w:rsidR="0028743F" w:rsidRPr="0028743F">
              <w:rPr>
                <w:rFonts w:ascii="Myriad Pro" w:hAnsi="Myriad Pro" w:cs="Calibri"/>
                <w:bCs/>
                <w:i/>
                <w:iCs/>
                <w:sz w:val="22"/>
                <w:szCs w:val="22"/>
              </w:rPr>
              <w:t>V. Expected Deliverables and Estimated Timing</w:t>
            </w:r>
            <w:r w:rsidR="0028743F" w:rsidRPr="0010251C">
              <w:rPr>
                <w:rFonts w:ascii="Myriad Pro" w:hAnsi="Myriad Pro" w:cs="Calibri"/>
                <w:bCs/>
                <w:sz w:val="22"/>
                <w:szCs w:val="22"/>
              </w:rPr>
              <w:t xml:space="preserve"> </w:t>
            </w:r>
            <w:r w:rsidRPr="0010251C">
              <w:rPr>
                <w:rFonts w:ascii="Myriad Pro" w:hAnsi="Myriad Pro" w:cs="Calibri"/>
                <w:bCs/>
                <w:sz w:val="22"/>
                <w:szCs w:val="22"/>
              </w:rPr>
              <w:t>of the Annex 1</w:t>
            </w:r>
          </w:p>
        </w:tc>
        <w:tc>
          <w:tcPr>
            <w:tcW w:w="1350" w:type="dxa"/>
            <w:tcBorders>
              <w:top w:val="single" w:sz="4" w:space="0" w:color="auto"/>
              <w:left w:val="single" w:sz="4" w:space="0" w:color="auto"/>
              <w:bottom w:val="single" w:sz="4" w:space="0" w:color="auto"/>
            </w:tcBorders>
          </w:tcPr>
          <w:p w14:paraId="4C17CB55" w14:textId="77777777" w:rsidR="0010251C" w:rsidRPr="002A633E" w:rsidRDefault="0010251C" w:rsidP="0067756D">
            <w:pPr>
              <w:jc w:val="right"/>
              <w:rPr>
                <w:rFonts w:ascii="Myriad Pro" w:hAnsi="Myriad Pro" w:cs="Calibri"/>
                <w:sz w:val="22"/>
                <w:szCs w:val="22"/>
              </w:rPr>
            </w:pPr>
          </w:p>
        </w:tc>
        <w:tc>
          <w:tcPr>
            <w:tcW w:w="1620" w:type="dxa"/>
            <w:tcBorders>
              <w:top w:val="single" w:sz="4" w:space="0" w:color="auto"/>
              <w:left w:val="single" w:sz="4" w:space="0" w:color="auto"/>
              <w:bottom w:val="single" w:sz="4" w:space="0" w:color="auto"/>
            </w:tcBorders>
          </w:tcPr>
          <w:p w14:paraId="47E06BAC" w14:textId="77777777" w:rsidR="0010251C" w:rsidRPr="002A633E" w:rsidRDefault="0010251C" w:rsidP="0067756D">
            <w:pPr>
              <w:jc w:val="right"/>
              <w:rPr>
                <w:rFonts w:ascii="Myriad Pro" w:hAnsi="Myriad Pro" w:cs="Calibri"/>
                <w:sz w:val="22"/>
                <w:szCs w:val="22"/>
              </w:rPr>
            </w:pPr>
          </w:p>
        </w:tc>
        <w:tc>
          <w:tcPr>
            <w:tcW w:w="2340" w:type="dxa"/>
            <w:tcBorders>
              <w:top w:val="single" w:sz="4" w:space="0" w:color="auto"/>
              <w:left w:val="single" w:sz="4" w:space="0" w:color="auto"/>
              <w:bottom w:val="single" w:sz="4" w:space="0" w:color="auto"/>
            </w:tcBorders>
          </w:tcPr>
          <w:p w14:paraId="078F7FA0" w14:textId="77777777" w:rsidR="0010251C" w:rsidRPr="002A633E" w:rsidRDefault="0010251C" w:rsidP="0067756D">
            <w:pPr>
              <w:jc w:val="right"/>
              <w:rPr>
                <w:rFonts w:ascii="Myriad Pro" w:hAnsi="Myriad Pro" w:cs="Calibri"/>
                <w:sz w:val="22"/>
                <w:szCs w:val="22"/>
              </w:rPr>
            </w:pPr>
          </w:p>
        </w:tc>
      </w:tr>
      <w:tr w:rsidR="009819A5" w:rsidRPr="002A633E" w14:paraId="03F2AFC1" w14:textId="77777777" w:rsidTr="0067756D">
        <w:trPr>
          <w:trHeight w:val="305"/>
        </w:trPr>
        <w:tc>
          <w:tcPr>
            <w:tcW w:w="4140" w:type="dxa"/>
            <w:tcBorders>
              <w:right w:val="nil"/>
            </w:tcBorders>
          </w:tcPr>
          <w:p w14:paraId="3A35F1F6" w14:textId="77777777" w:rsidR="009819A5" w:rsidRPr="002A633E" w:rsidRDefault="009819A5" w:rsidP="0067756D">
            <w:pPr>
              <w:rPr>
                <w:rFonts w:ascii="Myriad Pro" w:hAnsi="Myriad Pro" w:cs="Calibri"/>
                <w:bCs/>
                <w:sz w:val="22"/>
                <w:szCs w:val="22"/>
              </w:rPr>
            </w:pPr>
            <w:r w:rsidRPr="002A633E">
              <w:rPr>
                <w:rFonts w:ascii="Myriad Pro" w:hAnsi="Myriad Pro" w:cs="Calibri"/>
                <w:bCs/>
                <w:sz w:val="22"/>
                <w:szCs w:val="22"/>
              </w:rPr>
              <w:t>All Provisions of the UNDP General Terms and Conditions</w:t>
            </w:r>
          </w:p>
        </w:tc>
        <w:tc>
          <w:tcPr>
            <w:tcW w:w="1350" w:type="dxa"/>
            <w:tcBorders>
              <w:top w:val="single" w:sz="4" w:space="0" w:color="auto"/>
              <w:left w:val="single" w:sz="4" w:space="0" w:color="auto"/>
              <w:bottom w:val="single" w:sz="4" w:space="0" w:color="auto"/>
            </w:tcBorders>
          </w:tcPr>
          <w:p w14:paraId="42904CC0" w14:textId="77777777" w:rsidR="009819A5" w:rsidRPr="002A633E" w:rsidRDefault="009819A5" w:rsidP="0067756D">
            <w:pPr>
              <w:jc w:val="right"/>
              <w:rPr>
                <w:rFonts w:ascii="Myriad Pro" w:hAnsi="Myriad Pro" w:cs="Calibri"/>
                <w:sz w:val="22"/>
                <w:szCs w:val="22"/>
              </w:rPr>
            </w:pPr>
          </w:p>
        </w:tc>
        <w:tc>
          <w:tcPr>
            <w:tcW w:w="1620" w:type="dxa"/>
            <w:tcBorders>
              <w:top w:val="single" w:sz="4" w:space="0" w:color="auto"/>
              <w:left w:val="single" w:sz="4" w:space="0" w:color="auto"/>
              <w:bottom w:val="single" w:sz="4" w:space="0" w:color="auto"/>
            </w:tcBorders>
          </w:tcPr>
          <w:p w14:paraId="34DD282F" w14:textId="77777777" w:rsidR="009819A5" w:rsidRPr="002A633E" w:rsidRDefault="009819A5" w:rsidP="0067756D">
            <w:pPr>
              <w:jc w:val="right"/>
              <w:rPr>
                <w:rFonts w:ascii="Myriad Pro" w:hAnsi="Myriad Pro" w:cs="Calibri"/>
                <w:sz w:val="22"/>
                <w:szCs w:val="22"/>
              </w:rPr>
            </w:pPr>
          </w:p>
        </w:tc>
        <w:tc>
          <w:tcPr>
            <w:tcW w:w="2340" w:type="dxa"/>
            <w:tcBorders>
              <w:top w:val="single" w:sz="4" w:space="0" w:color="auto"/>
              <w:left w:val="single" w:sz="4" w:space="0" w:color="auto"/>
              <w:bottom w:val="single" w:sz="4" w:space="0" w:color="auto"/>
            </w:tcBorders>
          </w:tcPr>
          <w:p w14:paraId="235B6306" w14:textId="77777777" w:rsidR="009819A5" w:rsidRPr="002A633E" w:rsidRDefault="009819A5" w:rsidP="0067756D">
            <w:pPr>
              <w:jc w:val="right"/>
              <w:rPr>
                <w:rFonts w:ascii="Myriad Pro" w:hAnsi="Myriad Pro" w:cs="Calibri"/>
                <w:sz w:val="22"/>
                <w:szCs w:val="22"/>
              </w:rPr>
            </w:pPr>
          </w:p>
        </w:tc>
      </w:tr>
    </w:tbl>
    <w:p w14:paraId="203D92A5" w14:textId="77777777" w:rsidR="009819A5" w:rsidRPr="002A633E" w:rsidRDefault="009819A5" w:rsidP="009819A5">
      <w:pPr>
        <w:rPr>
          <w:rFonts w:ascii="Myriad Pro" w:hAnsi="Myriad Pro" w:cs="Calibri"/>
          <w:sz w:val="22"/>
          <w:szCs w:val="22"/>
        </w:rPr>
      </w:pPr>
    </w:p>
    <w:p w14:paraId="752F868D" w14:textId="77777777" w:rsidR="009819A5" w:rsidRPr="002A633E" w:rsidRDefault="009819A5" w:rsidP="009819A5">
      <w:pPr>
        <w:rPr>
          <w:rFonts w:ascii="Myriad Pro" w:hAnsi="Myriad Pro" w:cs="Calibri"/>
          <w:sz w:val="22"/>
          <w:szCs w:val="22"/>
        </w:rPr>
      </w:pPr>
    </w:p>
    <w:p w14:paraId="3B49BB6B" w14:textId="77777777" w:rsidR="009819A5" w:rsidRPr="002A633E" w:rsidRDefault="009819A5" w:rsidP="009819A5">
      <w:pPr>
        <w:ind w:firstLine="720"/>
        <w:jc w:val="both"/>
        <w:rPr>
          <w:rFonts w:ascii="Myriad Pro" w:hAnsi="Myriad Pro" w:cs="Calibri"/>
          <w:sz w:val="22"/>
          <w:szCs w:val="22"/>
        </w:rPr>
      </w:pPr>
      <w:r w:rsidRPr="002A633E">
        <w:rPr>
          <w:rFonts w:ascii="Myriad Pro" w:hAnsi="Myriad Pro" w:cs="Calibri"/>
          <w:sz w:val="22"/>
          <w:szCs w:val="22"/>
        </w:rPr>
        <w:t xml:space="preserve">All other information that we have not provided automatically implies our full compliance with the requirements, </w:t>
      </w:r>
      <w:proofErr w:type="gramStart"/>
      <w:r w:rsidRPr="002A633E">
        <w:rPr>
          <w:rFonts w:ascii="Myriad Pro" w:hAnsi="Myriad Pro" w:cs="Calibri"/>
          <w:sz w:val="22"/>
          <w:szCs w:val="22"/>
        </w:rPr>
        <w:t>terms</w:t>
      </w:r>
      <w:proofErr w:type="gramEnd"/>
      <w:r w:rsidRPr="002A633E">
        <w:rPr>
          <w:rFonts w:ascii="Myriad Pro" w:hAnsi="Myriad Pro" w:cs="Calibri"/>
          <w:sz w:val="22"/>
          <w:szCs w:val="22"/>
        </w:rPr>
        <w:t xml:space="preserve"> and conditions of the RFQ.</w:t>
      </w:r>
    </w:p>
    <w:p w14:paraId="16A7DCCD" w14:textId="77777777" w:rsidR="009819A5" w:rsidRPr="002A633E" w:rsidRDefault="009819A5" w:rsidP="009819A5">
      <w:pPr>
        <w:rPr>
          <w:rFonts w:ascii="Myriad Pro" w:hAnsi="Myriad Pro" w:cs="Calibri"/>
          <w:sz w:val="22"/>
          <w:szCs w:val="22"/>
        </w:rPr>
      </w:pPr>
    </w:p>
    <w:p w14:paraId="40CE71A6" w14:textId="77777777" w:rsidR="009819A5" w:rsidRPr="002A633E" w:rsidRDefault="009819A5" w:rsidP="009819A5">
      <w:pPr>
        <w:rPr>
          <w:rFonts w:ascii="Myriad Pro" w:hAnsi="Myriad Pro" w:cs="Calibri"/>
          <w:sz w:val="22"/>
          <w:szCs w:val="22"/>
        </w:rPr>
      </w:pPr>
    </w:p>
    <w:p w14:paraId="4AEACA97" w14:textId="77777777" w:rsidR="009819A5" w:rsidRPr="002A633E" w:rsidRDefault="009819A5" w:rsidP="009819A5">
      <w:pPr>
        <w:rPr>
          <w:rFonts w:ascii="Myriad Pro" w:hAnsi="Myriad Pro" w:cs="Calibri"/>
          <w:sz w:val="22"/>
          <w:szCs w:val="22"/>
        </w:rPr>
      </w:pPr>
    </w:p>
    <w:p w14:paraId="2C6AE22A" w14:textId="77777777" w:rsidR="009819A5" w:rsidRPr="002A633E" w:rsidRDefault="009819A5" w:rsidP="009819A5">
      <w:pPr>
        <w:rPr>
          <w:rFonts w:ascii="Myriad Pro" w:hAnsi="Myriad Pro" w:cs="Calibri"/>
          <w:sz w:val="22"/>
          <w:szCs w:val="22"/>
        </w:rPr>
      </w:pPr>
    </w:p>
    <w:p w14:paraId="1B7340E6" w14:textId="77777777" w:rsidR="009819A5" w:rsidRPr="002A633E" w:rsidRDefault="009819A5" w:rsidP="009819A5">
      <w:pPr>
        <w:ind w:left="3960"/>
        <w:rPr>
          <w:rFonts w:ascii="Myriad Pro" w:hAnsi="Myriad Pro" w:cs="Calibri"/>
          <w:i/>
          <w:sz w:val="22"/>
          <w:szCs w:val="22"/>
        </w:rPr>
      </w:pPr>
      <w:r w:rsidRPr="002A633E">
        <w:rPr>
          <w:rFonts w:ascii="Myriad Pro" w:hAnsi="Myriad Pro" w:cs="Calibri"/>
          <w:i/>
          <w:sz w:val="22"/>
          <w:szCs w:val="22"/>
        </w:rPr>
        <w:t>[Name and Signature of the Supplier’s Authorized Person]</w:t>
      </w:r>
    </w:p>
    <w:p w14:paraId="2F8D70A7" w14:textId="77777777" w:rsidR="009819A5" w:rsidRPr="002A633E" w:rsidRDefault="009819A5" w:rsidP="009819A5">
      <w:pPr>
        <w:ind w:left="3960"/>
        <w:rPr>
          <w:rFonts w:ascii="Myriad Pro" w:hAnsi="Myriad Pro" w:cs="Calibri"/>
          <w:i/>
          <w:sz w:val="22"/>
          <w:szCs w:val="22"/>
        </w:rPr>
      </w:pPr>
      <w:r w:rsidRPr="002A633E">
        <w:rPr>
          <w:rFonts w:ascii="Myriad Pro" w:hAnsi="Myriad Pro" w:cs="Calibri"/>
          <w:i/>
          <w:sz w:val="22"/>
          <w:szCs w:val="22"/>
        </w:rPr>
        <w:t>[Designation]</w:t>
      </w:r>
    </w:p>
    <w:p w14:paraId="602779E1" w14:textId="77777777" w:rsidR="009819A5" w:rsidRPr="002A633E" w:rsidRDefault="009819A5" w:rsidP="009819A5">
      <w:pPr>
        <w:ind w:left="3960"/>
        <w:rPr>
          <w:rFonts w:ascii="Myriad Pro" w:hAnsi="Myriad Pro" w:cs="Calibri"/>
          <w:i/>
          <w:sz w:val="22"/>
          <w:szCs w:val="22"/>
        </w:rPr>
      </w:pPr>
      <w:r w:rsidRPr="002A633E">
        <w:rPr>
          <w:rFonts w:ascii="Myriad Pro" w:hAnsi="Myriad Pro" w:cs="Calibri"/>
          <w:i/>
          <w:sz w:val="22"/>
          <w:szCs w:val="22"/>
        </w:rPr>
        <w:t>[Date]</w:t>
      </w:r>
    </w:p>
    <w:p w14:paraId="657B83F4" w14:textId="77777777" w:rsidR="009819A5" w:rsidRPr="002A633E" w:rsidRDefault="009819A5">
      <w:pPr>
        <w:rPr>
          <w:rFonts w:ascii="Myriad Pro" w:hAnsi="Myriad Pro" w:cs="Calibri"/>
          <w:iCs/>
          <w:snapToGrid w:val="0"/>
          <w:sz w:val="22"/>
          <w:szCs w:val="22"/>
        </w:rPr>
      </w:pPr>
      <w:r w:rsidRPr="002A633E">
        <w:rPr>
          <w:rFonts w:ascii="Myriad Pro" w:hAnsi="Myriad Pro" w:cs="Calibri"/>
          <w:iCs/>
          <w:snapToGrid w:val="0"/>
          <w:sz w:val="22"/>
          <w:szCs w:val="22"/>
        </w:rPr>
        <w:br w:type="page"/>
      </w:r>
    </w:p>
    <w:p w14:paraId="4E8211F7" w14:textId="77777777" w:rsidR="009819A5" w:rsidRPr="002A633E" w:rsidRDefault="009819A5" w:rsidP="009819A5">
      <w:pPr>
        <w:pStyle w:val="Heading8"/>
        <w:spacing w:before="0"/>
        <w:jc w:val="right"/>
        <w:rPr>
          <w:rFonts w:ascii="Myriad Pro" w:hAnsi="Myriad Pro"/>
          <w:b/>
          <w:i/>
          <w:color w:val="auto"/>
          <w:sz w:val="28"/>
          <w:szCs w:val="28"/>
        </w:rPr>
      </w:pPr>
      <w:r w:rsidRPr="002A633E">
        <w:rPr>
          <w:rFonts w:ascii="Myriad Pro" w:hAnsi="Myriad Pro"/>
          <w:b/>
          <w:color w:val="auto"/>
          <w:sz w:val="28"/>
          <w:szCs w:val="28"/>
        </w:rPr>
        <w:lastRenderedPageBreak/>
        <w:t>Annex 3</w:t>
      </w:r>
    </w:p>
    <w:p w14:paraId="6EF800E7" w14:textId="77777777" w:rsidR="009819A5" w:rsidRPr="002A633E" w:rsidRDefault="009819A5" w:rsidP="009819A5">
      <w:pPr>
        <w:pStyle w:val="Heading8"/>
        <w:spacing w:before="0"/>
        <w:jc w:val="center"/>
        <w:rPr>
          <w:rFonts w:ascii="Myriad Pro" w:hAnsi="Myriad Pro"/>
          <w:b/>
          <w:i/>
          <w:color w:val="auto"/>
          <w:sz w:val="28"/>
          <w:szCs w:val="28"/>
        </w:rPr>
      </w:pPr>
      <w:r w:rsidRPr="002A633E">
        <w:rPr>
          <w:rFonts w:ascii="Myriad Pro" w:hAnsi="Myriad Pro"/>
          <w:b/>
          <w:color w:val="auto"/>
          <w:sz w:val="28"/>
          <w:szCs w:val="28"/>
        </w:rPr>
        <w:t>General Terms and Conditions</w:t>
      </w:r>
    </w:p>
    <w:p w14:paraId="3B478565" w14:textId="77777777" w:rsidR="009819A5" w:rsidRPr="002A633E" w:rsidRDefault="009819A5" w:rsidP="009819A5">
      <w:pPr>
        <w:jc w:val="center"/>
        <w:rPr>
          <w:rFonts w:ascii="Myriad Pro" w:hAnsi="Myriad Pro"/>
          <w:sz w:val="22"/>
          <w:szCs w:val="22"/>
        </w:rPr>
      </w:pPr>
    </w:p>
    <w:p w14:paraId="41D547B0" w14:textId="77777777" w:rsidR="00DA4FFF" w:rsidRPr="002A633E" w:rsidRDefault="00DA4FFF" w:rsidP="009819A5">
      <w:pPr>
        <w:jc w:val="center"/>
        <w:rPr>
          <w:rFonts w:ascii="Myriad Pro" w:hAnsi="Myriad Pro"/>
          <w:sz w:val="22"/>
          <w:szCs w:val="22"/>
        </w:rPr>
      </w:pPr>
    </w:p>
    <w:p w14:paraId="2E2BF62B" w14:textId="77777777" w:rsidR="009819A5" w:rsidRPr="002A633E" w:rsidRDefault="009819A5" w:rsidP="009819A5">
      <w:pPr>
        <w:pStyle w:val="ListParagraph"/>
        <w:numPr>
          <w:ilvl w:val="0"/>
          <w:numId w:val="11"/>
        </w:numPr>
        <w:tabs>
          <w:tab w:val="left" w:pos="-2977"/>
        </w:tabs>
        <w:suppressAutoHyphens/>
        <w:spacing w:line="240" w:lineRule="auto"/>
        <w:ind w:left="567" w:hanging="567"/>
        <w:jc w:val="both"/>
        <w:rPr>
          <w:rFonts w:ascii="Myriad Pro" w:hAnsi="Myriad Pro"/>
          <w:spacing w:val="-3"/>
          <w:szCs w:val="22"/>
          <w:lang w:val="en-GB"/>
        </w:rPr>
      </w:pPr>
      <w:r w:rsidRPr="002A633E">
        <w:rPr>
          <w:rFonts w:ascii="Myriad Pro" w:hAnsi="Myriad Pro"/>
          <w:b/>
          <w:spacing w:val="-3"/>
          <w:szCs w:val="22"/>
          <w:lang w:val="en-GB"/>
        </w:rPr>
        <w:t>ACCEPTANCE OF THE PURCHASE ORDER</w:t>
      </w:r>
    </w:p>
    <w:p w14:paraId="678F912E" w14:textId="77777777" w:rsidR="009819A5" w:rsidRPr="002A633E" w:rsidRDefault="009819A5" w:rsidP="009819A5">
      <w:pPr>
        <w:tabs>
          <w:tab w:val="left" w:pos="-3119"/>
        </w:tabs>
        <w:suppressAutoHyphens/>
        <w:jc w:val="both"/>
        <w:rPr>
          <w:rFonts w:ascii="Myriad Pro" w:hAnsi="Myriad Pro"/>
          <w:spacing w:val="-3"/>
          <w:sz w:val="22"/>
          <w:szCs w:val="22"/>
          <w:lang w:val="en-GB"/>
        </w:rPr>
      </w:pPr>
    </w:p>
    <w:p w14:paraId="09C18F72" w14:textId="77777777" w:rsidR="009819A5" w:rsidRPr="002A633E" w:rsidRDefault="009819A5" w:rsidP="009819A5">
      <w:pPr>
        <w:tabs>
          <w:tab w:val="left" w:pos="-3119"/>
        </w:tabs>
        <w:suppressAutoHyphens/>
        <w:ind w:left="567"/>
        <w:jc w:val="both"/>
        <w:rPr>
          <w:rFonts w:ascii="Myriad Pro" w:hAnsi="Myriad Pro"/>
          <w:spacing w:val="-3"/>
          <w:sz w:val="22"/>
          <w:szCs w:val="22"/>
          <w:lang w:val="en-GB"/>
        </w:rPr>
      </w:pPr>
      <w:r w:rsidRPr="002A633E">
        <w:rPr>
          <w:rFonts w:ascii="Myriad Pro" w:hAnsi="Myriad Pro"/>
          <w:spacing w:val="-3"/>
          <w:sz w:val="22"/>
          <w:szCs w:val="22"/>
          <w:lang w:val="en-GB"/>
        </w:rPr>
        <w:t xml:space="preserve">This Purchase Order may only be accepted by the Supplier's signing and returning an acknowledgement copy of it or by timely delivery of the goods in accordance with the terms of this Purchase Order, as herein specified.  Acceptance of this Purchase Order shall </w:t>
      </w:r>
      <w:proofErr w:type="gramStart"/>
      <w:r w:rsidRPr="002A633E">
        <w:rPr>
          <w:rFonts w:ascii="Myriad Pro" w:hAnsi="Myriad Pro"/>
          <w:spacing w:val="-3"/>
          <w:sz w:val="22"/>
          <w:szCs w:val="22"/>
          <w:lang w:val="en-GB"/>
        </w:rPr>
        <w:t>effect</w:t>
      </w:r>
      <w:proofErr w:type="gramEnd"/>
      <w:r w:rsidRPr="002A633E">
        <w:rPr>
          <w:rFonts w:ascii="Myriad Pro" w:hAnsi="Myriad Pro"/>
          <w:spacing w:val="-3"/>
          <w:sz w:val="22"/>
          <w:szCs w:val="22"/>
          <w:lang w:val="en-GB"/>
        </w:rPr>
        <w:t xml:space="preserve"> a contract between the Parties under which the rights and obligations of the Parties shall be governed solely by the terms and conditions of this Purchase Order, including these General Conditions.  No additional or inconsistent provisions proposed by the Supplier shall bind UNDP unless agreed to in writing by a duly authorized official of UNDP.</w:t>
      </w:r>
    </w:p>
    <w:p w14:paraId="61A8B3F2" w14:textId="77777777" w:rsidR="009819A5" w:rsidRPr="002A633E" w:rsidRDefault="009819A5" w:rsidP="009819A5">
      <w:pPr>
        <w:tabs>
          <w:tab w:val="left" w:pos="-720"/>
        </w:tabs>
        <w:suppressAutoHyphens/>
        <w:jc w:val="both"/>
        <w:rPr>
          <w:rFonts w:ascii="Myriad Pro" w:hAnsi="Myriad Pro"/>
          <w:spacing w:val="-3"/>
          <w:sz w:val="22"/>
          <w:szCs w:val="22"/>
          <w:lang w:val="en-GB"/>
        </w:rPr>
      </w:pPr>
    </w:p>
    <w:p w14:paraId="200C3936" w14:textId="77777777" w:rsidR="009819A5" w:rsidRPr="002A633E" w:rsidRDefault="009819A5" w:rsidP="009819A5">
      <w:pPr>
        <w:pStyle w:val="ListParagraph"/>
        <w:numPr>
          <w:ilvl w:val="0"/>
          <w:numId w:val="11"/>
        </w:numPr>
        <w:tabs>
          <w:tab w:val="left" w:pos="-2977"/>
        </w:tabs>
        <w:suppressAutoHyphens/>
        <w:spacing w:line="240" w:lineRule="auto"/>
        <w:ind w:left="567" w:hanging="567"/>
        <w:jc w:val="both"/>
        <w:rPr>
          <w:rFonts w:ascii="Myriad Pro" w:hAnsi="Myriad Pro"/>
          <w:spacing w:val="-3"/>
          <w:szCs w:val="22"/>
          <w:lang w:val="en-GB"/>
        </w:rPr>
      </w:pPr>
      <w:r w:rsidRPr="002A633E">
        <w:rPr>
          <w:rFonts w:ascii="Myriad Pro" w:hAnsi="Myriad Pro"/>
          <w:b/>
          <w:spacing w:val="-3"/>
          <w:szCs w:val="22"/>
          <w:lang w:val="en-GB"/>
        </w:rPr>
        <w:t>PAYMENT</w:t>
      </w:r>
    </w:p>
    <w:p w14:paraId="0FFB8E7B" w14:textId="77777777" w:rsidR="009819A5" w:rsidRPr="002A633E" w:rsidRDefault="009819A5" w:rsidP="009819A5">
      <w:pPr>
        <w:tabs>
          <w:tab w:val="left" w:pos="-3119"/>
        </w:tabs>
        <w:suppressAutoHyphens/>
        <w:jc w:val="both"/>
        <w:rPr>
          <w:rFonts w:ascii="Myriad Pro" w:hAnsi="Myriad Pro"/>
          <w:spacing w:val="-3"/>
          <w:sz w:val="22"/>
          <w:szCs w:val="22"/>
          <w:lang w:val="en-GB"/>
        </w:rPr>
      </w:pPr>
    </w:p>
    <w:p w14:paraId="4095D18F" w14:textId="77777777" w:rsidR="009819A5" w:rsidRPr="002A633E" w:rsidRDefault="009819A5" w:rsidP="00DA4FFF">
      <w:pPr>
        <w:pStyle w:val="BodyTextIndent"/>
        <w:numPr>
          <w:ilvl w:val="1"/>
          <w:numId w:val="5"/>
        </w:numPr>
        <w:tabs>
          <w:tab w:val="clear" w:pos="720"/>
          <w:tab w:val="num" w:pos="-2977"/>
        </w:tabs>
        <w:ind w:left="1276" w:hanging="709"/>
        <w:jc w:val="both"/>
        <w:rPr>
          <w:rFonts w:ascii="Myriad Pro" w:hAnsi="Myriad Pro"/>
          <w:sz w:val="22"/>
          <w:szCs w:val="22"/>
        </w:rPr>
      </w:pPr>
      <w:r w:rsidRPr="002A633E">
        <w:rPr>
          <w:rFonts w:ascii="Myriad Pro" w:hAnsi="Myriad Pro"/>
          <w:sz w:val="22"/>
          <w:szCs w:val="22"/>
        </w:rPr>
        <w:t>UNDP shall, on fulfillment of the Delivery Terms, unless otherwise provided in this Purchase Order, make payment within 30 days of receipt of the Supplier's invoice for the goods and copies of the shipping documents specified in this Purchase Order.</w:t>
      </w:r>
    </w:p>
    <w:p w14:paraId="4E9542B9" w14:textId="77777777" w:rsidR="009819A5" w:rsidRPr="002A633E" w:rsidRDefault="009819A5" w:rsidP="00DA4FFF">
      <w:pPr>
        <w:pStyle w:val="BodyTextIndent"/>
        <w:numPr>
          <w:ilvl w:val="1"/>
          <w:numId w:val="5"/>
        </w:numPr>
        <w:tabs>
          <w:tab w:val="clear" w:pos="720"/>
          <w:tab w:val="num" w:pos="-2977"/>
        </w:tabs>
        <w:ind w:left="1276" w:hanging="709"/>
        <w:jc w:val="both"/>
        <w:rPr>
          <w:rFonts w:ascii="Myriad Pro" w:hAnsi="Myriad Pro"/>
          <w:sz w:val="22"/>
          <w:szCs w:val="22"/>
        </w:rPr>
      </w:pPr>
      <w:r w:rsidRPr="002A633E">
        <w:rPr>
          <w:rFonts w:ascii="Myriad Pro" w:hAnsi="Myriad Pro"/>
          <w:sz w:val="22"/>
          <w:szCs w:val="22"/>
        </w:rPr>
        <w:t xml:space="preserve"> Payment against the invoice referred to above will reflect any discount shown under the payment terms of this Purchase Order, provided payment is made within the period required by such payment terms.</w:t>
      </w:r>
    </w:p>
    <w:p w14:paraId="4F2DA300" w14:textId="77777777" w:rsidR="009819A5" w:rsidRPr="002A633E" w:rsidRDefault="009819A5" w:rsidP="00DA4FFF">
      <w:pPr>
        <w:pStyle w:val="BodyTextIndent"/>
        <w:numPr>
          <w:ilvl w:val="1"/>
          <w:numId w:val="5"/>
        </w:numPr>
        <w:tabs>
          <w:tab w:val="clear" w:pos="720"/>
          <w:tab w:val="num" w:pos="-2977"/>
        </w:tabs>
        <w:ind w:left="1276" w:hanging="709"/>
        <w:jc w:val="both"/>
        <w:rPr>
          <w:rFonts w:ascii="Myriad Pro" w:hAnsi="Myriad Pro"/>
          <w:sz w:val="22"/>
          <w:szCs w:val="22"/>
        </w:rPr>
      </w:pPr>
      <w:r w:rsidRPr="002A633E">
        <w:rPr>
          <w:rFonts w:ascii="Myriad Pro" w:hAnsi="Myriad Pro"/>
          <w:sz w:val="22"/>
          <w:szCs w:val="22"/>
        </w:rPr>
        <w:t>Unless authorized by UNDP, the Supplier shall submit one invoice in respect of this Purchase Order, and such invoice must indicate the Purchase Order's identification number.</w:t>
      </w:r>
    </w:p>
    <w:p w14:paraId="24D31124" w14:textId="77777777" w:rsidR="009819A5" w:rsidRPr="002A633E" w:rsidRDefault="009819A5" w:rsidP="00DA4FFF">
      <w:pPr>
        <w:pStyle w:val="BodyTextIndent"/>
        <w:numPr>
          <w:ilvl w:val="1"/>
          <w:numId w:val="5"/>
        </w:numPr>
        <w:tabs>
          <w:tab w:val="clear" w:pos="720"/>
          <w:tab w:val="num" w:pos="-2977"/>
        </w:tabs>
        <w:ind w:left="1276" w:hanging="709"/>
        <w:jc w:val="both"/>
        <w:rPr>
          <w:rFonts w:ascii="Myriad Pro" w:hAnsi="Myriad Pro"/>
          <w:sz w:val="22"/>
          <w:szCs w:val="22"/>
        </w:rPr>
      </w:pPr>
      <w:r w:rsidRPr="002A633E">
        <w:rPr>
          <w:rFonts w:ascii="Myriad Pro" w:hAnsi="Myriad Pro"/>
          <w:sz w:val="22"/>
          <w:szCs w:val="22"/>
        </w:rPr>
        <w:t>The prices shown in this Purchase Order may not be increased except by express written agreement of UNDP.</w:t>
      </w:r>
    </w:p>
    <w:p w14:paraId="50455942" w14:textId="77777777" w:rsidR="009819A5" w:rsidRPr="002A633E" w:rsidRDefault="009819A5" w:rsidP="009819A5">
      <w:pPr>
        <w:tabs>
          <w:tab w:val="left" w:pos="-3119"/>
        </w:tabs>
        <w:suppressAutoHyphens/>
        <w:jc w:val="both"/>
        <w:rPr>
          <w:rFonts w:ascii="Myriad Pro" w:hAnsi="Myriad Pro"/>
          <w:spacing w:val="-3"/>
          <w:sz w:val="22"/>
          <w:szCs w:val="22"/>
          <w:lang w:val="en-GB"/>
        </w:rPr>
      </w:pPr>
    </w:p>
    <w:p w14:paraId="0F7E2840" w14:textId="77777777" w:rsidR="009819A5" w:rsidRPr="002A633E" w:rsidRDefault="009819A5" w:rsidP="009819A5">
      <w:pPr>
        <w:pStyle w:val="ListParagraph"/>
        <w:numPr>
          <w:ilvl w:val="0"/>
          <w:numId w:val="11"/>
        </w:numPr>
        <w:tabs>
          <w:tab w:val="left" w:pos="-2977"/>
        </w:tabs>
        <w:suppressAutoHyphens/>
        <w:spacing w:line="240" w:lineRule="auto"/>
        <w:ind w:left="567" w:hanging="567"/>
        <w:jc w:val="both"/>
        <w:rPr>
          <w:rFonts w:ascii="Myriad Pro" w:hAnsi="Myriad Pro"/>
          <w:b/>
          <w:spacing w:val="-3"/>
          <w:szCs w:val="22"/>
          <w:lang w:val="en-GB"/>
        </w:rPr>
      </w:pPr>
      <w:r w:rsidRPr="002A633E">
        <w:rPr>
          <w:rFonts w:ascii="Myriad Pro" w:hAnsi="Myriad Pro"/>
          <w:b/>
          <w:spacing w:val="-3"/>
          <w:szCs w:val="22"/>
          <w:lang w:val="en-GB"/>
        </w:rPr>
        <w:t>TAX EXEMPTION</w:t>
      </w:r>
    </w:p>
    <w:p w14:paraId="75DAC89C" w14:textId="77777777" w:rsidR="009819A5" w:rsidRPr="002A633E" w:rsidRDefault="009819A5" w:rsidP="009819A5">
      <w:pPr>
        <w:tabs>
          <w:tab w:val="left" w:pos="-3119"/>
        </w:tabs>
        <w:suppressAutoHyphens/>
        <w:jc w:val="both"/>
        <w:rPr>
          <w:rFonts w:ascii="Myriad Pro" w:hAnsi="Myriad Pro"/>
          <w:spacing w:val="-3"/>
          <w:sz w:val="22"/>
          <w:szCs w:val="22"/>
          <w:lang w:val="en-GB"/>
        </w:rPr>
      </w:pPr>
    </w:p>
    <w:p w14:paraId="654EECB3" w14:textId="77777777" w:rsidR="009819A5" w:rsidRPr="002A633E" w:rsidRDefault="009819A5" w:rsidP="00DA4FFF">
      <w:pPr>
        <w:pStyle w:val="BodyTextIndent"/>
        <w:numPr>
          <w:ilvl w:val="1"/>
          <w:numId w:val="11"/>
        </w:numPr>
        <w:tabs>
          <w:tab w:val="left" w:pos="-3119"/>
        </w:tabs>
        <w:ind w:left="1276" w:hanging="709"/>
        <w:jc w:val="both"/>
        <w:rPr>
          <w:rFonts w:ascii="Myriad Pro" w:hAnsi="Myriad Pro"/>
          <w:sz w:val="22"/>
          <w:szCs w:val="22"/>
        </w:rPr>
      </w:pPr>
      <w:r w:rsidRPr="002A633E">
        <w:rPr>
          <w:rFonts w:ascii="Myriad Pro" w:hAnsi="Myriad Pro"/>
          <w:sz w:val="22"/>
          <w:szCs w:val="22"/>
        </w:rPr>
        <w:t xml:space="preserve">Section 7 of the Convention on the Privileges and Immunities of the United Nations provides, inter alia, that the United Nations, including its subsidiary organs, is exempt from all direct taxes, except charges for utilities services, and is exempt from customs duties and charges of a similar nature in respect of articles imported or exported for its official use.  In the event any governmental authority refuses to recognize UNDP's exemption from such taxes, duties or charges, the Supplier shall immediately consult with UNDP to determine a mutually acceptable procedure. </w:t>
      </w:r>
    </w:p>
    <w:p w14:paraId="1FDB7BC0" w14:textId="77777777" w:rsidR="009819A5" w:rsidRPr="002A633E" w:rsidRDefault="009819A5" w:rsidP="00DA4FFF">
      <w:pPr>
        <w:pStyle w:val="BodyTextIndent"/>
        <w:numPr>
          <w:ilvl w:val="1"/>
          <w:numId w:val="11"/>
        </w:numPr>
        <w:tabs>
          <w:tab w:val="left" w:pos="-3119"/>
        </w:tabs>
        <w:ind w:left="1276" w:hanging="709"/>
        <w:jc w:val="both"/>
        <w:rPr>
          <w:rFonts w:ascii="Myriad Pro" w:hAnsi="Myriad Pro"/>
          <w:sz w:val="22"/>
          <w:szCs w:val="22"/>
        </w:rPr>
      </w:pPr>
      <w:r w:rsidRPr="002A633E">
        <w:rPr>
          <w:rFonts w:ascii="Myriad Pro" w:hAnsi="Myriad Pro"/>
          <w:sz w:val="22"/>
          <w:szCs w:val="22"/>
        </w:rPr>
        <w:t>Accordingly, the Supplier authorizes UNDP to deduct from the Supplier's invoice any amount representing such taxes, duties or charges, unless the Supplier has consulted with UNDP before the payment thereof and UNDP has, in each instance, specifically authorized the Supplier to pay such taxes, duties or charges under protest.  In that event, the Supplier shall provide UNDP with written evidence that payment of such taxes, duties or charges has been made and appropriately authorized.</w:t>
      </w:r>
    </w:p>
    <w:p w14:paraId="42273DBB" w14:textId="77777777" w:rsidR="009819A5" w:rsidRPr="002A633E" w:rsidRDefault="009819A5" w:rsidP="009819A5">
      <w:pPr>
        <w:tabs>
          <w:tab w:val="left" w:pos="-3119"/>
        </w:tabs>
        <w:suppressAutoHyphens/>
        <w:jc w:val="both"/>
        <w:rPr>
          <w:rFonts w:ascii="Myriad Pro" w:hAnsi="Myriad Pro"/>
          <w:spacing w:val="-3"/>
          <w:sz w:val="22"/>
          <w:szCs w:val="22"/>
          <w:lang w:val="en-GB"/>
        </w:rPr>
      </w:pPr>
    </w:p>
    <w:p w14:paraId="7678059F" w14:textId="77777777" w:rsidR="009819A5" w:rsidRPr="002A633E" w:rsidRDefault="009819A5" w:rsidP="009819A5">
      <w:pPr>
        <w:pStyle w:val="ListParagraph"/>
        <w:numPr>
          <w:ilvl w:val="0"/>
          <w:numId w:val="11"/>
        </w:numPr>
        <w:tabs>
          <w:tab w:val="left" w:pos="-2977"/>
        </w:tabs>
        <w:suppressAutoHyphens/>
        <w:spacing w:line="240" w:lineRule="auto"/>
        <w:ind w:left="567" w:hanging="567"/>
        <w:jc w:val="both"/>
        <w:rPr>
          <w:rFonts w:ascii="Myriad Pro" w:hAnsi="Myriad Pro"/>
          <w:spacing w:val="-3"/>
          <w:szCs w:val="22"/>
          <w:lang w:val="en-GB"/>
        </w:rPr>
      </w:pPr>
      <w:r w:rsidRPr="002A633E">
        <w:rPr>
          <w:rFonts w:ascii="Myriad Pro" w:hAnsi="Myriad Pro"/>
          <w:b/>
          <w:spacing w:val="-3"/>
          <w:szCs w:val="22"/>
          <w:lang w:val="en-GB"/>
        </w:rPr>
        <w:t xml:space="preserve">RISK OF LOSS </w:t>
      </w:r>
    </w:p>
    <w:p w14:paraId="757CAB08" w14:textId="77777777" w:rsidR="009819A5" w:rsidRPr="002A633E" w:rsidRDefault="009819A5" w:rsidP="009819A5">
      <w:pPr>
        <w:tabs>
          <w:tab w:val="left" w:pos="-3119"/>
        </w:tabs>
        <w:suppressAutoHyphens/>
        <w:jc w:val="both"/>
        <w:rPr>
          <w:rFonts w:ascii="Myriad Pro" w:hAnsi="Myriad Pro"/>
          <w:spacing w:val="-3"/>
          <w:sz w:val="22"/>
          <w:szCs w:val="22"/>
          <w:lang w:val="en-GB"/>
        </w:rPr>
      </w:pPr>
    </w:p>
    <w:p w14:paraId="4ABA3EED" w14:textId="77777777" w:rsidR="009819A5" w:rsidRPr="002A633E" w:rsidRDefault="009819A5" w:rsidP="009819A5">
      <w:pPr>
        <w:tabs>
          <w:tab w:val="left" w:pos="-3119"/>
        </w:tabs>
        <w:suppressAutoHyphens/>
        <w:ind w:left="567"/>
        <w:jc w:val="both"/>
        <w:rPr>
          <w:rFonts w:ascii="Myriad Pro" w:hAnsi="Myriad Pro"/>
          <w:spacing w:val="-3"/>
          <w:sz w:val="22"/>
          <w:szCs w:val="22"/>
          <w:lang w:val="en-GB"/>
        </w:rPr>
      </w:pPr>
      <w:r w:rsidRPr="002A633E">
        <w:rPr>
          <w:rFonts w:ascii="Myriad Pro" w:hAnsi="Myriad Pro"/>
          <w:spacing w:val="-3"/>
          <w:sz w:val="22"/>
          <w:szCs w:val="22"/>
          <w:lang w:val="en-GB"/>
        </w:rPr>
        <w:t>Risk of loss, damage to or destruction of the goods shall be governed in accordance with Incoterms 2010, unless otherwise agreed upon by the Parties on the front side of this Purchase Order.</w:t>
      </w:r>
    </w:p>
    <w:p w14:paraId="660CEF06" w14:textId="77777777" w:rsidR="009819A5" w:rsidRPr="002A633E" w:rsidRDefault="009819A5" w:rsidP="009819A5">
      <w:pPr>
        <w:tabs>
          <w:tab w:val="left" w:pos="-3119"/>
        </w:tabs>
        <w:suppressAutoHyphens/>
        <w:jc w:val="both"/>
        <w:rPr>
          <w:rFonts w:ascii="Myriad Pro" w:hAnsi="Myriad Pro"/>
          <w:spacing w:val="-3"/>
          <w:sz w:val="22"/>
          <w:szCs w:val="22"/>
          <w:lang w:val="en-GB"/>
        </w:rPr>
      </w:pPr>
    </w:p>
    <w:p w14:paraId="193AACB9" w14:textId="77777777" w:rsidR="009819A5" w:rsidRPr="002A633E" w:rsidRDefault="009819A5" w:rsidP="009819A5">
      <w:pPr>
        <w:pStyle w:val="ListParagraph"/>
        <w:numPr>
          <w:ilvl w:val="0"/>
          <w:numId w:val="11"/>
        </w:numPr>
        <w:tabs>
          <w:tab w:val="left" w:pos="-2977"/>
        </w:tabs>
        <w:suppressAutoHyphens/>
        <w:spacing w:line="240" w:lineRule="auto"/>
        <w:ind w:left="567" w:hanging="567"/>
        <w:jc w:val="both"/>
        <w:rPr>
          <w:rFonts w:ascii="Myriad Pro" w:hAnsi="Myriad Pro"/>
          <w:spacing w:val="-3"/>
          <w:szCs w:val="22"/>
          <w:lang w:val="en-GB"/>
        </w:rPr>
      </w:pPr>
      <w:r w:rsidRPr="002A633E">
        <w:rPr>
          <w:rFonts w:ascii="Myriad Pro" w:hAnsi="Myriad Pro"/>
          <w:b/>
          <w:spacing w:val="-3"/>
          <w:szCs w:val="22"/>
          <w:lang w:val="en-GB"/>
        </w:rPr>
        <w:t>EXPORT LICENCES</w:t>
      </w:r>
    </w:p>
    <w:p w14:paraId="7B00EC20" w14:textId="77777777" w:rsidR="009819A5" w:rsidRPr="002A633E" w:rsidRDefault="009819A5" w:rsidP="009819A5">
      <w:pPr>
        <w:tabs>
          <w:tab w:val="left" w:pos="-3119"/>
        </w:tabs>
        <w:suppressAutoHyphens/>
        <w:jc w:val="both"/>
        <w:rPr>
          <w:rFonts w:ascii="Myriad Pro" w:hAnsi="Myriad Pro"/>
          <w:spacing w:val="-3"/>
          <w:sz w:val="22"/>
          <w:szCs w:val="22"/>
          <w:lang w:val="en-GB"/>
        </w:rPr>
      </w:pPr>
    </w:p>
    <w:p w14:paraId="6D6F8D4B" w14:textId="3BAA24D4" w:rsidR="00B657F0" w:rsidRDefault="009819A5" w:rsidP="009819A5">
      <w:pPr>
        <w:tabs>
          <w:tab w:val="left" w:pos="-3119"/>
        </w:tabs>
        <w:suppressAutoHyphens/>
        <w:ind w:left="567"/>
        <w:jc w:val="both"/>
        <w:rPr>
          <w:rFonts w:ascii="Myriad Pro" w:hAnsi="Myriad Pro"/>
          <w:spacing w:val="-3"/>
          <w:sz w:val="22"/>
          <w:szCs w:val="22"/>
          <w:lang w:val="en-GB"/>
        </w:rPr>
      </w:pPr>
      <w:r w:rsidRPr="002A633E">
        <w:rPr>
          <w:rFonts w:ascii="Myriad Pro" w:hAnsi="Myriad Pro"/>
          <w:spacing w:val="-3"/>
          <w:sz w:val="22"/>
          <w:szCs w:val="22"/>
          <w:lang w:val="en-GB"/>
        </w:rPr>
        <w:t>Notwithstanding any INCOTERM 2010 used in this Purchase Order, the Supplier shall obtain any export licences required for the goods.</w:t>
      </w:r>
    </w:p>
    <w:p w14:paraId="0953AA8B" w14:textId="77777777" w:rsidR="00B657F0" w:rsidRDefault="00B657F0">
      <w:pPr>
        <w:rPr>
          <w:rFonts w:ascii="Myriad Pro" w:hAnsi="Myriad Pro"/>
          <w:spacing w:val="-3"/>
          <w:sz w:val="22"/>
          <w:szCs w:val="22"/>
          <w:lang w:val="en-GB"/>
        </w:rPr>
      </w:pPr>
      <w:r>
        <w:rPr>
          <w:rFonts w:ascii="Myriad Pro" w:hAnsi="Myriad Pro"/>
          <w:spacing w:val="-3"/>
          <w:sz w:val="22"/>
          <w:szCs w:val="22"/>
          <w:lang w:val="en-GB"/>
        </w:rPr>
        <w:br w:type="page"/>
      </w:r>
    </w:p>
    <w:p w14:paraId="06EDE86D" w14:textId="77777777" w:rsidR="009819A5" w:rsidRPr="002A633E" w:rsidRDefault="009819A5" w:rsidP="009819A5">
      <w:pPr>
        <w:pStyle w:val="ListParagraph"/>
        <w:numPr>
          <w:ilvl w:val="0"/>
          <w:numId w:val="11"/>
        </w:numPr>
        <w:tabs>
          <w:tab w:val="left" w:pos="-2977"/>
        </w:tabs>
        <w:suppressAutoHyphens/>
        <w:spacing w:line="240" w:lineRule="auto"/>
        <w:ind w:left="567" w:hanging="567"/>
        <w:jc w:val="both"/>
        <w:rPr>
          <w:rFonts w:ascii="Myriad Pro" w:hAnsi="Myriad Pro"/>
          <w:spacing w:val="-3"/>
          <w:szCs w:val="22"/>
          <w:lang w:val="en-GB"/>
        </w:rPr>
      </w:pPr>
      <w:r w:rsidRPr="002A633E">
        <w:rPr>
          <w:rFonts w:ascii="Myriad Pro" w:hAnsi="Myriad Pro"/>
          <w:b/>
          <w:spacing w:val="-3"/>
          <w:szCs w:val="22"/>
          <w:lang w:val="en-GB"/>
        </w:rPr>
        <w:lastRenderedPageBreak/>
        <w:t>FITNESS OF GOODS/PACKAGING</w:t>
      </w:r>
    </w:p>
    <w:p w14:paraId="6FFA417C" w14:textId="77777777" w:rsidR="009819A5" w:rsidRPr="002A633E" w:rsidRDefault="009819A5" w:rsidP="009819A5">
      <w:pPr>
        <w:tabs>
          <w:tab w:val="left" w:pos="-3119"/>
        </w:tabs>
        <w:suppressAutoHyphens/>
        <w:jc w:val="both"/>
        <w:rPr>
          <w:rFonts w:ascii="Myriad Pro" w:hAnsi="Myriad Pro"/>
          <w:spacing w:val="-3"/>
          <w:sz w:val="22"/>
          <w:szCs w:val="22"/>
          <w:lang w:val="en-GB"/>
        </w:rPr>
      </w:pPr>
    </w:p>
    <w:p w14:paraId="6EAF3279" w14:textId="77777777" w:rsidR="009819A5" w:rsidRPr="002A633E" w:rsidRDefault="009819A5" w:rsidP="009819A5">
      <w:pPr>
        <w:tabs>
          <w:tab w:val="left" w:pos="-3119"/>
        </w:tabs>
        <w:suppressAutoHyphens/>
        <w:ind w:left="567"/>
        <w:jc w:val="both"/>
        <w:rPr>
          <w:rFonts w:ascii="Myriad Pro" w:hAnsi="Myriad Pro"/>
          <w:spacing w:val="-3"/>
          <w:sz w:val="22"/>
          <w:szCs w:val="22"/>
          <w:lang w:val="en-GB"/>
        </w:rPr>
      </w:pPr>
      <w:r w:rsidRPr="002A633E">
        <w:rPr>
          <w:rFonts w:ascii="Myriad Pro" w:hAnsi="Myriad Pro"/>
          <w:spacing w:val="-3"/>
          <w:sz w:val="22"/>
          <w:szCs w:val="22"/>
          <w:lang w:val="en-GB"/>
        </w:rPr>
        <w:t>The Supplier warrants that the goods, including packaging, conform to the specifications for the goods ordered under this Purchase Order and are fit for the purposes for which such goods are ordinarily used and for purposes expressly made known to the Supplier by UNDP, and are free from defects in workmanship and materials.  The Supplier also warrants that the goods are contained or packaged adequately to protect the goods.</w:t>
      </w:r>
    </w:p>
    <w:p w14:paraId="523032AF" w14:textId="77777777" w:rsidR="009819A5" w:rsidRPr="002A633E" w:rsidRDefault="009819A5" w:rsidP="009819A5">
      <w:pPr>
        <w:tabs>
          <w:tab w:val="left" w:pos="-3119"/>
        </w:tabs>
        <w:suppressAutoHyphens/>
        <w:jc w:val="both"/>
        <w:rPr>
          <w:rFonts w:ascii="Myriad Pro" w:hAnsi="Myriad Pro"/>
          <w:spacing w:val="-3"/>
          <w:sz w:val="22"/>
          <w:szCs w:val="22"/>
          <w:lang w:val="en-GB"/>
        </w:rPr>
      </w:pPr>
    </w:p>
    <w:p w14:paraId="1E153E9D" w14:textId="77777777" w:rsidR="009819A5" w:rsidRPr="002A633E" w:rsidRDefault="009819A5" w:rsidP="009819A5">
      <w:pPr>
        <w:pStyle w:val="ListParagraph"/>
        <w:numPr>
          <w:ilvl w:val="0"/>
          <w:numId w:val="11"/>
        </w:numPr>
        <w:tabs>
          <w:tab w:val="left" w:pos="-2977"/>
        </w:tabs>
        <w:suppressAutoHyphens/>
        <w:spacing w:line="240" w:lineRule="auto"/>
        <w:ind w:left="567" w:hanging="567"/>
        <w:jc w:val="both"/>
        <w:rPr>
          <w:rFonts w:ascii="Myriad Pro" w:hAnsi="Myriad Pro"/>
          <w:spacing w:val="-3"/>
          <w:szCs w:val="22"/>
          <w:lang w:val="en-GB"/>
        </w:rPr>
      </w:pPr>
      <w:r w:rsidRPr="002A633E">
        <w:rPr>
          <w:rFonts w:ascii="Myriad Pro" w:hAnsi="Myriad Pro"/>
          <w:b/>
          <w:spacing w:val="-3"/>
          <w:szCs w:val="22"/>
          <w:lang w:val="en-GB"/>
        </w:rPr>
        <w:t>INSPECTION</w:t>
      </w:r>
    </w:p>
    <w:p w14:paraId="300FDB1D" w14:textId="77777777" w:rsidR="009819A5" w:rsidRPr="002A633E" w:rsidRDefault="009819A5" w:rsidP="00DA4FFF">
      <w:pPr>
        <w:tabs>
          <w:tab w:val="left" w:pos="-3119"/>
        </w:tabs>
        <w:suppressAutoHyphens/>
        <w:jc w:val="both"/>
        <w:rPr>
          <w:rFonts w:ascii="Myriad Pro" w:hAnsi="Myriad Pro"/>
          <w:spacing w:val="-3"/>
          <w:sz w:val="22"/>
          <w:szCs w:val="22"/>
          <w:lang w:val="en-GB"/>
        </w:rPr>
      </w:pPr>
    </w:p>
    <w:p w14:paraId="6B55A559" w14:textId="77777777" w:rsidR="009819A5" w:rsidRPr="002A633E" w:rsidRDefault="009819A5" w:rsidP="00DA4FFF">
      <w:pPr>
        <w:pStyle w:val="BodyTextIndent"/>
        <w:numPr>
          <w:ilvl w:val="1"/>
          <w:numId w:val="11"/>
        </w:numPr>
        <w:ind w:left="1276" w:hanging="709"/>
        <w:jc w:val="both"/>
        <w:rPr>
          <w:rFonts w:ascii="Myriad Pro" w:hAnsi="Myriad Pro"/>
          <w:sz w:val="22"/>
          <w:szCs w:val="22"/>
        </w:rPr>
      </w:pPr>
      <w:r w:rsidRPr="002A633E">
        <w:rPr>
          <w:rFonts w:ascii="Myriad Pro" w:hAnsi="Myriad Pro"/>
          <w:sz w:val="22"/>
          <w:szCs w:val="22"/>
        </w:rPr>
        <w:t>UNDP shall have a reasonable time after delivery of the goods to inspect them and to reject and refuse acceptance of goods not conforming to this Purchase Order; payment for goods pursuant to this Purchase Order shall not be deemed an acceptance of the goods.</w:t>
      </w:r>
    </w:p>
    <w:p w14:paraId="4FB541EA" w14:textId="77777777" w:rsidR="009819A5" w:rsidRPr="002A633E" w:rsidRDefault="009819A5" w:rsidP="00DA4FFF">
      <w:pPr>
        <w:pStyle w:val="BodyTextIndent"/>
        <w:numPr>
          <w:ilvl w:val="1"/>
          <w:numId w:val="11"/>
        </w:numPr>
        <w:ind w:left="1276" w:hanging="709"/>
        <w:jc w:val="both"/>
        <w:rPr>
          <w:rFonts w:ascii="Myriad Pro" w:hAnsi="Myriad Pro"/>
          <w:spacing w:val="-3"/>
          <w:sz w:val="22"/>
          <w:szCs w:val="22"/>
          <w:lang w:val="en-GB"/>
        </w:rPr>
      </w:pPr>
      <w:r w:rsidRPr="002A633E">
        <w:rPr>
          <w:rFonts w:ascii="Myriad Pro" w:hAnsi="Myriad Pro"/>
          <w:sz w:val="22"/>
          <w:szCs w:val="22"/>
        </w:rPr>
        <w:t>Inspection</w:t>
      </w:r>
      <w:r w:rsidRPr="002A633E">
        <w:rPr>
          <w:rFonts w:ascii="Myriad Pro" w:hAnsi="Myriad Pro"/>
          <w:spacing w:val="-3"/>
          <w:sz w:val="22"/>
          <w:szCs w:val="22"/>
          <w:lang w:val="en-GB"/>
        </w:rPr>
        <w:t xml:space="preserve"> prior to shipment does not relieve the Supplier from any of its contractual obligations.</w:t>
      </w:r>
    </w:p>
    <w:p w14:paraId="77AE8E23" w14:textId="77777777" w:rsidR="009819A5" w:rsidRPr="002A633E" w:rsidRDefault="009819A5" w:rsidP="00DA4FFF">
      <w:pPr>
        <w:tabs>
          <w:tab w:val="left" w:pos="-3119"/>
        </w:tabs>
        <w:suppressAutoHyphens/>
        <w:jc w:val="both"/>
        <w:rPr>
          <w:rFonts w:ascii="Myriad Pro" w:hAnsi="Myriad Pro"/>
          <w:spacing w:val="-3"/>
          <w:sz w:val="22"/>
          <w:szCs w:val="22"/>
          <w:lang w:val="en-GB"/>
        </w:rPr>
      </w:pPr>
    </w:p>
    <w:p w14:paraId="7E8FD6A3" w14:textId="77777777" w:rsidR="009819A5" w:rsidRPr="002A633E" w:rsidRDefault="009819A5" w:rsidP="009819A5">
      <w:pPr>
        <w:pStyle w:val="ListParagraph"/>
        <w:numPr>
          <w:ilvl w:val="0"/>
          <w:numId w:val="11"/>
        </w:numPr>
        <w:tabs>
          <w:tab w:val="left" w:pos="-2977"/>
        </w:tabs>
        <w:suppressAutoHyphens/>
        <w:spacing w:line="240" w:lineRule="auto"/>
        <w:ind w:left="567" w:hanging="567"/>
        <w:jc w:val="both"/>
        <w:rPr>
          <w:rFonts w:ascii="Myriad Pro" w:hAnsi="Myriad Pro"/>
          <w:spacing w:val="-3"/>
          <w:szCs w:val="22"/>
          <w:lang w:val="en-GB"/>
        </w:rPr>
      </w:pPr>
      <w:r w:rsidRPr="002A633E">
        <w:rPr>
          <w:rFonts w:ascii="Myriad Pro" w:hAnsi="Myriad Pro"/>
          <w:b/>
          <w:spacing w:val="-3"/>
          <w:szCs w:val="22"/>
          <w:lang w:val="en-GB"/>
        </w:rPr>
        <w:t>INTELLECTUAL PROPERTY INFRINGEMENT</w:t>
      </w:r>
    </w:p>
    <w:p w14:paraId="6F2A2A37" w14:textId="77777777" w:rsidR="009819A5" w:rsidRPr="002A633E" w:rsidRDefault="009819A5" w:rsidP="00DA4FFF">
      <w:pPr>
        <w:tabs>
          <w:tab w:val="left" w:pos="-3119"/>
        </w:tabs>
        <w:suppressAutoHyphens/>
        <w:jc w:val="both"/>
        <w:rPr>
          <w:rFonts w:ascii="Myriad Pro" w:hAnsi="Myriad Pro"/>
          <w:spacing w:val="-3"/>
          <w:sz w:val="22"/>
          <w:szCs w:val="22"/>
          <w:lang w:val="en-GB"/>
        </w:rPr>
      </w:pPr>
    </w:p>
    <w:p w14:paraId="3FA27BB0" w14:textId="77777777" w:rsidR="009819A5" w:rsidRPr="002A633E" w:rsidRDefault="009819A5" w:rsidP="00DA4FFF">
      <w:pPr>
        <w:tabs>
          <w:tab w:val="left" w:pos="-3119"/>
        </w:tabs>
        <w:suppressAutoHyphens/>
        <w:ind w:left="567"/>
        <w:jc w:val="both"/>
        <w:rPr>
          <w:rFonts w:ascii="Myriad Pro" w:hAnsi="Myriad Pro"/>
          <w:spacing w:val="-3"/>
          <w:sz w:val="22"/>
          <w:szCs w:val="22"/>
          <w:lang w:val="en-GB"/>
        </w:rPr>
      </w:pPr>
      <w:r w:rsidRPr="002A633E">
        <w:rPr>
          <w:rFonts w:ascii="Myriad Pro" w:hAnsi="Myriad Pro"/>
          <w:spacing w:val="-3"/>
          <w:sz w:val="22"/>
          <w:szCs w:val="22"/>
          <w:lang w:val="en-GB"/>
        </w:rPr>
        <w:t xml:space="preserve">The Supplier warrants that the use or supply by UNDP of the goods sold under this Purchase Order does not infringe any patent, design, </w:t>
      </w:r>
      <w:proofErr w:type="gramStart"/>
      <w:r w:rsidRPr="002A633E">
        <w:rPr>
          <w:rFonts w:ascii="Myriad Pro" w:hAnsi="Myriad Pro"/>
          <w:spacing w:val="-3"/>
          <w:sz w:val="22"/>
          <w:szCs w:val="22"/>
          <w:lang w:val="en-GB"/>
        </w:rPr>
        <w:t>trade-name</w:t>
      </w:r>
      <w:proofErr w:type="gramEnd"/>
      <w:r w:rsidRPr="002A633E">
        <w:rPr>
          <w:rFonts w:ascii="Myriad Pro" w:hAnsi="Myriad Pro"/>
          <w:spacing w:val="-3"/>
          <w:sz w:val="22"/>
          <w:szCs w:val="22"/>
          <w:lang w:val="en-GB"/>
        </w:rPr>
        <w:t xml:space="preserve"> or trade-mark.  In addition, the Supplier shall, pursuant to this warranty, indemnify, defend and hold UNDP and the United Nations harmless from any actions or claims brought against UNDP or the United Nations pertaining to the alleged infringement of a patent, design, trade-name or trade-mark arising in connection with the goods sold under this Purchase Order.</w:t>
      </w:r>
    </w:p>
    <w:p w14:paraId="576FE494" w14:textId="77777777" w:rsidR="009819A5" w:rsidRPr="002A633E" w:rsidRDefault="009819A5" w:rsidP="00DA4FFF">
      <w:pPr>
        <w:tabs>
          <w:tab w:val="left" w:pos="-3119"/>
        </w:tabs>
        <w:suppressAutoHyphens/>
        <w:jc w:val="both"/>
        <w:rPr>
          <w:rFonts w:ascii="Myriad Pro" w:hAnsi="Myriad Pro"/>
          <w:spacing w:val="-3"/>
          <w:sz w:val="22"/>
          <w:szCs w:val="22"/>
          <w:lang w:val="en-GB"/>
        </w:rPr>
      </w:pPr>
    </w:p>
    <w:p w14:paraId="7AA0F334" w14:textId="77777777" w:rsidR="009819A5" w:rsidRPr="002A633E" w:rsidRDefault="009819A5" w:rsidP="009819A5">
      <w:pPr>
        <w:pStyle w:val="ListParagraph"/>
        <w:numPr>
          <w:ilvl w:val="0"/>
          <w:numId w:val="11"/>
        </w:numPr>
        <w:tabs>
          <w:tab w:val="left" w:pos="-2977"/>
        </w:tabs>
        <w:suppressAutoHyphens/>
        <w:spacing w:line="240" w:lineRule="auto"/>
        <w:ind w:left="567" w:hanging="567"/>
        <w:jc w:val="both"/>
        <w:rPr>
          <w:rFonts w:ascii="Myriad Pro" w:hAnsi="Myriad Pro"/>
          <w:spacing w:val="-3"/>
          <w:szCs w:val="22"/>
          <w:lang w:val="en-GB"/>
        </w:rPr>
      </w:pPr>
      <w:r w:rsidRPr="002A633E">
        <w:rPr>
          <w:rFonts w:ascii="Myriad Pro" w:hAnsi="Myriad Pro"/>
          <w:b/>
          <w:spacing w:val="-3"/>
          <w:szCs w:val="22"/>
          <w:lang w:val="en-GB"/>
        </w:rPr>
        <w:t>RIGHTS OF UNDP</w:t>
      </w:r>
    </w:p>
    <w:p w14:paraId="0B9F123F" w14:textId="77777777" w:rsidR="009819A5" w:rsidRPr="002A633E" w:rsidRDefault="009819A5" w:rsidP="00DA4FFF">
      <w:pPr>
        <w:tabs>
          <w:tab w:val="left" w:pos="-3119"/>
        </w:tabs>
        <w:suppressAutoHyphens/>
        <w:jc w:val="both"/>
        <w:rPr>
          <w:rFonts w:ascii="Myriad Pro" w:hAnsi="Myriad Pro"/>
          <w:spacing w:val="-3"/>
          <w:sz w:val="22"/>
          <w:szCs w:val="22"/>
          <w:lang w:val="en-GB"/>
        </w:rPr>
      </w:pPr>
    </w:p>
    <w:p w14:paraId="708BB434" w14:textId="77777777" w:rsidR="009819A5" w:rsidRPr="002A633E" w:rsidRDefault="009819A5" w:rsidP="00DA4FFF">
      <w:pPr>
        <w:tabs>
          <w:tab w:val="left" w:pos="-3119"/>
        </w:tabs>
        <w:suppressAutoHyphens/>
        <w:ind w:left="567"/>
        <w:jc w:val="both"/>
        <w:rPr>
          <w:rFonts w:ascii="Myriad Pro" w:hAnsi="Myriad Pro"/>
          <w:sz w:val="22"/>
          <w:szCs w:val="22"/>
        </w:rPr>
      </w:pPr>
      <w:r w:rsidRPr="002A633E">
        <w:rPr>
          <w:rFonts w:ascii="Myriad Pro" w:hAnsi="Myriad Pro"/>
          <w:sz w:val="22"/>
          <w:szCs w:val="22"/>
        </w:rPr>
        <w:t xml:space="preserve">In case of failure by the Supplier to fulfil its obligations under the terms and conditions of this Purchase Order, including but not limited to failure to obtain necessary export </w:t>
      </w:r>
      <w:proofErr w:type="spellStart"/>
      <w:r w:rsidRPr="002A633E">
        <w:rPr>
          <w:rFonts w:ascii="Myriad Pro" w:hAnsi="Myriad Pro"/>
          <w:sz w:val="22"/>
          <w:szCs w:val="22"/>
        </w:rPr>
        <w:t>licences</w:t>
      </w:r>
      <w:proofErr w:type="spellEnd"/>
      <w:r w:rsidRPr="002A633E">
        <w:rPr>
          <w:rFonts w:ascii="Myriad Pro" w:hAnsi="Myriad Pro"/>
          <w:sz w:val="22"/>
          <w:szCs w:val="22"/>
        </w:rPr>
        <w:t>, or to make delivery of all or part of the goods by the agreed delivery date or dates, UNDP may, after giving the Supplier reasonable notice to perform and without prejudice to any other rights or remedies, exercise one or more of the following rights:</w:t>
      </w:r>
    </w:p>
    <w:p w14:paraId="3A8D2D5F" w14:textId="77777777" w:rsidR="009819A5" w:rsidRPr="002A633E" w:rsidRDefault="009819A5" w:rsidP="00DA4FFF">
      <w:pPr>
        <w:tabs>
          <w:tab w:val="left" w:pos="-3119"/>
        </w:tabs>
        <w:suppressAutoHyphens/>
        <w:jc w:val="both"/>
        <w:rPr>
          <w:rFonts w:ascii="Myriad Pro" w:hAnsi="Myriad Pro"/>
          <w:spacing w:val="-3"/>
          <w:sz w:val="22"/>
          <w:szCs w:val="22"/>
        </w:rPr>
      </w:pPr>
    </w:p>
    <w:p w14:paraId="5512605D" w14:textId="77777777" w:rsidR="009819A5" w:rsidRPr="002A633E" w:rsidRDefault="009819A5" w:rsidP="00DA4FFF">
      <w:pPr>
        <w:pStyle w:val="BodyTextIndent"/>
        <w:numPr>
          <w:ilvl w:val="1"/>
          <w:numId w:val="8"/>
        </w:numPr>
        <w:tabs>
          <w:tab w:val="num" w:pos="-16443"/>
        </w:tabs>
        <w:ind w:left="1276" w:hanging="709"/>
        <w:jc w:val="both"/>
        <w:rPr>
          <w:rFonts w:ascii="Myriad Pro" w:hAnsi="Myriad Pro"/>
          <w:sz w:val="22"/>
          <w:szCs w:val="22"/>
        </w:rPr>
      </w:pPr>
      <w:r w:rsidRPr="002A633E">
        <w:rPr>
          <w:rFonts w:ascii="Myriad Pro" w:hAnsi="Myriad Pro"/>
          <w:sz w:val="22"/>
          <w:szCs w:val="22"/>
        </w:rPr>
        <w:t>Procure all or part of the goods from other sources, in which event UNDP may hold the Supplier responsible for any excess cost occasioned thereby.</w:t>
      </w:r>
    </w:p>
    <w:p w14:paraId="3D07BB3C" w14:textId="77777777" w:rsidR="009819A5" w:rsidRPr="002A633E" w:rsidRDefault="009819A5" w:rsidP="00DA4FFF">
      <w:pPr>
        <w:pStyle w:val="BodyTextIndent"/>
        <w:numPr>
          <w:ilvl w:val="1"/>
          <w:numId w:val="8"/>
        </w:numPr>
        <w:tabs>
          <w:tab w:val="num" w:pos="-16443"/>
        </w:tabs>
        <w:ind w:left="1276" w:hanging="709"/>
        <w:jc w:val="both"/>
        <w:rPr>
          <w:rFonts w:ascii="Myriad Pro" w:hAnsi="Myriad Pro"/>
          <w:sz w:val="22"/>
          <w:szCs w:val="22"/>
          <w:lang w:val="en-GB"/>
        </w:rPr>
      </w:pPr>
      <w:r w:rsidRPr="002A633E">
        <w:rPr>
          <w:rFonts w:ascii="Myriad Pro" w:hAnsi="Myriad Pro"/>
          <w:sz w:val="22"/>
          <w:szCs w:val="22"/>
        </w:rPr>
        <w:t>Refuse</w:t>
      </w:r>
      <w:r w:rsidRPr="002A633E">
        <w:rPr>
          <w:rFonts w:ascii="Myriad Pro" w:hAnsi="Myriad Pro"/>
          <w:sz w:val="22"/>
          <w:szCs w:val="22"/>
          <w:lang w:val="en-GB"/>
        </w:rPr>
        <w:t xml:space="preserve"> to accept delivery of all or part of the goods.</w:t>
      </w:r>
    </w:p>
    <w:p w14:paraId="6CA6B267" w14:textId="77777777" w:rsidR="009819A5" w:rsidRPr="002A633E" w:rsidRDefault="009819A5" w:rsidP="00DA4FFF">
      <w:pPr>
        <w:pStyle w:val="BodyTextIndent"/>
        <w:numPr>
          <w:ilvl w:val="1"/>
          <w:numId w:val="8"/>
        </w:numPr>
        <w:tabs>
          <w:tab w:val="num" w:pos="-16443"/>
        </w:tabs>
        <w:ind w:left="1276" w:hanging="709"/>
        <w:jc w:val="both"/>
        <w:rPr>
          <w:rFonts w:ascii="Myriad Pro" w:hAnsi="Myriad Pro"/>
          <w:sz w:val="22"/>
          <w:szCs w:val="22"/>
        </w:rPr>
      </w:pPr>
      <w:r w:rsidRPr="002A633E">
        <w:rPr>
          <w:rFonts w:ascii="Myriad Pro" w:hAnsi="Myriad Pro"/>
          <w:sz w:val="22"/>
          <w:szCs w:val="22"/>
        </w:rPr>
        <w:t>Cancel this Purchase Order without any liability for termination charges or any other liability of any kind of UNDP.</w:t>
      </w:r>
    </w:p>
    <w:p w14:paraId="52170FCE" w14:textId="77777777" w:rsidR="009819A5" w:rsidRPr="002A633E" w:rsidRDefault="009819A5" w:rsidP="00DA4FFF">
      <w:pPr>
        <w:tabs>
          <w:tab w:val="left" w:pos="-3119"/>
        </w:tabs>
        <w:suppressAutoHyphens/>
        <w:jc w:val="both"/>
        <w:rPr>
          <w:rFonts w:ascii="Myriad Pro" w:hAnsi="Myriad Pro"/>
          <w:b/>
          <w:spacing w:val="-3"/>
          <w:sz w:val="22"/>
          <w:szCs w:val="22"/>
          <w:lang w:val="en-GB"/>
        </w:rPr>
      </w:pPr>
    </w:p>
    <w:p w14:paraId="59C62B60" w14:textId="77777777" w:rsidR="009819A5" w:rsidRPr="002A633E" w:rsidRDefault="009819A5" w:rsidP="009819A5">
      <w:pPr>
        <w:pStyle w:val="ListParagraph"/>
        <w:numPr>
          <w:ilvl w:val="0"/>
          <w:numId w:val="11"/>
        </w:numPr>
        <w:tabs>
          <w:tab w:val="left" w:pos="-2977"/>
        </w:tabs>
        <w:suppressAutoHyphens/>
        <w:spacing w:line="240" w:lineRule="auto"/>
        <w:ind w:left="567" w:hanging="567"/>
        <w:jc w:val="both"/>
        <w:rPr>
          <w:rFonts w:ascii="Myriad Pro" w:hAnsi="Myriad Pro"/>
          <w:spacing w:val="-3"/>
          <w:szCs w:val="22"/>
          <w:lang w:val="en-GB"/>
        </w:rPr>
      </w:pPr>
      <w:r w:rsidRPr="002A633E">
        <w:rPr>
          <w:rFonts w:ascii="Myriad Pro" w:hAnsi="Myriad Pro"/>
          <w:b/>
          <w:spacing w:val="-3"/>
          <w:szCs w:val="22"/>
          <w:lang w:val="en-GB"/>
        </w:rPr>
        <w:t>LATE DELIVERY</w:t>
      </w:r>
    </w:p>
    <w:p w14:paraId="227ADE0A" w14:textId="77777777" w:rsidR="009819A5" w:rsidRPr="002A633E" w:rsidRDefault="009819A5" w:rsidP="00DA4FFF">
      <w:pPr>
        <w:tabs>
          <w:tab w:val="left" w:pos="-3119"/>
        </w:tabs>
        <w:suppressAutoHyphens/>
        <w:jc w:val="both"/>
        <w:rPr>
          <w:rFonts w:ascii="Myriad Pro" w:hAnsi="Myriad Pro"/>
          <w:spacing w:val="-3"/>
          <w:sz w:val="22"/>
          <w:szCs w:val="22"/>
          <w:lang w:val="en-GB"/>
        </w:rPr>
      </w:pPr>
    </w:p>
    <w:p w14:paraId="5EA4E924" w14:textId="77777777" w:rsidR="009819A5" w:rsidRPr="002A633E" w:rsidRDefault="009819A5" w:rsidP="00DA4FFF">
      <w:pPr>
        <w:tabs>
          <w:tab w:val="left" w:pos="-3119"/>
        </w:tabs>
        <w:suppressAutoHyphens/>
        <w:ind w:left="567"/>
        <w:jc w:val="both"/>
        <w:rPr>
          <w:rFonts w:ascii="Myriad Pro" w:hAnsi="Myriad Pro"/>
          <w:spacing w:val="-3"/>
          <w:sz w:val="22"/>
          <w:szCs w:val="22"/>
          <w:lang w:val="en-GB"/>
        </w:rPr>
      </w:pPr>
      <w:r w:rsidRPr="002A633E">
        <w:rPr>
          <w:rFonts w:ascii="Myriad Pro" w:hAnsi="Myriad Pro"/>
          <w:spacing w:val="-3"/>
          <w:sz w:val="22"/>
          <w:szCs w:val="22"/>
          <w:lang w:val="en-GB"/>
        </w:rPr>
        <w:t>Without limiting any other rights or obligations of the parties hereunder, if the Supplier will be unable to deliver the goods by the delivery date(s) stipulated in this Purchase Order, the Supplier shall (</w:t>
      </w:r>
      <w:proofErr w:type="spellStart"/>
      <w:r w:rsidRPr="002A633E">
        <w:rPr>
          <w:rFonts w:ascii="Myriad Pro" w:hAnsi="Myriad Pro"/>
          <w:spacing w:val="-3"/>
          <w:sz w:val="22"/>
          <w:szCs w:val="22"/>
          <w:lang w:val="en-GB"/>
        </w:rPr>
        <w:t>i</w:t>
      </w:r>
      <w:proofErr w:type="spellEnd"/>
      <w:r w:rsidRPr="002A633E">
        <w:rPr>
          <w:rFonts w:ascii="Myriad Pro" w:hAnsi="Myriad Pro"/>
          <w:spacing w:val="-3"/>
          <w:sz w:val="22"/>
          <w:szCs w:val="22"/>
          <w:lang w:val="en-GB"/>
        </w:rPr>
        <w:t xml:space="preserve">) immediately consult with UNDP to determine the most expeditious means for delivering the goods and (ii) use an expedited means of delivery, at the Supplier's cost (unless the delay is due to </w:t>
      </w:r>
      <w:r w:rsidRPr="002A633E">
        <w:rPr>
          <w:rFonts w:ascii="Myriad Pro" w:hAnsi="Myriad Pro"/>
          <w:spacing w:val="-3"/>
          <w:sz w:val="22"/>
          <w:szCs w:val="22"/>
          <w:u w:val="single"/>
          <w:lang w:val="en-GB"/>
        </w:rPr>
        <w:t>Force Majeure</w:t>
      </w:r>
      <w:r w:rsidRPr="002A633E">
        <w:rPr>
          <w:rFonts w:ascii="Myriad Pro" w:hAnsi="Myriad Pro"/>
          <w:spacing w:val="-3"/>
          <w:sz w:val="22"/>
          <w:szCs w:val="22"/>
          <w:lang w:val="en-GB"/>
        </w:rPr>
        <w:t>), if reasonably so requested by UNDP.</w:t>
      </w:r>
    </w:p>
    <w:p w14:paraId="7790FD2A" w14:textId="77777777" w:rsidR="009819A5" w:rsidRPr="002A633E" w:rsidRDefault="009819A5" w:rsidP="00DA4FFF">
      <w:pPr>
        <w:tabs>
          <w:tab w:val="left" w:pos="-3119"/>
        </w:tabs>
        <w:suppressAutoHyphens/>
        <w:jc w:val="both"/>
        <w:rPr>
          <w:rFonts w:ascii="Myriad Pro" w:hAnsi="Myriad Pro"/>
          <w:spacing w:val="-3"/>
          <w:sz w:val="22"/>
          <w:szCs w:val="22"/>
          <w:lang w:val="en-GB"/>
        </w:rPr>
      </w:pPr>
    </w:p>
    <w:p w14:paraId="104D3477" w14:textId="77777777" w:rsidR="009819A5" w:rsidRPr="002A633E" w:rsidRDefault="009819A5" w:rsidP="009819A5">
      <w:pPr>
        <w:pStyle w:val="ListParagraph"/>
        <w:numPr>
          <w:ilvl w:val="0"/>
          <w:numId w:val="11"/>
        </w:numPr>
        <w:tabs>
          <w:tab w:val="left" w:pos="-2977"/>
        </w:tabs>
        <w:suppressAutoHyphens/>
        <w:spacing w:line="240" w:lineRule="auto"/>
        <w:ind w:left="567" w:hanging="567"/>
        <w:jc w:val="both"/>
        <w:rPr>
          <w:rFonts w:ascii="Myriad Pro" w:hAnsi="Myriad Pro"/>
          <w:spacing w:val="-3"/>
          <w:szCs w:val="22"/>
          <w:lang w:val="en-GB"/>
        </w:rPr>
      </w:pPr>
      <w:r w:rsidRPr="002A633E">
        <w:rPr>
          <w:rFonts w:ascii="Myriad Pro" w:hAnsi="Myriad Pro"/>
          <w:b/>
          <w:spacing w:val="-3"/>
          <w:szCs w:val="22"/>
          <w:lang w:val="en-GB"/>
        </w:rPr>
        <w:t>ASSIGNMENT AND INSOLVENCY</w:t>
      </w:r>
    </w:p>
    <w:p w14:paraId="7CE2649C" w14:textId="77777777" w:rsidR="009819A5" w:rsidRPr="002A633E" w:rsidRDefault="009819A5" w:rsidP="00DA4FFF">
      <w:pPr>
        <w:tabs>
          <w:tab w:val="left" w:pos="-3119"/>
        </w:tabs>
        <w:suppressAutoHyphens/>
        <w:jc w:val="both"/>
        <w:rPr>
          <w:rFonts w:ascii="Myriad Pro" w:hAnsi="Myriad Pro"/>
          <w:spacing w:val="-3"/>
          <w:sz w:val="22"/>
          <w:szCs w:val="22"/>
          <w:lang w:val="en-GB"/>
        </w:rPr>
      </w:pPr>
    </w:p>
    <w:p w14:paraId="143ABB65" w14:textId="77777777" w:rsidR="009819A5" w:rsidRPr="002A633E" w:rsidRDefault="009819A5" w:rsidP="00DA4FFF">
      <w:pPr>
        <w:pStyle w:val="BodyTextIndent"/>
        <w:numPr>
          <w:ilvl w:val="1"/>
          <w:numId w:val="6"/>
        </w:numPr>
        <w:tabs>
          <w:tab w:val="clear" w:pos="840"/>
        </w:tabs>
        <w:ind w:left="1276" w:hanging="709"/>
        <w:jc w:val="both"/>
        <w:rPr>
          <w:rFonts w:ascii="Myriad Pro" w:hAnsi="Myriad Pro"/>
          <w:sz w:val="22"/>
          <w:szCs w:val="22"/>
        </w:rPr>
      </w:pPr>
      <w:r w:rsidRPr="002A633E">
        <w:rPr>
          <w:rFonts w:ascii="Myriad Pro" w:hAnsi="Myriad Pro"/>
          <w:sz w:val="22"/>
          <w:szCs w:val="22"/>
        </w:rPr>
        <w:t>The Supplier shall not, except after obtaining the written consent of UNDP, assign, transfer, pledge or make other disposition of this Purchase Order, or any part thereof, or any of the Supplier's rights or obligations under this Purchase Order.</w:t>
      </w:r>
    </w:p>
    <w:p w14:paraId="2C33DBF2" w14:textId="77777777" w:rsidR="009819A5" w:rsidRPr="002A633E" w:rsidRDefault="009819A5" w:rsidP="00DA4FFF">
      <w:pPr>
        <w:pStyle w:val="BodyTextIndent"/>
        <w:numPr>
          <w:ilvl w:val="1"/>
          <w:numId w:val="6"/>
        </w:numPr>
        <w:tabs>
          <w:tab w:val="clear" w:pos="840"/>
        </w:tabs>
        <w:ind w:left="1276" w:hanging="709"/>
        <w:jc w:val="both"/>
        <w:rPr>
          <w:rFonts w:ascii="Myriad Pro" w:hAnsi="Myriad Pro"/>
          <w:sz w:val="22"/>
          <w:szCs w:val="22"/>
        </w:rPr>
      </w:pPr>
      <w:r w:rsidRPr="002A633E">
        <w:rPr>
          <w:rFonts w:ascii="Myriad Pro" w:hAnsi="Myriad Pro"/>
          <w:sz w:val="22"/>
          <w:szCs w:val="22"/>
        </w:rPr>
        <w:t xml:space="preserve"> Should the Supplier become insolvent or should control of the Supplier change by virtue of insolvency, UNDP may, without prejudice to any other rights or remedies, immediately terminate this Purchase Order by giving the Supplier written notice of termination.</w:t>
      </w:r>
    </w:p>
    <w:p w14:paraId="5C89ACFA" w14:textId="77777777" w:rsidR="009819A5" w:rsidRPr="002A633E" w:rsidRDefault="009819A5" w:rsidP="00DA4FFF">
      <w:pPr>
        <w:tabs>
          <w:tab w:val="left" w:pos="-3119"/>
        </w:tabs>
        <w:suppressAutoHyphens/>
        <w:jc w:val="both"/>
        <w:rPr>
          <w:rFonts w:ascii="Myriad Pro" w:hAnsi="Myriad Pro"/>
          <w:spacing w:val="-3"/>
          <w:sz w:val="22"/>
          <w:szCs w:val="22"/>
          <w:lang w:val="en-GB"/>
        </w:rPr>
      </w:pPr>
    </w:p>
    <w:p w14:paraId="28BDD966" w14:textId="77777777" w:rsidR="009819A5" w:rsidRPr="002A633E" w:rsidRDefault="009819A5" w:rsidP="009819A5">
      <w:pPr>
        <w:pStyle w:val="ListParagraph"/>
        <w:numPr>
          <w:ilvl w:val="0"/>
          <w:numId w:val="11"/>
        </w:numPr>
        <w:tabs>
          <w:tab w:val="left" w:pos="-2977"/>
        </w:tabs>
        <w:suppressAutoHyphens/>
        <w:spacing w:line="240" w:lineRule="auto"/>
        <w:ind w:left="567" w:hanging="567"/>
        <w:jc w:val="both"/>
        <w:rPr>
          <w:rFonts w:ascii="Myriad Pro" w:hAnsi="Myriad Pro"/>
          <w:spacing w:val="-3"/>
          <w:szCs w:val="22"/>
          <w:lang w:val="en-GB"/>
        </w:rPr>
      </w:pPr>
      <w:r w:rsidRPr="002A633E">
        <w:rPr>
          <w:rFonts w:ascii="Myriad Pro" w:hAnsi="Myriad Pro"/>
          <w:b/>
          <w:spacing w:val="-3"/>
          <w:szCs w:val="22"/>
          <w:lang w:val="en-GB"/>
        </w:rPr>
        <w:lastRenderedPageBreak/>
        <w:t>USE OF UNDP OR UNITED NATIONS NAME OR EMBLEM</w:t>
      </w:r>
    </w:p>
    <w:p w14:paraId="1649EB15" w14:textId="77777777" w:rsidR="009819A5" w:rsidRPr="002A633E" w:rsidRDefault="009819A5" w:rsidP="00DA4FFF">
      <w:pPr>
        <w:tabs>
          <w:tab w:val="left" w:pos="-3119"/>
        </w:tabs>
        <w:suppressAutoHyphens/>
        <w:jc w:val="both"/>
        <w:rPr>
          <w:rFonts w:ascii="Myriad Pro" w:hAnsi="Myriad Pro"/>
          <w:spacing w:val="-3"/>
          <w:sz w:val="22"/>
          <w:szCs w:val="22"/>
          <w:lang w:val="en-GB"/>
        </w:rPr>
      </w:pPr>
    </w:p>
    <w:p w14:paraId="2CCC53FB" w14:textId="77777777" w:rsidR="009819A5" w:rsidRPr="002A633E" w:rsidRDefault="009819A5" w:rsidP="00DA4FFF">
      <w:pPr>
        <w:tabs>
          <w:tab w:val="left" w:pos="-3119"/>
        </w:tabs>
        <w:suppressAutoHyphens/>
        <w:ind w:left="567"/>
        <w:jc w:val="both"/>
        <w:rPr>
          <w:rFonts w:ascii="Myriad Pro" w:hAnsi="Myriad Pro"/>
          <w:spacing w:val="-3"/>
          <w:sz w:val="22"/>
          <w:szCs w:val="22"/>
          <w:lang w:val="en-GB"/>
        </w:rPr>
      </w:pPr>
      <w:r w:rsidRPr="002A633E">
        <w:rPr>
          <w:rFonts w:ascii="Myriad Pro" w:hAnsi="Myriad Pro"/>
          <w:spacing w:val="-3"/>
          <w:sz w:val="22"/>
          <w:szCs w:val="22"/>
          <w:lang w:val="en-GB"/>
        </w:rPr>
        <w:t>The Supplier shall not use the name, emblem or official seal of UNDP or the United Nations for any purpose.</w:t>
      </w:r>
    </w:p>
    <w:p w14:paraId="35BE855F" w14:textId="77777777" w:rsidR="009819A5" w:rsidRPr="002A633E" w:rsidRDefault="009819A5" w:rsidP="00DA4FFF">
      <w:pPr>
        <w:tabs>
          <w:tab w:val="left" w:pos="-3119"/>
        </w:tabs>
        <w:suppressAutoHyphens/>
        <w:jc w:val="both"/>
        <w:rPr>
          <w:rFonts w:ascii="Myriad Pro" w:hAnsi="Myriad Pro"/>
          <w:spacing w:val="-3"/>
          <w:sz w:val="22"/>
          <w:szCs w:val="22"/>
          <w:lang w:val="en-GB"/>
        </w:rPr>
      </w:pPr>
    </w:p>
    <w:p w14:paraId="690F6866" w14:textId="77777777" w:rsidR="00DA4FFF" w:rsidRPr="002A633E" w:rsidRDefault="00DA4FFF" w:rsidP="00DA4FFF">
      <w:pPr>
        <w:tabs>
          <w:tab w:val="left" w:pos="-3119"/>
        </w:tabs>
        <w:suppressAutoHyphens/>
        <w:jc w:val="both"/>
        <w:rPr>
          <w:rFonts w:ascii="Myriad Pro" w:hAnsi="Myriad Pro"/>
          <w:spacing w:val="-3"/>
          <w:sz w:val="22"/>
          <w:szCs w:val="22"/>
          <w:lang w:val="en-GB"/>
        </w:rPr>
      </w:pPr>
    </w:p>
    <w:p w14:paraId="0F24F78F" w14:textId="77777777" w:rsidR="009819A5" w:rsidRPr="002A633E" w:rsidRDefault="009819A5" w:rsidP="009819A5">
      <w:pPr>
        <w:pStyle w:val="ListParagraph"/>
        <w:numPr>
          <w:ilvl w:val="0"/>
          <w:numId w:val="11"/>
        </w:numPr>
        <w:tabs>
          <w:tab w:val="left" w:pos="-2977"/>
        </w:tabs>
        <w:suppressAutoHyphens/>
        <w:spacing w:line="240" w:lineRule="auto"/>
        <w:ind w:left="567" w:hanging="567"/>
        <w:jc w:val="both"/>
        <w:rPr>
          <w:rFonts w:ascii="Myriad Pro" w:hAnsi="Myriad Pro"/>
          <w:spacing w:val="-3"/>
          <w:szCs w:val="22"/>
          <w:lang w:val="en-GB"/>
        </w:rPr>
      </w:pPr>
      <w:r w:rsidRPr="002A633E">
        <w:rPr>
          <w:rFonts w:ascii="Myriad Pro" w:hAnsi="Myriad Pro"/>
          <w:b/>
          <w:spacing w:val="-3"/>
          <w:szCs w:val="22"/>
          <w:lang w:val="en-GB"/>
        </w:rPr>
        <w:t>PROHIBITION ON ADVERTISING</w:t>
      </w:r>
    </w:p>
    <w:p w14:paraId="1839EF03" w14:textId="77777777" w:rsidR="009819A5" w:rsidRPr="002A633E" w:rsidRDefault="009819A5" w:rsidP="00DA4FFF">
      <w:pPr>
        <w:tabs>
          <w:tab w:val="left" w:pos="-3119"/>
        </w:tabs>
        <w:suppressAutoHyphens/>
        <w:jc w:val="both"/>
        <w:rPr>
          <w:rFonts w:ascii="Myriad Pro" w:hAnsi="Myriad Pro"/>
          <w:spacing w:val="-3"/>
          <w:sz w:val="22"/>
          <w:szCs w:val="22"/>
          <w:lang w:val="en-GB"/>
        </w:rPr>
      </w:pPr>
    </w:p>
    <w:p w14:paraId="0192F333" w14:textId="77777777" w:rsidR="009819A5" w:rsidRPr="002A633E" w:rsidRDefault="009819A5" w:rsidP="00DA4FFF">
      <w:pPr>
        <w:tabs>
          <w:tab w:val="left" w:pos="-3119"/>
        </w:tabs>
        <w:suppressAutoHyphens/>
        <w:ind w:left="567"/>
        <w:jc w:val="both"/>
        <w:rPr>
          <w:rFonts w:ascii="Myriad Pro" w:hAnsi="Myriad Pro"/>
          <w:spacing w:val="-3"/>
          <w:sz w:val="22"/>
          <w:szCs w:val="22"/>
          <w:lang w:val="en-GB"/>
        </w:rPr>
      </w:pPr>
      <w:r w:rsidRPr="002A633E">
        <w:rPr>
          <w:rFonts w:ascii="Myriad Pro" w:hAnsi="Myriad Pro"/>
          <w:spacing w:val="-3"/>
          <w:sz w:val="22"/>
          <w:szCs w:val="22"/>
          <w:lang w:val="en-GB"/>
        </w:rPr>
        <w:t>The Supplier shall not advertise or otherwise make public that it is furnishing goods or services to UNDP without specific permission of UNDP in each instance.</w:t>
      </w:r>
    </w:p>
    <w:p w14:paraId="7D88AC56" w14:textId="77777777" w:rsidR="009819A5" w:rsidRPr="002A633E" w:rsidRDefault="009819A5" w:rsidP="00DA4FFF">
      <w:pPr>
        <w:tabs>
          <w:tab w:val="left" w:pos="-3119"/>
        </w:tabs>
        <w:suppressAutoHyphens/>
        <w:jc w:val="both"/>
        <w:rPr>
          <w:rFonts w:ascii="Myriad Pro" w:hAnsi="Myriad Pro"/>
          <w:spacing w:val="-3"/>
          <w:sz w:val="22"/>
          <w:szCs w:val="22"/>
          <w:lang w:val="en-GB"/>
        </w:rPr>
      </w:pPr>
    </w:p>
    <w:p w14:paraId="7F486403" w14:textId="77777777" w:rsidR="009819A5" w:rsidRPr="002A633E" w:rsidRDefault="009819A5" w:rsidP="009819A5">
      <w:pPr>
        <w:pStyle w:val="ListParagraph"/>
        <w:numPr>
          <w:ilvl w:val="0"/>
          <w:numId w:val="11"/>
        </w:numPr>
        <w:tabs>
          <w:tab w:val="left" w:pos="-2977"/>
        </w:tabs>
        <w:suppressAutoHyphens/>
        <w:spacing w:line="240" w:lineRule="auto"/>
        <w:ind w:left="567" w:hanging="567"/>
        <w:jc w:val="both"/>
        <w:rPr>
          <w:rFonts w:ascii="Myriad Pro" w:hAnsi="Myriad Pro"/>
          <w:spacing w:val="-3"/>
          <w:szCs w:val="22"/>
          <w:lang w:val="en-GB"/>
        </w:rPr>
      </w:pPr>
      <w:r w:rsidRPr="002A633E">
        <w:rPr>
          <w:rFonts w:ascii="Myriad Pro" w:hAnsi="Myriad Pro"/>
          <w:b/>
          <w:spacing w:val="-3"/>
          <w:szCs w:val="22"/>
          <w:lang w:val="en-GB"/>
        </w:rPr>
        <w:t>CHILD LABOUR</w:t>
      </w:r>
    </w:p>
    <w:p w14:paraId="1731CDBD" w14:textId="77777777" w:rsidR="009819A5" w:rsidRPr="002A633E" w:rsidRDefault="009819A5" w:rsidP="00DA4FFF">
      <w:pPr>
        <w:tabs>
          <w:tab w:val="left" w:pos="-3119"/>
        </w:tabs>
        <w:suppressAutoHyphens/>
        <w:jc w:val="both"/>
        <w:rPr>
          <w:rFonts w:ascii="Myriad Pro" w:hAnsi="Myriad Pro"/>
          <w:spacing w:val="-3"/>
          <w:sz w:val="22"/>
          <w:szCs w:val="22"/>
          <w:lang w:val="en-GB"/>
        </w:rPr>
      </w:pPr>
    </w:p>
    <w:p w14:paraId="6CAE8EDE" w14:textId="77777777" w:rsidR="009819A5" w:rsidRPr="002A633E" w:rsidRDefault="009819A5" w:rsidP="00DA4FFF">
      <w:pPr>
        <w:tabs>
          <w:tab w:val="left" w:pos="-3119"/>
        </w:tabs>
        <w:suppressAutoHyphens/>
        <w:ind w:left="567"/>
        <w:jc w:val="both"/>
        <w:rPr>
          <w:rFonts w:ascii="Myriad Pro" w:hAnsi="Myriad Pro"/>
          <w:spacing w:val="-3"/>
          <w:sz w:val="22"/>
          <w:szCs w:val="22"/>
          <w:lang w:val="en-GB"/>
        </w:rPr>
      </w:pPr>
      <w:r w:rsidRPr="002A633E">
        <w:rPr>
          <w:rFonts w:ascii="Myriad Pro" w:hAnsi="Myriad Pro"/>
          <w:spacing w:val="-3"/>
          <w:sz w:val="22"/>
          <w:szCs w:val="22"/>
          <w:lang w:val="en-GB"/>
        </w:rPr>
        <w:t>The Supplier represents and warrants that neither it nor any of its affiliates is engaged in any practice inconsistent with the rights set forth in the Convention on the Rights of the Child, including Article 32 thereof, which, inter alia, requires that a child shall be protected from performing any work that is likely to be hazardous or to interfere with the child's education, or to be harmful to the child's health or physical, mental, spiritual, moral or social development.</w:t>
      </w:r>
    </w:p>
    <w:p w14:paraId="7FABD83A" w14:textId="77777777" w:rsidR="009819A5" w:rsidRPr="002A633E" w:rsidRDefault="009819A5" w:rsidP="009819A5">
      <w:pPr>
        <w:tabs>
          <w:tab w:val="left" w:pos="-720"/>
        </w:tabs>
        <w:suppressAutoHyphens/>
        <w:jc w:val="both"/>
        <w:rPr>
          <w:rFonts w:ascii="Myriad Pro" w:hAnsi="Myriad Pro"/>
          <w:spacing w:val="-3"/>
          <w:sz w:val="22"/>
          <w:szCs w:val="22"/>
          <w:lang w:val="en-GB"/>
        </w:rPr>
      </w:pPr>
    </w:p>
    <w:p w14:paraId="7E931364" w14:textId="77777777" w:rsidR="009819A5" w:rsidRPr="002A633E" w:rsidRDefault="009819A5" w:rsidP="00DA4FFF">
      <w:pPr>
        <w:tabs>
          <w:tab w:val="left" w:pos="-3119"/>
        </w:tabs>
        <w:suppressAutoHyphens/>
        <w:ind w:left="567"/>
        <w:jc w:val="both"/>
        <w:rPr>
          <w:rFonts w:ascii="Myriad Pro" w:hAnsi="Myriad Pro"/>
          <w:spacing w:val="-3"/>
          <w:sz w:val="22"/>
          <w:szCs w:val="22"/>
          <w:lang w:val="en-GB"/>
        </w:rPr>
      </w:pPr>
      <w:r w:rsidRPr="002A633E">
        <w:rPr>
          <w:rFonts w:ascii="Myriad Pro" w:hAnsi="Myriad Pro"/>
          <w:spacing w:val="-3"/>
          <w:sz w:val="22"/>
          <w:szCs w:val="22"/>
          <w:lang w:val="en-GB"/>
        </w:rPr>
        <w:t>Any breach of this representation and warranty shall entitle UNDP to terminate this Purchase Order immediately upon notice to the Supplier, without any liability for termination charges or any other liability of any kind of UNDP.</w:t>
      </w:r>
    </w:p>
    <w:p w14:paraId="6B5BD9F0" w14:textId="77777777" w:rsidR="009819A5" w:rsidRPr="002A633E" w:rsidRDefault="009819A5" w:rsidP="00DA4FFF">
      <w:pPr>
        <w:tabs>
          <w:tab w:val="left" w:pos="-3119"/>
        </w:tabs>
        <w:suppressAutoHyphens/>
        <w:jc w:val="both"/>
        <w:rPr>
          <w:rFonts w:ascii="Myriad Pro" w:hAnsi="Myriad Pro"/>
          <w:spacing w:val="-3"/>
          <w:sz w:val="22"/>
          <w:szCs w:val="22"/>
          <w:lang w:val="en-GB"/>
        </w:rPr>
      </w:pPr>
    </w:p>
    <w:p w14:paraId="3DC4BAB5" w14:textId="77777777" w:rsidR="009819A5" w:rsidRPr="002A633E" w:rsidRDefault="009819A5" w:rsidP="009819A5">
      <w:pPr>
        <w:pStyle w:val="ListParagraph"/>
        <w:numPr>
          <w:ilvl w:val="0"/>
          <w:numId w:val="11"/>
        </w:numPr>
        <w:tabs>
          <w:tab w:val="left" w:pos="-2977"/>
        </w:tabs>
        <w:suppressAutoHyphens/>
        <w:spacing w:line="240" w:lineRule="auto"/>
        <w:ind w:left="567" w:hanging="567"/>
        <w:jc w:val="both"/>
        <w:rPr>
          <w:rFonts w:ascii="Myriad Pro" w:hAnsi="Myriad Pro"/>
          <w:spacing w:val="-3"/>
          <w:szCs w:val="22"/>
          <w:lang w:val="en-GB"/>
        </w:rPr>
      </w:pPr>
      <w:r w:rsidRPr="002A633E">
        <w:rPr>
          <w:rFonts w:ascii="Myriad Pro" w:hAnsi="Myriad Pro"/>
          <w:b/>
          <w:spacing w:val="-3"/>
          <w:szCs w:val="22"/>
          <w:lang w:val="en-GB"/>
        </w:rPr>
        <w:t>MINES</w:t>
      </w:r>
    </w:p>
    <w:p w14:paraId="3F3B8899" w14:textId="77777777" w:rsidR="009819A5" w:rsidRPr="002A633E" w:rsidRDefault="009819A5" w:rsidP="00DA4FFF">
      <w:pPr>
        <w:tabs>
          <w:tab w:val="left" w:pos="-3119"/>
        </w:tabs>
        <w:suppressAutoHyphens/>
        <w:jc w:val="both"/>
        <w:rPr>
          <w:rFonts w:ascii="Myriad Pro" w:hAnsi="Myriad Pro"/>
          <w:spacing w:val="-3"/>
          <w:sz w:val="22"/>
          <w:szCs w:val="22"/>
          <w:lang w:val="en-GB"/>
        </w:rPr>
      </w:pPr>
    </w:p>
    <w:p w14:paraId="69F41D10" w14:textId="77777777" w:rsidR="009819A5" w:rsidRPr="002A633E" w:rsidRDefault="009819A5" w:rsidP="00DA4FFF">
      <w:pPr>
        <w:tabs>
          <w:tab w:val="left" w:pos="-3119"/>
        </w:tabs>
        <w:suppressAutoHyphens/>
        <w:ind w:left="567"/>
        <w:jc w:val="both"/>
        <w:rPr>
          <w:rFonts w:ascii="Myriad Pro" w:hAnsi="Myriad Pro"/>
          <w:spacing w:val="-3"/>
          <w:sz w:val="22"/>
          <w:szCs w:val="22"/>
          <w:lang w:val="en-GB"/>
        </w:rPr>
      </w:pPr>
      <w:r w:rsidRPr="002A633E">
        <w:rPr>
          <w:rFonts w:ascii="Myriad Pro" w:hAnsi="Myriad Pro"/>
          <w:spacing w:val="-3"/>
          <w:sz w:val="22"/>
          <w:szCs w:val="22"/>
          <w:lang w:val="en-GB"/>
        </w:rPr>
        <w:t>The Supplier represents and warrants that neither it nor any of its affiliates is actively and directly engaged in patent activities, development, assembly, production, trade or manufacture of mines or in such activities in respect of components primarily utilized in the manufacture of Mines.  The term "Mines" means those devices defined in Article 2, Paragraphs 1, 4 and 5 of Protocol II annexed to the Convention on Prohibitions and Restrictions on the Use of Certain Conventional Weapons Which May Be Deemed to Be Excessively Injurious or to Have Indiscriminate Effects of 1980.</w:t>
      </w:r>
    </w:p>
    <w:p w14:paraId="550BD397" w14:textId="77777777" w:rsidR="009819A5" w:rsidRPr="002A633E" w:rsidRDefault="009819A5" w:rsidP="00DA4FFF">
      <w:pPr>
        <w:tabs>
          <w:tab w:val="left" w:pos="-3119"/>
        </w:tabs>
        <w:suppressAutoHyphens/>
        <w:jc w:val="both"/>
        <w:rPr>
          <w:rFonts w:ascii="Myriad Pro" w:hAnsi="Myriad Pro"/>
          <w:spacing w:val="-3"/>
          <w:sz w:val="22"/>
          <w:szCs w:val="22"/>
          <w:lang w:val="en-GB"/>
        </w:rPr>
      </w:pPr>
    </w:p>
    <w:p w14:paraId="41C12D75" w14:textId="77777777" w:rsidR="009819A5" w:rsidRPr="002A633E" w:rsidRDefault="009819A5" w:rsidP="00DA4FFF">
      <w:pPr>
        <w:tabs>
          <w:tab w:val="left" w:pos="-3119"/>
        </w:tabs>
        <w:suppressAutoHyphens/>
        <w:ind w:left="567"/>
        <w:jc w:val="both"/>
        <w:rPr>
          <w:rFonts w:ascii="Myriad Pro" w:hAnsi="Myriad Pro"/>
          <w:spacing w:val="-3"/>
          <w:sz w:val="22"/>
          <w:szCs w:val="22"/>
          <w:lang w:val="en-GB"/>
        </w:rPr>
      </w:pPr>
      <w:r w:rsidRPr="002A633E">
        <w:rPr>
          <w:rFonts w:ascii="Myriad Pro" w:hAnsi="Myriad Pro"/>
          <w:spacing w:val="-3"/>
          <w:sz w:val="22"/>
          <w:szCs w:val="22"/>
          <w:lang w:val="en-GB"/>
        </w:rPr>
        <w:t>Any breach of this representation and warranty shall entitle UNDP to terminate this Purchase Order immediately upon notice to the Supplier, without any liability for termination charges or any other liability of any kind of UNDP.</w:t>
      </w:r>
    </w:p>
    <w:p w14:paraId="2AF9C709" w14:textId="77777777" w:rsidR="009819A5" w:rsidRPr="002A633E" w:rsidRDefault="009819A5" w:rsidP="00DA4FFF">
      <w:pPr>
        <w:tabs>
          <w:tab w:val="left" w:pos="-3119"/>
        </w:tabs>
        <w:suppressAutoHyphens/>
        <w:jc w:val="both"/>
        <w:rPr>
          <w:rFonts w:ascii="Myriad Pro" w:hAnsi="Myriad Pro"/>
          <w:spacing w:val="-3"/>
          <w:sz w:val="22"/>
          <w:szCs w:val="22"/>
          <w:lang w:val="en-GB"/>
        </w:rPr>
      </w:pPr>
    </w:p>
    <w:p w14:paraId="4B555C77" w14:textId="77777777" w:rsidR="009819A5" w:rsidRPr="002A633E" w:rsidRDefault="009819A5" w:rsidP="009819A5">
      <w:pPr>
        <w:pStyle w:val="ListParagraph"/>
        <w:numPr>
          <w:ilvl w:val="0"/>
          <w:numId w:val="11"/>
        </w:numPr>
        <w:tabs>
          <w:tab w:val="left" w:pos="-2977"/>
        </w:tabs>
        <w:suppressAutoHyphens/>
        <w:spacing w:line="240" w:lineRule="auto"/>
        <w:ind w:left="567" w:hanging="567"/>
        <w:jc w:val="both"/>
        <w:rPr>
          <w:rFonts w:ascii="Myriad Pro" w:hAnsi="Myriad Pro"/>
          <w:spacing w:val="-3"/>
          <w:szCs w:val="22"/>
          <w:lang w:val="en-GB"/>
        </w:rPr>
      </w:pPr>
      <w:r w:rsidRPr="002A633E">
        <w:rPr>
          <w:rFonts w:ascii="Myriad Pro" w:hAnsi="Myriad Pro"/>
          <w:b/>
          <w:spacing w:val="-3"/>
          <w:szCs w:val="22"/>
          <w:lang w:val="en-GB"/>
        </w:rPr>
        <w:t>SETTLEMENT OF DISPUTES</w:t>
      </w:r>
    </w:p>
    <w:p w14:paraId="24C923EA" w14:textId="77777777" w:rsidR="009819A5" w:rsidRPr="002A633E" w:rsidRDefault="009819A5" w:rsidP="00DA4FFF">
      <w:pPr>
        <w:tabs>
          <w:tab w:val="left" w:pos="-3119"/>
        </w:tabs>
        <w:suppressAutoHyphens/>
        <w:jc w:val="both"/>
        <w:rPr>
          <w:rFonts w:ascii="Myriad Pro" w:hAnsi="Myriad Pro"/>
          <w:spacing w:val="-3"/>
          <w:sz w:val="22"/>
          <w:szCs w:val="22"/>
          <w:lang w:val="en-GB"/>
        </w:rPr>
      </w:pPr>
    </w:p>
    <w:p w14:paraId="537383F3" w14:textId="77777777" w:rsidR="009819A5" w:rsidRPr="002A633E" w:rsidRDefault="009819A5" w:rsidP="00DA4FFF">
      <w:pPr>
        <w:pStyle w:val="ListParagraph"/>
        <w:numPr>
          <w:ilvl w:val="1"/>
          <w:numId w:val="11"/>
        </w:numPr>
        <w:tabs>
          <w:tab w:val="left" w:pos="-3119"/>
        </w:tabs>
        <w:suppressAutoHyphens/>
        <w:spacing w:line="240" w:lineRule="auto"/>
        <w:ind w:left="1276" w:hanging="709"/>
        <w:jc w:val="both"/>
        <w:rPr>
          <w:rFonts w:ascii="Myriad Pro" w:hAnsi="Myriad Pro"/>
          <w:spacing w:val="-3"/>
          <w:szCs w:val="22"/>
          <w:lang w:val="en-GB"/>
        </w:rPr>
      </w:pPr>
      <w:r w:rsidRPr="002A633E">
        <w:rPr>
          <w:rFonts w:ascii="Myriad Pro" w:hAnsi="Myriad Pro"/>
          <w:b/>
          <w:spacing w:val="-3"/>
          <w:szCs w:val="22"/>
          <w:lang w:val="en-GB"/>
        </w:rPr>
        <w:t xml:space="preserve">Amicable Settlement. </w:t>
      </w:r>
      <w:r w:rsidRPr="002A633E">
        <w:rPr>
          <w:rFonts w:ascii="Myriad Pro" w:hAnsi="Myriad Pro"/>
          <w:spacing w:val="-3"/>
          <w:szCs w:val="22"/>
          <w:lang w:val="en-GB"/>
        </w:rPr>
        <w:t xml:space="preserve">The Parties shall use their best efforts to settle amicably any dispute, controversy or claim arising out of, or relating to this Purchase Order or the breach, </w:t>
      </w:r>
      <w:proofErr w:type="gramStart"/>
      <w:r w:rsidRPr="002A633E">
        <w:rPr>
          <w:rFonts w:ascii="Myriad Pro" w:hAnsi="Myriad Pro"/>
          <w:spacing w:val="-3"/>
          <w:szCs w:val="22"/>
          <w:lang w:val="en-GB"/>
        </w:rPr>
        <w:t>termination</w:t>
      </w:r>
      <w:proofErr w:type="gramEnd"/>
      <w:r w:rsidRPr="002A633E">
        <w:rPr>
          <w:rFonts w:ascii="Myriad Pro" w:hAnsi="Myriad Pro"/>
          <w:spacing w:val="-3"/>
          <w:szCs w:val="22"/>
          <w:lang w:val="en-GB"/>
        </w:rPr>
        <w:t xml:space="preserve"> or invalidity thereof.  Where the Parties wish to seek such an amicable settlement through conciliation, the conciliation shall take place in accordance with the UNCITRAL Conciliation Rules then obtaining, or according to such other procedure as may be agreed between the Parties.</w:t>
      </w:r>
    </w:p>
    <w:p w14:paraId="1199E71C" w14:textId="77777777" w:rsidR="009819A5" w:rsidRPr="002A633E" w:rsidRDefault="009819A5" w:rsidP="00DA4FFF">
      <w:pPr>
        <w:pStyle w:val="ListParagraph"/>
        <w:numPr>
          <w:ilvl w:val="1"/>
          <w:numId w:val="11"/>
        </w:numPr>
        <w:tabs>
          <w:tab w:val="left" w:pos="-3119"/>
        </w:tabs>
        <w:suppressAutoHyphens/>
        <w:spacing w:line="240" w:lineRule="auto"/>
        <w:ind w:left="1276" w:hanging="709"/>
        <w:jc w:val="both"/>
        <w:rPr>
          <w:rFonts w:ascii="Myriad Pro" w:hAnsi="Myriad Pro"/>
          <w:spacing w:val="-3"/>
          <w:szCs w:val="22"/>
          <w:lang w:val="en-GB"/>
        </w:rPr>
      </w:pPr>
      <w:r w:rsidRPr="002A633E">
        <w:rPr>
          <w:rFonts w:ascii="Myriad Pro" w:hAnsi="Myriad Pro"/>
          <w:b/>
          <w:spacing w:val="-3"/>
          <w:szCs w:val="22"/>
          <w:lang w:val="en-GB"/>
        </w:rPr>
        <w:t xml:space="preserve">Arbitration. </w:t>
      </w:r>
      <w:r w:rsidR="00DA4FFF" w:rsidRPr="002A633E">
        <w:rPr>
          <w:rFonts w:ascii="Myriad Pro" w:hAnsi="Myriad Pro"/>
          <w:spacing w:val="-3"/>
          <w:szCs w:val="22"/>
          <w:lang w:val="en-GB"/>
        </w:rPr>
        <w:t>U</w:t>
      </w:r>
      <w:r w:rsidRPr="002A633E">
        <w:rPr>
          <w:rFonts w:ascii="Myriad Pro" w:hAnsi="Myriad Pro"/>
          <w:spacing w:val="-3"/>
          <w:szCs w:val="22"/>
          <w:lang w:val="en-GB"/>
        </w:rPr>
        <w:t xml:space="preserve">nless, any such dispute, controversy or claim between the Parties arising out of or relating to this Purchase Order or the breach, termination or invalidity thereof is settled amicably under the preceding paragraph of this Section within sixty (60) days after receipt by one Party of the other Party's request for such amicable settlement, such dispute, controversy or claim shall be referred by either Party to arbitration in accordance with the UNCITRAL Arbitration Rules then obtaining, including its provisions on applicable law.  The arbitral tribunal shall have no authority to award punitive damages.  The Parties shall be bound by any arbitration award rendered </w:t>
      </w:r>
      <w:proofErr w:type="gramStart"/>
      <w:r w:rsidRPr="002A633E">
        <w:rPr>
          <w:rFonts w:ascii="Myriad Pro" w:hAnsi="Myriad Pro"/>
          <w:spacing w:val="-3"/>
          <w:szCs w:val="22"/>
          <w:lang w:val="en-GB"/>
        </w:rPr>
        <w:t>as a result of</w:t>
      </w:r>
      <w:proofErr w:type="gramEnd"/>
      <w:r w:rsidRPr="002A633E">
        <w:rPr>
          <w:rFonts w:ascii="Myriad Pro" w:hAnsi="Myriad Pro"/>
          <w:spacing w:val="-3"/>
          <w:szCs w:val="22"/>
          <w:lang w:val="en-GB"/>
        </w:rPr>
        <w:t xml:space="preserve"> such arbitration as the final adjudication of any such controversy, claim or dispute.</w:t>
      </w:r>
    </w:p>
    <w:p w14:paraId="5843CAE1" w14:textId="3EB45B23" w:rsidR="00B657F0" w:rsidRDefault="00B657F0">
      <w:pPr>
        <w:rPr>
          <w:rFonts w:ascii="Myriad Pro" w:hAnsi="Myriad Pro"/>
          <w:spacing w:val="-3"/>
          <w:sz w:val="22"/>
          <w:szCs w:val="22"/>
          <w:lang w:val="en-GB"/>
        </w:rPr>
      </w:pPr>
      <w:r>
        <w:rPr>
          <w:rFonts w:ascii="Myriad Pro" w:hAnsi="Myriad Pro"/>
          <w:spacing w:val="-3"/>
          <w:sz w:val="22"/>
          <w:szCs w:val="22"/>
          <w:lang w:val="en-GB"/>
        </w:rPr>
        <w:br w:type="page"/>
      </w:r>
    </w:p>
    <w:p w14:paraId="3BCAEBEF" w14:textId="77777777" w:rsidR="009819A5" w:rsidRPr="002A633E" w:rsidRDefault="009819A5" w:rsidP="009819A5">
      <w:pPr>
        <w:pStyle w:val="ListParagraph"/>
        <w:numPr>
          <w:ilvl w:val="0"/>
          <w:numId w:val="11"/>
        </w:numPr>
        <w:tabs>
          <w:tab w:val="left" w:pos="-2977"/>
        </w:tabs>
        <w:suppressAutoHyphens/>
        <w:spacing w:line="240" w:lineRule="auto"/>
        <w:ind w:left="567" w:hanging="567"/>
        <w:jc w:val="both"/>
        <w:rPr>
          <w:rFonts w:ascii="Myriad Pro" w:hAnsi="Myriad Pro"/>
          <w:spacing w:val="-3"/>
          <w:szCs w:val="22"/>
          <w:lang w:val="en-GB"/>
        </w:rPr>
      </w:pPr>
      <w:r w:rsidRPr="002A633E">
        <w:rPr>
          <w:rFonts w:ascii="Myriad Pro" w:hAnsi="Myriad Pro"/>
          <w:b/>
          <w:spacing w:val="-3"/>
          <w:szCs w:val="22"/>
          <w:lang w:val="en-GB"/>
        </w:rPr>
        <w:lastRenderedPageBreak/>
        <w:t>PRIVILEGES AND IMMUNITIES</w:t>
      </w:r>
    </w:p>
    <w:p w14:paraId="72CA13A0" w14:textId="77777777" w:rsidR="009819A5" w:rsidRPr="002A633E" w:rsidRDefault="009819A5" w:rsidP="00DA4FFF">
      <w:pPr>
        <w:tabs>
          <w:tab w:val="left" w:pos="-3119"/>
        </w:tabs>
        <w:suppressAutoHyphens/>
        <w:jc w:val="both"/>
        <w:rPr>
          <w:rFonts w:ascii="Myriad Pro" w:hAnsi="Myriad Pro"/>
          <w:spacing w:val="-3"/>
          <w:sz w:val="22"/>
          <w:szCs w:val="22"/>
          <w:lang w:val="en-GB"/>
        </w:rPr>
      </w:pPr>
    </w:p>
    <w:p w14:paraId="4D5FDF3B" w14:textId="77777777" w:rsidR="009819A5" w:rsidRPr="002A633E" w:rsidRDefault="009819A5" w:rsidP="00DA4FFF">
      <w:pPr>
        <w:tabs>
          <w:tab w:val="left" w:pos="-3119"/>
        </w:tabs>
        <w:suppressAutoHyphens/>
        <w:ind w:left="567"/>
        <w:jc w:val="both"/>
        <w:rPr>
          <w:rFonts w:ascii="Myriad Pro" w:hAnsi="Myriad Pro"/>
          <w:spacing w:val="-3"/>
          <w:sz w:val="22"/>
          <w:szCs w:val="22"/>
          <w:lang w:val="en-GB"/>
        </w:rPr>
      </w:pPr>
      <w:r w:rsidRPr="002A633E">
        <w:rPr>
          <w:rFonts w:ascii="Myriad Pro" w:hAnsi="Myriad Pro"/>
          <w:spacing w:val="-3"/>
          <w:sz w:val="22"/>
          <w:szCs w:val="22"/>
          <w:lang w:val="en-GB"/>
        </w:rPr>
        <w:t>Nothing in or related to these General Terms and Conditions or this Purchase Order shall be deemed a waiver of any of the privileges and immunities of the United Nations, including its subsidiary organs.</w:t>
      </w:r>
    </w:p>
    <w:p w14:paraId="7203A8E1" w14:textId="77777777" w:rsidR="009819A5" w:rsidRPr="002A633E" w:rsidRDefault="009819A5" w:rsidP="00DA4FFF">
      <w:pPr>
        <w:tabs>
          <w:tab w:val="left" w:pos="-3119"/>
        </w:tabs>
        <w:suppressAutoHyphens/>
        <w:jc w:val="both"/>
        <w:rPr>
          <w:rFonts w:ascii="Myriad Pro" w:hAnsi="Myriad Pro"/>
          <w:spacing w:val="-3"/>
          <w:sz w:val="22"/>
          <w:szCs w:val="22"/>
          <w:lang w:val="en-GB"/>
        </w:rPr>
      </w:pPr>
    </w:p>
    <w:p w14:paraId="1172C6C3" w14:textId="77777777" w:rsidR="009819A5" w:rsidRPr="002A633E" w:rsidRDefault="009819A5" w:rsidP="009819A5">
      <w:pPr>
        <w:pStyle w:val="ListParagraph"/>
        <w:numPr>
          <w:ilvl w:val="0"/>
          <w:numId w:val="11"/>
        </w:numPr>
        <w:tabs>
          <w:tab w:val="left" w:pos="-2977"/>
        </w:tabs>
        <w:suppressAutoHyphens/>
        <w:spacing w:line="240" w:lineRule="auto"/>
        <w:ind w:left="567" w:hanging="567"/>
        <w:jc w:val="both"/>
        <w:rPr>
          <w:rFonts w:ascii="Myriad Pro" w:hAnsi="Myriad Pro"/>
          <w:b/>
          <w:szCs w:val="22"/>
        </w:rPr>
      </w:pPr>
      <w:r w:rsidRPr="002A633E">
        <w:rPr>
          <w:rFonts w:ascii="Myriad Pro" w:hAnsi="Myriad Pro"/>
          <w:b/>
          <w:spacing w:val="-3"/>
          <w:szCs w:val="22"/>
          <w:lang w:val="en-GB"/>
        </w:rPr>
        <w:t>SEXUAL</w:t>
      </w:r>
      <w:r w:rsidRPr="002A633E">
        <w:rPr>
          <w:rFonts w:ascii="Myriad Pro" w:hAnsi="Myriad Pro"/>
          <w:b/>
          <w:szCs w:val="22"/>
        </w:rPr>
        <w:t xml:space="preserve"> EXPLOITATION:</w:t>
      </w:r>
    </w:p>
    <w:p w14:paraId="7B3FE69A" w14:textId="77777777" w:rsidR="009819A5" w:rsidRPr="002A633E" w:rsidRDefault="009819A5" w:rsidP="00DA4FFF">
      <w:pPr>
        <w:tabs>
          <w:tab w:val="left" w:pos="-3119"/>
        </w:tabs>
        <w:suppressAutoHyphens/>
        <w:jc w:val="both"/>
        <w:rPr>
          <w:rFonts w:ascii="Myriad Pro" w:hAnsi="Myriad Pro"/>
          <w:sz w:val="22"/>
          <w:szCs w:val="22"/>
        </w:rPr>
      </w:pPr>
    </w:p>
    <w:p w14:paraId="5D7E91E3" w14:textId="77777777" w:rsidR="009819A5" w:rsidRPr="002A633E" w:rsidRDefault="009819A5" w:rsidP="00DA4FFF">
      <w:pPr>
        <w:pStyle w:val="ListParagraph"/>
        <w:numPr>
          <w:ilvl w:val="1"/>
          <w:numId w:val="11"/>
        </w:numPr>
        <w:tabs>
          <w:tab w:val="left" w:pos="-3119"/>
        </w:tabs>
        <w:suppressAutoHyphens/>
        <w:spacing w:line="240" w:lineRule="auto"/>
        <w:ind w:left="1276" w:hanging="709"/>
        <w:jc w:val="both"/>
        <w:rPr>
          <w:rFonts w:ascii="Myriad Pro" w:hAnsi="Myriad Pro"/>
          <w:szCs w:val="22"/>
        </w:rPr>
      </w:pPr>
      <w:r w:rsidRPr="002A633E">
        <w:rPr>
          <w:rFonts w:ascii="Myriad Pro" w:hAnsi="Myriad Pro"/>
          <w:szCs w:val="22"/>
        </w:rPr>
        <w:t xml:space="preserve">The Contractor </w:t>
      </w:r>
      <w:r w:rsidRPr="002A633E">
        <w:rPr>
          <w:rFonts w:ascii="Myriad Pro" w:hAnsi="Myriad Pro"/>
          <w:spacing w:val="-3"/>
          <w:szCs w:val="22"/>
          <w:lang w:val="en-GB"/>
        </w:rPr>
        <w:t>shall</w:t>
      </w:r>
      <w:r w:rsidRPr="002A633E">
        <w:rPr>
          <w:rFonts w:ascii="Myriad Pro" w:hAnsi="Myriad Pro"/>
          <w:szCs w:val="22"/>
        </w:rPr>
        <w:t xml:space="preserve"> take all appropriate measures to prevent sexual exploitation or abuse of anyone by it or by any of its employees or any other persons who may be engaged by the Contractor to perform any services under the Contract.  For these purposes, sexual activity with any person less than eighteen years of age, regardless of any laws relating to consent, shall constitute the sexual exploitation and abuse of such person.  In addition, the Contractor shall refrain from, and shall take all appropriate measures to prohibit its employees or other persons engaged by it from, exchanging any money, goods, services, offers of employment or other things of value, for sexual favors or activities, or from engaging in any sexual activities that are exploitive or degrading to any person.  The Contractor acknowledges and agrees that the provisions hereof constitute an essential term of the Contract and that any breach of this representation and warranty shall entitle UNDP to terminate the Contract immediately upon notice to the Contractor, without any liability for termination charges or any other liability of any kind.</w:t>
      </w:r>
    </w:p>
    <w:p w14:paraId="5BAF99B0" w14:textId="77777777" w:rsidR="009819A5" w:rsidRPr="002A633E" w:rsidRDefault="009819A5" w:rsidP="00DA4FFF">
      <w:pPr>
        <w:pStyle w:val="ListParagraph"/>
        <w:numPr>
          <w:ilvl w:val="1"/>
          <w:numId w:val="11"/>
        </w:numPr>
        <w:tabs>
          <w:tab w:val="left" w:pos="-3119"/>
        </w:tabs>
        <w:suppressAutoHyphens/>
        <w:spacing w:line="240" w:lineRule="auto"/>
        <w:ind w:left="1276" w:hanging="709"/>
        <w:jc w:val="both"/>
        <w:rPr>
          <w:rFonts w:ascii="Myriad Pro" w:hAnsi="Myriad Pro"/>
          <w:szCs w:val="22"/>
        </w:rPr>
      </w:pPr>
      <w:r w:rsidRPr="002A633E">
        <w:rPr>
          <w:rFonts w:ascii="Myriad Pro" w:hAnsi="Myriad Pro"/>
          <w:szCs w:val="22"/>
        </w:rPr>
        <w:t>UNDP shall not apply the foregoing standard relating to age in any case in which the Contractor’s personnel or any other person who may be engaged by the Contractor to perform any services under the Contract is married to the person less than the age of eighteen years with whom sexual activity has occurred and in which such marriage is recognized as valid under the laws of the country of citizenship of such Contractor’s personnel or such other person who may be engaged by the Contractor to perform any services under the Contract.</w:t>
      </w:r>
    </w:p>
    <w:p w14:paraId="7AA7E82D" w14:textId="77777777" w:rsidR="009819A5" w:rsidRPr="002A633E" w:rsidRDefault="009819A5" w:rsidP="00DA4FFF">
      <w:pPr>
        <w:tabs>
          <w:tab w:val="left" w:pos="-3119"/>
        </w:tabs>
        <w:suppressAutoHyphens/>
        <w:jc w:val="both"/>
        <w:rPr>
          <w:rFonts w:ascii="Myriad Pro" w:hAnsi="Myriad Pro"/>
          <w:sz w:val="22"/>
          <w:szCs w:val="22"/>
        </w:rPr>
      </w:pPr>
    </w:p>
    <w:p w14:paraId="1682EE20" w14:textId="77777777" w:rsidR="009819A5" w:rsidRPr="002A633E" w:rsidRDefault="009819A5" w:rsidP="009819A5">
      <w:pPr>
        <w:pStyle w:val="ListParagraph"/>
        <w:numPr>
          <w:ilvl w:val="0"/>
          <w:numId w:val="11"/>
        </w:numPr>
        <w:tabs>
          <w:tab w:val="left" w:pos="-2977"/>
        </w:tabs>
        <w:suppressAutoHyphens/>
        <w:spacing w:line="240" w:lineRule="auto"/>
        <w:ind w:left="567" w:hanging="567"/>
        <w:jc w:val="both"/>
        <w:rPr>
          <w:rFonts w:ascii="Myriad Pro" w:hAnsi="Myriad Pro"/>
          <w:b/>
          <w:szCs w:val="22"/>
        </w:rPr>
      </w:pPr>
      <w:r w:rsidRPr="002A633E">
        <w:rPr>
          <w:rFonts w:ascii="Myriad Pro" w:hAnsi="Myriad Pro"/>
          <w:b/>
          <w:spacing w:val="-3"/>
          <w:szCs w:val="22"/>
          <w:lang w:val="en-GB"/>
        </w:rPr>
        <w:t>OFFICIALS</w:t>
      </w:r>
      <w:r w:rsidRPr="002A633E">
        <w:rPr>
          <w:rFonts w:ascii="Myriad Pro" w:hAnsi="Myriad Pro"/>
          <w:b/>
          <w:szCs w:val="22"/>
        </w:rPr>
        <w:t xml:space="preserve"> NOT TO BENEFIT: </w:t>
      </w:r>
    </w:p>
    <w:p w14:paraId="37F60B21" w14:textId="77777777" w:rsidR="009819A5" w:rsidRPr="002A633E" w:rsidRDefault="009819A5" w:rsidP="00DA4FFF">
      <w:pPr>
        <w:tabs>
          <w:tab w:val="left" w:pos="-3119"/>
        </w:tabs>
        <w:suppressAutoHyphens/>
        <w:jc w:val="both"/>
        <w:rPr>
          <w:rFonts w:ascii="Myriad Pro" w:hAnsi="Myriad Pro"/>
          <w:sz w:val="22"/>
          <w:szCs w:val="22"/>
        </w:rPr>
      </w:pPr>
    </w:p>
    <w:p w14:paraId="7515D218" w14:textId="77777777" w:rsidR="009819A5" w:rsidRPr="002A633E" w:rsidRDefault="009819A5" w:rsidP="00DA4FFF">
      <w:pPr>
        <w:tabs>
          <w:tab w:val="left" w:pos="-3119"/>
        </w:tabs>
        <w:suppressAutoHyphens/>
        <w:ind w:left="567"/>
        <w:jc w:val="both"/>
        <w:rPr>
          <w:rFonts w:ascii="Myriad Pro" w:hAnsi="Myriad Pro"/>
          <w:sz w:val="22"/>
          <w:szCs w:val="22"/>
        </w:rPr>
      </w:pPr>
      <w:r w:rsidRPr="002A633E">
        <w:rPr>
          <w:rFonts w:ascii="Myriad Pro" w:hAnsi="Myriad Pro"/>
          <w:sz w:val="22"/>
          <w:szCs w:val="22"/>
        </w:rPr>
        <w:t xml:space="preserve">The Contractor warrants that no official of UNDP or the United Nations has received or will be offered by the Contractor any direct or indirect benefit arising from this Contract or the award thereof.  The Contractor agrees that breach of this provision is a breach of an essential term of this Contract. </w:t>
      </w:r>
    </w:p>
    <w:p w14:paraId="6129CC24" w14:textId="77777777" w:rsidR="009819A5" w:rsidRPr="002A633E" w:rsidRDefault="009819A5" w:rsidP="00DA4FFF">
      <w:pPr>
        <w:tabs>
          <w:tab w:val="left" w:pos="-3119"/>
        </w:tabs>
        <w:suppressAutoHyphens/>
        <w:jc w:val="both"/>
        <w:rPr>
          <w:rFonts w:ascii="Myriad Pro" w:hAnsi="Myriad Pro"/>
          <w:sz w:val="22"/>
          <w:szCs w:val="22"/>
        </w:rPr>
      </w:pPr>
    </w:p>
    <w:p w14:paraId="1B8970CC" w14:textId="77777777" w:rsidR="009819A5" w:rsidRPr="002A633E" w:rsidRDefault="009819A5" w:rsidP="009819A5">
      <w:pPr>
        <w:pStyle w:val="ListParagraph"/>
        <w:numPr>
          <w:ilvl w:val="0"/>
          <w:numId w:val="11"/>
        </w:numPr>
        <w:tabs>
          <w:tab w:val="left" w:pos="-2977"/>
        </w:tabs>
        <w:suppressAutoHyphens/>
        <w:spacing w:line="240" w:lineRule="auto"/>
        <w:ind w:left="567" w:hanging="567"/>
        <w:jc w:val="both"/>
        <w:rPr>
          <w:rFonts w:ascii="Myriad Pro" w:hAnsi="Myriad Pro"/>
          <w:b/>
          <w:szCs w:val="22"/>
        </w:rPr>
      </w:pPr>
      <w:r w:rsidRPr="002A633E">
        <w:rPr>
          <w:rFonts w:ascii="Myriad Pro" w:hAnsi="Myriad Pro"/>
          <w:b/>
          <w:spacing w:val="-3"/>
          <w:szCs w:val="22"/>
          <w:lang w:val="en-GB"/>
        </w:rPr>
        <w:t>AUTHORITY</w:t>
      </w:r>
      <w:r w:rsidRPr="002A633E">
        <w:rPr>
          <w:rFonts w:ascii="Myriad Pro" w:hAnsi="Myriad Pro"/>
          <w:b/>
          <w:szCs w:val="22"/>
        </w:rPr>
        <w:t xml:space="preserve"> TO MODIFY:</w:t>
      </w:r>
    </w:p>
    <w:p w14:paraId="02B91549" w14:textId="77777777" w:rsidR="009819A5" w:rsidRPr="002A633E" w:rsidRDefault="009819A5" w:rsidP="00DA4FFF">
      <w:pPr>
        <w:tabs>
          <w:tab w:val="left" w:pos="-3119"/>
        </w:tabs>
        <w:suppressAutoHyphens/>
        <w:jc w:val="both"/>
        <w:rPr>
          <w:rFonts w:ascii="Myriad Pro" w:hAnsi="Myriad Pro"/>
          <w:sz w:val="22"/>
          <w:szCs w:val="22"/>
        </w:rPr>
      </w:pPr>
    </w:p>
    <w:p w14:paraId="11723676" w14:textId="77777777" w:rsidR="009819A5" w:rsidRPr="002A633E" w:rsidRDefault="009819A5" w:rsidP="00DA4FFF">
      <w:pPr>
        <w:tabs>
          <w:tab w:val="left" w:pos="-3119"/>
        </w:tabs>
        <w:suppressAutoHyphens/>
        <w:ind w:left="567"/>
        <w:jc w:val="both"/>
        <w:rPr>
          <w:rFonts w:ascii="Myriad Pro" w:hAnsi="Myriad Pro"/>
          <w:spacing w:val="-3"/>
          <w:sz w:val="22"/>
          <w:szCs w:val="22"/>
          <w:lang w:val="en-GB"/>
        </w:rPr>
      </w:pPr>
      <w:r w:rsidRPr="002A633E">
        <w:rPr>
          <w:rFonts w:ascii="Myriad Pro" w:hAnsi="Myriad Pro"/>
          <w:sz w:val="22"/>
          <w:szCs w:val="22"/>
        </w:rPr>
        <w:t>Pursuant to the Financial Regulations and Rules of UNDP, only the UNDP Authorized Official possess the authority to agree on behalf of UNDP to any modification of or change in this Agreement, to a waiver of any of its provisions or to any additional contractual relationship of any kind with the Contractor. Accordingly, no modification or change in this Contract shall be valid and enforceable against UNDP unless provided by an amendment to this Agreement signed by the Contractor and jointly by the UNDP Authorized Official.</w:t>
      </w:r>
    </w:p>
    <w:p w14:paraId="65A01566" w14:textId="77777777" w:rsidR="009819A5" w:rsidRPr="002A633E" w:rsidRDefault="009819A5" w:rsidP="009819A5">
      <w:pPr>
        <w:jc w:val="both"/>
        <w:rPr>
          <w:rFonts w:ascii="Myriad Pro" w:hAnsi="Myriad Pro" w:cs="Calibri"/>
          <w:iCs/>
          <w:snapToGrid w:val="0"/>
          <w:sz w:val="22"/>
          <w:szCs w:val="22"/>
          <w:lang w:val="en-GB"/>
        </w:rPr>
      </w:pPr>
    </w:p>
    <w:sectPr w:rsidR="009819A5" w:rsidRPr="002A633E" w:rsidSect="003A3FE7">
      <w:footerReference w:type="even" r:id="rId10"/>
      <w:footerReference w:type="default" r:id="rId11"/>
      <w:pgSz w:w="11907" w:h="16840" w:code="9"/>
      <w:pgMar w:top="1134" w:right="1134" w:bottom="1134" w:left="1134" w:header="28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3CEF8F" w14:textId="77777777" w:rsidR="008F0487" w:rsidRDefault="008F0487">
      <w:r>
        <w:separator/>
      </w:r>
    </w:p>
  </w:endnote>
  <w:endnote w:type="continuationSeparator" w:id="0">
    <w:p w14:paraId="4C486AFE" w14:textId="77777777" w:rsidR="008F0487" w:rsidRDefault="008F0487">
      <w:r>
        <w:continuationSeparator/>
      </w:r>
    </w:p>
  </w:endnote>
  <w:endnote w:type="continuationNotice" w:id="1">
    <w:p w14:paraId="7FDBDE80" w14:textId="77777777" w:rsidR="008F0487" w:rsidRDefault="008F04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A00002AF" w:usb1="5000204B"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rbel">
    <w:panose1 w:val="020B0503020204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91969" w14:textId="77777777" w:rsidR="000002A1" w:rsidRDefault="000002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D07C14" w14:textId="77777777" w:rsidR="000002A1" w:rsidRDefault="000002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BE92D" w14:textId="7C8D5F09" w:rsidR="000002A1" w:rsidRPr="00E30E5D" w:rsidRDefault="000002A1" w:rsidP="00E30E5D">
    <w:pPr>
      <w:pStyle w:val="Footer"/>
      <w:tabs>
        <w:tab w:val="clear" w:pos="4320"/>
        <w:tab w:val="clear" w:pos="8640"/>
        <w:tab w:val="center" w:pos="16727"/>
      </w:tabs>
      <w:jc w:val="right"/>
      <w:rPr>
        <w:rFonts w:ascii="Verdana" w:hAnsi="Verdana"/>
        <w:sz w:val="16"/>
        <w:szCs w:val="16"/>
      </w:rPr>
    </w:pPr>
    <w:r w:rsidRPr="00E30E5D">
      <w:rPr>
        <w:rFonts w:ascii="Verdana" w:hAnsi="Verdana"/>
        <w:sz w:val="16"/>
        <w:szCs w:val="16"/>
      </w:rPr>
      <w:t xml:space="preserve">Page </w:t>
    </w:r>
    <w:r w:rsidRPr="00E30E5D">
      <w:rPr>
        <w:rFonts w:ascii="Verdana" w:hAnsi="Verdana"/>
        <w:b/>
        <w:sz w:val="16"/>
        <w:szCs w:val="16"/>
      </w:rPr>
      <w:fldChar w:fldCharType="begin"/>
    </w:r>
    <w:r w:rsidRPr="00E30E5D">
      <w:rPr>
        <w:rFonts w:ascii="Verdana" w:hAnsi="Verdana"/>
        <w:b/>
        <w:sz w:val="16"/>
        <w:szCs w:val="16"/>
      </w:rPr>
      <w:instrText xml:space="preserve"> PAGE  \* Arabic  \* MERGEFORMAT </w:instrText>
    </w:r>
    <w:r w:rsidRPr="00E30E5D">
      <w:rPr>
        <w:rFonts w:ascii="Verdana" w:hAnsi="Verdana"/>
        <w:b/>
        <w:sz w:val="16"/>
        <w:szCs w:val="16"/>
      </w:rPr>
      <w:fldChar w:fldCharType="separate"/>
    </w:r>
    <w:r>
      <w:rPr>
        <w:rFonts w:ascii="Verdana" w:hAnsi="Verdana"/>
        <w:b/>
        <w:noProof/>
        <w:sz w:val="16"/>
        <w:szCs w:val="16"/>
      </w:rPr>
      <w:t>7</w:t>
    </w:r>
    <w:r w:rsidRPr="00E30E5D">
      <w:rPr>
        <w:rFonts w:ascii="Verdana" w:hAnsi="Verdana"/>
        <w:b/>
        <w:sz w:val="16"/>
        <w:szCs w:val="16"/>
      </w:rPr>
      <w:fldChar w:fldCharType="end"/>
    </w:r>
    <w:r w:rsidRPr="00E30E5D">
      <w:rPr>
        <w:rFonts w:ascii="Verdana" w:hAnsi="Verdana"/>
        <w:sz w:val="16"/>
        <w:szCs w:val="16"/>
      </w:rPr>
      <w:t xml:space="preserve"> of </w:t>
    </w:r>
    <w:r w:rsidRPr="00E30E5D">
      <w:rPr>
        <w:rFonts w:ascii="Verdana" w:hAnsi="Verdana"/>
        <w:b/>
        <w:sz w:val="16"/>
        <w:szCs w:val="16"/>
      </w:rPr>
      <w:fldChar w:fldCharType="begin"/>
    </w:r>
    <w:r w:rsidRPr="00E30E5D">
      <w:rPr>
        <w:rFonts w:ascii="Verdana" w:hAnsi="Verdana"/>
        <w:b/>
        <w:sz w:val="16"/>
        <w:szCs w:val="16"/>
      </w:rPr>
      <w:instrText xml:space="preserve"> NUMPAGES  \* Arabic  \* MERGEFORMAT </w:instrText>
    </w:r>
    <w:r w:rsidRPr="00E30E5D">
      <w:rPr>
        <w:rFonts w:ascii="Verdana" w:hAnsi="Verdana"/>
        <w:b/>
        <w:sz w:val="16"/>
        <w:szCs w:val="16"/>
      </w:rPr>
      <w:fldChar w:fldCharType="separate"/>
    </w:r>
    <w:r>
      <w:rPr>
        <w:rFonts w:ascii="Verdana" w:hAnsi="Verdana"/>
        <w:b/>
        <w:noProof/>
        <w:sz w:val="16"/>
        <w:szCs w:val="16"/>
      </w:rPr>
      <w:t>14</w:t>
    </w:r>
    <w:r w:rsidRPr="00E30E5D">
      <w:rPr>
        <w:rFonts w:ascii="Verdana" w:hAnsi="Verdana"/>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24CB24" w14:textId="77777777" w:rsidR="008F0487" w:rsidRDefault="008F0487">
      <w:r>
        <w:separator/>
      </w:r>
    </w:p>
  </w:footnote>
  <w:footnote w:type="continuationSeparator" w:id="0">
    <w:p w14:paraId="54568011" w14:textId="77777777" w:rsidR="008F0487" w:rsidRDefault="008F0487">
      <w:r>
        <w:continuationSeparator/>
      </w:r>
    </w:p>
  </w:footnote>
  <w:footnote w:type="continuationNotice" w:id="1">
    <w:p w14:paraId="4D875560" w14:textId="77777777" w:rsidR="008F0487" w:rsidRDefault="008F0487"/>
  </w:footnote>
  <w:footnote w:id="2">
    <w:p w14:paraId="026F5849" w14:textId="77777777" w:rsidR="000002A1" w:rsidRPr="00BA0E6E" w:rsidRDefault="000002A1" w:rsidP="009819A5">
      <w:pPr>
        <w:jc w:val="both"/>
        <w:rPr>
          <w:lang w:val="en-PH"/>
        </w:rPr>
      </w:pPr>
      <w:r w:rsidRPr="0088197A">
        <w:rPr>
          <w:rStyle w:val="FootnoteReference"/>
        </w:rPr>
        <w:footnoteRef/>
      </w:r>
      <w:r w:rsidRPr="0088197A">
        <w:t xml:space="preserve"> </w:t>
      </w:r>
      <w:r w:rsidRPr="0088197A">
        <w:rPr>
          <w:i/>
          <w:snapToGrid w:val="0"/>
        </w:rPr>
        <w:t>This</w:t>
      </w:r>
      <w:r>
        <w:rPr>
          <w:i/>
          <w:snapToGrid w:val="0"/>
        </w:rPr>
        <w:t xml:space="preserve"> serves as a guide to the Supplier</w:t>
      </w:r>
      <w:r w:rsidRPr="0088197A">
        <w:rPr>
          <w:i/>
          <w:snapToGrid w:val="0"/>
        </w:rPr>
        <w:t xml:space="preserve"> in preparing the </w:t>
      </w:r>
      <w:r>
        <w:rPr>
          <w:i/>
          <w:snapToGrid w:val="0"/>
        </w:rPr>
        <w:t xml:space="preserve">quotation and </w:t>
      </w:r>
      <w:r w:rsidRPr="0088197A">
        <w:rPr>
          <w:i/>
          <w:snapToGrid w:val="0"/>
        </w:rPr>
        <w:t xml:space="preserve">price schedule. </w:t>
      </w:r>
    </w:p>
  </w:footnote>
  <w:footnote w:id="3">
    <w:p w14:paraId="049A9E19" w14:textId="77777777" w:rsidR="000002A1" w:rsidRPr="007E6019" w:rsidRDefault="000002A1" w:rsidP="009819A5">
      <w:pPr>
        <w:pStyle w:val="FootnoteText"/>
        <w:rPr>
          <w:i/>
          <w:lang w:val="en-PH"/>
        </w:rPr>
      </w:pPr>
      <w:r w:rsidRPr="007E6019">
        <w:rPr>
          <w:rStyle w:val="FootnoteReference"/>
          <w:i/>
        </w:rPr>
        <w:footnoteRef/>
      </w:r>
      <w:r w:rsidRPr="007E6019">
        <w:rPr>
          <w:i/>
        </w:rPr>
        <w:t xml:space="preserve"> Official </w:t>
      </w:r>
      <w:r w:rsidRPr="007E6019">
        <w:rPr>
          <w:i/>
          <w:lang w:val="en-PH"/>
        </w:rPr>
        <w:t>Letterhead/Stationery</w:t>
      </w:r>
      <w:r>
        <w:rPr>
          <w:i/>
          <w:lang w:val="en-PH"/>
        </w:rPr>
        <w:t xml:space="preserve"> must indicate contact details – addresses, email, </w:t>
      </w:r>
      <w:proofErr w:type="gramStart"/>
      <w:r>
        <w:rPr>
          <w:i/>
          <w:lang w:val="en-PH"/>
        </w:rPr>
        <w:t>phone</w:t>
      </w:r>
      <w:proofErr w:type="gramEnd"/>
      <w:r>
        <w:rPr>
          <w:i/>
          <w:lang w:val="en-PH"/>
        </w:rPr>
        <w:t xml:space="preserve"> and fax numbers – for verification purposes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97C6B"/>
    <w:multiLevelType w:val="hybridMultilevel"/>
    <w:tmpl w:val="C29C6A04"/>
    <w:lvl w:ilvl="0" w:tplc="D68C601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41C5225"/>
    <w:multiLevelType w:val="hybridMultilevel"/>
    <w:tmpl w:val="42B6C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36CFF"/>
    <w:multiLevelType w:val="hybridMultilevel"/>
    <w:tmpl w:val="9D648E6A"/>
    <w:lvl w:ilvl="0" w:tplc="54966104">
      <w:start w:val="1"/>
      <w:numFmt w:val="bullet"/>
      <w:lvlText w:val=""/>
      <w:lvlJc w:val="left"/>
      <w:pPr>
        <w:tabs>
          <w:tab w:val="num" w:pos="302"/>
        </w:tabs>
        <w:ind w:left="302" w:hanging="210"/>
      </w:pPr>
      <w:rPr>
        <w:rFonts w:ascii="Symbol" w:hAnsi="Symbol" w:hint="default"/>
        <w:b/>
        <w:i w:val="0"/>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5F751A"/>
    <w:multiLevelType w:val="hybridMultilevel"/>
    <w:tmpl w:val="725E2472"/>
    <w:lvl w:ilvl="0" w:tplc="3816FB5E">
      <w:start w:val="9"/>
      <w:numFmt w:val="decimal"/>
      <w:lvlText w:val="%1"/>
      <w:lvlJc w:val="left"/>
      <w:pPr>
        <w:ind w:left="360" w:hanging="360"/>
      </w:pPr>
      <w:rPr>
        <w:rFonts w:hint="default"/>
      </w:rPr>
    </w:lvl>
    <w:lvl w:ilvl="1" w:tplc="D6643746">
      <w:start w:val="1"/>
      <w:numFmt w:val="decimal"/>
      <w:lvlText w:val="%1.%2"/>
      <w:lvlJc w:val="left"/>
      <w:pPr>
        <w:ind w:left="765" w:hanging="360"/>
      </w:pPr>
      <w:rPr>
        <w:rFonts w:hint="default"/>
      </w:rPr>
    </w:lvl>
    <w:lvl w:ilvl="2" w:tplc="FFB2F5E6">
      <w:start w:val="1"/>
      <w:numFmt w:val="decimal"/>
      <w:lvlText w:val="%1.%2.%3"/>
      <w:lvlJc w:val="left"/>
      <w:pPr>
        <w:ind w:left="1530" w:hanging="720"/>
      </w:pPr>
      <w:rPr>
        <w:rFonts w:hint="default"/>
      </w:rPr>
    </w:lvl>
    <w:lvl w:ilvl="3" w:tplc="0CA2F8AC">
      <w:start w:val="1"/>
      <w:numFmt w:val="decimal"/>
      <w:lvlText w:val="%1.%2.%3.%4"/>
      <w:lvlJc w:val="left"/>
      <w:pPr>
        <w:ind w:left="1935" w:hanging="720"/>
      </w:pPr>
      <w:rPr>
        <w:rFonts w:hint="default"/>
      </w:rPr>
    </w:lvl>
    <w:lvl w:ilvl="4" w:tplc="A67C7C18">
      <w:start w:val="1"/>
      <w:numFmt w:val="decimal"/>
      <w:lvlText w:val="%1.%2.%3.%4.%5"/>
      <w:lvlJc w:val="left"/>
      <w:pPr>
        <w:ind w:left="2340" w:hanging="720"/>
      </w:pPr>
      <w:rPr>
        <w:rFonts w:hint="default"/>
      </w:rPr>
    </w:lvl>
    <w:lvl w:ilvl="5" w:tplc="0504E81E">
      <w:start w:val="1"/>
      <w:numFmt w:val="decimal"/>
      <w:lvlText w:val="%1.%2.%3.%4.%5.%6"/>
      <w:lvlJc w:val="left"/>
      <w:pPr>
        <w:ind w:left="3105" w:hanging="1080"/>
      </w:pPr>
      <w:rPr>
        <w:rFonts w:hint="default"/>
      </w:rPr>
    </w:lvl>
    <w:lvl w:ilvl="6" w:tplc="722A1A2A">
      <w:start w:val="1"/>
      <w:numFmt w:val="decimal"/>
      <w:lvlText w:val="%1.%2.%3.%4.%5.%6.%7"/>
      <w:lvlJc w:val="left"/>
      <w:pPr>
        <w:ind w:left="3510" w:hanging="1080"/>
      </w:pPr>
      <w:rPr>
        <w:rFonts w:hint="default"/>
      </w:rPr>
    </w:lvl>
    <w:lvl w:ilvl="7" w:tplc="0854EA8E">
      <w:start w:val="1"/>
      <w:numFmt w:val="decimal"/>
      <w:lvlText w:val="%1.%2.%3.%4.%5.%6.%7.%8"/>
      <w:lvlJc w:val="left"/>
      <w:pPr>
        <w:ind w:left="4275" w:hanging="1440"/>
      </w:pPr>
      <w:rPr>
        <w:rFonts w:hint="default"/>
      </w:rPr>
    </w:lvl>
    <w:lvl w:ilvl="8" w:tplc="EF263468">
      <w:start w:val="1"/>
      <w:numFmt w:val="decimal"/>
      <w:lvlText w:val="%1.%2.%3.%4.%5.%6.%7.%8.%9"/>
      <w:lvlJc w:val="left"/>
      <w:pPr>
        <w:ind w:left="4680" w:hanging="1440"/>
      </w:pPr>
      <w:rPr>
        <w:rFonts w:hint="default"/>
      </w:rPr>
    </w:lvl>
  </w:abstractNum>
  <w:abstractNum w:abstractNumId="4" w15:restartNumberingAfterBreak="0">
    <w:nsid w:val="0F3935BC"/>
    <w:multiLevelType w:val="hybridMultilevel"/>
    <w:tmpl w:val="B9D487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B35161"/>
    <w:multiLevelType w:val="hybridMultilevel"/>
    <w:tmpl w:val="597EB9F4"/>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6" w15:restartNumberingAfterBreak="0">
    <w:nsid w:val="1C15183D"/>
    <w:multiLevelType w:val="hybridMultilevel"/>
    <w:tmpl w:val="35849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F62D07"/>
    <w:multiLevelType w:val="hybridMultilevel"/>
    <w:tmpl w:val="2E365056"/>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8" w15:restartNumberingAfterBreak="0">
    <w:nsid w:val="2A081E2B"/>
    <w:multiLevelType w:val="hybridMultilevel"/>
    <w:tmpl w:val="7F0A36E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2A0D7CA7"/>
    <w:multiLevelType w:val="hybridMultilevel"/>
    <w:tmpl w:val="E98A0284"/>
    <w:lvl w:ilvl="0" w:tplc="CBC0FE4E">
      <w:start w:val="11"/>
      <w:numFmt w:val="decimal"/>
      <w:lvlText w:val="%1."/>
      <w:lvlJc w:val="left"/>
      <w:pPr>
        <w:tabs>
          <w:tab w:val="num" w:pos="480"/>
        </w:tabs>
        <w:ind w:left="480" w:hanging="480"/>
      </w:pPr>
    </w:lvl>
    <w:lvl w:ilvl="1" w:tplc="94B44208">
      <w:start w:val="1"/>
      <w:numFmt w:val="decimal"/>
      <w:lvlText w:val="%1.%2."/>
      <w:lvlJc w:val="left"/>
      <w:pPr>
        <w:tabs>
          <w:tab w:val="num" w:pos="840"/>
        </w:tabs>
        <w:ind w:left="840" w:hanging="480"/>
      </w:pPr>
    </w:lvl>
    <w:lvl w:ilvl="2" w:tplc="7CF2DA46">
      <w:start w:val="1"/>
      <w:numFmt w:val="decimal"/>
      <w:lvlText w:val="%1.%2.%3."/>
      <w:lvlJc w:val="left"/>
      <w:pPr>
        <w:tabs>
          <w:tab w:val="num" w:pos="1440"/>
        </w:tabs>
        <w:ind w:left="1440" w:hanging="720"/>
      </w:pPr>
    </w:lvl>
    <w:lvl w:ilvl="3" w:tplc="5B8227D8">
      <w:start w:val="1"/>
      <w:numFmt w:val="decimal"/>
      <w:lvlText w:val="%1.%2.%3.%4."/>
      <w:lvlJc w:val="left"/>
      <w:pPr>
        <w:tabs>
          <w:tab w:val="num" w:pos="1800"/>
        </w:tabs>
        <w:ind w:left="1800" w:hanging="720"/>
      </w:pPr>
    </w:lvl>
    <w:lvl w:ilvl="4" w:tplc="04EAEA48">
      <w:start w:val="1"/>
      <w:numFmt w:val="decimal"/>
      <w:lvlText w:val="%1.%2.%3.%4.%5."/>
      <w:lvlJc w:val="left"/>
      <w:pPr>
        <w:tabs>
          <w:tab w:val="num" w:pos="2520"/>
        </w:tabs>
        <w:ind w:left="2520" w:hanging="1080"/>
      </w:pPr>
    </w:lvl>
    <w:lvl w:ilvl="5" w:tplc="618EED44">
      <w:start w:val="1"/>
      <w:numFmt w:val="decimal"/>
      <w:lvlText w:val="%1.%2.%3.%4.%5.%6."/>
      <w:lvlJc w:val="left"/>
      <w:pPr>
        <w:tabs>
          <w:tab w:val="num" w:pos="2880"/>
        </w:tabs>
        <w:ind w:left="2880" w:hanging="1080"/>
      </w:pPr>
    </w:lvl>
    <w:lvl w:ilvl="6" w:tplc="DFA43542">
      <w:start w:val="1"/>
      <w:numFmt w:val="decimal"/>
      <w:lvlText w:val="%1.%2.%3.%4.%5.%6.%7."/>
      <w:lvlJc w:val="left"/>
      <w:pPr>
        <w:tabs>
          <w:tab w:val="num" w:pos="3240"/>
        </w:tabs>
        <w:ind w:left="3240" w:hanging="1080"/>
      </w:pPr>
    </w:lvl>
    <w:lvl w:ilvl="7" w:tplc="AF90AD24">
      <w:start w:val="1"/>
      <w:numFmt w:val="decimal"/>
      <w:lvlText w:val="%1.%2.%3.%4.%5.%6.%7.%8."/>
      <w:lvlJc w:val="left"/>
      <w:pPr>
        <w:tabs>
          <w:tab w:val="num" w:pos="3960"/>
        </w:tabs>
        <w:ind w:left="3960" w:hanging="1440"/>
      </w:pPr>
    </w:lvl>
    <w:lvl w:ilvl="8" w:tplc="B9AEC2C0">
      <w:start w:val="1"/>
      <w:numFmt w:val="decimal"/>
      <w:lvlText w:val="%1.%2.%3.%4.%5.%6.%7.%8.%9."/>
      <w:lvlJc w:val="left"/>
      <w:pPr>
        <w:tabs>
          <w:tab w:val="num" w:pos="4320"/>
        </w:tabs>
        <w:ind w:left="4320" w:hanging="1440"/>
      </w:pPr>
    </w:lvl>
  </w:abstractNum>
  <w:abstractNum w:abstractNumId="10" w15:restartNumberingAfterBreak="0">
    <w:nsid w:val="2D2C38AA"/>
    <w:multiLevelType w:val="hybridMultilevel"/>
    <w:tmpl w:val="E264C440"/>
    <w:lvl w:ilvl="0" w:tplc="6AE2E91C">
      <w:start w:val="2"/>
      <w:numFmt w:val="decimal"/>
      <w:lvlText w:val="%1"/>
      <w:lvlJc w:val="left"/>
      <w:pPr>
        <w:tabs>
          <w:tab w:val="num" w:pos="360"/>
        </w:tabs>
        <w:ind w:left="360" w:hanging="360"/>
      </w:pPr>
    </w:lvl>
    <w:lvl w:ilvl="1" w:tplc="9274ED62">
      <w:start w:val="1"/>
      <w:numFmt w:val="decimal"/>
      <w:lvlText w:val="%1.%2"/>
      <w:lvlJc w:val="left"/>
      <w:pPr>
        <w:tabs>
          <w:tab w:val="num" w:pos="720"/>
        </w:tabs>
        <w:ind w:left="720" w:hanging="360"/>
      </w:pPr>
    </w:lvl>
    <w:lvl w:ilvl="2" w:tplc="7BCA97E0">
      <w:start w:val="1"/>
      <w:numFmt w:val="decimal"/>
      <w:lvlText w:val="%1.%2.%3"/>
      <w:lvlJc w:val="left"/>
      <w:pPr>
        <w:tabs>
          <w:tab w:val="num" w:pos="1800"/>
        </w:tabs>
        <w:ind w:left="1800" w:hanging="720"/>
      </w:pPr>
    </w:lvl>
    <w:lvl w:ilvl="3" w:tplc="F816FDDC">
      <w:start w:val="1"/>
      <w:numFmt w:val="decimal"/>
      <w:lvlText w:val="%1.%2.%3.%4"/>
      <w:lvlJc w:val="left"/>
      <w:pPr>
        <w:tabs>
          <w:tab w:val="num" w:pos="1800"/>
        </w:tabs>
        <w:ind w:left="1800" w:hanging="720"/>
      </w:pPr>
    </w:lvl>
    <w:lvl w:ilvl="4" w:tplc="8CECA96C">
      <w:start w:val="1"/>
      <w:numFmt w:val="decimal"/>
      <w:lvlText w:val="%1.%2.%3.%4.%5"/>
      <w:lvlJc w:val="left"/>
      <w:pPr>
        <w:tabs>
          <w:tab w:val="num" w:pos="2160"/>
        </w:tabs>
        <w:ind w:left="2160" w:hanging="720"/>
      </w:pPr>
    </w:lvl>
    <w:lvl w:ilvl="5" w:tplc="42F62762">
      <w:start w:val="1"/>
      <w:numFmt w:val="decimal"/>
      <w:lvlText w:val="%1.%2.%3.%4.%5.%6"/>
      <w:lvlJc w:val="left"/>
      <w:pPr>
        <w:tabs>
          <w:tab w:val="num" w:pos="2880"/>
        </w:tabs>
        <w:ind w:left="2880" w:hanging="1080"/>
      </w:pPr>
    </w:lvl>
    <w:lvl w:ilvl="6" w:tplc="6044A298">
      <w:start w:val="1"/>
      <w:numFmt w:val="decimal"/>
      <w:lvlText w:val="%1.%2.%3.%4.%5.%6.%7"/>
      <w:lvlJc w:val="left"/>
      <w:pPr>
        <w:tabs>
          <w:tab w:val="num" w:pos="3240"/>
        </w:tabs>
        <w:ind w:left="3240" w:hanging="1080"/>
      </w:pPr>
    </w:lvl>
    <w:lvl w:ilvl="7" w:tplc="2E860EC2">
      <w:start w:val="1"/>
      <w:numFmt w:val="decimal"/>
      <w:lvlText w:val="%1.%2.%3.%4.%5.%6.%7.%8"/>
      <w:lvlJc w:val="left"/>
      <w:pPr>
        <w:tabs>
          <w:tab w:val="num" w:pos="3960"/>
        </w:tabs>
        <w:ind w:left="3960" w:hanging="1440"/>
      </w:pPr>
    </w:lvl>
    <w:lvl w:ilvl="8" w:tplc="8DA8D586">
      <w:start w:val="1"/>
      <w:numFmt w:val="decimal"/>
      <w:lvlText w:val="%1.%2.%3.%4.%5.%6.%7.%8.%9"/>
      <w:lvlJc w:val="left"/>
      <w:pPr>
        <w:tabs>
          <w:tab w:val="num" w:pos="4320"/>
        </w:tabs>
        <w:ind w:left="4320" w:hanging="1440"/>
      </w:pPr>
    </w:lvl>
  </w:abstractNum>
  <w:abstractNum w:abstractNumId="11" w15:restartNumberingAfterBreak="0">
    <w:nsid w:val="316B03B0"/>
    <w:multiLevelType w:val="hybridMultilevel"/>
    <w:tmpl w:val="3B3A9242"/>
    <w:lvl w:ilvl="0" w:tplc="1D7C8E9E">
      <w:start w:val="19"/>
      <w:numFmt w:val="decimal"/>
      <w:lvlText w:val="%1.0"/>
      <w:lvlJc w:val="left"/>
      <w:pPr>
        <w:tabs>
          <w:tab w:val="num" w:pos="720"/>
        </w:tabs>
        <w:ind w:left="720" w:hanging="720"/>
      </w:pPr>
      <w:rPr>
        <w:rFonts w:hint="default"/>
      </w:rPr>
    </w:lvl>
    <w:lvl w:ilvl="1" w:tplc="E9AE3A48">
      <w:start w:val="1"/>
      <w:numFmt w:val="decimal"/>
      <w:lvlText w:val="%1.%2"/>
      <w:lvlJc w:val="left"/>
      <w:pPr>
        <w:tabs>
          <w:tab w:val="num" w:pos="1440"/>
        </w:tabs>
        <w:ind w:left="1440" w:hanging="720"/>
      </w:pPr>
      <w:rPr>
        <w:rFonts w:hint="default"/>
      </w:rPr>
    </w:lvl>
    <w:lvl w:ilvl="2" w:tplc="6F3E1BF6">
      <w:start w:val="1"/>
      <w:numFmt w:val="decimal"/>
      <w:lvlText w:val="%1.%2.%3"/>
      <w:lvlJc w:val="left"/>
      <w:pPr>
        <w:tabs>
          <w:tab w:val="num" w:pos="2160"/>
        </w:tabs>
        <w:ind w:left="2160" w:hanging="720"/>
      </w:pPr>
      <w:rPr>
        <w:rFonts w:hint="default"/>
      </w:rPr>
    </w:lvl>
    <w:lvl w:ilvl="3" w:tplc="175A3892">
      <w:start w:val="1"/>
      <w:numFmt w:val="decimal"/>
      <w:lvlText w:val="%1.%2.%3.%4"/>
      <w:lvlJc w:val="left"/>
      <w:pPr>
        <w:tabs>
          <w:tab w:val="num" w:pos="2880"/>
        </w:tabs>
        <w:ind w:left="2880" w:hanging="720"/>
      </w:pPr>
      <w:rPr>
        <w:rFonts w:hint="default"/>
      </w:rPr>
    </w:lvl>
    <w:lvl w:ilvl="4" w:tplc="A01AB360">
      <w:start w:val="1"/>
      <w:numFmt w:val="decimal"/>
      <w:lvlText w:val="%1.%2.%3.%4.%5"/>
      <w:lvlJc w:val="left"/>
      <w:pPr>
        <w:tabs>
          <w:tab w:val="num" w:pos="3960"/>
        </w:tabs>
        <w:ind w:left="3960" w:hanging="1080"/>
      </w:pPr>
      <w:rPr>
        <w:rFonts w:hint="default"/>
      </w:rPr>
    </w:lvl>
    <w:lvl w:ilvl="5" w:tplc="F4B66E20">
      <w:start w:val="1"/>
      <w:numFmt w:val="decimal"/>
      <w:lvlText w:val="%1.%2.%3.%4.%5.%6"/>
      <w:lvlJc w:val="left"/>
      <w:pPr>
        <w:tabs>
          <w:tab w:val="num" w:pos="4680"/>
        </w:tabs>
        <w:ind w:left="4680" w:hanging="1080"/>
      </w:pPr>
      <w:rPr>
        <w:rFonts w:hint="default"/>
      </w:rPr>
    </w:lvl>
    <w:lvl w:ilvl="6" w:tplc="1B68C5D4">
      <w:start w:val="1"/>
      <w:numFmt w:val="decimal"/>
      <w:lvlText w:val="%1.%2.%3.%4.%5.%6.%7"/>
      <w:lvlJc w:val="left"/>
      <w:pPr>
        <w:tabs>
          <w:tab w:val="num" w:pos="5760"/>
        </w:tabs>
        <w:ind w:left="5760" w:hanging="1440"/>
      </w:pPr>
      <w:rPr>
        <w:rFonts w:hint="default"/>
      </w:rPr>
    </w:lvl>
    <w:lvl w:ilvl="7" w:tplc="013228E2">
      <w:start w:val="1"/>
      <w:numFmt w:val="decimal"/>
      <w:lvlText w:val="%1.%2.%3.%4.%5.%6.%7.%8"/>
      <w:lvlJc w:val="left"/>
      <w:pPr>
        <w:tabs>
          <w:tab w:val="num" w:pos="6480"/>
        </w:tabs>
        <w:ind w:left="6480" w:hanging="1440"/>
      </w:pPr>
      <w:rPr>
        <w:rFonts w:hint="default"/>
      </w:rPr>
    </w:lvl>
    <w:lvl w:ilvl="8" w:tplc="C79AD48A">
      <w:start w:val="1"/>
      <w:numFmt w:val="decimal"/>
      <w:lvlText w:val="%1.%2.%3.%4.%5.%6.%7.%8.%9"/>
      <w:lvlJc w:val="left"/>
      <w:pPr>
        <w:tabs>
          <w:tab w:val="num" w:pos="7560"/>
        </w:tabs>
        <w:ind w:left="7560" w:hanging="1800"/>
      </w:pPr>
      <w:rPr>
        <w:rFonts w:hint="default"/>
      </w:rPr>
    </w:lvl>
  </w:abstractNum>
  <w:abstractNum w:abstractNumId="12" w15:restartNumberingAfterBreak="0">
    <w:nsid w:val="3AA91BCB"/>
    <w:multiLevelType w:val="hybridMultilevel"/>
    <w:tmpl w:val="E264C440"/>
    <w:lvl w:ilvl="0" w:tplc="A81013EC">
      <w:start w:val="2"/>
      <w:numFmt w:val="decimal"/>
      <w:lvlText w:val="%1"/>
      <w:lvlJc w:val="left"/>
      <w:pPr>
        <w:tabs>
          <w:tab w:val="num" w:pos="360"/>
        </w:tabs>
        <w:ind w:left="360" w:hanging="360"/>
      </w:pPr>
    </w:lvl>
    <w:lvl w:ilvl="1" w:tplc="B6D2260A">
      <w:start w:val="1"/>
      <w:numFmt w:val="decimal"/>
      <w:lvlText w:val="%1.%2"/>
      <w:lvlJc w:val="left"/>
      <w:pPr>
        <w:tabs>
          <w:tab w:val="num" w:pos="720"/>
        </w:tabs>
        <w:ind w:left="720" w:hanging="360"/>
      </w:pPr>
    </w:lvl>
    <w:lvl w:ilvl="2" w:tplc="AC525462">
      <w:start w:val="1"/>
      <w:numFmt w:val="decimal"/>
      <w:lvlText w:val="%1.%2.%3"/>
      <w:lvlJc w:val="left"/>
      <w:pPr>
        <w:tabs>
          <w:tab w:val="num" w:pos="1800"/>
        </w:tabs>
        <w:ind w:left="1800" w:hanging="720"/>
      </w:pPr>
    </w:lvl>
    <w:lvl w:ilvl="3" w:tplc="B2B0BC78">
      <w:start w:val="1"/>
      <w:numFmt w:val="decimal"/>
      <w:lvlText w:val="%1.%2.%3.%4"/>
      <w:lvlJc w:val="left"/>
      <w:pPr>
        <w:tabs>
          <w:tab w:val="num" w:pos="1800"/>
        </w:tabs>
        <w:ind w:left="1800" w:hanging="720"/>
      </w:pPr>
    </w:lvl>
    <w:lvl w:ilvl="4" w:tplc="D9040E82">
      <w:start w:val="1"/>
      <w:numFmt w:val="decimal"/>
      <w:lvlText w:val="%1.%2.%3.%4.%5"/>
      <w:lvlJc w:val="left"/>
      <w:pPr>
        <w:tabs>
          <w:tab w:val="num" w:pos="2160"/>
        </w:tabs>
        <w:ind w:left="2160" w:hanging="720"/>
      </w:pPr>
    </w:lvl>
    <w:lvl w:ilvl="5" w:tplc="E97841D6">
      <w:start w:val="1"/>
      <w:numFmt w:val="decimal"/>
      <w:lvlText w:val="%1.%2.%3.%4.%5.%6"/>
      <w:lvlJc w:val="left"/>
      <w:pPr>
        <w:tabs>
          <w:tab w:val="num" w:pos="2880"/>
        </w:tabs>
        <w:ind w:left="2880" w:hanging="1080"/>
      </w:pPr>
    </w:lvl>
    <w:lvl w:ilvl="6" w:tplc="131C9426">
      <w:start w:val="1"/>
      <w:numFmt w:val="decimal"/>
      <w:lvlText w:val="%1.%2.%3.%4.%5.%6.%7"/>
      <w:lvlJc w:val="left"/>
      <w:pPr>
        <w:tabs>
          <w:tab w:val="num" w:pos="3240"/>
        </w:tabs>
        <w:ind w:left="3240" w:hanging="1080"/>
      </w:pPr>
    </w:lvl>
    <w:lvl w:ilvl="7" w:tplc="097057AA">
      <w:start w:val="1"/>
      <w:numFmt w:val="decimal"/>
      <w:lvlText w:val="%1.%2.%3.%4.%5.%6.%7.%8"/>
      <w:lvlJc w:val="left"/>
      <w:pPr>
        <w:tabs>
          <w:tab w:val="num" w:pos="3960"/>
        </w:tabs>
        <w:ind w:left="3960" w:hanging="1440"/>
      </w:pPr>
    </w:lvl>
    <w:lvl w:ilvl="8" w:tplc="88360FE8">
      <w:start w:val="1"/>
      <w:numFmt w:val="decimal"/>
      <w:lvlText w:val="%1.%2.%3.%4.%5.%6.%7.%8.%9"/>
      <w:lvlJc w:val="left"/>
      <w:pPr>
        <w:tabs>
          <w:tab w:val="num" w:pos="4320"/>
        </w:tabs>
        <w:ind w:left="4320" w:hanging="1440"/>
      </w:pPr>
    </w:lvl>
  </w:abstractNum>
  <w:abstractNum w:abstractNumId="13" w15:restartNumberingAfterBreak="0">
    <w:nsid w:val="3C4159ED"/>
    <w:multiLevelType w:val="hybridMultilevel"/>
    <w:tmpl w:val="9ECA311C"/>
    <w:lvl w:ilvl="0" w:tplc="7026CD2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6E0800"/>
    <w:multiLevelType w:val="hybridMultilevel"/>
    <w:tmpl w:val="5784C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3C0378"/>
    <w:multiLevelType w:val="hybridMultilevel"/>
    <w:tmpl w:val="4EC2D750"/>
    <w:lvl w:ilvl="0" w:tplc="08090001">
      <w:start w:val="1"/>
      <w:numFmt w:val="bullet"/>
      <w:lvlText w:val=""/>
      <w:lvlJc w:val="left"/>
      <w:pPr>
        <w:ind w:left="578" w:hanging="360"/>
      </w:pPr>
      <w:rPr>
        <w:rFonts w:ascii="Symbol" w:hAnsi="Symbol" w:hint="default"/>
      </w:rPr>
    </w:lvl>
    <w:lvl w:ilvl="1" w:tplc="08090003">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6" w15:restartNumberingAfterBreak="0">
    <w:nsid w:val="497A1687"/>
    <w:multiLevelType w:val="hybridMultilevel"/>
    <w:tmpl w:val="1E9CC2A4"/>
    <w:lvl w:ilvl="0" w:tplc="0E7ACA06">
      <w:start w:val="1"/>
      <w:numFmt w:val="upperRoman"/>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7B0123"/>
    <w:multiLevelType w:val="hybridMultilevel"/>
    <w:tmpl w:val="6EA87AF8"/>
    <w:lvl w:ilvl="0" w:tplc="08190001">
      <w:start w:val="1"/>
      <w:numFmt w:val="bullet"/>
      <w:lvlText w:val=""/>
      <w:lvlJc w:val="left"/>
      <w:pPr>
        <w:ind w:left="720" w:hanging="360"/>
      </w:pPr>
      <w:rPr>
        <w:rFonts w:ascii="Symbol" w:hAnsi="Symbol"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18" w15:restartNumberingAfterBreak="0">
    <w:nsid w:val="548E0082"/>
    <w:multiLevelType w:val="hybridMultilevel"/>
    <w:tmpl w:val="F69A2C54"/>
    <w:lvl w:ilvl="0" w:tplc="F98E78B0">
      <w:start w:val="5"/>
      <w:numFmt w:val="decimal"/>
      <w:lvlText w:val="%1."/>
      <w:lvlJc w:val="left"/>
      <w:pPr>
        <w:tabs>
          <w:tab w:val="num" w:pos="360"/>
        </w:tabs>
        <w:ind w:left="360" w:hanging="360"/>
      </w:pPr>
      <w:rPr>
        <w:b/>
        <w:i w:val="0"/>
      </w:rPr>
    </w:lvl>
    <w:lvl w:ilvl="1" w:tplc="58FC180E">
      <w:numFmt w:val="decimal"/>
      <w:lvlText w:val=""/>
      <w:lvlJc w:val="left"/>
    </w:lvl>
    <w:lvl w:ilvl="2" w:tplc="5044A4E6">
      <w:numFmt w:val="decimal"/>
      <w:lvlText w:val=""/>
      <w:lvlJc w:val="left"/>
    </w:lvl>
    <w:lvl w:ilvl="3" w:tplc="AA6C87E4">
      <w:numFmt w:val="decimal"/>
      <w:lvlText w:val=""/>
      <w:lvlJc w:val="left"/>
    </w:lvl>
    <w:lvl w:ilvl="4" w:tplc="D3001DC8">
      <w:numFmt w:val="decimal"/>
      <w:lvlText w:val=""/>
      <w:lvlJc w:val="left"/>
    </w:lvl>
    <w:lvl w:ilvl="5" w:tplc="D2BAC874">
      <w:numFmt w:val="decimal"/>
      <w:lvlText w:val=""/>
      <w:lvlJc w:val="left"/>
    </w:lvl>
    <w:lvl w:ilvl="6" w:tplc="9626C644">
      <w:numFmt w:val="decimal"/>
      <w:lvlText w:val=""/>
      <w:lvlJc w:val="left"/>
    </w:lvl>
    <w:lvl w:ilvl="7" w:tplc="AD123A8A">
      <w:numFmt w:val="decimal"/>
      <w:lvlText w:val=""/>
      <w:lvlJc w:val="left"/>
    </w:lvl>
    <w:lvl w:ilvl="8" w:tplc="4A78656C">
      <w:numFmt w:val="decimal"/>
      <w:lvlText w:val=""/>
      <w:lvlJc w:val="left"/>
    </w:lvl>
  </w:abstractNum>
  <w:abstractNum w:abstractNumId="19" w15:restartNumberingAfterBreak="0">
    <w:nsid w:val="5BEC3FDE"/>
    <w:multiLevelType w:val="hybridMultilevel"/>
    <w:tmpl w:val="E578D2D6"/>
    <w:lvl w:ilvl="0" w:tplc="B406DF0C">
      <w:start w:val="3"/>
      <w:numFmt w:val="decimal"/>
      <w:lvlText w:val="%1."/>
      <w:lvlJc w:val="left"/>
      <w:pPr>
        <w:tabs>
          <w:tab w:val="num" w:pos="360"/>
        </w:tabs>
        <w:ind w:left="360" w:hanging="360"/>
      </w:pPr>
    </w:lvl>
    <w:lvl w:ilvl="1" w:tplc="4F6A1868">
      <w:numFmt w:val="decimal"/>
      <w:lvlText w:val=""/>
      <w:lvlJc w:val="left"/>
    </w:lvl>
    <w:lvl w:ilvl="2" w:tplc="8C9E0332">
      <w:numFmt w:val="decimal"/>
      <w:lvlText w:val=""/>
      <w:lvlJc w:val="left"/>
    </w:lvl>
    <w:lvl w:ilvl="3" w:tplc="CF440EAC">
      <w:numFmt w:val="decimal"/>
      <w:lvlText w:val=""/>
      <w:lvlJc w:val="left"/>
    </w:lvl>
    <w:lvl w:ilvl="4" w:tplc="4464296C">
      <w:numFmt w:val="decimal"/>
      <w:lvlText w:val=""/>
      <w:lvlJc w:val="left"/>
    </w:lvl>
    <w:lvl w:ilvl="5" w:tplc="8E46AD3C">
      <w:numFmt w:val="decimal"/>
      <w:lvlText w:val=""/>
      <w:lvlJc w:val="left"/>
    </w:lvl>
    <w:lvl w:ilvl="6" w:tplc="4F3C013E">
      <w:numFmt w:val="decimal"/>
      <w:lvlText w:val=""/>
      <w:lvlJc w:val="left"/>
    </w:lvl>
    <w:lvl w:ilvl="7" w:tplc="E4D443B0">
      <w:numFmt w:val="decimal"/>
      <w:lvlText w:val=""/>
      <w:lvlJc w:val="left"/>
    </w:lvl>
    <w:lvl w:ilvl="8" w:tplc="3000C8A8">
      <w:numFmt w:val="decimal"/>
      <w:lvlText w:val=""/>
      <w:lvlJc w:val="left"/>
    </w:lvl>
  </w:abstractNum>
  <w:abstractNum w:abstractNumId="20" w15:restartNumberingAfterBreak="0">
    <w:nsid w:val="5C41702C"/>
    <w:multiLevelType w:val="hybridMultilevel"/>
    <w:tmpl w:val="37E008D2"/>
    <w:lvl w:ilvl="0" w:tplc="08190001">
      <w:start w:val="1"/>
      <w:numFmt w:val="bullet"/>
      <w:lvlText w:val=""/>
      <w:lvlJc w:val="left"/>
      <w:pPr>
        <w:ind w:left="720" w:hanging="360"/>
      </w:pPr>
      <w:rPr>
        <w:rFonts w:ascii="Symbol" w:hAnsi="Symbol" w:hint="default"/>
        <w:b w:val="0"/>
        <w:color w:val="auto"/>
        <w:sz w:val="24"/>
        <w:u w:val="none"/>
      </w:rPr>
    </w:lvl>
    <w:lvl w:ilvl="1" w:tplc="08190019">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1" w15:restartNumberingAfterBreak="0">
    <w:nsid w:val="60B30A11"/>
    <w:multiLevelType w:val="hybridMultilevel"/>
    <w:tmpl w:val="D4E6FEFA"/>
    <w:lvl w:ilvl="0" w:tplc="08190001">
      <w:start w:val="1"/>
      <w:numFmt w:val="bullet"/>
      <w:lvlText w:val=""/>
      <w:lvlJc w:val="left"/>
      <w:pPr>
        <w:ind w:left="720" w:hanging="360"/>
      </w:pPr>
      <w:rPr>
        <w:rFonts w:ascii="Symbol" w:hAnsi="Symbol" w:hint="default"/>
        <w:b w:val="0"/>
        <w:color w:val="auto"/>
        <w:sz w:val="24"/>
        <w:u w:val="none"/>
      </w:rPr>
    </w:lvl>
    <w:lvl w:ilvl="1" w:tplc="08190019">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2" w15:restartNumberingAfterBreak="0">
    <w:nsid w:val="6374161C"/>
    <w:multiLevelType w:val="hybridMultilevel"/>
    <w:tmpl w:val="A5646D04"/>
    <w:lvl w:ilvl="0" w:tplc="0819000F">
      <w:start w:val="1"/>
      <w:numFmt w:val="decimal"/>
      <w:lvlText w:val="%1."/>
      <w:lvlJc w:val="left"/>
      <w:pPr>
        <w:ind w:left="720" w:hanging="360"/>
      </w:p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3" w15:restartNumberingAfterBreak="0">
    <w:nsid w:val="66E24C55"/>
    <w:multiLevelType w:val="hybridMultilevel"/>
    <w:tmpl w:val="26C00AA4"/>
    <w:lvl w:ilvl="0" w:tplc="F5BCC9EE">
      <w:numFmt w:val="bullet"/>
      <w:lvlText w:val="-"/>
      <w:lvlJc w:val="left"/>
      <w:pPr>
        <w:ind w:left="720" w:hanging="360"/>
      </w:pPr>
      <w:rPr>
        <w:rFonts w:ascii="Cambria" w:eastAsia="Times New Roman" w:hAnsi="Cambria" w:cs="Calibri" w:hint="default"/>
      </w:rPr>
    </w:lvl>
    <w:lvl w:ilvl="1" w:tplc="54CC7874">
      <w:start w:val="1"/>
      <w:numFmt w:val="bullet"/>
      <w:lvlText w:val="-"/>
      <w:lvlJc w:val="left"/>
      <w:pPr>
        <w:ind w:left="1440" w:hanging="360"/>
      </w:p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4" w15:restartNumberingAfterBreak="0">
    <w:nsid w:val="68136A78"/>
    <w:multiLevelType w:val="hybridMultilevel"/>
    <w:tmpl w:val="1BD4FDAC"/>
    <w:lvl w:ilvl="0" w:tplc="542E02DA">
      <w:start w:val="1"/>
      <w:numFmt w:val="decimal"/>
      <w:lvlText w:val="%1."/>
      <w:lvlJc w:val="left"/>
      <w:pPr>
        <w:ind w:left="1080" w:hanging="720"/>
      </w:pPr>
      <w:rPr>
        <w:rFonts w:hint="default"/>
        <w:b/>
      </w:rPr>
    </w:lvl>
    <w:lvl w:ilvl="1" w:tplc="A72CD71C">
      <w:start w:val="1"/>
      <w:numFmt w:val="decimal"/>
      <w:lvlText w:val="%1.%2"/>
      <w:lvlJc w:val="left"/>
      <w:pPr>
        <w:ind w:left="720" w:hanging="360"/>
      </w:pPr>
      <w:rPr>
        <w:b w:val="0"/>
      </w:rPr>
    </w:lvl>
    <w:lvl w:ilvl="2" w:tplc="C53C03D2">
      <w:start w:val="1"/>
      <w:numFmt w:val="decimal"/>
      <w:isLgl/>
      <w:lvlText w:val="%1.%2.%3"/>
      <w:lvlJc w:val="left"/>
      <w:pPr>
        <w:ind w:left="1080" w:hanging="720"/>
      </w:pPr>
      <w:rPr>
        <w:rFonts w:hint="default"/>
      </w:rPr>
    </w:lvl>
    <w:lvl w:ilvl="3" w:tplc="CE88CCB2">
      <w:start w:val="1"/>
      <w:numFmt w:val="decimal"/>
      <w:isLgl/>
      <w:lvlText w:val="%1.%2.%3.%4"/>
      <w:lvlJc w:val="left"/>
      <w:pPr>
        <w:ind w:left="1080" w:hanging="720"/>
      </w:pPr>
      <w:rPr>
        <w:rFonts w:hint="default"/>
      </w:rPr>
    </w:lvl>
    <w:lvl w:ilvl="4" w:tplc="7FCC39B4">
      <w:start w:val="1"/>
      <w:numFmt w:val="decimal"/>
      <w:isLgl/>
      <w:lvlText w:val="%1.%2.%3.%4.%5"/>
      <w:lvlJc w:val="left"/>
      <w:pPr>
        <w:ind w:left="1440" w:hanging="1080"/>
      </w:pPr>
      <w:rPr>
        <w:rFonts w:hint="default"/>
      </w:rPr>
    </w:lvl>
    <w:lvl w:ilvl="5" w:tplc="FC26F100">
      <w:start w:val="1"/>
      <w:numFmt w:val="decimal"/>
      <w:isLgl/>
      <w:lvlText w:val="%1.%2.%3.%4.%5.%6"/>
      <w:lvlJc w:val="left"/>
      <w:pPr>
        <w:ind w:left="1440" w:hanging="1080"/>
      </w:pPr>
      <w:rPr>
        <w:rFonts w:hint="default"/>
      </w:rPr>
    </w:lvl>
    <w:lvl w:ilvl="6" w:tplc="21D8A268">
      <w:start w:val="1"/>
      <w:numFmt w:val="decimal"/>
      <w:isLgl/>
      <w:lvlText w:val="%1.%2.%3.%4.%5.%6.%7"/>
      <w:lvlJc w:val="left"/>
      <w:pPr>
        <w:ind w:left="1440" w:hanging="1080"/>
      </w:pPr>
      <w:rPr>
        <w:rFonts w:hint="default"/>
      </w:rPr>
    </w:lvl>
    <w:lvl w:ilvl="7" w:tplc="1FCC2618">
      <w:start w:val="1"/>
      <w:numFmt w:val="decimal"/>
      <w:isLgl/>
      <w:lvlText w:val="%1.%2.%3.%4.%5.%6.%7.%8"/>
      <w:lvlJc w:val="left"/>
      <w:pPr>
        <w:ind w:left="1800" w:hanging="1440"/>
      </w:pPr>
      <w:rPr>
        <w:rFonts w:hint="default"/>
      </w:rPr>
    </w:lvl>
    <w:lvl w:ilvl="8" w:tplc="C158EDCC">
      <w:start w:val="1"/>
      <w:numFmt w:val="decimal"/>
      <w:isLgl/>
      <w:lvlText w:val="%1.%2.%3.%4.%5.%6.%7.%8.%9"/>
      <w:lvlJc w:val="left"/>
      <w:pPr>
        <w:ind w:left="1800" w:hanging="1440"/>
      </w:pPr>
      <w:rPr>
        <w:rFonts w:hint="default"/>
      </w:rPr>
    </w:lvl>
  </w:abstractNum>
  <w:abstractNum w:abstractNumId="25" w15:restartNumberingAfterBreak="0">
    <w:nsid w:val="70000D24"/>
    <w:multiLevelType w:val="hybridMultilevel"/>
    <w:tmpl w:val="1CECF1F2"/>
    <w:lvl w:ilvl="0" w:tplc="38A6C0DA">
      <w:numFmt w:val="bullet"/>
      <w:lvlText w:val="•"/>
      <w:lvlJc w:val="left"/>
      <w:pPr>
        <w:ind w:left="1080" w:hanging="720"/>
      </w:pPr>
      <w:rPr>
        <w:rFonts w:ascii="Myriad Pro" w:eastAsia="Times New Roman" w:hAnsi="Myriad Pro" w:cs="Calibri" w:hint="default"/>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26" w15:restartNumberingAfterBreak="0">
    <w:nsid w:val="73E03197"/>
    <w:multiLevelType w:val="hybridMultilevel"/>
    <w:tmpl w:val="7236DAA0"/>
    <w:lvl w:ilvl="0" w:tplc="08190001">
      <w:start w:val="1"/>
      <w:numFmt w:val="bullet"/>
      <w:lvlText w:val=""/>
      <w:lvlJc w:val="left"/>
      <w:pPr>
        <w:ind w:left="720" w:hanging="360"/>
      </w:pPr>
      <w:rPr>
        <w:rFonts w:ascii="Symbol" w:hAnsi="Symbol" w:hint="default"/>
        <w:b w:val="0"/>
        <w:color w:val="auto"/>
        <w:sz w:val="24"/>
        <w:u w:val="none"/>
      </w:rPr>
    </w:lvl>
    <w:lvl w:ilvl="1" w:tplc="08190019">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27" w15:restartNumberingAfterBreak="0">
    <w:nsid w:val="73EB3EF4"/>
    <w:multiLevelType w:val="hybridMultilevel"/>
    <w:tmpl w:val="D34A4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226C51"/>
    <w:multiLevelType w:val="hybridMultilevel"/>
    <w:tmpl w:val="E264C440"/>
    <w:lvl w:ilvl="0" w:tplc="F01267AA">
      <w:start w:val="2"/>
      <w:numFmt w:val="decimal"/>
      <w:lvlText w:val="%1"/>
      <w:lvlJc w:val="left"/>
      <w:pPr>
        <w:tabs>
          <w:tab w:val="num" w:pos="360"/>
        </w:tabs>
        <w:ind w:left="360" w:hanging="360"/>
      </w:pPr>
    </w:lvl>
    <w:lvl w:ilvl="1" w:tplc="468E46CA">
      <w:start w:val="1"/>
      <w:numFmt w:val="decimal"/>
      <w:lvlText w:val="%1.%2"/>
      <w:lvlJc w:val="left"/>
      <w:pPr>
        <w:tabs>
          <w:tab w:val="num" w:pos="720"/>
        </w:tabs>
        <w:ind w:left="720" w:hanging="360"/>
      </w:pPr>
    </w:lvl>
    <w:lvl w:ilvl="2" w:tplc="155600EC">
      <w:start w:val="1"/>
      <w:numFmt w:val="decimal"/>
      <w:lvlText w:val="%1.%2.%3"/>
      <w:lvlJc w:val="left"/>
      <w:pPr>
        <w:tabs>
          <w:tab w:val="num" w:pos="1800"/>
        </w:tabs>
        <w:ind w:left="1800" w:hanging="720"/>
      </w:pPr>
    </w:lvl>
    <w:lvl w:ilvl="3" w:tplc="A80A287E">
      <w:start w:val="1"/>
      <w:numFmt w:val="decimal"/>
      <w:lvlText w:val="%1.%2.%3.%4"/>
      <w:lvlJc w:val="left"/>
      <w:pPr>
        <w:tabs>
          <w:tab w:val="num" w:pos="1800"/>
        </w:tabs>
        <w:ind w:left="1800" w:hanging="720"/>
      </w:pPr>
    </w:lvl>
    <w:lvl w:ilvl="4" w:tplc="DC46FB6C">
      <w:start w:val="1"/>
      <w:numFmt w:val="decimal"/>
      <w:lvlText w:val="%1.%2.%3.%4.%5"/>
      <w:lvlJc w:val="left"/>
      <w:pPr>
        <w:tabs>
          <w:tab w:val="num" w:pos="2160"/>
        </w:tabs>
        <w:ind w:left="2160" w:hanging="720"/>
      </w:pPr>
    </w:lvl>
    <w:lvl w:ilvl="5" w:tplc="077A38AE">
      <w:start w:val="1"/>
      <w:numFmt w:val="decimal"/>
      <w:lvlText w:val="%1.%2.%3.%4.%5.%6"/>
      <w:lvlJc w:val="left"/>
      <w:pPr>
        <w:tabs>
          <w:tab w:val="num" w:pos="2880"/>
        </w:tabs>
        <w:ind w:left="2880" w:hanging="1080"/>
      </w:pPr>
    </w:lvl>
    <w:lvl w:ilvl="6" w:tplc="F43C6DA0">
      <w:start w:val="1"/>
      <w:numFmt w:val="decimal"/>
      <w:lvlText w:val="%1.%2.%3.%4.%5.%6.%7"/>
      <w:lvlJc w:val="left"/>
      <w:pPr>
        <w:tabs>
          <w:tab w:val="num" w:pos="3240"/>
        </w:tabs>
        <w:ind w:left="3240" w:hanging="1080"/>
      </w:pPr>
    </w:lvl>
    <w:lvl w:ilvl="7" w:tplc="0EAEA08E">
      <w:start w:val="1"/>
      <w:numFmt w:val="decimal"/>
      <w:lvlText w:val="%1.%2.%3.%4.%5.%6.%7.%8"/>
      <w:lvlJc w:val="left"/>
      <w:pPr>
        <w:tabs>
          <w:tab w:val="num" w:pos="3960"/>
        </w:tabs>
        <w:ind w:left="3960" w:hanging="1440"/>
      </w:pPr>
    </w:lvl>
    <w:lvl w:ilvl="8" w:tplc="EDFC90D0">
      <w:start w:val="1"/>
      <w:numFmt w:val="decimal"/>
      <w:lvlText w:val="%1.%2.%3.%4.%5.%6.%7.%8.%9"/>
      <w:lvlJc w:val="left"/>
      <w:pPr>
        <w:tabs>
          <w:tab w:val="num" w:pos="4320"/>
        </w:tabs>
        <w:ind w:left="4320" w:hanging="1440"/>
      </w:pPr>
    </w:lvl>
  </w:abstractNum>
  <w:abstractNum w:abstractNumId="29" w15:restartNumberingAfterBreak="0">
    <w:nsid w:val="786D41FF"/>
    <w:multiLevelType w:val="hybridMultilevel"/>
    <w:tmpl w:val="1E9CC2A4"/>
    <w:lvl w:ilvl="0" w:tplc="0E7ACA06">
      <w:start w:val="1"/>
      <w:numFmt w:val="upperRoman"/>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AF2569B"/>
    <w:multiLevelType w:val="hybridMultilevel"/>
    <w:tmpl w:val="4D66A85E"/>
    <w:lvl w:ilvl="0" w:tplc="194A71C6">
      <w:start w:val="1"/>
      <w:numFmt w:val="decimal"/>
      <w:lvlText w:val="%1."/>
      <w:lvlJc w:val="left"/>
      <w:pPr>
        <w:ind w:left="720" w:hanging="360"/>
      </w:pPr>
      <w:rPr>
        <w:rFonts w:ascii="Calibri" w:hAnsi="Calibri" w:cs="Times New Roman" w:hint="default"/>
        <w:b w:val="0"/>
        <w:color w:val="auto"/>
        <w:sz w:val="24"/>
        <w:u w:val="none"/>
      </w:rPr>
    </w:lvl>
    <w:lvl w:ilvl="1" w:tplc="08190019">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num w:numId="1">
    <w:abstractNumId w:val="18"/>
  </w:num>
  <w:num w:numId="2">
    <w:abstractNumId w:val="19"/>
  </w:num>
  <w:num w:numId="3">
    <w:abstractNumId w:val="2"/>
  </w:num>
  <w:num w:numId="4">
    <w:abstractNumId w:val="4"/>
  </w:num>
  <w:num w:numId="5">
    <w:abstractNumId w:val="12"/>
  </w:num>
  <w:num w:numId="6">
    <w:abstractNumId w:val="9"/>
  </w:num>
  <w:num w:numId="7">
    <w:abstractNumId w:val="11"/>
  </w:num>
  <w:num w:numId="8">
    <w:abstractNumId w:val="3"/>
  </w:num>
  <w:num w:numId="9">
    <w:abstractNumId w:val="10"/>
  </w:num>
  <w:num w:numId="10">
    <w:abstractNumId w:val="28"/>
  </w:num>
  <w:num w:numId="11">
    <w:abstractNumId w:val="24"/>
  </w:num>
  <w:num w:numId="12">
    <w:abstractNumId w:val="8"/>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30"/>
  </w:num>
  <w:num w:numId="18">
    <w:abstractNumId w:val="22"/>
  </w:num>
  <w:num w:numId="19">
    <w:abstractNumId w:val="6"/>
  </w:num>
  <w:num w:numId="20">
    <w:abstractNumId w:val="29"/>
  </w:num>
  <w:num w:numId="21">
    <w:abstractNumId w:val="14"/>
  </w:num>
  <w:num w:numId="22">
    <w:abstractNumId w:val="27"/>
  </w:num>
  <w:num w:numId="23">
    <w:abstractNumId w:val="13"/>
  </w:num>
  <w:num w:numId="24">
    <w:abstractNumId w:val="23"/>
  </w:num>
  <w:num w:numId="25">
    <w:abstractNumId w:val="5"/>
  </w:num>
  <w:num w:numId="26">
    <w:abstractNumId w:val="7"/>
  </w:num>
  <w:num w:numId="27">
    <w:abstractNumId w:val="20"/>
  </w:num>
  <w:num w:numId="28">
    <w:abstractNumId w:val="21"/>
  </w:num>
  <w:num w:numId="29">
    <w:abstractNumId w:val="26"/>
  </w:num>
  <w:num w:numId="30">
    <w:abstractNumId w:val="17"/>
  </w:num>
  <w:num w:numId="31">
    <w:abstractNumId w:val="25"/>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558"/>
    <w:rsid w:val="000002A1"/>
    <w:rsid w:val="00001429"/>
    <w:rsid w:val="00007E49"/>
    <w:rsid w:val="00010377"/>
    <w:rsid w:val="0001076A"/>
    <w:rsid w:val="00011DF3"/>
    <w:rsid w:val="00012CEA"/>
    <w:rsid w:val="00013459"/>
    <w:rsid w:val="00015112"/>
    <w:rsid w:val="00017126"/>
    <w:rsid w:val="00017CED"/>
    <w:rsid w:val="00022294"/>
    <w:rsid w:val="00026037"/>
    <w:rsid w:val="00026D28"/>
    <w:rsid w:val="0003484A"/>
    <w:rsid w:val="00044CE8"/>
    <w:rsid w:val="0005008E"/>
    <w:rsid w:val="00060746"/>
    <w:rsid w:val="00073E9B"/>
    <w:rsid w:val="00075255"/>
    <w:rsid w:val="0008218E"/>
    <w:rsid w:val="000862FF"/>
    <w:rsid w:val="00092D21"/>
    <w:rsid w:val="000B19B8"/>
    <w:rsid w:val="000B3051"/>
    <w:rsid w:val="000B4F66"/>
    <w:rsid w:val="000D066B"/>
    <w:rsid w:val="000D5CA8"/>
    <w:rsid w:val="000E3D44"/>
    <w:rsid w:val="000E7337"/>
    <w:rsid w:val="000F17AB"/>
    <w:rsid w:val="000F1C7D"/>
    <w:rsid w:val="000F680E"/>
    <w:rsid w:val="001006BE"/>
    <w:rsid w:val="0010077B"/>
    <w:rsid w:val="00102170"/>
    <w:rsid w:val="0010251C"/>
    <w:rsid w:val="00115B9A"/>
    <w:rsid w:val="00125DEA"/>
    <w:rsid w:val="001318A1"/>
    <w:rsid w:val="001609C9"/>
    <w:rsid w:val="00170AD5"/>
    <w:rsid w:val="00181EDB"/>
    <w:rsid w:val="00190B58"/>
    <w:rsid w:val="00194872"/>
    <w:rsid w:val="0019525F"/>
    <w:rsid w:val="001B2854"/>
    <w:rsid w:val="001D12B2"/>
    <w:rsid w:val="001D2203"/>
    <w:rsid w:val="001D2459"/>
    <w:rsid w:val="001D4704"/>
    <w:rsid w:val="001D5AC2"/>
    <w:rsid w:val="001E0E88"/>
    <w:rsid w:val="001E271D"/>
    <w:rsid w:val="001F44BF"/>
    <w:rsid w:val="001F4E3B"/>
    <w:rsid w:val="001F77D1"/>
    <w:rsid w:val="00207B63"/>
    <w:rsid w:val="00224C93"/>
    <w:rsid w:val="00230566"/>
    <w:rsid w:val="002353AB"/>
    <w:rsid w:val="002453A2"/>
    <w:rsid w:val="002649F4"/>
    <w:rsid w:val="002748D6"/>
    <w:rsid w:val="0028743F"/>
    <w:rsid w:val="00291292"/>
    <w:rsid w:val="00296CE1"/>
    <w:rsid w:val="002A0945"/>
    <w:rsid w:val="002A633E"/>
    <w:rsid w:val="002A6CD7"/>
    <w:rsid w:val="002B1FE9"/>
    <w:rsid w:val="002B492A"/>
    <w:rsid w:val="002C0518"/>
    <w:rsid w:val="002C1F68"/>
    <w:rsid w:val="002D6258"/>
    <w:rsid w:val="002D7CA4"/>
    <w:rsid w:val="002E0C29"/>
    <w:rsid w:val="002E75DF"/>
    <w:rsid w:val="0030025B"/>
    <w:rsid w:val="00300609"/>
    <w:rsid w:val="0030771E"/>
    <w:rsid w:val="00312D12"/>
    <w:rsid w:val="003136A1"/>
    <w:rsid w:val="00322BFC"/>
    <w:rsid w:val="003255F3"/>
    <w:rsid w:val="00333032"/>
    <w:rsid w:val="0035298C"/>
    <w:rsid w:val="00352FDF"/>
    <w:rsid w:val="003542F0"/>
    <w:rsid w:val="00366DB9"/>
    <w:rsid w:val="00375A7E"/>
    <w:rsid w:val="003A3FE7"/>
    <w:rsid w:val="003B052E"/>
    <w:rsid w:val="003B101A"/>
    <w:rsid w:val="003B10B8"/>
    <w:rsid w:val="003B62A5"/>
    <w:rsid w:val="003E037D"/>
    <w:rsid w:val="003E05C1"/>
    <w:rsid w:val="003E275A"/>
    <w:rsid w:val="00400656"/>
    <w:rsid w:val="00412851"/>
    <w:rsid w:val="004177DD"/>
    <w:rsid w:val="00433A66"/>
    <w:rsid w:val="00445869"/>
    <w:rsid w:val="00460526"/>
    <w:rsid w:val="00477677"/>
    <w:rsid w:val="00480F29"/>
    <w:rsid w:val="00482226"/>
    <w:rsid w:val="00482D98"/>
    <w:rsid w:val="00485E3F"/>
    <w:rsid w:val="004A3D3E"/>
    <w:rsid w:val="004A7C90"/>
    <w:rsid w:val="004B7EAE"/>
    <w:rsid w:val="004C0E0E"/>
    <w:rsid w:val="004C22BD"/>
    <w:rsid w:val="004C2692"/>
    <w:rsid w:val="004D1D1C"/>
    <w:rsid w:val="004E18A8"/>
    <w:rsid w:val="004E2A9D"/>
    <w:rsid w:val="00503DC7"/>
    <w:rsid w:val="005077A5"/>
    <w:rsid w:val="00511CD0"/>
    <w:rsid w:val="0051468D"/>
    <w:rsid w:val="00515357"/>
    <w:rsid w:val="00516116"/>
    <w:rsid w:val="00520561"/>
    <w:rsid w:val="0052343D"/>
    <w:rsid w:val="00527451"/>
    <w:rsid w:val="00533F41"/>
    <w:rsid w:val="00534CF4"/>
    <w:rsid w:val="0054183B"/>
    <w:rsid w:val="00546A35"/>
    <w:rsid w:val="005608EA"/>
    <w:rsid w:val="00560EC4"/>
    <w:rsid w:val="0056395B"/>
    <w:rsid w:val="00564FD2"/>
    <w:rsid w:val="00573639"/>
    <w:rsid w:val="005760EA"/>
    <w:rsid w:val="005970D5"/>
    <w:rsid w:val="005A2B8A"/>
    <w:rsid w:val="005B0499"/>
    <w:rsid w:val="005B4F1B"/>
    <w:rsid w:val="005B5A60"/>
    <w:rsid w:val="005C5BA1"/>
    <w:rsid w:val="005D2178"/>
    <w:rsid w:val="005D4AD7"/>
    <w:rsid w:val="005E36A3"/>
    <w:rsid w:val="005E5BA8"/>
    <w:rsid w:val="005F2EA6"/>
    <w:rsid w:val="005F382D"/>
    <w:rsid w:val="00601BBD"/>
    <w:rsid w:val="006278A4"/>
    <w:rsid w:val="00627B74"/>
    <w:rsid w:val="00632831"/>
    <w:rsid w:val="0065691F"/>
    <w:rsid w:val="00656E3B"/>
    <w:rsid w:val="00660EB5"/>
    <w:rsid w:val="00661962"/>
    <w:rsid w:val="00666B86"/>
    <w:rsid w:val="0067603B"/>
    <w:rsid w:val="0067756D"/>
    <w:rsid w:val="0067796F"/>
    <w:rsid w:val="00680D15"/>
    <w:rsid w:val="00683C16"/>
    <w:rsid w:val="00690647"/>
    <w:rsid w:val="0069238B"/>
    <w:rsid w:val="006A3B3E"/>
    <w:rsid w:val="006A7081"/>
    <w:rsid w:val="006B201C"/>
    <w:rsid w:val="006C5E46"/>
    <w:rsid w:val="006D5936"/>
    <w:rsid w:val="006E1749"/>
    <w:rsid w:val="006E7EC1"/>
    <w:rsid w:val="006F5558"/>
    <w:rsid w:val="006F61F9"/>
    <w:rsid w:val="007000F0"/>
    <w:rsid w:val="00702DF1"/>
    <w:rsid w:val="007051CA"/>
    <w:rsid w:val="00710E36"/>
    <w:rsid w:val="0071288E"/>
    <w:rsid w:val="00712D08"/>
    <w:rsid w:val="007252C4"/>
    <w:rsid w:val="00725F6C"/>
    <w:rsid w:val="00730144"/>
    <w:rsid w:val="00730E66"/>
    <w:rsid w:val="007325D5"/>
    <w:rsid w:val="007336FA"/>
    <w:rsid w:val="00750024"/>
    <w:rsid w:val="007522E3"/>
    <w:rsid w:val="007528AD"/>
    <w:rsid w:val="00753A18"/>
    <w:rsid w:val="0075465D"/>
    <w:rsid w:val="00756126"/>
    <w:rsid w:val="00762789"/>
    <w:rsid w:val="00763328"/>
    <w:rsid w:val="007645BC"/>
    <w:rsid w:val="0076461B"/>
    <w:rsid w:val="00771209"/>
    <w:rsid w:val="007726DC"/>
    <w:rsid w:val="00785FA9"/>
    <w:rsid w:val="00795E5B"/>
    <w:rsid w:val="007A1880"/>
    <w:rsid w:val="007A6E9E"/>
    <w:rsid w:val="007B18FC"/>
    <w:rsid w:val="007D0B41"/>
    <w:rsid w:val="007D0B86"/>
    <w:rsid w:val="007D6177"/>
    <w:rsid w:val="007E405E"/>
    <w:rsid w:val="007E756A"/>
    <w:rsid w:val="007E77FE"/>
    <w:rsid w:val="007F52F8"/>
    <w:rsid w:val="00802D8B"/>
    <w:rsid w:val="00807CF5"/>
    <w:rsid w:val="0084123E"/>
    <w:rsid w:val="008439DD"/>
    <w:rsid w:val="0084475F"/>
    <w:rsid w:val="00850C75"/>
    <w:rsid w:val="00880C5A"/>
    <w:rsid w:val="00881191"/>
    <w:rsid w:val="00881373"/>
    <w:rsid w:val="008A0655"/>
    <w:rsid w:val="008A3A41"/>
    <w:rsid w:val="008B3067"/>
    <w:rsid w:val="008B44EB"/>
    <w:rsid w:val="008D6675"/>
    <w:rsid w:val="008D6FEE"/>
    <w:rsid w:val="008E0057"/>
    <w:rsid w:val="008E29E1"/>
    <w:rsid w:val="008E43B3"/>
    <w:rsid w:val="008E4BA4"/>
    <w:rsid w:val="008E5838"/>
    <w:rsid w:val="008F0487"/>
    <w:rsid w:val="009063F9"/>
    <w:rsid w:val="00913E69"/>
    <w:rsid w:val="00914F70"/>
    <w:rsid w:val="00917F4F"/>
    <w:rsid w:val="00920ED4"/>
    <w:rsid w:val="00924568"/>
    <w:rsid w:val="00926069"/>
    <w:rsid w:val="00926558"/>
    <w:rsid w:val="00944B0E"/>
    <w:rsid w:val="00945A65"/>
    <w:rsid w:val="0095170B"/>
    <w:rsid w:val="009519D2"/>
    <w:rsid w:val="009528F7"/>
    <w:rsid w:val="0096135F"/>
    <w:rsid w:val="009700F7"/>
    <w:rsid w:val="0097079C"/>
    <w:rsid w:val="00973FC8"/>
    <w:rsid w:val="009819A5"/>
    <w:rsid w:val="00994E00"/>
    <w:rsid w:val="009A1531"/>
    <w:rsid w:val="009B54B9"/>
    <w:rsid w:val="009C0E41"/>
    <w:rsid w:val="009C4C0C"/>
    <w:rsid w:val="009D0E1E"/>
    <w:rsid w:val="009D1993"/>
    <w:rsid w:val="009E026E"/>
    <w:rsid w:val="009F2809"/>
    <w:rsid w:val="009F2AC4"/>
    <w:rsid w:val="00A109A1"/>
    <w:rsid w:val="00A11DE1"/>
    <w:rsid w:val="00A1230C"/>
    <w:rsid w:val="00A148C5"/>
    <w:rsid w:val="00A375A1"/>
    <w:rsid w:val="00A7643D"/>
    <w:rsid w:val="00A821AE"/>
    <w:rsid w:val="00A86265"/>
    <w:rsid w:val="00AB29D1"/>
    <w:rsid w:val="00AF3BC1"/>
    <w:rsid w:val="00AF413F"/>
    <w:rsid w:val="00B03090"/>
    <w:rsid w:val="00B05EBB"/>
    <w:rsid w:val="00B13AC0"/>
    <w:rsid w:val="00B21C1A"/>
    <w:rsid w:val="00B32E94"/>
    <w:rsid w:val="00B33BEB"/>
    <w:rsid w:val="00B44774"/>
    <w:rsid w:val="00B55D17"/>
    <w:rsid w:val="00B6089E"/>
    <w:rsid w:val="00B61AF6"/>
    <w:rsid w:val="00B657F0"/>
    <w:rsid w:val="00B70AE0"/>
    <w:rsid w:val="00B76B07"/>
    <w:rsid w:val="00B8413A"/>
    <w:rsid w:val="00B9167F"/>
    <w:rsid w:val="00B96A9C"/>
    <w:rsid w:val="00BA0840"/>
    <w:rsid w:val="00BB1042"/>
    <w:rsid w:val="00BB6FD9"/>
    <w:rsid w:val="00BC1651"/>
    <w:rsid w:val="00BC36B2"/>
    <w:rsid w:val="00BD0FA0"/>
    <w:rsid w:val="00BE40BF"/>
    <w:rsid w:val="00BE4CDA"/>
    <w:rsid w:val="00BE6A46"/>
    <w:rsid w:val="00BF1EB0"/>
    <w:rsid w:val="00C02885"/>
    <w:rsid w:val="00C02E94"/>
    <w:rsid w:val="00C07E9F"/>
    <w:rsid w:val="00C15080"/>
    <w:rsid w:val="00C442BC"/>
    <w:rsid w:val="00C51245"/>
    <w:rsid w:val="00C523AB"/>
    <w:rsid w:val="00C631BD"/>
    <w:rsid w:val="00C6461F"/>
    <w:rsid w:val="00C94E07"/>
    <w:rsid w:val="00CA00B8"/>
    <w:rsid w:val="00CA3507"/>
    <w:rsid w:val="00CA41B2"/>
    <w:rsid w:val="00CB08F3"/>
    <w:rsid w:val="00CC2EA3"/>
    <w:rsid w:val="00CC53FD"/>
    <w:rsid w:val="00CC550E"/>
    <w:rsid w:val="00CC5CCF"/>
    <w:rsid w:val="00CD7686"/>
    <w:rsid w:val="00CF0BB7"/>
    <w:rsid w:val="00D2255A"/>
    <w:rsid w:val="00D22EB7"/>
    <w:rsid w:val="00D25D2E"/>
    <w:rsid w:val="00D26E56"/>
    <w:rsid w:val="00D371A9"/>
    <w:rsid w:val="00D37D7F"/>
    <w:rsid w:val="00D37E33"/>
    <w:rsid w:val="00D4125B"/>
    <w:rsid w:val="00D46CB5"/>
    <w:rsid w:val="00D47B02"/>
    <w:rsid w:val="00D52282"/>
    <w:rsid w:val="00D646E6"/>
    <w:rsid w:val="00D65564"/>
    <w:rsid w:val="00D66133"/>
    <w:rsid w:val="00D7288B"/>
    <w:rsid w:val="00D9546B"/>
    <w:rsid w:val="00D97637"/>
    <w:rsid w:val="00DA4FFF"/>
    <w:rsid w:val="00DB0895"/>
    <w:rsid w:val="00DB0EDD"/>
    <w:rsid w:val="00DD3848"/>
    <w:rsid w:val="00DD4611"/>
    <w:rsid w:val="00DE0181"/>
    <w:rsid w:val="00DE2340"/>
    <w:rsid w:val="00DF43B7"/>
    <w:rsid w:val="00DF4F4E"/>
    <w:rsid w:val="00E0557B"/>
    <w:rsid w:val="00E077B8"/>
    <w:rsid w:val="00E07B74"/>
    <w:rsid w:val="00E1278E"/>
    <w:rsid w:val="00E16BAA"/>
    <w:rsid w:val="00E26849"/>
    <w:rsid w:val="00E2708C"/>
    <w:rsid w:val="00E30E5D"/>
    <w:rsid w:val="00E428E6"/>
    <w:rsid w:val="00E53982"/>
    <w:rsid w:val="00E55F80"/>
    <w:rsid w:val="00E74FFE"/>
    <w:rsid w:val="00E83FA5"/>
    <w:rsid w:val="00E84C0F"/>
    <w:rsid w:val="00E84CD7"/>
    <w:rsid w:val="00EA1365"/>
    <w:rsid w:val="00EC28DF"/>
    <w:rsid w:val="00EC38E7"/>
    <w:rsid w:val="00ED133B"/>
    <w:rsid w:val="00ED163A"/>
    <w:rsid w:val="00ED426E"/>
    <w:rsid w:val="00ED75DE"/>
    <w:rsid w:val="00EE231A"/>
    <w:rsid w:val="00EE3459"/>
    <w:rsid w:val="00EF581A"/>
    <w:rsid w:val="00EF60A5"/>
    <w:rsid w:val="00F00807"/>
    <w:rsid w:val="00F01ED0"/>
    <w:rsid w:val="00F023BB"/>
    <w:rsid w:val="00F065E2"/>
    <w:rsid w:val="00F2152B"/>
    <w:rsid w:val="00F25EC3"/>
    <w:rsid w:val="00F268D6"/>
    <w:rsid w:val="00F36523"/>
    <w:rsid w:val="00F37429"/>
    <w:rsid w:val="00F53BEC"/>
    <w:rsid w:val="00F56500"/>
    <w:rsid w:val="00F56AAA"/>
    <w:rsid w:val="00F647E5"/>
    <w:rsid w:val="00F648DF"/>
    <w:rsid w:val="00F67875"/>
    <w:rsid w:val="00F75B3E"/>
    <w:rsid w:val="00F75BD7"/>
    <w:rsid w:val="00F82885"/>
    <w:rsid w:val="00F8686F"/>
    <w:rsid w:val="00F94C36"/>
    <w:rsid w:val="00F963FC"/>
    <w:rsid w:val="00FA0818"/>
    <w:rsid w:val="00FA2A3E"/>
    <w:rsid w:val="00FC1345"/>
    <w:rsid w:val="00FC2C14"/>
    <w:rsid w:val="00FC6F7E"/>
    <w:rsid w:val="00FE0B0E"/>
    <w:rsid w:val="00FE653C"/>
    <w:rsid w:val="0F1313A1"/>
    <w:rsid w:val="1049F179"/>
    <w:rsid w:val="12FC689A"/>
    <w:rsid w:val="2385196D"/>
    <w:rsid w:val="2DBE0147"/>
    <w:rsid w:val="346200A6"/>
    <w:rsid w:val="3C61D9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5C25F6"/>
  <w15:docId w15:val="{6F857660-1E72-4E44-AC74-618B2B68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32"/>
    </w:rPr>
  </w:style>
  <w:style w:type="paragraph" w:styleId="Heading8">
    <w:name w:val="heading 8"/>
    <w:basedOn w:val="Normal"/>
    <w:next w:val="Normal"/>
    <w:link w:val="Heading8Char"/>
    <w:semiHidden/>
    <w:unhideWhenUsed/>
    <w:qFormat/>
    <w:rsid w:val="009819A5"/>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rsid w:val="00802D8B"/>
    <w:pPr>
      <w:ind w:left="360"/>
    </w:pPr>
    <w:rPr>
      <w:snapToGrid w:val="0"/>
      <w:sz w:val="24"/>
    </w:rPr>
  </w:style>
  <w:style w:type="paragraph" w:styleId="BalloonText">
    <w:name w:val="Balloon Text"/>
    <w:basedOn w:val="Normal"/>
    <w:semiHidden/>
    <w:rsid w:val="00802D8B"/>
    <w:rPr>
      <w:rFonts w:ascii="Tahoma" w:hAnsi="Tahoma" w:cs="Tahoma"/>
      <w:sz w:val="16"/>
      <w:szCs w:val="16"/>
    </w:rPr>
  </w:style>
  <w:style w:type="character" w:styleId="Hyperlink">
    <w:name w:val="Hyperlink"/>
    <w:uiPriority w:val="99"/>
    <w:rsid w:val="00CC550E"/>
    <w:rPr>
      <w:color w:val="0000FF"/>
      <w:u w:val="single"/>
    </w:rPr>
  </w:style>
  <w:style w:type="paragraph" w:customStyle="1" w:styleId="1">
    <w:name w:val="1"/>
    <w:basedOn w:val="Normal"/>
    <w:rsid w:val="006D5936"/>
    <w:rPr>
      <w:rFonts w:ascii="Verdana" w:hAnsi="Verdana" w:cs="Verdana"/>
    </w:rPr>
  </w:style>
  <w:style w:type="character" w:styleId="FollowedHyperlink">
    <w:name w:val="FollowedHyperlink"/>
    <w:rsid w:val="00375A7E"/>
    <w:rPr>
      <w:color w:val="800080"/>
      <w:u w:val="single"/>
    </w:rPr>
  </w:style>
  <w:style w:type="character" w:customStyle="1" w:styleId="HeaderChar">
    <w:name w:val="Header Char"/>
    <w:link w:val="Header"/>
    <w:rsid w:val="008D6FEE"/>
  </w:style>
  <w:style w:type="character" w:styleId="PlaceholderText">
    <w:name w:val="Placeholder Text"/>
    <w:basedOn w:val="DefaultParagraphFont"/>
    <w:uiPriority w:val="99"/>
    <w:semiHidden/>
    <w:rsid w:val="00207B63"/>
    <w:rPr>
      <w:color w:val="808080"/>
    </w:rPr>
  </w:style>
  <w:style w:type="paragraph" w:customStyle="1" w:styleId="ColorfulList-Accent11">
    <w:name w:val="Colorful List - Accent 11"/>
    <w:basedOn w:val="Normal"/>
    <w:uiPriority w:val="34"/>
    <w:qFormat/>
    <w:rsid w:val="00026D28"/>
    <w:pPr>
      <w:ind w:left="720"/>
    </w:pPr>
    <w:rPr>
      <w:rFonts w:eastAsia="Calibri"/>
      <w:lang w:val="es-PA" w:eastAsia="es-PA"/>
    </w:rPr>
  </w:style>
  <w:style w:type="paragraph" w:customStyle="1" w:styleId="BankNormal">
    <w:name w:val="BankNormal"/>
    <w:basedOn w:val="Normal"/>
    <w:rsid w:val="00026D28"/>
    <w:pPr>
      <w:spacing w:after="240"/>
    </w:pPr>
    <w:rPr>
      <w:sz w:val="24"/>
    </w:rPr>
  </w:style>
  <w:style w:type="character" w:styleId="FootnoteReference">
    <w:name w:val="footnote reference"/>
    <w:rsid w:val="00026D28"/>
    <w:rPr>
      <w:vertAlign w:val="superscript"/>
    </w:rPr>
  </w:style>
  <w:style w:type="paragraph" w:styleId="FootnoteText">
    <w:name w:val="footnote text"/>
    <w:basedOn w:val="Normal"/>
    <w:link w:val="FootnoteTextChar"/>
    <w:uiPriority w:val="99"/>
    <w:unhideWhenUsed/>
    <w:rsid w:val="00026D28"/>
  </w:style>
  <w:style w:type="character" w:customStyle="1" w:styleId="FootnoteTextChar">
    <w:name w:val="Footnote Text Char"/>
    <w:basedOn w:val="DefaultParagraphFont"/>
    <w:link w:val="FootnoteText"/>
    <w:uiPriority w:val="99"/>
    <w:rsid w:val="00026D28"/>
  </w:style>
  <w:style w:type="character" w:styleId="Strong">
    <w:name w:val="Strong"/>
    <w:uiPriority w:val="22"/>
    <w:qFormat/>
    <w:rsid w:val="00850C75"/>
    <w:rPr>
      <w:b/>
      <w:bCs/>
    </w:rPr>
  </w:style>
  <w:style w:type="paragraph" w:styleId="ListParagraph">
    <w:name w:val="List Paragraph"/>
    <w:aliases w:val="List Paragraph1,Left Bullet L1,Bullets,Table/Figure Heading,En tête 1,NumberedParas,List Paragraph (numbered (a)),WB Para,Heading,Párrafo de lista1"/>
    <w:basedOn w:val="Normal"/>
    <w:link w:val="ListParagraphChar"/>
    <w:uiPriority w:val="34"/>
    <w:qFormat/>
    <w:rsid w:val="00850C75"/>
    <w:pPr>
      <w:widowControl w:val="0"/>
      <w:overflowPunct w:val="0"/>
      <w:adjustRightInd w:val="0"/>
      <w:spacing w:line="360" w:lineRule="auto"/>
      <w:ind w:left="720"/>
      <w:contextualSpacing/>
    </w:pPr>
    <w:rPr>
      <w:kern w:val="28"/>
      <w:sz w:val="22"/>
      <w:szCs w:val="24"/>
    </w:rPr>
  </w:style>
  <w:style w:type="character" w:customStyle="1" w:styleId="Heading8Char">
    <w:name w:val="Heading 8 Char"/>
    <w:basedOn w:val="DefaultParagraphFont"/>
    <w:link w:val="Heading8"/>
    <w:semiHidden/>
    <w:rsid w:val="009819A5"/>
    <w:rPr>
      <w:rFonts w:asciiTheme="majorHAnsi" w:eastAsiaTheme="majorEastAsia" w:hAnsiTheme="majorHAnsi" w:cstheme="majorBidi"/>
      <w:color w:val="404040" w:themeColor="text1" w:themeTint="BF"/>
    </w:rPr>
  </w:style>
  <w:style w:type="paragraph" w:styleId="BodyTextIndent2">
    <w:name w:val="Body Text Indent 2"/>
    <w:basedOn w:val="Normal"/>
    <w:link w:val="BodyTextIndent2Char"/>
    <w:rsid w:val="009819A5"/>
    <w:pPr>
      <w:spacing w:after="120" w:line="480" w:lineRule="auto"/>
      <w:ind w:left="360"/>
    </w:pPr>
  </w:style>
  <w:style w:type="character" w:customStyle="1" w:styleId="BodyTextIndent2Char">
    <w:name w:val="Body Text Indent 2 Char"/>
    <w:basedOn w:val="DefaultParagraphFont"/>
    <w:link w:val="BodyTextIndent2"/>
    <w:rsid w:val="009819A5"/>
  </w:style>
  <w:style w:type="paragraph" w:styleId="BlockText">
    <w:name w:val="Block Text"/>
    <w:basedOn w:val="Normal"/>
    <w:unhideWhenUsed/>
    <w:rsid w:val="009819A5"/>
    <w:pPr>
      <w:ind w:left="1008" w:right="-576" w:hanging="720"/>
      <w:jc w:val="both"/>
      <w:outlineLvl w:val="0"/>
    </w:pPr>
  </w:style>
  <w:style w:type="paragraph" w:customStyle="1" w:styleId="Default">
    <w:name w:val="Default"/>
    <w:rsid w:val="00102170"/>
    <w:pPr>
      <w:autoSpaceDE w:val="0"/>
      <w:autoSpaceDN w:val="0"/>
      <w:adjustRightInd w:val="0"/>
    </w:pPr>
    <w:rPr>
      <w:rFonts w:ascii="Corbel" w:hAnsi="Corbel" w:cs="Corbel"/>
      <w:color w:val="000000"/>
      <w:sz w:val="24"/>
      <w:szCs w:val="24"/>
    </w:rPr>
  </w:style>
  <w:style w:type="character" w:customStyle="1" w:styleId="ListParagraphChar">
    <w:name w:val="List Paragraph Char"/>
    <w:aliases w:val="List Paragraph1 Char,Left Bullet L1 Char,Bullets Char,Table/Figure Heading Char,En tête 1 Char,NumberedParas Char,List Paragraph (numbered (a)) Char,WB Para Char,Heading Char,Párrafo de lista1 Char"/>
    <w:link w:val="ListParagraph"/>
    <w:locked/>
    <w:rsid w:val="00573639"/>
    <w:rPr>
      <w:kern w:val="28"/>
      <w:sz w:val="22"/>
      <w:szCs w:val="24"/>
    </w:rPr>
  </w:style>
  <w:style w:type="character" w:styleId="UnresolvedMention">
    <w:name w:val="Unresolved Mention"/>
    <w:basedOn w:val="DefaultParagraphFont"/>
    <w:uiPriority w:val="99"/>
    <w:semiHidden/>
    <w:unhideWhenUsed/>
    <w:rsid w:val="002D6258"/>
    <w:rPr>
      <w:color w:val="605E5C"/>
      <w:shd w:val="clear" w:color="auto" w:fill="E1DFDD"/>
    </w:rPr>
  </w:style>
  <w:style w:type="paragraph" w:styleId="BodyText3">
    <w:name w:val="Body Text 3"/>
    <w:basedOn w:val="Normal"/>
    <w:link w:val="BodyText3Char"/>
    <w:rsid w:val="002A633E"/>
    <w:pPr>
      <w:spacing w:after="120"/>
    </w:pPr>
    <w:rPr>
      <w:sz w:val="16"/>
      <w:szCs w:val="16"/>
      <w:lang w:val="en-GB"/>
    </w:rPr>
  </w:style>
  <w:style w:type="character" w:customStyle="1" w:styleId="BodyText3Char">
    <w:name w:val="Body Text 3 Char"/>
    <w:basedOn w:val="DefaultParagraphFont"/>
    <w:link w:val="BodyText3"/>
    <w:rsid w:val="002A633E"/>
    <w:rPr>
      <w:sz w:val="16"/>
      <w:szCs w:val="16"/>
      <w:lang w:val="en-GB"/>
    </w:rPr>
  </w:style>
  <w:style w:type="character" w:styleId="CommentReference">
    <w:name w:val="annotation reference"/>
    <w:basedOn w:val="DefaultParagraphFont"/>
    <w:semiHidden/>
    <w:unhideWhenUsed/>
    <w:rsid w:val="007E405E"/>
    <w:rPr>
      <w:sz w:val="16"/>
      <w:szCs w:val="16"/>
    </w:rPr>
  </w:style>
  <w:style w:type="paragraph" w:styleId="CommentText">
    <w:name w:val="annotation text"/>
    <w:basedOn w:val="Normal"/>
    <w:link w:val="CommentTextChar"/>
    <w:unhideWhenUsed/>
    <w:rsid w:val="007E405E"/>
  </w:style>
  <w:style w:type="character" w:customStyle="1" w:styleId="CommentTextChar">
    <w:name w:val="Comment Text Char"/>
    <w:basedOn w:val="DefaultParagraphFont"/>
    <w:link w:val="CommentText"/>
    <w:rsid w:val="007E405E"/>
  </w:style>
  <w:style w:type="paragraph" w:styleId="CommentSubject">
    <w:name w:val="annotation subject"/>
    <w:basedOn w:val="CommentText"/>
    <w:next w:val="CommentText"/>
    <w:link w:val="CommentSubjectChar"/>
    <w:semiHidden/>
    <w:unhideWhenUsed/>
    <w:rsid w:val="007E405E"/>
    <w:rPr>
      <w:b/>
      <w:bCs/>
    </w:rPr>
  </w:style>
  <w:style w:type="character" w:customStyle="1" w:styleId="CommentSubjectChar">
    <w:name w:val="Comment Subject Char"/>
    <w:basedOn w:val="CommentTextChar"/>
    <w:link w:val="CommentSubject"/>
    <w:semiHidden/>
    <w:rsid w:val="007E40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1781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Publisher xmlns="http://schemas.microsoft.com/sharepoint/v3/fields" xsi:nil="true"/>
    <UNDPDocumentCategoryTaxHTField0 xmlns="c848efb5-fe8b-472d-a5a4-7e6e8984cb43">
      <Terms xmlns="http://schemas.microsoft.com/office/infopath/2007/PartnerControls"/>
    </UNDPDocumentCategoryTaxHTField0>
    <b6db62fdefd74bd188b0c1cc54de5bcf xmlns="c848efb5-fe8b-472d-a5a4-7e6e8984cb43">
      <Terms xmlns="http://schemas.microsoft.com/office/infopath/2007/PartnerControls"/>
    </b6db62fdefd74bd188b0c1cc54de5bcf>
    <UndpDocFormat xmlns="c848efb5-fe8b-472d-a5a4-7e6e8984cb43" xsi:nil="true"/>
    <UNDPCountryTaxHTField0 xmlns="c848efb5-fe8b-472d-a5a4-7e6e8984cb43">
      <Terms xmlns="http://schemas.microsoft.com/office/infopath/2007/PartnerControls"/>
    </UNDPCountryTaxHTField0>
    <UndpOUCode xmlns="c848efb5-fe8b-472d-a5a4-7e6e8984cb43" xsi:nil="true"/>
    <UndpDocTypeMMTaxHTField0 xmlns="c848efb5-fe8b-472d-a5a4-7e6e8984cb43">
      <Terms xmlns="http://schemas.microsoft.com/office/infopath/2007/PartnerControls"/>
    </UndpDocTypeMMTaxHTField0>
    <UNDPFocusAreasTaxHTField0 xmlns="c848efb5-fe8b-472d-a5a4-7e6e8984cb43">
      <Terms xmlns="http://schemas.microsoft.com/office/infopath/2007/PartnerControls"/>
    </UNDPFocusAreasTaxHTField0>
    <UNDPPOPPFunctionalArea xmlns="c848efb5-fe8b-472d-a5a4-7e6e8984cb43" xsi:nil="true"/>
    <TaxCatchAll xmlns="c848efb5-fe8b-472d-a5a4-7e6e8984cb43">
      <Value>1</Value>
    </TaxCatchAll>
    <c4e2ab2cc9354bbf9064eeb465a566ea xmlns="c848efb5-fe8b-472d-a5a4-7e6e8984cb43">
      <Terms xmlns="http://schemas.microsoft.com/office/infopath/2007/PartnerControls"/>
    </c4e2ab2cc9354bbf9064eeb465a566ea>
    <UndpProjectNo xmlns="c848efb5-fe8b-472d-a5a4-7e6e8984cb43" xsi:nil="true"/>
    <UNDPPublishedDate xmlns="c848efb5-fe8b-472d-a5a4-7e6e8984cb43">2017-03-29T04:00:00+00:00</UNDPPublishedDate>
    <UndpDocStatus xmlns="c848efb5-fe8b-472d-a5a4-7e6e8984cb43">Approved</UndpDocStatus>
    <UNDPSummary xmlns="c848efb5-fe8b-472d-a5a4-7e6e8984cb43" xsi:nil="true"/>
    <UndpClassificationLevel xmlns="c848efb5-fe8b-472d-a5a4-7e6e8984cb43">Internal Use Only</UndpClassificationLevel>
    <UndpIsTemplate xmlns="c848efb5-fe8b-472d-a5a4-7e6e8984cb43">No</UndpIsTemplate>
    <UndpDocID xmlns="c848efb5-fe8b-472d-a5a4-7e6e8984cb43" xsi:nil="true"/>
    <UN_x0020_LanguagesTaxHTField0 xmlns="c848efb5-fe8b-472d-a5a4-7e6e8984cb4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7f98b732-4b5b-4b70-ba90-a0eff09b5d2d</TermId>
        </TermInfo>
      </Terms>
    </UN_x0020_LanguagesTaxHTField0>
  </documentManagement>
</p:properties>
</file>

<file path=customXml/item2.xml><?xml version="1.0" encoding="utf-8"?>
<ct:contentTypeSchema xmlns:ct="http://schemas.microsoft.com/office/2006/metadata/contentType" xmlns:ma="http://schemas.microsoft.com/office/2006/metadata/properties/metaAttributes" ct:_="" ma:_="" ma:contentTypeName="UNDP Document" ma:contentTypeID="0x0101001ACCE8367A0B9B49BD34DDBC67E7CC5D00E16C73D6C7E6624A8940A8520BC00349" ma:contentTypeVersion="10" ma:contentTypeDescription="" ma:contentTypeScope="" ma:versionID="bb17eeb355f793230fc8a1a4eba76926">
  <xsd:schema xmlns:xsd="http://www.w3.org/2001/XMLSchema" xmlns:xs="http://www.w3.org/2001/XMLSchema" xmlns:p="http://schemas.microsoft.com/office/2006/metadata/properties" xmlns:ns2="http://schemas.microsoft.com/sharepoint/v3/fields" xmlns:ns3="c848efb5-fe8b-472d-a5a4-7e6e8984cb43" targetNamespace="http://schemas.microsoft.com/office/2006/metadata/properties" ma:root="true" ma:fieldsID="c36fd357cce63150c3b2acdd6db3a3fc" ns2:_="" ns3:_="">
    <xsd:import namespace="http://schemas.microsoft.com/sharepoint/v3/fields"/>
    <xsd:import namespace="c848efb5-fe8b-472d-a5a4-7e6e8984cb43"/>
    <xsd:element name="properties">
      <xsd:complexType>
        <xsd:sequence>
          <xsd:element name="documentManagement">
            <xsd:complexType>
              <xsd:all>
                <xsd:element ref="ns3:UNDPSummary" minOccurs="0"/>
                <xsd:element ref="ns2:_Publisher" minOccurs="0"/>
                <xsd:element ref="ns3:UNDPPublishedDate" minOccurs="0"/>
                <xsd:element ref="ns3:UndpClassificationLevel" minOccurs="0"/>
                <xsd:element ref="ns3:UNDPPOPPFunctionalArea" minOccurs="0"/>
                <xsd:element ref="ns3:UndpProjectNo" minOccurs="0"/>
                <xsd:element ref="ns3:UndpDocStatus" minOccurs="0"/>
                <xsd:element ref="ns3:UndpIsTemplate" minOccurs="0"/>
                <xsd:element ref="ns3:UndpOUCode" minOccurs="0"/>
                <xsd:element ref="ns3:UndpDocFormat" minOccurs="0"/>
                <xsd:element ref="ns3:UndpDocID" minOccurs="0"/>
                <xsd:element ref="ns3:TaxCatchAll" minOccurs="0"/>
                <xsd:element ref="ns3:UNDPFocusAreasTaxHTField0" minOccurs="0"/>
                <xsd:element ref="ns3:TaxCatchAllLabel" minOccurs="0"/>
                <xsd:element ref="ns3:b6db62fdefd74bd188b0c1cc54de5bcf" minOccurs="0"/>
                <xsd:element ref="ns3:UNDPCountryTaxHTField0" minOccurs="0"/>
                <xsd:element ref="ns3:UNDPDocumentCategoryTaxHTField0" minOccurs="0"/>
                <xsd:element ref="ns3:UN_x0020_LanguagesTaxHTField0" minOccurs="0"/>
                <xsd:element ref="ns3:c4e2ab2cc9354bbf9064eeb465a566ea" minOccurs="0"/>
                <xsd:element ref="ns3:UndpDocTypeMM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Publisher" ma:index="5" nillable="true" ma:displayName="Publisher" ma:description="The person who published the document" ma:internalName="_Publish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48efb5-fe8b-472d-a5a4-7e6e8984cb43" elementFormDefault="qualified">
    <xsd:import namespace="http://schemas.microsoft.com/office/2006/documentManagement/types"/>
    <xsd:import namespace="http://schemas.microsoft.com/office/infopath/2007/PartnerControls"/>
    <xsd:element name="UNDPSummary" ma:index="3" nillable="true" ma:displayName="Summary" ma:description="A brief description or summary of the document that will displayed in search results." ma:internalName="UNDPSummary" ma:readOnly="false">
      <xsd:simpleType>
        <xsd:restriction base="dms:Note">
          <xsd:maxLength value="255"/>
        </xsd:restriction>
      </xsd:simpleType>
    </xsd:element>
    <xsd:element name="UNDPPublishedDate" ma:index="6" nillable="true" ma:displayName="Published Date" ma:description="The date the document was published" ma:format="DateOnly" ma:internalName="UNDPPublishedDate" ma:readOnly="false">
      <xsd:simpleType>
        <xsd:restriction base="dms:DateTime"/>
      </xsd:simpleType>
    </xsd:element>
    <xsd:element name="UndpClassificationLevel" ma:index="8" nillable="true" ma:displayName="Classification Level" ma:default="Internal Use Only" ma:description="re: UNDP Information Classification &amp; Handling Standard" ma:format="Dropdown" ma:internalName="UndpClassificationLevel" ma:readOnly="false">
      <xsd:simpleType>
        <xsd:restriction base="dms:Choice">
          <xsd:enumeration value="Internal Use Only"/>
          <xsd:enumeration value="Confidential"/>
          <xsd:enumeration value="Highly Confidential"/>
          <xsd:enumeration value="Public"/>
        </xsd:restriction>
      </xsd:simpleType>
    </xsd:element>
    <xsd:element name="UNDPPOPPFunctionalArea" ma:index="9" nillable="true" ma:displayName="Functional Area" ma:description="The Functional Area (as defined in POPP) of this document" ma:format="Dropdown" ma:internalName="UNDPPOPPFunctionalArea" ma:readOnly="false">
      <xsd:simpleType>
        <xsd:restriction base="dms:Choice">
          <xsd:enumeration value="Administrative Services"/>
          <xsd:enumeration value="Contract and Procurement"/>
          <xsd:enumeration value="Ethics"/>
          <xsd:enumeration value="Financial Resources"/>
          <xsd:enumeration value="Human Resources"/>
          <xsd:enumeration value="Information and Communications Technology"/>
          <xsd:enumeration value="Management of Crisis and Special Development Situations"/>
          <xsd:enumeration value="Partnerships"/>
          <xsd:enumeration value="Programme and Project"/>
          <xsd:enumeration value="Results &amp; Accountability"/>
          <xsd:enumeration value="Prescriptive Content"/>
          <xsd:enumeration value="Security"/>
        </xsd:restriction>
      </xsd:simpleType>
    </xsd:element>
    <xsd:element name="UndpProjectNo" ma:index="15" nillable="true" ma:displayName="Project No" ma:description="If applicable, the Atlas Project Number that this document relates to." ma:internalName="UndpProjectNo" ma:readOnly="false">
      <xsd:simpleType>
        <xsd:restriction base="dms:Text">
          <xsd:maxLength value="12"/>
        </xsd:restriction>
      </xsd:simpleType>
    </xsd:element>
    <xsd:element name="UndpDocStatus" ma:index="16" nillable="true" ma:displayName="Document Status" ma:default="Draft" ma:description="The status of the document" ma:format="Dropdown" ma:internalName="UndpDocStatus" ma:readOnly="false">
      <xsd:simpleType>
        <xsd:restriction base="dms:Choice">
          <xsd:enumeration value="Draft"/>
          <xsd:enumeration value="Reviewed"/>
          <xsd:enumeration value="Approved"/>
          <xsd:enumeration value="Not Approved"/>
          <xsd:enumeration value="Final"/>
          <xsd:enumeration value="Expired"/>
        </xsd:restriction>
      </xsd:simpleType>
    </xsd:element>
    <xsd:element name="UndpIsTemplate" ma:index="17" nillable="true" ma:displayName="Template" ma:default="No" ma:description="Is this document a template or model upon which other documents should be based?" ma:format="RadioButtons" ma:internalName="UndpIsTemplate" ma:readOnly="false">
      <xsd:simpleType>
        <xsd:restriction base="dms:Choice">
          <xsd:enumeration value="Yes"/>
          <xsd:enumeration value="No"/>
        </xsd:restriction>
      </xsd:simpleType>
    </xsd:element>
    <xsd:element name="UndpOUCode" ma:index="18" nillable="true" ma:displayName="Unit Code" ma:description="The Atlas Unit Code of the authoring Unit" ma:format="Dropdown" ma:internalName="UndpOUCode" ma:readOnly="false">
      <xsd:simpleType>
        <xsd:restriction base="dms:Choice">
          <xsd:enumeration value="ABW"/>
          <xsd:enumeration value="AFG"/>
          <xsd:enumeration value="AGO"/>
          <xsd:enumeration value="AIA"/>
          <xsd:enumeration value="ALB"/>
          <xsd:enumeration value="ANT"/>
          <xsd:enumeration value="ARE"/>
          <xsd:enumeration value="ARG"/>
          <xsd:enumeration value="ARM"/>
          <xsd:enumeration value="ATG"/>
          <xsd:enumeration value="AZE"/>
          <xsd:enumeration value="BDI"/>
          <xsd:enumeration value="BEN"/>
          <xsd:enumeration value="BFA"/>
          <xsd:enumeration value="BGD"/>
          <xsd:enumeration value="BGR"/>
          <xsd:enumeration value="BHR"/>
          <xsd:enumeration value="BHS"/>
          <xsd:enumeration value="BIH"/>
          <xsd:enumeration value="BLR"/>
          <xsd:enumeration value="BLZ"/>
          <xsd:enumeration value="BMU"/>
          <xsd:enumeration value="BOL"/>
          <xsd:enumeration value="BRA"/>
          <xsd:enumeration value="BRB"/>
          <xsd:enumeration value="BRC"/>
          <xsd:enumeration value="BTN"/>
          <xsd:enumeration value="BWA"/>
          <xsd:enumeration value="CAF"/>
          <xsd:enumeration value="CHL"/>
          <xsd:enumeration value="CHN"/>
          <xsd:enumeration value="CIV"/>
          <xsd:enumeration value="CMR"/>
          <xsd:enumeration value="COD"/>
          <xsd:enumeration value="COG"/>
          <xsd:enumeration value="COK"/>
          <xsd:enumeration value="COL"/>
          <xsd:enumeration value="COM"/>
          <xsd:enumeration value="CPV"/>
          <xsd:enumeration value="CRC"/>
          <xsd:enumeration value="CRI"/>
          <xsd:enumeration value="CUB"/>
          <xsd:enumeration value="CYM"/>
          <xsd:enumeration value="CYP"/>
          <xsd:enumeration value="DJI"/>
          <xsd:enumeration value="DMA"/>
          <xsd:enumeration value="DOM"/>
          <xsd:enumeration value="DZA"/>
          <xsd:enumeration value="ECU"/>
          <xsd:enumeration value="EGY"/>
          <xsd:enumeration value="ERI"/>
          <xsd:enumeration value="ETH"/>
          <xsd:enumeration value="FJI"/>
          <xsd:enumeration value="FSM"/>
          <xsd:enumeration value="GAB"/>
          <xsd:enumeration value="GEO"/>
          <xsd:enumeration value="GHA"/>
          <xsd:enumeration value="GIN"/>
          <xsd:enumeration value="GMB"/>
          <xsd:enumeration value="GNB"/>
          <xsd:enumeration value="GNQ"/>
          <xsd:enumeration value="GRD"/>
          <xsd:enumeration value="GTM"/>
          <xsd:enumeration value="GUY"/>
          <xsd:enumeration value="HND"/>
          <xsd:enumeration value="HRV"/>
          <xsd:enumeration value="HTI"/>
          <xsd:enumeration value="IDN"/>
          <xsd:enumeration value="IND"/>
          <xsd:enumeration value="IRN"/>
          <xsd:enumeration value="IRQ"/>
          <xsd:enumeration value="JAM"/>
          <xsd:enumeration value="JOR"/>
          <xsd:enumeration value="KAZ"/>
          <xsd:enumeration value="KEN"/>
          <xsd:enumeration value="KGZ"/>
          <xsd:enumeration value="KHM"/>
          <xsd:enumeration value="KIR"/>
          <xsd:enumeration value="KNA"/>
          <xsd:enumeration value="KOR"/>
          <xsd:enumeration value="KOS"/>
          <xsd:enumeration value="KWT"/>
          <xsd:enumeration value="LAO"/>
          <xsd:enumeration value="LBN"/>
          <xsd:enumeration value="LBR"/>
          <xsd:enumeration value="LBY"/>
          <xsd:enumeration value="LCA"/>
          <xsd:enumeration value="LKA"/>
          <xsd:enumeration value="LSO"/>
          <xsd:enumeration value="LTU"/>
          <xsd:enumeration value="LVA"/>
          <xsd:enumeration value="MAR"/>
          <xsd:enumeration value="MDA"/>
          <xsd:enumeration value="MDG"/>
          <xsd:enumeration value="MDV"/>
          <xsd:enumeration value="MEX"/>
          <xsd:enumeration value="MHL"/>
          <xsd:enumeration value="MKD"/>
          <xsd:enumeration value="MLI"/>
          <xsd:enumeration value="MMR"/>
          <xsd:enumeration value="MNE"/>
          <xsd:enumeration value="MNG"/>
          <xsd:enumeration value="MOZ"/>
          <xsd:enumeration value="MRT"/>
          <xsd:enumeration value="MSR"/>
          <xsd:enumeration value="MUS"/>
          <xsd:enumeration value="MWI"/>
          <xsd:enumeration value="MYS"/>
          <xsd:enumeration value="NAM"/>
          <xsd:enumeration value="NER"/>
          <xsd:enumeration value="NGA"/>
          <xsd:enumeration value="NIC"/>
          <xsd:enumeration value="NIU"/>
          <xsd:enumeration value="NPL"/>
          <xsd:enumeration value="NRU"/>
          <xsd:enumeration value="PAK"/>
          <xsd:enumeration value="PAL"/>
          <xsd:enumeration value="PAN"/>
          <xsd:enumeration value="PER"/>
          <xsd:enumeration value="PHL"/>
          <xsd:enumeration value="PLW"/>
          <xsd:enumeration value="PNG"/>
          <xsd:enumeration value="POL"/>
          <xsd:enumeration value="PRK"/>
          <xsd:enumeration value="PRY"/>
          <xsd:enumeration value="PSC"/>
          <xsd:enumeration value="QAT"/>
          <xsd:enumeration value="R11"/>
          <xsd:enumeration value="R12"/>
          <xsd:enumeration value="R44"/>
          <xsd:enumeration value="R45"/>
          <xsd:enumeration value="R46"/>
          <xsd:enumeration value="R47"/>
          <xsd:enumeration value="RJB"/>
          <xsd:enumeration value="ROU"/>
          <xsd:enumeration value="RUS"/>
          <xsd:enumeration value="RWA"/>
          <xsd:enumeration value="SAU"/>
          <xsd:enumeration value="SDN"/>
          <xsd:enumeration value="SEN"/>
          <xsd:enumeration value="SLB"/>
          <xsd:enumeration value="SLE"/>
          <xsd:enumeration value="SLV"/>
          <xsd:enumeration value="SOM"/>
          <xsd:enumeration value="SRB"/>
          <xsd:enumeration value="SSD"/>
          <xsd:enumeration value="STP"/>
          <xsd:enumeration value="SUR"/>
          <xsd:enumeration value="SVK"/>
          <xsd:enumeration value="SWZ"/>
          <xsd:enumeration value="SYC"/>
          <xsd:enumeration value="SYR"/>
          <xsd:enumeration value="TCA"/>
          <xsd:enumeration value="TCD"/>
          <xsd:enumeration value="TGO"/>
          <xsd:enumeration value="THA"/>
          <xsd:enumeration value="TJK"/>
          <xsd:enumeration value="TKL"/>
          <xsd:enumeration value="TKM"/>
          <xsd:enumeration value="TLS"/>
          <xsd:enumeration value="TON"/>
          <xsd:enumeration value="TTO"/>
          <xsd:enumeration value="TUN"/>
          <xsd:enumeration value="TUR"/>
          <xsd:enumeration value="TUV"/>
          <xsd:enumeration value="TZA"/>
          <xsd:enumeration value="UGA"/>
          <xsd:enumeration value="UKR"/>
          <xsd:enumeration value="UNV"/>
          <xsd:enumeration value="URY"/>
          <xsd:enumeration value="UZB"/>
          <xsd:enumeration value="VCT"/>
          <xsd:enumeration value="VEN"/>
          <xsd:enumeration value="VGB"/>
          <xsd:enumeration value="VNM"/>
          <xsd:enumeration value="VUT"/>
          <xsd:enumeration value="WSM"/>
          <xsd:enumeration value="YEM"/>
          <xsd:enumeration value="ZAF"/>
          <xsd:enumeration value="ZMB"/>
          <xsd:enumeration value="ZWE"/>
          <xsd:enumeration value="H01"/>
          <xsd:enumeration value="H02"/>
          <xsd:enumeration value="H03"/>
          <xsd:enumeration value="H04"/>
          <xsd:enumeration value="H05"/>
          <xsd:enumeration value="H10"/>
          <xsd:enumeration value="H11"/>
          <xsd:enumeration value="H13"/>
          <xsd:enumeration value="H13"/>
          <xsd:enumeration value="H14"/>
          <xsd:enumeration value="H15"/>
          <xsd:enumeration value="H17"/>
          <xsd:enumeration value="H18"/>
          <xsd:enumeration value="H19"/>
          <xsd:enumeration value="H20"/>
          <xsd:enumeration value="H21"/>
          <xsd:enumeration value="H22"/>
          <xsd:enumeration value="H23"/>
          <xsd:enumeration value="H24"/>
          <xsd:enumeration value="H25"/>
          <xsd:enumeration value="H26"/>
          <xsd:enumeration value="H27"/>
          <xsd:enumeration value="H28"/>
          <xsd:enumeration value="H30"/>
          <xsd:enumeration value="H31"/>
          <xsd:enumeration value="H35"/>
          <xsd:enumeration value="H42"/>
          <xsd:enumeration value="H43"/>
          <xsd:enumeration value="H45"/>
          <xsd:enumeration value="H46"/>
          <xsd:enumeration value="H48"/>
          <xsd:enumeration value="H49"/>
          <xsd:enumeration value="H51"/>
          <xsd:enumeration value="H54"/>
          <xsd:enumeration value="H56"/>
          <xsd:enumeration value="H57"/>
          <xsd:enumeration value="H58"/>
          <xsd:enumeration value="H59"/>
          <xsd:enumeration value="H61"/>
          <xsd:enumeration value="H62"/>
          <xsd:enumeration value="H70"/>
          <xsd:enumeration value="H71"/>
        </xsd:restriction>
      </xsd:simpleType>
    </xsd:element>
    <xsd:element name="UndpDocFormat" ma:index="19" nillable="true" ma:displayName="Document Medium" ma:description="The medium/format from which this document originated (i.e. Fax, Paper, eDocument etc.)" ma:format="Dropdown" ma:internalName="UndpDocFormat" ma:readOnly="false">
      <xsd:simpleType>
        <xsd:restriction base="dms:Choice">
          <xsd:enumeration value="E-Document"/>
          <xsd:enumeration value="Letter/Paper"/>
          <xsd:enumeration value="E-Mail"/>
          <xsd:enumeration value="Fax/Telecopy"/>
          <xsd:enumeration value="Audio"/>
          <xsd:enumeration value="Database"/>
          <xsd:enumeration value="Image/Picture"/>
          <xsd:enumeration value="Instant Message"/>
          <xsd:enumeration value="Social Media"/>
        </xsd:restriction>
      </xsd:simpleType>
    </xsd:element>
    <xsd:element name="UndpDocID" ma:index="21" nillable="true" ma:displayName="Doc ID" ma:description="The Unique ID number for this document. Reserve for System Use." ma:internalName="UndpDocID" ma:readOnly="false">
      <xsd:simpleType>
        <xsd:restriction base="dms:Text">
          <xsd:maxLength value="35"/>
        </xsd:restriction>
      </xsd:simpleType>
    </xsd:element>
    <xsd:element name="TaxCatchAll" ma:index="22" nillable="true" ma:displayName="Taxonomy Catch All Column" ma:hidden="true" ma:list="{e9518208-ebf7-401d-aa72-76c524249f50}" ma:internalName="TaxCatchAll" ma:readOnly="false" ma:showField="CatchAllData" ma:web="c848efb5-fe8b-472d-a5a4-7e6e8984cb43">
      <xsd:complexType>
        <xsd:complexContent>
          <xsd:extension base="dms:MultiChoiceLookup">
            <xsd:sequence>
              <xsd:element name="Value" type="dms:Lookup" maxOccurs="unbounded" minOccurs="0" nillable="true"/>
            </xsd:sequence>
          </xsd:extension>
        </xsd:complexContent>
      </xsd:complexType>
    </xsd:element>
    <xsd:element name="UNDPFocusAreasTaxHTField0" ma:index="23" nillable="true" ma:taxonomy="true" ma:internalName="UNDPFocusAreasTaxHTField0" ma:taxonomyFieldName="UNDPFocusAreas" ma:displayName="Focus Area" ma:readOnly="false" ma:fieldId="{c0f5d6bc-94c2-4efb-8cb3-448ca9792810}" ma:taxonomyMulti="true" ma:sspId="f8ebb0a5-c57d-4c3a-bec7-8a38252dd05c" ma:termSetId="5595b894-23d9-4524-8855-5c6c69b8bcc7"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e9518208-ebf7-401d-aa72-76c524249f50}" ma:internalName="TaxCatchAllLabel" ma:readOnly="true" ma:showField="CatchAllDataLabel" ma:web="c848efb5-fe8b-472d-a5a4-7e6e8984cb43">
      <xsd:complexType>
        <xsd:complexContent>
          <xsd:extension base="dms:MultiChoiceLookup">
            <xsd:sequence>
              <xsd:element name="Value" type="dms:Lookup" maxOccurs="unbounded" minOccurs="0" nillable="true"/>
            </xsd:sequence>
          </xsd:extension>
        </xsd:complexContent>
      </xsd:complexType>
    </xsd:element>
    <xsd:element name="b6db62fdefd74bd188b0c1cc54de5bcf" ma:index="25" nillable="true" ma:taxonomy="true" ma:internalName="b6db62fdefd74bd188b0c1cc54de5bcf" ma:taxonomyFieldName="UndpUnitMM" ma:displayName="Responsible Unit/Office" ma:readOnly="false" ma:fieldId="{b6db62fd-efd7-4bd1-88b0-c1cc54de5bcf}" ma:taxonomyMulti="true" ma:sspId="f8ebb0a5-c57d-4c3a-bec7-8a38252dd05c" ma:termSetId="41041907-3ad1-4549-b766-200fd229bd1c" ma:anchorId="00000000-0000-0000-0000-000000000000" ma:open="false" ma:isKeyword="false">
      <xsd:complexType>
        <xsd:sequence>
          <xsd:element ref="pc:Terms" minOccurs="0" maxOccurs="1"/>
        </xsd:sequence>
      </xsd:complexType>
    </xsd:element>
    <xsd:element name="UNDPCountryTaxHTField0" ma:index="27" nillable="true" ma:taxonomy="true" ma:internalName="UNDPCountryTaxHTField0" ma:taxonomyFieldName="UNDPCountry" ma:displayName="Applies To Unit/Office/Country" ma:readOnly="false" ma:fieldId="{81e4cc14-7d66-47aa-92fc-e5e3ceab8cf9}" ma:taxonomyMulti="true" ma:sspId="f8ebb0a5-c57d-4c3a-bec7-8a38252dd05c" ma:termSetId="4c1519d5-5462-432c-ac69-cbad312f38bc" ma:anchorId="00000000-0000-0000-0000-000000000000" ma:open="false" ma:isKeyword="false">
      <xsd:complexType>
        <xsd:sequence>
          <xsd:element ref="pc:Terms" minOccurs="0" maxOccurs="1"/>
        </xsd:sequence>
      </xsd:complexType>
    </xsd:element>
    <xsd:element name="UNDPDocumentCategoryTaxHTField0" ma:index="31" nillable="true" ma:taxonomy="true" ma:internalName="UNDPDocumentCategoryTaxHTField0" ma:taxonomyFieldName="UNDPDocumentCategory" ma:displayName="Document Category" ma:readOnly="false" ma:fieldId="{30683383-b7b1-438d-8f61-9bf6b516a9e8}" ma:sspId="f8ebb0a5-c57d-4c3a-bec7-8a38252dd05c" ma:termSetId="353ae5a2-1c9c-42f6-bb56-cf3ba72fb601" ma:anchorId="00000000-0000-0000-0000-000000000000" ma:open="false" ma:isKeyword="false">
      <xsd:complexType>
        <xsd:sequence>
          <xsd:element ref="pc:Terms" minOccurs="0" maxOccurs="1"/>
        </xsd:sequence>
      </xsd:complexType>
    </xsd:element>
    <xsd:element name="UN_x0020_LanguagesTaxHTField0" ma:index="32" nillable="true" ma:taxonomy="true" ma:internalName="UN_x0020_LanguagesTaxHTField0" ma:taxonomyFieldName="UN_x0020_Languages" ma:displayName="UN Languages" ma:readOnly="false" ma:default="-1;#English|7f98b732-4b5b-4b70-ba90-a0eff09b5d2d" ma:fieldId="{41a2b052-e54a-4bfe-83da-6da45935c81e}" ma:sspId="f8ebb0a5-c57d-4c3a-bec7-8a38252dd05c" ma:termSetId="b4046108-c9b1-4d97-ad16-d3846fb24317" ma:anchorId="45d05d46-9bc9-40df-8618-9658690cf41e" ma:open="false" ma:isKeyword="false">
      <xsd:complexType>
        <xsd:sequence>
          <xsd:element ref="pc:Terms" minOccurs="0" maxOccurs="1"/>
        </xsd:sequence>
      </xsd:complexType>
    </xsd:element>
    <xsd:element name="c4e2ab2cc9354bbf9064eeb465a566ea" ma:index="34" nillable="true" ma:taxonomy="true" ma:internalName="c4e2ab2cc9354bbf9064eeb465a566ea" ma:taxonomyFieldName="eRegFilingCodeMM" ma:displayName="eFiling Code" ma:readOnly="false" ma:fieldId="{c4e2ab2c-c935-4bbf-9064-eeb465a566ea}" ma:sspId="f8ebb0a5-c57d-4c3a-bec7-8a38252dd05c" ma:termSetId="1b29302a-a790-4a29-9296-98192bc3cc74" ma:anchorId="ccbed235-bdac-448a-ab80-b4bb62a8ac5c" ma:open="false" ma:isKeyword="false">
      <xsd:complexType>
        <xsd:sequence>
          <xsd:element ref="pc:Terms" minOccurs="0" maxOccurs="1"/>
        </xsd:sequence>
      </xsd:complexType>
    </xsd:element>
    <xsd:element name="UndpDocTypeMMTaxHTField0" ma:index="36" nillable="true" ma:taxonomy="true" ma:internalName="UndpDocTypeMMTaxHTField0" ma:taxonomyFieldName="UndpDocTypeMM" ma:displayName="Document Type" ma:readOnly="false" ma:fieldId="{ef94467a-fb76-4b42-91a0-5b5bdb6c8d34}" ma:sspId="f8ebb0a5-c57d-4c3a-bec7-8a38252dd05c" ma:termSetId="78839492-c939-4403-a05a-dae1049eff0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35"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A0C3B7-27D0-4553-A7A7-C41CD18B62B7}">
  <ds:schemaRefs>
    <ds:schemaRef ds:uri="http://schemas.microsoft.com/office/2006/metadata/properties"/>
    <ds:schemaRef ds:uri="http://schemas.microsoft.com/office/infopath/2007/PartnerControls"/>
    <ds:schemaRef ds:uri="http://schemas.microsoft.com/sharepoint/v3/fields"/>
    <ds:schemaRef ds:uri="c848efb5-fe8b-472d-a5a4-7e6e8984cb43"/>
  </ds:schemaRefs>
</ds:datastoreItem>
</file>

<file path=customXml/itemProps2.xml><?xml version="1.0" encoding="utf-8"?>
<ds:datastoreItem xmlns:ds="http://schemas.openxmlformats.org/officeDocument/2006/customXml" ds:itemID="{E073EF56-8BD1-4743-9EE0-D0CDF4A56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848efb5-fe8b-472d-a5a4-7e6e8984c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109BBF-633F-461D-B7D0-BFFC6C0251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Pages>
  <Words>2236</Words>
  <Characters>11739</Characters>
  <Application>Microsoft Office Word</Application>
  <DocSecurity>0</DocSecurity>
  <Lines>97</Lines>
  <Paragraphs>27</Paragraphs>
  <ScaleCrop>false</ScaleCrop>
  <Company>UNDP</Company>
  <LinksUpToDate>false</LinksUpToDate>
  <CharactersWithSpaces>13948</CharactersWithSpaces>
  <SharedDoc>false</SharedDoc>
  <HLinks>
    <vt:vector size="42" baseType="variant">
      <vt:variant>
        <vt:i4>1572930</vt:i4>
      </vt:variant>
      <vt:variant>
        <vt:i4>15</vt:i4>
      </vt:variant>
      <vt:variant>
        <vt:i4>0</vt:i4>
      </vt:variant>
      <vt:variant>
        <vt:i4>5</vt:i4>
      </vt:variant>
      <vt:variant>
        <vt:lpwstr>http://lex.justice.md/index.php?action=view&amp;view=doc&amp;lang=1&amp;id=317131</vt:lpwstr>
      </vt:variant>
      <vt:variant>
        <vt:lpwstr/>
      </vt:variant>
      <vt:variant>
        <vt:i4>983084</vt:i4>
      </vt:variant>
      <vt:variant>
        <vt:i4>12</vt:i4>
      </vt:variant>
      <vt:variant>
        <vt:i4>0</vt:i4>
      </vt:variant>
      <vt:variant>
        <vt:i4>5</vt:i4>
      </vt:variant>
      <vt:variant>
        <vt:lpwstr>http://www.un.org/depts/ptd/pdf/conduct_english.pdf</vt:lpwstr>
      </vt:variant>
      <vt:variant>
        <vt:lpwstr/>
      </vt:variant>
      <vt:variant>
        <vt:i4>5767249</vt:i4>
      </vt:variant>
      <vt:variant>
        <vt:i4>9</vt:i4>
      </vt:variant>
      <vt:variant>
        <vt:i4>0</vt:i4>
      </vt:variant>
      <vt:variant>
        <vt:i4>5</vt:i4>
      </vt:variant>
      <vt:variant>
        <vt:lpwstr>http://www.undp.org/procurement/protest.shtml</vt:lpwstr>
      </vt:variant>
      <vt:variant>
        <vt:lpwstr/>
      </vt:variant>
      <vt:variant>
        <vt:i4>393322</vt:i4>
      </vt:variant>
      <vt:variant>
        <vt:i4>6</vt:i4>
      </vt:variant>
      <vt:variant>
        <vt:i4>0</vt:i4>
      </vt:variant>
      <vt:variant>
        <vt:i4>5</vt:i4>
      </vt:variant>
      <vt:variant>
        <vt:lpwstr>mailto:simion.berzoi@undp.org</vt:lpwstr>
      </vt:variant>
      <vt:variant>
        <vt:lpwstr/>
      </vt:variant>
      <vt:variant>
        <vt:i4>6619192</vt:i4>
      </vt:variant>
      <vt:variant>
        <vt:i4>3</vt:i4>
      </vt:variant>
      <vt:variant>
        <vt:i4>0</vt:i4>
      </vt:variant>
      <vt:variant>
        <vt:i4>5</vt:i4>
      </vt:variant>
      <vt:variant>
        <vt:lpwstr>https://etendering.partneragencies.org/</vt:lpwstr>
      </vt:variant>
      <vt:variant>
        <vt:lpwstr/>
      </vt:variant>
      <vt:variant>
        <vt:i4>3866731</vt:i4>
      </vt:variant>
      <vt:variant>
        <vt:i4>0</vt:i4>
      </vt:variant>
      <vt:variant>
        <vt:i4>0</vt:i4>
      </vt:variant>
      <vt:variant>
        <vt:i4>5</vt:i4>
      </vt:variant>
      <vt:variant>
        <vt:lpwstr>http://www.undp.org/content/undp/en/home/operations/procurement/business/procurement-notices/resources/</vt:lpwstr>
      </vt:variant>
      <vt:variant>
        <vt:lpwstr/>
      </vt:variant>
      <vt:variant>
        <vt:i4>1441833</vt:i4>
      </vt:variant>
      <vt:variant>
        <vt:i4>0</vt:i4>
      </vt:variant>
      <vt:variant>
        <vt:i4>0</vt:i4>
      </vt:variant>
      <vt:variant>
        <vt:i4>5</vt:i4>
      </vt:variant>
      <vt:variant>
        <vt:lpwstr>mailto:registry.astana.kz@undp.org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b.Request for Quotation (RfQ)-template</dc:title>
  <dc:subject/>
  <dc:creator>tsd</dc:creator>
  <cp:keywords/>
  <cp:lastModifiedBy>Ala Camerzan</cp:lastModifiedBy>
  <cp:revision>257</cp:revision>
  <cp:lastPrinted>2007-01-19T19:02:00Z</cp:lastPrinted>
  <dcterms:created xsi:type="dcterms:W3CDTF">2019-01-24T20:14:00Z</dcterms:created>
  <dcterms:modified xsi:type="dcterms:W3CDTF">2020-09-08T12:03:00Z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-488254018</vt:i4>
  </property>
  <property fmtid="{D5CDD505-2E9C-101B-9397-08002B2CF9AE}" pid="3" name="_EmailSubject">
    <vt:lpwstr>Procurement Presentation</vt:lpwstr>
  </property>
  <property fmtid="{D5CDD505-2E9C-101B-9397-08002B2CF9AE}" pid="4" name="_AuthorEmail">
    <vt:lpwstr>margareta.osovschi@undp.org</vt:lpwstr>
  </property>
  <property fmtid="{D5CDD505-2E9C-101B-9397-08002B2CF9AE}" pid="5" name="_AuthorEmailDisplayName">
    <vt:lpwstr>Margareta Osovschi</vt:lpwstr>
  </property>
  <property fmtid="{D5CDD505-2E9C-101B-9397-08002B2CF9AE}" pid="6" name="_ReviewingToolsShownOnce">
    <vt:lpwstr/>
  </property>
  <property fmtid="{D5CDD505-2E9C-101B-9397-08002B2CF9AE}" pid="7" name="ContentTypeId">
    <vt:lpwstr>0x0101001ACCE8367A0B9B49BD34DDBC67E7CC5D00E16C73D6C7E6624A8940A8520BC00349</vt:lpwstr>
  </property>
  <property fmtid="{D5CDD505-2E9C-101B-9397-08002B2CF9AE}" pid="8" name="_dlc_DocIdItemGuid">
    <vt:lpwstr>15a3365b-59f8-4031-a91a-e385f46d7f77</vt:lpwstr>
  </property>
  <property fmtid="{D5CDD505-2E9C-101B-9397-08002B2CF9AE}" pid="9" name="UNDPCountry">
    <vt:lpwstr/>
  </property>
  <property fmtid="{D5CDD505-2E9C-101B-9397-08002B2CF9AE}" pid="10" name="UndpDocTypeMM">
    <vt:lpwstr/>
  </property>
  <property fmtid="{D5CDD505-2E9C-101B-9397-08002B2CF9AE}" pid="11" name="UNDPDocumentCategory">
    <vt:lpwstr/>
  </property>
  <property fmtid="{D5CDD505-2E9C-101B-9397-08002B2CF9AE}" pid="12" name="UN Languages">
    <vt:lpwstr>1;#English|7f98b732-4b5b-4b70-ba90-a0eff09b5d2d</vt:lpwstr>
  </property>
  <property fmtid="{D5CDD505-2E9C-101B-9397-08002B2CF9AE}" pid="13" name="UndpUnitMM">
    <vt:lpwstr/>
  </property>
  <property fmtid="{D5CDD505-2E9C-101B-9397-08002B2CF9AE}" pid="14" name="eRegFilingCodeMM">
    <vt:lpwstr/>
  </property>
  <property fmtid="{D5CDD505-2E9C-101B-9397-08002B2CF9AE}" pid="15" name="UNDPFocusAreas">
    <vt:lpwstr/>
  </property>
  <property fmtid="{D5CDD505-2E9C-101B-9397-08002B2CF9AE}" pid="16" name="Order">
    <vt:r8>19500</vt:r8>
  </property>
</Properties>
</file>