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FC3FE" w14:textId="505BA2DC" w:rsidR="008948BC" w:rsidRPr="00084F4B" w:rsidRDefault="001F6871" w:rsidP="001F6871">
      <w:pPr>
        <w:pStyle w:val="NoSpacing"/>
        <w:jc w:val="center"/>
        <w:rPr>
          <w:b/>
          <w:bCs/>
          <w:sz w:val="32"/>
          <w:szCs w:val="32"/>
        </w:rPr>
      </w:pPr>
      <w:r w:rsidRPr="00084F4B">
        <w:rPr>
          <w:b/>
          <w:bCs/>
          <w:sz w:val="32"/>
          <w:szCs w:val="32"/>
        </w:rPr>
        <w:t xml:space="preserve">Questions and </w:t>
      </w:r>
      <w:r w:rsidR="00084F4B">
        <w:rPr>
          <w:b/>
          <w:bCs/>
          <w:sz w:val="32"/>
          <w:szCs w:val="32"/>
        </w:rPr>
        <w:t>A</w:t>
      </w:r>
      <w:r w:rsidRPr="00084F4B">
        <w:rPr>
          <w:b/>
          <w:bCs/>
          <w:sz w:val="32"/>
          <w:szCs w:val="32"/>
        </w:rPr>
        <w:t>nswers</w:t>
      </w:r>
    </w:p>
    <w:p w14:paraId="49BEAE39" w14:textId="3A8C26BE" w:rsidR="001F6871" w:rsidRPr="00084F4B" w:rsidRDefault="00295CC3" w:rsidP="001F6871">
      <w:pPr>
        <w:pStyle w:val="NoSpacing"/>
        <w:jc w:val="center"/>
        <w:rPr>
          <w:b/>
          <w:bCs/>
          <w:i/>
          <w:iCs/>
          <w:sz w:val="24"/>
          <w:szCs w:val="24"/>
        </w:rPr>
      </w:pPr>
      <w:r w:rsidRPr="00084F4B">
        <w:rPr>
          <w:b/>
          <w:bCs/>
          <w:i/>
          <w:iCs/>
          <w:sz w:val="24"/>
          <w:szCs w:val="24"/>
        </w:rPr>
        <w:t>as of</w:t>
      </w:r>
      <w:r w:rsidR="00612D2A" w:rsidRPr="00084F4B">
        <w:rPr>
          <w:b/>
          <w:bCs/>
          <w:i/>
          <w:iCs/>
          <w:sz w:val="24"/>
          <w:szCs w:val="24"/>
        </w:rPr>
        <w:t xml:space="preserve"> </w:t>
      </w:r>
      <w:r w:rsidRPr="00084F4B">
        <w:rPr>
          <w:b/>
          <w:bCs/>
          <w:i/>
          <w:iCs/>
          <w:sz w:val="24"/>
          <w:szCs w:val="24"/>
        </w:rPr>
        <w:t>2</w:t>
      </w:r>
      <w:r w:rsidR="00084F4B" w:rsidRPr="00084F4B">
        <w:rPr>
          <w:b/>
          <w:bCs/>
          <w:i/>
          <w:iCs/>
          <w:sz w:val="24"/>
          <w:szCs w:val="24"/>
        </w:rPr>
        <w:t>6</w:t>
      </w:r>
      <w:r w:rsidRPr="00084F4B">
        <w:rPr>
          <w:b/>
          <w:bCs/>
          <w:i/>
          <w:iCs/>
          <w:sz w:val="24"/>
          <w:szCs w:val="24"/>
        </w:rPr>
        <w:t xml:space="preserve"> </w:t>
      </w:r>
      <w:r w:rsidR="00612D2A" w:rsidRPr="00084F4B">
        <w:rPr>
          <w:b/>
          <w:bCs/>
          <w:i/>
          <w:iCs/>
          <w:sz w:val="24"/>
          <w:szCs w:val="24"/>
        </w:rPr>
        <w:t>November 2020</w:t>
      </w:r>
    </w:p>
    <w:p w14:paraId="529A3789" w14:textId="043A3989" w:rsidR="001F6871" w:rsidRPr="00084F4B" w:rsidRDefault="001F6871" w:rsidP="001F6871">
      <w:pPr>
        <w:pStyle w:val="NoSpacing"/>
        <w:jc w:val="center"/>
        <w:rPr>
          <w:b/>
          <w:bCs/>
          <w:sz w:val="24"/>
          <w:szCs w:val="24"/>
        </w:rPr>
      </w:pPr>
      <w:r w:rsidRPr="00084F4B">
        <w:rPr>
          <w:b/>
          <w:bCs/>
          <w:sz w:val="24"/>
          <w:szCs w:val="24"/>
        </w:rPr>
        <w:t>ITB20/02127 EU CBM: Restoration works for Bender Fortress, phase 1</w:t>
      </w:r>
    </w:p>
    <w:p w14:paraId="48BDEA67" w14:textId="38D63CA6" w:rsidR="001F6871" w:rsidRPr="00084F4B" w:rsidRDefault="001F6871" w:rsidP="001F6871">
      <w:pPr>
        <w:pStyle w:val="NoSpacing"/>
        <w:jc w:val="center"/>
      </w:pPr>
    </w:p>
    <w:p w14:paraId="787BB7D0" w14:textId="12E0E56A" w:rsidR="001F6871" w:rsidRPr="00084F4B" w:rsidRDefault="001F6871" w:rsidP="001F6871">
      <w:pPr>
        <w:pStyle w:val="NoSpacing"/>
        <w:rPr>
          <w:b/>
          <w:bCs/>
        </w:rPr>
      </w:pPr>
      <w:r w:rsidRPr="00084F4B">
        <w:rPr>
          <w:b/>
          <w:bCs/>
        </w:rPr>
        <w:t>Question 1:</w:t>
      </w:r>
    </w:p>
    <w:p w14:paraId="52F89491" w14:textId="7581ABC0" w:rsidR="001F6871" w:rsidRPr="00084F4B" w:rsidRDefault="001F6871" w:rsidP="001F6871">
      <w:pPr>
        <w:pStyle w:val="NoSpacing"/>
        <w:rPr>
          <w:lang w:val="bg-BG" w:eastAsia="bg-BG"/>
        </w:rPr>
      </w:pPr>
      <w:r w:rsidRPr="00084F4B">
        <w:rPr>
          <w:lang w:val="bg-BG" w:eastAsia="bg-BG"/>
        </w:rPr>
        <w:t>Can the management and execution of the contract </w:t>
      </w:r>
      <w:r w:rsidR="00883A65" w:rsidRPr="00084F4B">
        <w:rPr>
          <w:lang w:val="bg-BG" w:eastAsia="bg-BG"/>
        </w:rPr>
        <w:t xml:space="preserve">within the JV to </w:t>
      </w:r>
      <w:r w:rsidRPr="00084F4B">
        <w:rPr>
          <w:lang w:val="bg-BG" w:eastAsia="bg-BG"/>
        </w:rPr>
        <w:t>be distributed 50/50 percents?</w:t>
      </w:r>
    </w:p>
    <w:p w14:paraId="7BE269CC" w14:textId="3801A135" w:rsidR="001F6871" w:rsidRPr="00084F4B" w:rsidRDefault="001F6871" w:rsidP="001F6871">
      <w:pPr>
        <w:pStyle w:val="NoSpacing"/>
        <w:rPr>
          <w:lang w:val="bg-BG" w:eastAsia="bg-BG"/>
        </w:rPr>
      </w:pPr>
    </w:p>
    <w:p w14:paraId="31924FE3" w14:textId="578670BC" w:rsidR="001F6871" w:rsidRPr="00084F4B" w:rsidRDefault="001F6871" w:rsidP="001F6871">
      <w:pPr>
        <w:pStyle w:val="NoSpacing"/>
        <w:rPr>
          <w:b/>
          <w:bCs/>
          <w:lang w:eastAsia="bg-BG"/>
        </w:rPr>
      </w:pPr>
      <w:r w:rsidRPr="00084F4B">
        <w:rPr>
          <w:b/>
          <w:bCs/>
          <w:lang w:eastAsia="bg-BG"/>
        </w:rPr>
        <w:t>Answer:</w:t>
      </w:r>
    </w:p>
    <w:p w14:paraId="5B9FC126" w14:textId="1C3BC184" w:rsidR="001F6871" w:rsidRPr="00084F4B" w:rsidRDefault="001F6871" w:rsidP="001F6871">
      <w:pPr>
        <w:pStyle w:val="NoSpacing"/>
        <w:rPr>
          <w:lang w:eastAsia="bg-BG"/>
        </w:rPr>
      </w:pPr>
      <w:r w:rsidRPr="00084F4B">
        <w:rPr>
          <w:lang w:eastAsia="bg-BG"/>
        </w:rPr>
        <w:t>Yes</w:t>
      </w:r>
    </w:p>
    <w:p w14:paraId="3B7BB2A8" w14:textId="1381985F" w:rsidR="001F6871" w:rsidRPr="00084F4B" w:rsidRDefault="001F6871" w:rsidP="001F6871">
      <w:pPr>
        <w:pStyle w:val="NoSpacing"/>
        <w:rPr>
          <w:lang w:eastAsia="bg-BG"/>
        </w:rPr>
      </w:pPr>
    </w:p>
    <w:p w14:paraId="6DBF36F8" w14:textId="081BDA12" w:rsidR="001F6871" w:rsidRPr="00084F4B" w:rsidRDefault="001F6871" w:rsidP="001F6871">
      <w:pPr>
        <w:pStyle w:val="NoSpacing"/>
        <w:rPr>
          <w:b/>
          <w:bCs/>
          <w:lang w:eastAsia="bg-BG"/>
        </w:rPr>
      </w:pPr>
      <w:r w:rsidRPr="00084F4B">
        <w:rPr>
          <w:b/>
          <w:bCs/>
          <w:lang w:eastAsia="bg-BG"/>
        </w:rPr>
        <w:t>Question 2:</w:t>
      </w:r>
    </w:p>
    <w:p w14:paraId="2568560B" w14:textId="3C414C53" w:rsidR="001F6871" w:rsidRPr="00084F4B" w:rsidRDefault="001F6871" w:rsidP="001F6871">
      <w:pPr>
        <w:pStyle w:val="NoSpacing"/>
      </w:pPr>
      <w:r w:rsidRPr="00084F4B">
        <w:t>Can the Lead Entity be designated the local Moldovan company, represent the JV</w:t>
      </w:r>
      <w:r w:rsidR="006818C1" w:rsidRPr="00084F4B">
        <w:t xml:space="preserve"> and be authorized </w:t>
      </w:r>
      <w:r w:rsidR="001E0261" w:rsidRPr="00084F4B">
        <w:t>to sign the offer and the contract?</w:t>
      </w:r>
    </w:p>
    <w:p w14:paraId="71D647CE" w14:textId="448DA385" w:rsidR="001F6871" w:rsidRPr="00084F4B" w:rsidRDefault="001F6871" w:rsidP="001F6871">
      <w:pPr>
        <w:pStyle w:val="NoSpacing"/>
      </w:pPr>
    </w:p>
    <w:p w14:paraId="08C6FE8F" w14:textId="4AF8054E" w:rsidR="001F6871" w:rsidRPr="00084F4B" w:rsidRDefault="001F6871" w:rsidP="001F6871">
      <w:pPr>
        <w:pStyle w:val="NoSpacing"/>
        <w:rPr>
          <w:b/>
          <w:bCs/>
        </w:rPr>
      </w:pPr>
      <w:r w:rsidRPr="00084F4B">
        <w:rPr>
          <w:b/>
          <w:bCs/>
        </w:rPr>
        <w:t>Answer:</w:t>
      </w:r>
    </w:p>
    <w:p w14:paraId="49718E23" w14:textId="37620DA3" w:rsidR="001F6871" w:rsidRPr="00084F4B" w:rsidRDefault="001F6871" w:rsidP="001F6871">
      <w:pPr>
        <w:pStyle w:val="NoSpacing"/>
      </w:pPr>
      <w:r w:rsidRPr="00084F4B">
        <w:t>Yes, but please note that the lead company shall present all the requested security instruments: bid security, performance security and maintenance security. Also as per local legislation</w:t>
      </w:r>
      <w:r w:rsidRPr="00084F4B">
        <w:rPr>
          <w:u w:val="single"/>
        </w:rPr>
        <w:t>, all payments for residents must be made in MDL</w:t>
      </w:r>
      <w:r w:rsidRPr="00084F4B">
        <w:t xml:space="preserve"> (local currency). Therefore for local companies, the contract shall be signed in USD but payments will be made in MDL, at UNORE exchange rate on the date UNDP instructs the bank to make the payment.</w:t>
      </w:r>
    </w:p>
    <w:p w14:paraId="47B205C0" w14:textId="0B1026EF" w:rsidR="001F6871" w:rsidRPr="00084F4B" w:rsidRDefault="001F6871" w:rsidP="001F6871">
      <w:pPr>
        <w:pStyle w:val="NoSpacing"/>
      </w:pPr>
    </w:p>
    <w:p w14:paraId="05B2553A" w14:textId="181AE504" w:rsidR="001F6871" w:rsidRPr="00084F4B" w:rsidRDefault="001F6871" w:rsidP="001F6871">
      <w:pPr>
        <w:pStyle w:val="NoSpacing"/>
        <w:rPr>
          <w:b/>
          <w:bCs/>
        </w:rPr>
      </w:pPr>
      <w:r w:rsidRPr="00084F4B">
        <w:rPr>
          <w:b/>
          <w:bCs/>
        </w:rPr>
        <w:t>Question 3:</w:t>
      </w:r>
    </w:p>
    <w:p w14:paraId="69D6281D" w14:textId="48260CD3" w:rsidR="001F6871" w:rsidRPr="00084F4B" w:rsidRDefault="001F6871" w:rsidP="001F6871">
      <w:pPr>
        <w:pStyle w:val="NoSpacing"/>
      </w:pPr>
      <w:r w:rsidRPr="00084F4B">
        <w:t>According to ITB all mortars must be based on natural hydraulic lime and ciment-free. It is strictly forbiden to use cement mortar.</w:t>
      </w:r>
      <w:r w:rsidR="00287BFB" w:rsidRPr="00084F4B">
        <w:t xml:space="preserve"> </w:t>
      </w:r>
      <w:r w:rsidRPr="00084F4B">
        <w:t xml:space="preserve">Processing the price catalogues in WinSmeta at the following </w:t>
      </w:r>
      <w:r w:rsidR="0088404A" w:rsidRPr="00084F4B">
        <w:t>positions</w:t>
      </w:r>
      <w:r w:rsidRPr="00084F4B">
        <w:t xml:space="preserve"> for the indicators of the estimated norms "Concrete" is provided as resources</w:t>
      </w:r>
      <w:r w:rsidR="0088404A" w:rsidRPr="00084F4B">
        <w:t>.</w:t>
      </w:r>
    </w:p>
    <w:p w14:paraId="57CDC1B7" w14:textId="77777777" w:rsidR="001F6871" w:rsidRPr="00084F4B" w:rsidRDefault="001F6871" w:rsidP="001F6871">
      <w:pPr>
        <w:pStyle w:val="NoSpacing"/>
      </w:pPr>
      <w:r w:rsidRPr="00084F4B">
        <w:t>2-1-1 – poz. 4, 20, 23, 38, 61, 62, 97, 103</w:t>
      </w:r>
    </w:p>
    <w:p w14:paraId="0B8D79E0" w14:textId="77777777" w:rsidR="001F6871" w:rsidRPr="00084F4B" w:rsidRDefault="001F6871" w:rsidP="001F6871">
      <w:pPr>
        <w:pStyle w:val="NoSpacing"/>
      </w:pPr>
      <w:r w:rsidRPr="00084F4B">
        <w:t>2-1-2 – poz. 34, 37, 39, 50, 59, 61, 62, 65, 66, 70</w:t>
      </w:r>
    </w:p>
    <w:p w14:paraId="4D894B89" w14:textId="77777777" w:rsidR="001F6871" w:rsidRPr="00084F4B" w:rsidRDefault="001F6871" w:rsidP="001F6871">
      <w:pPr>
        <w:pStyle w:val="NoSpacing"/>
      </w:pPr>
      <w:r w:rsidRPr="00084F4B">
        <w:t>2-1-3 – poz. 5, 6</w:t>
      </w:r>
    </w:p>
    <w:p w14:paraId="27239359" w14:textId="5828D0C0" w:rsidR="001F6871" w:rsidRPr="00084F4B" w:rsidRDefault="001F6871" w:rsidP="001F6871">
      <w:pPr>
        <w:pStyle w:val="NoSpacing"/>
      </w:pPr>
      <w:r w:rsidRPr="00084F4B">
        <w:t>2-1-4 – poz. 7, 17, 21</w:t>
      </w:r>
    </w:p>
    <w:p w14:paraId="00159CB7" w14:textId="4B4E161F" w:rsidR="001F6871" w:rsidRPr="00084F4B" w:rsidRDefault="001F6871" w:rsidP="001F6871">
      <w:pPr>
        <w:pStyle w:val="NoSpacing"/>
      </w:pPr>
      <w:r w:rsidRPr="00084F4B">
        <w:t>Is it necessary to replace it with lime, or is it possible to use concrete as a binder?</w:t>
      </w:r>
    </w:p>
    <w:p w14:paraId="5829CAC2" w14:textId="76C6CC2C" w:rsidR="001F6871" w:rsidRPr="00084F4B" w:rsidRDefault="001F6871" w:rsidP="001F6871">
      <w:pPr>
        <w:pStyle w:val="NoSpacing"/>
      </w:pPr>
    </w:p>
    <w:p w14:paraId="4393A5CD" w14:textId="521ACDD2" w:rsidR="0088404A" w:rsidRPr="00084F4B" w:rsidRDefault="0088404A" w:rsidP="001F6871">
      <w:pPr>
        <w:pStyle w:val="NoSpacing"/>
        <w:rPr>
          <w:b/>
          <w:bCs/>
        </w:rPr>
      </w:pPr>
      <w:r w:rsidRPr="00084F4B">
        <w:rPr>
          <w:b/>
          <w:bCs/>
        </w:rPr>
        <w:t>Answer:</w:t>
      </w:r>
    </w:p>
    <w:p w14:paraId="6956CA60" w14:textId="2CD72783" w:rsidR="0088404A" w:rsidRPr="00084F4B" w:rsidRDefault="00120544" w:rsidP="001F6871">
      <w:pPr>
        <w:pStyle w:val="NoSpacing"/>
      </w:pPr>
      <w:r w:rsidRPr="00084F4B">
        <w:t>With reference to the estimate norms provided by Win smeta, we make the following clarifications:</w:t>
      </w:r>
      <w:r w:rsidRPr="00084F4B">
        <w:br/>
        <w:t>1) Local estimate 2-1-1 Structural interventions:</w:t>
      </w:r>
      <w:r w:rsidRPr="00084F4B">
        <w:br/>
        <w:t>Item 4,23,38 RCs U02A - Metal fabrications - the cement resource is excluded, it is a complementary one;</w:t>
      </w:r>
      <w:r w:rsidRPr="00084F4B">
        <w:br/>
        <w:t>Item 20.97 CD02G - in the description of the work hydraulic mortar type M1 NHL5 - for more details see the explanatory note;</w:t>
      </w:r>
      <w:r w:rsidRPr="00084F4B">
        <w:br/>
        <w:t>Item 61 RMA03A - Reinforced concrete class C12 / 15 - the types of materials provided by the consumption norms shall  be used;</w:t>
      </w:r>
      <w:r w:rsidRPr="00084F4B">
        <w:br/>
        <w:t xml:space="preserve">Item 62 RMA04A - Reinforced concrete class C25 / 30 - the types of materials provided by the </w:t>
      </w:r>
      <w:r w:rsidRPr="00084F4B">
        <w:lastRenderedPageBreak/>
        <w:t>consumption norms will be used;</w:t>
      </w:r>
      <w:r w:rsidRPr="00084F4B">
        <w:br/>
        <w:t>Item 103 - CD 70A - cutlet masonry - prefabricated lime-based mortar;</w:t>
      </w:r>
      <w:r w:rsidRPr="00084F4B">
        <w:br/>
      </w:r>
      <w:r w:rsidRPr="00084F4B">
        <w:rPr>
          <w:lang w:val="en"/>
        </w:rPr>
        <w:br/>
      </w:r>
      <w:r w:rsidRPr="00084F4B">
        <w:t>2) Local estimate 2-1-2 Conservation and restoration works:</w:t>
      </w:r>
      <w:r w:rsidRPr="00084F4B">
        <w:br/>
        <w:t>Item 34, CD02G - in the description are works hydraulic mortar type M1 NHL5 - for more details see the explanatory note;</w:t>
      </w:r>
      <w:r w:rsidRPr="00084F4B">
        <w:br/>
        <w:t>Item 37.65 - CD 70A - limestone masonry - prefabricated lime-based mortar;</w:t>
      </w:r>
      <w:r w:rsidRPr="00084F4B">
        <w:br/>
        <w:t>Item 39.50 - RMD13A - installation of tile slabs - prefabricated lime-based mortar;</w:t>
      </w:r>
      <w:r w:rsidRPr="00084F4B">
        <w:br/>
        <w:t>Item 59- RMA03A - Reinforced concrete class C12 / 15 - the types of materials provided by the consumption norms will be used;</w:t>
      </w:r>
      <w:r w:rsidRPr="00084F4B">
        <w:br/>
        <w:t>Pos 61 RCsB15A - Surface splitting - the types of materials provided by the consumption norms will be used;</w:t>
      </w:r>
      <w:r w:rsidRPr="00084F4B">
        <w:br/>
        <w:t>Item 62 Cp 21B - installation of the mortar - - the types of materials provided by the consumption norms will be used;</w:t>
      </w:r>
      <w:r w:rsidRPr="00084F4B">
        <w:br/>
        <w:t>Item 66 RCs M 15E - linear elements - prefabricated lime-based mortar, including filling joints;</w:t>
      </w:r>
      <w:r w:rsidRPr="00084F4B">
        <w:br/>
        <w:t>Item 70 Ch01A Exterior steps - prefabricated lime-based mortar;</w:t>
      </w:r>
      <w:r w:rsidRPr="00084F4B">
        <w:br/>
      </w:r>
      <w:r w:rsidRPr="00084F4B">
        <w:br/>
        <w:t>3) Local estimate 2-1-3 Railings / Fences:</w:t>
      </w:r>
      <w:r w:rsidRPr="00084F4B">
        <w:br/>
        <w:t>Item 5 CL 17 B - Manufacture and installation of corten-type steel railings - the cement resource is excluded, it being a complementary one;</w:t>
      </w:r>
      <w:r w:rsidRPr="00084F4B">
        <w:br/>
        <w:t>Pos 6 CN 14 A- applied norm - Finishing with afilifactic polyurethane - the cement resource is excluded, instead of aracet EP 25 it is modified on aliphatic polyurethane the consumption norm does not change</w:t>
      </w:r>
      <w:r w:rsidRPr="00084F4B">
        <w:br/>
      </w:r>
      <w:r w:rsidRPr="00084F4B">
        <w:br/>
        <w:t>4) Local Estimate 2-1-4 Drainage system - It is a totally new built system and does not belong to the existing historical heritage on the site, respectively to achieve this will be used the materials provided by consumption rules, more than that according to of the project solution the whole system will be underground and only the collection grids will be visible on the surface.</w:t>
      </w:r>
      <w:r w:rsidRPr="00084F4B">
        <w:br/>
        <w:t>So:</w:t>
      </w:r>
      <w:r w:rsidRPr="00084F4B">
        <w:br/>
        <w:t>Pos 7 AcE13A - execution of manholes - the types of materials provided by the consumption norms will be used;</w:t>
      </w:r>
      <w:r w:rsidRPr="00084F4B">
        <w:br/>
        <w:t>Item 17 RpCB02B - Concrete poured into formwork - the types of materials provided by the consumption norms will be used;</w:t>
      </w:r>
      <w:r w:rsidRPr="00084F4B">
        <w:br/>
        <w:t>Item 21 RMA03A - Reinforced concrete class C12 / 15 - the types of materials provided by the consumption norms will be used;</w:t>
      </w:r>
    </w:p>
    <w:p w14:paraId="4675B615" w14:textId="77777777" w:rsidR="00120544" w:rsidRPr="00084F4B" w:rsidRDefault="00120544" w:rsidP="001F6871">
      <w:pPr>
        <w:pStyle w:val="NoSpacing"/>
      </w:pPr>
    </w:p>
    <w:p w14:paraId="1BD7EB6D" w14:textId="7E7E6D29" w:rsidR="0088404A" w:rsidRPr="00084F4B" w:rsidRDefault="0014278C" w:rsidP="001F6871">
      <w:pPr>
        <w:pStyle w:val="NoSpacing"/>
        <w:rPr>
          <w:b/>
          <w:bCs/>
        </w:rPr>
      </w:pPr>
      <w:r w:rsidRPr="00084F4B">
        <w:rPr>
          <w:b/>
          <w:bCs/>
        </w:rPr>
        <w:t>Question 4:</w:t>
      </w:r>
    </w:p>
    <w:p w14:paraId="565449BF" w14:textId="0E96D154" w:rsidR="001F6871" w:rsidRPr="00084F4B" w:rsidRDefault="00883A65" w:rsidP="001F6871">
      <w:pPr>
        <w:pStyle w:val="NoSpacing"/>
      </w:pPr>
      <w:r w:rsidRPr="00084F4B">
        <w:t>Should we translate in English the</w:t>
      </w:r>
      <w:r w:rsidR="0014278C" w:rsidRPr="00084F4B">
        <w:t xml:space="preserve"> </w:t>
      </w:r>
      <w:r w:rsidR="001F6871" w:rsidRPr="00084F4B">
        <w:t>Price catalogues (Form 7,5,3) generated by software WinSmeta</w:t>
      </w:r>
      <w:r w:rsidR="0014278C" w:rsidRPr="00084F4B">
        <w:t>?</w:t>
      </w:r>
    </w:p>
    <w:p w14:paraId="153136D0" w14:textId="1C107F70" w:rsidR="0014278C" w:rsidRPr="00084F4B" w:rsidRDefault="0014278C" w:rsidP="001F6871">
      <w:pPr>
        <w:pStyle w:val="NoSpacing"/>
      </w:pPr>
    </w:p>
    <w:p w14:paraId="3FF5B62B" w14:textId="08D0E1C7" w:rsidR="0014278C" w:rsidRPr="00084F4B" w:rsidRDefault="0014278C" w:rsidP="001F6871">
      <w:pPr>
        <w:pStyle w:val="NoSpacing"/>
        <w:rPr>
          <w:b/>
          <w:bCs/>
        </w:rPr>
      </w:pPr>
      <w:r w:rsidRPr="00084F4B">
        <w:rPr>
          <w:b/>
          <w:bCs/>
        </w:rPr>
        <w:t>Answer:</w:t>
      </w:r>
    </w:p>
    <w:p w14:paraId="50723222" w14:textId="14AB4596" w:rsidR="0014278C" w:rsidRPr="00084F4B" w:rsidRDefault="001431BC" w:rsidP="001F6871">
      <w:pPr>
        <w:pStyle w:val="NoSpacing"/>
      </w:pPr>
      <w:r w:rsidRPr="00084F4B">
        <w:t>As per ITB instructions, the language of the bid is English. Therefore, all the submitted documents must be in English.</w:t>
      </w:r>
    </w:p>
    <w:p w14:paraId="7A9E009F" w14:textId="77777777" w:rsidR="001F6871" w:rsidRPr="00084F4B" w:rsidRDefault="001F6871" w:rsidP="001F6871">
      <w:pPr>
        <w:pStyle w:val="NoSpacing"/>
      </w:pPr>
    </w:p>
    <w:p w14:paraId="0DE16DDF" w14:textId="7345C4E0" w:rsidR="001F6871" w:rsidRPr="00084F4B" w:rsidRDefault="001431BC" w:rsidP="001F6871">
      <w:pPr>
        <w:pStyle w:val="NoSpacing"/>
        <w:rPr>
          <w:b/>
          <w:bCs/>
        </w:rPr>
      </w:pPr>
      <w:r w:rsidRPr="00084F4B">
        <w:rPr>
          <w:b/>
          <w:bCs/>
        </w:rPr>
        <w:t>Question 5:</w:t>
      </w:r>
    </w:p>
    <w:p w14:paraId="569EBDEF" w14:textId="711E3E18" w:rsidR="001431BC" w:rsidRPr="00084F4B" w:rsidRDefault="005870BC" w:rsidP="001F6871">
      <w:pPr>
        <w:pStyle w:val="NoSpacing"/>
      </w:pPr>
      <w:r w:rsidRPr="00084F4B">
        <w:t>Can we contact companies out of the proposed list of local companies</w:t>
      </w:r>
      <w:r w:rsidR="002365DC" w:rsidRPr="00084F4B">
        <w:t>, for example working on the whole territory of the Republic of Moldova?</w:t>
      </w:r>
    </w:p>
    <w:p w14:paraId="4BB1A631" w14:textId="77777777" w:rsidR="008E49BB" w:rsidRPr="00084F4B" w:rsidRDefault="008E49BB" w:rsidP="001F6871">
      <w:pPr>
        <w:pStyle w:val="NoSpacing"/>
      </w:pPr>
    </w:p>
    <w:p w14:paraId="6DBCA119" w14:textId="4C67F869" w:rsidR="001431BC" w:rsidRPr="00084F4B" w:rsidRDefault="001431BC" w:rsidP="001F6871">
      <w:pPr>
        <w:pStyle w:val="NoSpacing"/>
        <w:rPr>
          <w:b/>
          <w:bCs/>
        </w:rPr>
      </w:pPr>
      <w:r w:rsidRPr="00084F4B">
        <w:rPr>
          <w:b/>
          <w:bCs/>
        </w:rPr>
        <w:t>Answer</w:t>
      </w:r>
      <w:r w:rsidR="00612D2A" w:rsidRPr="00084F4B">
        <w:rPr>
          <w:b/>
          <w:bCs/>
        </w:rPr>
        <w:t>:</w:t>
      </w:r>
    </w:p>
    <w:p w14:paraId="422C58AD" w14:textId="7AEE8C19" w:rsidR="00452912" w:rsidRPr="00084F4B" w:rsidRDefault="00883A65" w:rsidP="001F6871">
      <w:pPr>
        <w:pStyle w:val="NoSpacing"/>
      </w:pPr>
      <w:r w:rsidRPr="00084F4B">
        <w:t>You can contact any company that</w:t>
      </w:r>
      <w:r w:rsidR="008E49BB" w:rsidRPr="00084F4B">
        <w:t xml:space="preserve"> </w:t>
      </w:r>
      <w:r w:rsidRPr="00084F4B">
        <w:t xml:space="preserve">has </w:t>
      </w:r>
      <w:r w:rsidR="008E49BB" w:rsidRPr="00084F4B">
        <w:t xml:space="preserve">a </w:t>
      </w:r>
      <w:r w:rsidRPr="00084F4B">
        <w:t xml:space="preserve">valid </w:t>
      </w:r>
      <w:r w:rsidR="008E49BB" w:rsidRPr="00084F4B">
        <w:t xml:space="preserve">license for construction works in </w:t>
      </w:r>
      <w:r w:rsidRPr="00084F4B">
        <w:t xml:space="preserve">the </w:t>
      </w:r>
      <w:r w:rsidR="008E49BB" w:rsidRPr="00084F4B">
        <w:t>Transnistrian region</w:t>
      </w:r>
      <w:r w:rsidR="009D30CE" w:rsidRPr="00084F4B">
        <w:t>.</w:t>
      </w:r>
    </w:p>
    <w:p w14:paraId="1C6A6292" w14:textId="5EFC0551" w:rsidR="009D30CE" w:rsidRPr="00084F4B" w:rsidRDefault="009D30CE" w:rsidP="001F6871">
      <w:pPr>
        <w:pStyle w:val="NoSpacing"/>
      </w:pPr>
    </w:p>
    <w:p w14:paraId="0564D05E" w14:textId="5280746A" w:rsidR="009D30CE" w:rsidRPr="00084F4B" w:rsidRDefault="00B5448F" w:rsidP="001F6871">
      <w:pPr>
        <w:pStyle w:val="NoSpacing"/>
        <w:rPr>
          <w:b/>
          <w:bCs/>
        </w:rPr>
      </w:pPr>
      <w:r w:rsidRPr="00084F4B">
        <w:rPr>
          <w:b/>
          <w:bCs/>
        </w:rPr>
        <w:t>Question 6:</w:t>
      </w:r>
    </w:p>
    <w:p w14:paraId="2548C224" w14:textId="0A90264F" w:rsidR="000D0D24" w:rsidRPr="00084F4B" w:rsidRDefault="005845BC" w:rsidP="001F6871">
      <w:pPr>
        <w:pStyle w:val="NoSpacing"/>
      </w:pPr>
      <w:r w:rsidRPr="00084F4B">
        <w:t>Will you accept our bid if the company does not have the minimum experience</w:t>
      </w:r>
      <w:r w:rsidR="009E08D5" w:rsidRPr="00084F4B">
        <w:t xml:space="preserve"> in performing similar works?</w:t>
      </w:r>
    </w:p>
    <w:p w14:paraId="571A6AFB" w14:textId="77777777" w:rsidR="009E08D5" w:rsidRPr="00084F4B" w:rsidRDefault="009E08D5" w:rsidP="001F6871">
      <w:pPr>
        <w:pStyle w:val="NoSpacing"/>
      </w:pPr>
    </w:p>
    <w:p w14:paraId="5A6D7CB8" w14:textId="4DE583D7" w:rsidR="00B5448F" w:rsidRPr="00084F4B" w:rsidRDefault="00B5448F" w:rsidP="001F6871">
      <w:pPr>
        <w:pStyle w:val="NoSpacing"/>
        <w:rPr>
          <w:b/>
          <w:bCs/>
        </w:rPr>
      </w:pPr>
      <w:r w:rsidRPr="00084F4B">
        <w:rPr>
          <w:b/>
          <w:bCs/>
        </w:rPr>
        <w:t>Answer:</w:t>
      </w:r>
    </w:p>
    <w:p w14:paraId="6D3A01BF" w14:textId="2C81A3E7" w:rsidR="009E08D5" w:rsidRPr="00084F4B" w:rsidRDefault="00883A65" w:rsidP="001F6871">
      <w:pPr>
        <w:pStyle w:val="NoSpacing"/>
      </w:pPr>
      <w:r w:rsidRPr="00084F4B">
        <w:t>If the company does not meet the ITB minimum eligibility criteria then the offer</w:t>
      </w:r>
      <w:r w:rsidR="009E08D5" w:rsidRPr="00084F4B">
        <w:t xml:space="preserve"> will be rejected.</w:t>
      </w:r>
      <w:r w:rsidRPr="00084F4B">
        <w:t xml:space="preserve"> In order to meet the criteria you can conclude a JV/Consortium/Association with a company meeting the requirements.</w:t>
      </w:r>
    </w:p>
    <w:p w14:paraId="20B01135" w14:textId="6CBEC289" w:rsidR="00B5448F" w:rsidRPr="00084F4B" w:rsidRDefault="009E08D5" w:rsidP="001F6871">
      <w:pPr>
        <w:pStyle w:val="NoSpacing"/>
      </w:pPr>
      <w:r w:rsidRPr="00084F4B">
        <w:t xml:space="preserve"> </w:t>
      </w:r>
    </w:p>
    <w:p w14:paraId="0C5CD779" w14:textId="0DD61191" w:rsidR="00B5448F" w:rsidRPr="00084F4B" w:rsidRDefault="00B5448F" w:rsidP="00B5448F">
      <w:pPr>
        <w:pStyle w:val="NoSpacing"/>
        <w:rPr>
          <w:b/>
          <w:bCs/>
        </w:rPr>
      </w:pPr>
      <w:r w:rsidRPr="00084F4B">
        <w:rPr>
          <w:b/>
          <w:bCs/>
        </w:rPr>
        <w:t>Question 7:</w:t>
      </w:r>
    </w:p>
    <w:p w14:paraId="60C2FF0B" w14:textId="11986629" w:rsidR="00B5448F" w:rsidRPr="00084F4B" w:rsidRDefault="00DF5C63" w:rsidP="00B5448F">
      <w:pPr>
        <w:pStyle w:val="NoSpacing"/>
      </w:pPr>
      <w:r w:rsidRPr="00084F4B">
        <w:t xml:space="preserve">In </w:t>
      </w:r>
      <w:r w:rsidR="00C83BB0" w:rsidRPr="00084F4B">
        <w:t xml:space="preserve">Transnistrian </w:t>
      </w:r>
      <w:r w:rsidRPr="00084F4B">
        <w:t xml:space="preserve">region the ISO certificates are not mandatory, do we need to </w:t>
      </w:r>
      <w:r w:rsidR="00C83BB0" w:rsidRPr="00084F4B">
        <w:t>obtain and deliver a copy of them?</w:t>
      </w:r>
    </w:p>
    <w:p w14:paraId="1E93E087" w14:textId="77777777" w:rsidR="00C83BB0" w:rsidRPr="00084F4B" w:rsidRDefault="00C83BB0" w:rsidP="00B5448F">
      <w:pPr>
        <w:pStyle w:val="NoSpacing"/>
      </w:pPr>
    </w:p>
    <w:p w14:paraId="33BF2AC7" w14:textId="2A708FEE" w:rsidR="00B5448F" w:rsidRPr="00084F4B" w:rsidRDefault="00B5448F" w:rsidP="00B5448F">
      <w:pPr>
        <w:pStyle w:val="NoSpacing"/>
        <w:rPr>
          <w:b/>
          <w:bCs/>
        </w:rPr>
      </w:pPr>
      <w:r w:rsidRPr="00084F4B">
        <w:rPr>
          <w:b/>
          <w:bCs/>
        </w:rPr>
        <w:t>Answer:</w:t>
      </w:r>
    </w:p>
    <w:p w14:paraId="3B4E6099" w14:textId="13441520" w:rsidR="00B5448F" w:rsidRPr="00084F4B" w:rsidRDefault="00883A65" w:rsidP="00B5448F">
      <w:pPr>
        <w:pStyle w:val="NoSpacing"/>
      </w:pPr>
      <w:r w:rsidRPr="00084F4B">
        <w:t>ISO</w:t>
      </w:r>
      <w:r w:rsidR="00C302BC" w:rsidRPr="00084F4B">
        <w:t xml:space="preserve"> </w:t>
      </w:r>
      <w:r w:rsidRPr="00084F4B">
        <w:t xml:space="preserve">certificates </w:t>
      </w:r>
      <w:r w:rsidR="00C83BB0" w:rsidRPr="00084F4B">
        <w:t xml:space="preserve">are not mandatory but </w:t>
      </w:r>
      <w:r w:rsidR="00950A41" w:rsidRPr="00084F4B">
        <w:t>shall be presented if available.</w:t>
      </w:r>
    </w:p>
    <w:p w14:paraId="789547BE" w14:textId="77777777" w:rsidR="00950A41" w:rsidRPr="00084F4B" w:rsidRDefault="00950A41" w:rsidP="00B5448F">
      <w:pPr>
        <w:pStyle w:val="NoSpacing"/>
      </w:pPr>
    </w:p>
    <w:p w14:paraId="47D8EFB5" w14:textId="42C41CE5" w:rsidR="00B5448F" w:rsidRPr="00084F4B" w:rsidRDefault="00B5448F" w:rsidP="00B5448F">
      <w:pPr>
        <w:pStyle w:val="NoSpacing"/>
        <w:rPr>
          <w:b/>
          <w:bCs/>
        </w:rPr>
      </w:pPr>
      <w:r w:rsidRPr="00084F4B">
        <w:rPr>
          <w:b/>
          <w:bCs/>
        </w:rPr>
        <w:t>Question 8:</w:t>
      </w:r>
    </w:p>
    <w:p w14:paraId="6870BD4E" w14:textId="0D569DBC" w:rsidR="00B5448F" w:rsidRPr="00084F4B" w:rsidRDefault="0018358B" w:rsidP="00B5448F">
      <w:pPr>
        <w:pStyle w:val="NoSpacing"/>
      </w:pPr>
      <w:r w:rsidRPr="00084F4B">
        <w:t>Do we need to have license for carrying out environmental works?</w:t>
      </w:r>
    </w:p>
    <w:p w14:paraId="6F2B4ABF" w14:textId="77777777" w:rsidR="0094328C" w:rsidRPr="00084F4B" w:rsidRDefault="0094328C" w:rsidP="00B5448F">
      <w:pPr>
        <w:pStyle w:val="NoSpacing"/>
        <w:rPr>
          <w:b/>
          <w:bCs/>
        </w:rPr>
      </w:pPr>
    </w:p>
    <w:p w14:paraId="481B4F46" w14:textId="024A1599" w:rsidR="00B5448F" w:rsidRPr="00084F4B" w:rsidRDefault="00B5448F" w:rsidP="00B5448F">
      <w:pPr>
        <w:pStyle w:val="NoSpacing"/>
        <w:rPr>
          <w:b/>
          <w:bCs/>
        </w:rPr>
      </w:pPr>
      <w:r w:rsidRPr="00084F4B">
        <w:rPr>
          <w:b/>
          <w:bCs/>
        </w:rPr>
        <w:t>Answer:</w:t>
      </w:r>
    </w:p>
    <w:p w14:paraId="4AC5C931" w14:textId="1DBD7270" w:rsidR="00B5448F" w:rsidRPr="00084F4B" w:rsidRDefault="0018358B" w:rsidP="0094328C">
      <w:pPr>
        <w:pStyle w:val="NoSpacing"/>
        <w:jc w:val="both"/>
        <w:rPr>
          <w:rStyle w:val="tlid-translation"/>
          <w:lang w:val="en"/>
        </w:rPr>
      </w:pPr>
      <w:r w:rsidRPr="00084F4B">
        <w:rPr>
          <w:rStyle w:val="tlid-translation"/>
          <w:lang w:val="en"/>
        </w:rPr>
        <w:t>No</w:t>
      </w:r>
      <w:r w:rsidR="00232090" w:rsidRPr="00084F4B">
        <w:rPr>
          <w:rStyle w:val="tlid-translation"/>
          <w:lang w:val="en"/>
        </w:rPr>
        <w:t>.</w:t>
      </w:r>
    </w:p>
    <w:p w14:paraId="3A5893DC" w14:textId="77777777" w:rsidR="00C302BC" w:rsidRPr="00084F4B" w:rsidRDefault="00C302BC" w:rsidP="00C302BC">
      <w:pPr>
        <w:pStyle w:val="NoSpacing"/>
        <w:rPr>
          <w:b/>
          <w:bCs/>
        </w:rPr>
      </w:pPr>
    </w:p>
    <w:p w14:paraId="036152BC" w14:textId="2A89F70C" w:rsidR="00C302BC" w:rsidRPr="00084F4B" w:rsidRDefault="00C302BC" w:rsidP="00C302BC">
      <w:pPr>
        <w:pStyle w:val="NoSpacing"/>
        <w:rPr>
          <w:b/>
          <w:bCs/>
        </w:rPr>
      </w:pPr>
      <w:r w:rsidRPr="00084F4B">
        <w:rPr>
          <w:b/>
          <w:bCs/>
        </w:rPr>
        <w:t xml:space="preserve">Question </w:t>
      </w:r>
      <w:r w:rsidR="00D0424A" w:rsidRPr="00084F4B">
        <w:rPr>
          <w:b/>
          <w:bCs/>
        </w:rPr>
        <w:t>9</w:t>
      </w:r>
      <w:r w:rsidRPr="00084F4B">
        <w:rPr>
          <w:b/>
          <w:bCs/>
        </w:rPr>
        <w:t>:</w:t>
      </w:r>
    </w:p>
    <w:p w14:paraId="48FB52C2" w14:textId="77777777" w:rsidR="000116DE" w:rsidRPr="00084F4B" w:rsidRDefault="00C302BC" w:rsidP="00C302BC">
      <w:pPr>
        <w:pStyle w:val="NoSpacing"/>
        <w:jc w:val="both"/>
        <w:rPr>
          <w:iCs/>
          <w:lang w:val="en"/>
        </w:rPr>
      </w:pPr>
      <w:r w:rsidRPr="00084F4B">
        <w:rPr>
          <w:iCs/>
          <w:lang w:val="en"/>
        </w:rPr>
        <w:t xml:space="preserve">Is it acceptable to submit the JV agreement signed by legal entities without being notarized? </w:t>
      </w:r>
    </w:p>
    <w:p w14:paraId="3F11493A" w14:textId="77777777" w:rsidR="000116DE" w:rsidRPr="00084F4B" w:rsidRDefault="000116DE" w:rsidP="000116DE">
      <w:pPr>
        <w:pStyle w:val="NoSpacing"/>
        <w:rPr>
          <w:b/>
          <w:bCs/>
        </w:rPr>
      </w:pPr>
    </w:p>
    <w:p w14:paraId="03C2E990" w14:textId="6786F27B" w:rsidR="000116DE" w:rsidRPr="00084F4B" w:rsidRDefault="000116DE" w:rsidP="000116DE">
      <w:pPr>
        <w:pStyle w:val="NoSpacing"/>
        <w:rPr>
          <w:b/>
          <w:bCs/>
        </w:rPr>
      </w:pPr>
      <w:r w:rsidRPr="00084F4B">
        <w:rPr>
          <w:b/>
          <w:bCs/>
        </w:rPr>
        <w:t>Answer:</w:t>
      </w:r>
    </w:p>
    <w:p w14:paraId="17093A55" w14:textId="6CA2A707" w:rsidR="00C302BC" w:rsidRPr="00084F4B" w:rsidRDefault="00C302BC" w:rsidP="00C302BC">
      <w:pPr>
        <w:pStyle w:val="NoSpacing"/>
        <w:jc w:val="both"/>
        <w:rPr>
          <w:iCs/>
          <w:lang w:val="en"/>
        </w:rPr>
      </w:pPr>
      <w:r w:rsidRPr="00084F4B">
        <w:rPr>
          <w:iCs/>
          <w:lang w:val="en"/>
        </w:rPr>
        <w:t>Considering the current COVID19 pandemics, for the evaluation purpose the JV agreement signed by all parties will suffice, however, a dully notarized JV Agreement shall be provided by the selected bidder</w:t>
      </w:r>
    </w:p>
    <w:p w14:paraId="580F7FCE" w14:textId="77777777" w:rsidR="00C302BC" w:rsidRPr="00084F4B" w:rsidRDefault="00C302BC" w:rsidP="00C302BC">
      <w:pPr>
        <w:pStyle w:val="NoSpacing"/>
        <w:jc w:val="both"/>
        <w:rPr>
          <w:iCs/>
          <w:lang w:val="en"/>
        </w:rPr>
      </w:pPr>
      <w:r w:rsidRPr="00084F4B">
        <w:rPr>
          <w:iCs/>
          <w:lang w:val="en"/>
        </w:rPr>
        <w:t>within (7) days upon issuance of letter of intent/contract and before issuance of the notice to proceed.</w:t>
      </w:r>
    </w:p>
    <w:p w14:paraId="2E7291D9" w14:textId="77777777" w:rsidR="00792BDD" w:rsidRPr="00084F4B" w:rsidRDefault="00792BDD" w:rsidP="00792BDD">
      <w:pPr>
        <w:pStyle w:val="NoSpacing"/>
        <w:rPr>
          <w:b/>
          <w:bCs/>
        </w:rPr>
      </w:pPr>
    </w:p>
    <w:p w14:paraId="51E80F0A" w14:textId="3519967B" w:rsidR="00792BDD" w:rsidRPr="00084F4B" w:rsidRDefault="00792BDD" w:rsidP="00792BDD">
      <w:pPr>
        <w:pStyle w:val="NoSpacing"/>
        <w:rPr>
          <w:b/>
          <w:bCs/>
        </w:rPr>
      </w:pPr>
      <w:r w:rsidRPr="00084F4B">
        <w:rPr>
          <w:b/>
          <w:bCs/>
        </w:rPr>
        <w:t xml:space="preserve">Question </w:t>
      </w:r>
      <w:r w:rsidR="00D0424A" w:rsidRPr="00084F4B">
        <w:rPr>
          <w:b/>
          <w:bCs/>
        </w:rPr>
        <w:t>10</w:t>
      </w:r>
      <w:r w:rsidRPr="00084F4B">
        <w:rPr>
          <w:b/>
          <w:bCs/>
        </w:rPr>
        <w:t>:</w:t>
      </w:r>
    </w:p>
    <w:p w14:paraId="6ACFB97A" w14:textId="0479D9A4" w:rsidR="00A1369A" w:rsidRPr="00084F4B" w:rsidRDefault="00C302BC" w:rsidP="00C302BC">
      <w:pPr>
        <w:pStyle w:val="NoSpacing"/>
        <w:jc w:val="both"/>
        <w:rPr>
          <w:iCs/>
          <w:lang w:val="en"/>
        </w:rPr>
      </w:pPr>
      <w:r w:rsidRPr="00084F4B">
        <w:rPr>
          <w:iCs/>
          <w:lang w:val="en"/>
        </w:rPr>
        <w:t>Please confirm what other documents shall we submit except JV agreement in order to evidence the designated lead entity duly vested with authority to legally bind the members of the JV?</w:t>
      </w:r>
    </w:p>
    <w:p w14:paraId="5C355139" w14:textId="77777777" w:rsidR="00792BDD" w:rsidRPr="00084F4B" w:rsidRDefault="00792BDD" w:rsidP="00792BDD">
      <w:pPr>
        <w:pStyle w:val="NoSpacing"/>
        <w:rPr>
          <w:b/>
          <w:bCs/>
          <w:lang w:val="en"/>
        </w:rPr>
      </w:pPr>
    </w:p>
    <w:p w14:paraId="6484479C" w14:textId="4C79155C" w:rsidR="00792BDD" w:rsidRPr="00084F4B" w:rsidRDefault="00792BDD" w:rsidP="00792BDD">
      <w:pPr>
        <w:pStyle w:val="NoSpacing"/>
        <w:rPr>
          <w:b/>
          <w:bCs/>
        </w:rPr>
      </w:pPr>
      <w:r w:rsidRPr="00084F4B">
        <w:rPr>
          <w:b/>
          <w:bCs/>
        </w:rPr>
        <w:t>Answer:</w:t>
      </w:r>
    </w:p>
    <w:p w14:paraId="50CA050A" w14:textId="3E0B6B2A" w:rsidR="00C302BC" w:rsidRPr="00084F4B" w:rsidRDefault="00C302BC" w:rsidP="00C302BC">
      <w:pPr>
        <w:pStyle w:val="NoSpacing"/>
        <w:jc w:val="both"/>
        <w:rPr>
          <w:iCs/>
          <w:lang w:val="en"/>
        </w:rPr>
      </w:pPr>
      <w:r w:rsidRPr="00084F4B">
        <w:rPr>
          <w:iCs/>
          <w:lang w:val="en"/>
        </w:rPr>
        <w:t xml:space="preserve">The dully signed and notarized JV Agreement confirms the designation of the lead entity. </w:t>
      </w:r>
    </w:p>
    <w:p w14:paraId="5EB79481" w14:textId="5229235E" w:rsidR="00C302BC" w:rsidRPr="00084F4B" w:rsidRDefault="00C302BC" w:rsidP="00C302BC">
      <w:pPr>
        <w:pStyle w:val="NoSpacing"/>
        <w:jc w:val="both"/>
        <w:rPr>
          <w:iCs/>
          <w:lang w:val="en"/>
        </w:rPr>
      </w:pPr>
    </w:p>
    <w:p w14:paraId="72ACFD2A" w14:textId="58770E0A" w:rsidR="001E4984" w:rsidRPr="00084F4B" w:rsidRDefault="001E4984" w:rsidP="001E4984">
      <w:pPr>
        <w:pStyle w:val="NoSpacing"/>
        <w:rPr>
          <w:b/>
          <w:bCs/>
        </w:rPr>
      </w:pPr>
      <w:r w:rsidRPr="00084F4B">
        <w:rPr>
          <w:b/>
          <w:bCs/>
        </w:rPr>
        <w:t xml:space="preserve">Question </w:t>
      </w:r>
      <w:r w:rsidR="00D0424A" w:rsidRPr="00084F4B">
        <w:rPr>
          <w:b/>
          <w:bCs/>
        </w:rPr>
        <w:t>11</w:t>
      </w:r>
      <w:r w:rsidRPr="00084F4B">
        <w:rPr>
          <w:b/>
          <w:bCs/>
        </w:rPr>
        <w:t>:</w:t>
      </w:r>
    </w:p>
    <w:p w14:paraId="4862C6E9" w14:textId="77777777" w:rsidR="001E4984" w:rsidRPr="00084F4B" w:rsidRDefault="00C302BC" w:rsidP="00C302BC">
      <w:pPr>
        <w:pStyle w:val="NoSpacing"/>
        <w:jc w:val="both"/>
        <w:rPr>
          <w:iCs/>
          <w:lang w:val="en"/>
        </w:rPr>
      </w:pPr>
      <w:r w:rsidRPr="00084F4B">
        <w:rPr>
          <w:iCs/>
          <w:lang w:val="en"/>
        </w:rPr>
        <w:t xml:space="preserve">Is it acceptable for the bid security to be offered by the mentioned international bank, or only local banks are accepted? </w:t>
      </w:r>
    </w:p>
    <w:p w14:paraId="587D5A81" w14:textId="77777777" w:rsidR="001E4984" w:rsidRPr="00084F4B" w:rsidRDefault="001E4984" w:rsidP="001E4984">
      <w:pPr>
        <w:pStyle w:val="NoSpacing"/>
        <w:rPr>
          <w:b/>
          <w:bCs/>
        </w:rPr>
      </w:pPr>
    </w:p>
    <w:p w14:paraId="0F32E455" w14:textId="2E6E4C99" w:rsidR="001E4984" w:rsidRPr="00084F4B" w:rsidRDefault="001E4984" w:rsidP="001E4984">
      <w:pPr>
        <w:pStyle w:val="NoSpacing"/>
        <w:rPr>
          <w:b/>
          <w:bCs/>
        </w:rPr>
      </w:pPr>
      <w:r w:rsidRPr="00084F4B">
        <w:rPr>
          <w:b/>
          <w:bCs/>
        </w:rPr>
        <w:t>Answer:</w:t>
      </w:r>
    </w:p>
    <w:p w14:paraId="1CB3CF23" w14:textId="3B9E2B7B" w:rsidR="00D820A8" w:rsidRPr="00084F4B" w:rsidRDefault="00C302BC" w:rsidP="00C302BC">
      <w:pPr>
        <w:pStyle w:val="NoSpacing"/>
        <w:jc w:val="both"/>
        <w:rPr>
          <w:iCs/>
          <w:lang w:val="en"/>
        </w:rPr>
      </w:pPr>
      <w:r w:rsidRPr="00084F4B">
        <w:rPr>
          <w:iCs/>
          <w:lang w:val="en"/>
        </w:rPr>
        <w:t>The Bid Security can be issued by local and international banks assuring that it is an accredited bank and in the format provided under Form G: Form of Bid Security.</w:t>
      </w:r>
    </w:p>
    <w:p w14:paraId="3DF6E87F" w14:textId="44422FAC" w:rsidR="001D0AD8" w:rsidRPr="00084F4B" w:rsidRDefault="001D0AD8" w:rsidP="00C302BC">
      <w:pPr>
        <w:pStyle w:val="NoSpacing"/>
        <w:jc w:val="both"/>
        <w:rPr>
          <w:iCs/>
          <w:lang w:val="en"/>
        </w:rPr>
      </w:pPr>
    </w:p>
    <w:p w14:paraId="3A2BA3AA" w14:textId="27F92CE5" w:rsidR="001D0AD8" w:rsidRPr="00084F4B" w:rsidRDefault="001D0AD8" w:rsidP="00C302BC">
      <w:pPr>
        <w:pStyle w:val="NoSpacing"/>
        <w:jc w:val="both"/>
        <w:rPr>
          <w:iCs/>
          <w:lang w:val="en"/>
        </w:rPr>
      </w:pPr>
      <w:r w:rsidRPr="00084F4B">
        <w:rPr>
          <w:iCs/>
          <w:lang w:val="en"/>
        </w:rPr>
        <w:br w:type="page"/>
      </w:r>
    </w:p>
    <w:p w14:paraId="2991656A" w14:textId="4F3F4E78" w:rsidR="00120544" w:rsidRPr="00084F4B" w:rsidRDefault="00896483" w:rsidP="00120544">
      <w:pPr>
        <w:jc w:val="center"/>
        <w:rPr>
          <w:b/>
          <w:bCs/>
          <w:lang w:val="ro-RO"/>
        </w:rPr>
      </w:pPr>
      <w:r w:rsidRPr="00924D9C">
        <w:rPr>
          <w:rStyle w:val="tlid-translation"/>
          <w:b/>
          <w:bCs/>
          <w:sz w:val="32"/>
          <w:szCs w:val="32"/>
          <w:lang w:val="ro-RO"/>
        </w:rPr>
        <w:lastRenderedPageBreak/>
        <w:t>Întrebări</w:t>
      </w:r>
      <w:r w:rsidR="006F786D" w:rsidRPr="00924D9C">
        <w:rPr>
          <w:rStyle w:val="tlid-translation"/>
          <w:b/>
          <w:bCs/>
          <w:sz w:val="32"/>
          <w:szCs w:val="32"/>
          <w:lang w:val="ro-RO"/>
        </w:rPr>
        <w:t xml:space="preserve"> si </w:t>
      </w:r>
      <w:r w:rsidRPr="00924D9C">
        <w:rPr>
          <w:rStyle w:val="tlid-translation"/>
          <w:b/>
          <w:bCs/>
          <w:sz w:val="32"/>
          <w:szCs w:val="32"/>
          <w:lang w:val="ro-RO"/>
        </w:rPr>
        <w:t>răspunsuri</w:t>
      </w:r>
      <w:r w:rsidR="006F786D" w:rsidRPr="00084F4B">
        <w:rPr>
          <w:b/>
          <w:bCs/>
          <w:lang w:val="ro-RO"/>
        </w:rPr>
        <w:br/>
      </w:r>
      <w:r w:rsidR="006F786D" w:rsidRPr="00084F4B">
        <w:rPr>
          <w:rStyle w:val="tlid-translation"/>
          <w:b/>
          <w:bCs/>
          <w:i/>
          <w:iCs/>
          <w:lang w:val="ro-RO"/>
        </w:rPr>
        <w:t>2</w:t>
      </w:r>
      <w:r w:rsidR="00924D9C">
        <w:rPr>
          <w:rStyle w:val="tlid-translation"/>
          <w:b/>
          <w:bCs/>
          <w:i/>
          <w:iCs/>
          <w:lang w:val="ro-RO"/>
        </w:rPr>
        <w:t>6</w:t>
      </w:r>
      <w:r w:rsidR="006F786D" w:rsidRPr="00084F4B">
        <w:rPr>
          <w:rStyle w:val="tlid-translation"/>
          <w:b/>
          <w:bCs/>
          <w:i/>
          <w:iCs/>
          <w:lang w:val="ro-RO"/>
        </w:rPr>
        <w:t xml:space="preserve"> noiembrie 2020</w:t>
      </w:r>
      <w:r w:rsidR="006F786D" w:rsidRPr="00084F4B">
        <w:rPr>
          <w:b/>
          <w:bCs/>
          <w:i/>
          <w:iCs/>
          <w:lang w:val="ro-RO"/>
        </w:rPr>
        <w:br/>
      </w:r>
      <w:r w:rsidR="006F786D" w:rsidRPr="00084F4B">
        <w:rPr>
          <w:rStyle w:val="tlid-translation"/>
          <w:b/>
          <w:bCs/>
          <w:lang w:val="ro-RO"/>
        </w:rPr>
        <w:t>ITB20/02127 EU CBM: Lucrări de restaurare pentru Cetatea Bender, faza 1</w:t>
      </w:r>
      <w:r w:rsidR="006F786D" w:rsidRPr="00084F4B">
        <w:rPr>
          <w:b/>
          <w:bCs/>
          <w:lang w:val="ro-RO"/>
        </w:rPr>
        <w:br/>
      </w:r>
    </w:p>
    <w:p w14:paraId="44346516" w14:textId="1C246410" w:rsidR="00120544" w:rsidRPr="00084F4B" w:rsidRDefault="006F786D" w:rsidP="00120544">
      <w:pPr>
        <w:rPr>
          <w:lang w:val="ro-RO"/>
        </w:rPr>
      </w:pPr>
      <w:r w:rsidRPr="00084F4B">
        <w:rPr>
          <w:lang w:val="ro-RO"/>
        </w:rPr>
        <w:br/>
      </w:r>
      <w:r w:rsidRPr="00084F4B">
        <w:rPr>
          <w:rStyle w:val="tlid-translation"/>
          <w:b/>
          <w:bCs/>
          <w:lang w:val="ro-RO"/>
        </w:rPr>
        <w:t>Intrebarea 1:</w:t>
      </w:r>
      <w:r w:rsidRPr="00084F4B">
        <w:rPr>
          <w:b/>
          <w:bCs/>
          <w:lang w:val="ro-RO"/>
        </w:rPr>
        <w:br/>
      </w:r>
      <w:r w:rsidRPr="00084F4B">
        <w:rPr>
          <w:rStyle w:val="tlid-translation"/>
          <w:lang w:val="ro-RO"/>
        </w:rPr>
        <w:t xml:space="preserve">Managementul și executarea contractului în cadrul JV </w:t>
      </w:r>
      <w:r w:rsidR="00E97144" w:rsidRPr="00084F4B">
        <w:rPr>
          <w:rStyle w:val="tlid-translation"/>
          <w:lang w:val="ro-RO"/>
        </w:rPr>
        <w:t>(Asociere</w:t>
      </w:r>
      <w:r w:rsidR="00D60DE4" w:rsidRPr="00084F4B">
        <w:rPr>
          <w:rStyle w:val="tlid-translation"/>
          <w:lang w:val="ro-RO"/>
        </w:rPr>
        <w:t>a</w:t>
      </w:r>
      <w:r w:rsidR="00E97144" w:rsidRPr="00084F4B">
        <w:rPr>
          <w:rStyle w:val="tlid-translation"/>
          <w:lang w:val="ro-RO"/>
        </w:rPr>
        <w:t xml:space="preserve"> în participație) </w:t>
      </w:r>
      <w:r w:rsidRPr="00084F4B">
        <w:rPr>
          <w:rStyle w:val="tlid-translation"/>
          <w:lang w:val="ro-RO"/>
        </w:rPr>
        <w:t>pot fi distribuite 50/50 procente?</w:t>
      </w:r>
      <w:r w:rsidRPr="00084F4B">
        <w:rPr>
          <w:lang w:val="ro-RO"/>
        </w:rPr>
        <w:br/>
      </w:r>
      <w:r w:rsidRPr="00084F4B">
        <w:rPr>
          <w:lang w:val="ro-RO"/>
        </w:rPr>
        <w:br/>
      </w:r>
      <w:r w:rsidRPr="00084F4B">
        <w:rPr>
          <w:rStyle w:val="tlid-translation"/>
          <w:b/>
          <w:bCs/>
          <w:lang w:val="ro-RO"/>
        </w:rPr>
        <w:t>Răspuns:</w:t>
      </w:r>
      <w:r w:rsidRPr="00084F4B">
        <w:rPr>
          <w:b/>
          <w:bCs/>
          <w:lang w:val="ro-RO"/>
        </w:rPr>
        <w:br/>
      </w:r>
      <w:r w:rsidR="00CB5C29" w:rsidRPr="00084F4B">
        <w:rPr>
          <w:rStyle w:val="tlid-translation"/>
          <w:lang w:val="ro-RO"/>
        </w:rPr>
        <w:t>D</w:t>
      </w:r>
      <w:r w:rsidRPr="00084F4B">
        <w:rPr>
          <w:rStyle w:val="tlid-translation"/>
          <w:lang w:val="ro-RO"/>
        </w:rPr>
        <w:t>a</w:t>
      </w:r>
      <w:r w:rsidRPr="00084F4B">
        <w:rPr>
          <w:lang w:val="ro-RO"/>
        </w:rPr>
        <w:br/>
      </w:r>
      <w:bookmarkStart w:id="0" w:name="_GoBack"/>
      <w:bookmarkEnd w:id="0"/>
      <w:r w:rsidRPr="00084F4B">
        <w:rPr>
          <w:lang w:val="ro-RO"/>
        </w:rPr>
        <w:br/>
      </w:r>
      <w:r w:rsidRPr="00084F4B">
        <w:rPr>
          <w:rStyle w:val="tlid-translation"/>
          <w:b/>
          <w:bCs/>
          <w:lang w:val="ro-RO"/>
        </w:rPr>
        <w:t>Intrebarea 2:</w:t>
      </w:r>
      <w:r w:rsidRPr="00084F4B">
        <w:rPr>
          <w:b/>
          <w:bCs/>
          <w:lang w:val="ro-RO"/>
        </w:rPr>
        <w:br/>
      </w:r>
      <w:r w:rsidRPr="00084F4B">
        <w:rPr>
          <w:rStyle w:val="tlid-translation"/>
          <w:lang w:val="ro-RO"/>
        </w:rPr>
        <w:t xml:space="preserve">Poate </w:t>
      </w:r>
      <w:r w:rsidR="002238B5" w:rsidRPr="00084F4B">
        <w:rPr>
          <w:rStyle w:val="tlid-translation"/>
          <w:lang w:val="ro-RO"/>
        </w:rPr>
        <w:t xml:space="preserve">oare </w:t>
      </w:r>
      <w:r w:rsidR="004C0148" w:rsidRPr="00084F4B">
        <w:rPr>
          <w:rStyle w:val="tlid-translation"/>
          <w:lang w:val="ro-RO"/>
        </w:rPr>
        <w:t xml:space="preserve">compania moldovenească </w:t>
      </w:r>
      <w:r w:rsidR="00D60DE4" w:rsidRPr="00084F4B">
        <w:rPr>
          <w:rStyle w:val="tlid-translation"/>
          <w:lang w:val="ro-RO"/>
        </w:rPr>
        <w:t xml:space="preserve">locală </w:t>
      </w:r>
      <w:r w:rsidR="004C0148" w:rsidRPr="00084F4B">
        <w:rPr>
          <w:rStyle w:val="tlid-translation"/>
          <w:lang w:val="ro-RO"/>
        </w:rPr>
        <w:t xml:space="preserve">să fie desemnată ca </w:t>
      </w:r>
      <w:r w:rsidRPr="00084F4B">
        <w:rPr>
          <w:rStyle w:val="tlid-translation"/>
          <w:lang w:val="ro-RO"/>
        </w:rPr>
        <w:t>Entitate Conducătoare</w:t>
      </w:r>
      <w:r w:rsidR="00A5509B" w:rsidRPr="00084F4B">
        <w:rPr>
          <w:rStyle w:val="tlid-translation"/>
          <w:lang w:val="ro-RO"/>
        </w:rPr>
        <w:t xml:space="preserve"> (Lead Entity)</w:t>
      </w:r>
      <w:r w:rsidR="00D60DE4" w:rsidRPr="00084F4B">
        <w:rPr>
          <w:rStyle w:val="tlid-translation"/>
          <w:lang w:val="ro-RO"/>
        </w:rPr>
        <w:t>,</w:t>
      </w:r>
      <w:r w:rsidR="004C0148" w:rsidRPr="00084F4B">
        <w:rPr>
          <w:rStyle w:val="tlid-translation"/>
          <w:lang w:val="ro-RO"/>
        </w:rPr>
        <w:t xml:space="preserve"> </w:t>
      </w:r>
      <w:r w:rsidRPr="00084F4B">
        <w:rPr>
          <w:rStyle w:val="tlid-translation"/>
          <w:lang w:val="ro-RO"/>
        </w:rPr>
        <w:t>să reprezinte JV</w:t>
      </w:r>
      <w:r w:rsidR="002238B5" w:rsidRPr="00084F4B">
        <w:rPr>
          <w:rStyle w:val="tlid-translation"/>
          <w:lang w:val="ro-RO"/>
        </w:rPr>
        <w:t xml:space="preserve"> (Asociere</w:t>
      </w:r>
      <w:r w:rsidR="00D60DE4" w:rsidRPr="00084F4B">
        <w:rPr>
          <w:rStyle w:val="tlid-translation"/>
          <w:lang w:val="ro-RO"/>
        </w:rPr>
        <w:t>a</w:t>
      </w:r>
      <w:r w:rsidR="002238B5" w:rsidRPr="00084F4B">
        <w:rPr>
          <w:rStyle w:val="tlid-translation"/>
          <w:lang w:val="ro-RO"/>
        </w:rPr>
        <w:t xml:space="preserve"> în participație) </w:t>
      </w:r>
      <w:r w:rsidRPr="00084F4B">
        <w:rPr>
          <w:rStyle w:val="tlid-translation"/>
          <w:lang w:val="ro-RO"/>
        </w:rPr>
        <w:t>și să fie autorizată să semneze oferta și contractul?</w:t>
      </w:r>
      <w:r w:rsidRPr="00084F4B">
        <w:rPr>
          <w:lang w:val="ro-RO"/>
        </w:rPr>
        <w:br/>
      </w:r>
      <w:r w:rsidRPr="00084F4B">
        <w:rPr>
          <w:lang w:val="ro-RO"/>
        </w:rPr>
        <w:br/>
      </w:r>
      <w:r w:rsidRPr="00084F4B">
        <w:rPr>
          <w:rStyle w:val="tlid-translation"/>
          <w:b/>
          <w:bCs/>
          <w:lang w:val="ro-RO"/>
        </w:rPr>
        <w:t>Răspuns:</w:t>
      </w:r>
      <w:r w:rsidRPr="00084F4B">
        <w:rPr>
          <w:b/>
          <w:bCs/>
          <w:lang w:val="ro-RO"/>
        </w:rPr>
        <w:br/>
      </w:r>
      <w:r w:rsidRPr="00084F4B">
        <w:rPr>
          <w:rStyle w:val="tlid-translation"/>
          <w:lang w:val="ro-RO"/>
        </w:rPr>
        <w:t xml:space="preserve">Da, dar vă rugăm să rețineți că </w:t>
      </w:r>
      <w:r w:rsidR="00A5509B" w:rsidRPr="00084F4B">
        <w:rPr>
          <w:rStyle w:val="tlid-translation"/>
          <w:lang w:val="ro-RO"/>
        </w:rPr>
        <w:t xml:space="preserve">Entitate Conducătoare </w:t>
      </w:r>
      <w:r w:rsidRPr="00084F4B">
        <w:rPr>
          <w:rStyle w:val="tlid-translation"/>
          <w:lang w:val="ro-RO"/>
        </w:rPr>
        <w:t xml:space="preserve">va prezenta toate instrumentele de securitate solicitate: securitatea ofertelor, securitatea performanței și securitatea întreținerii. De asemenea, conform legislației locale, toate plățile pentru rezidenți trebuie efectuate în </w:t>
      </w:r>
      <w:r w:rsidR="00A5509B" w:rsidRPr="00084F4B">
        <w:rPr>
          <w:rStyle w:val="tlid-translation"/>
          <w:lang w:val="ro-RO"/>
        </w:rPr>
        <w:t>lei moldovenești</w:t>
      </w:r>
      <w:r w:rsidR="00D67BA1" w:rsidRPr="00084F4B">
        <w:rPr>
          <w:rStyle w:val="tlid-translation"/>
          <w:lang w:val="ro-RO"/>
        </w:rPr>
        <w:t xml:space="preserve"> (</w:t>
      </w:r>
      <w:r w:rsidRPr="00084F4B">
        <w:rPr>
          <w:rStyle w:val="tlid-translation"/>
          <w:lang w:val="ro-RO"/>
        </w:rPr>
        <w:t>MDL</w:t>
      </w:r>
      <w:r w:rsidR="00D67BA1" w:rsidRPr="00084F4B">
        <w:rPr>
          <w:rStyle w:val="tlid-translation"/>
          <w:lang w:val="ro-RO"/>
        </w:rPr>
        <w:t xml:space="preserve"> -</w:t>
      </w:r>
      <w:r w:rsidRPr="00084F4B">
        <w:rPr>
          <w:rStyle w:val="tlid-translation"/>
          <w:lang w:val="ro-RO"/>
        </w:rPr>
        <w:t xml:space="preserve">moneda locală). Prin urmare, pentru companiile locale, contractul va fi semnat în </w:t>
      </w:r>
      <w:r w:rsidR="00D67BA1" w:rsidRPr="00084F4B">
        <w:rPr>
          <w:rStyle w:val="tlid-translation"/>
          <w:lang w:val="ro-RO"/>
        </w:rPr>
        <w:t>dolari SUA</w:t>
      </w:r>
      <w:r w:rsidRPr="00084F4B">
        <w:rPr>
          <w:rStyle w:val="tlid-translation"/>
          <w:lang w:val="ro-RO"/>
        </w:rPr>
        <w:t xml:space="preserve">, dar plățile vor fi efectuate în </w:t>
      </w:r>
      <w:r w:rsidR="00D67BA1" w:rsidRPr="00084F4B">
        <w:rPr>
          <w:rStyle w:val="tlid-translation"/>
          <w:lang w:val="ro-RO"/>
        </w:rPr>
        <w:t>lei moldovenești</w:t>
      </w:r>
      <w:r w:rsidRPr="00084F4B">
        <w:rPr>
          <w:rStyle w:val="tlid-translation"/>
          <w:lang w:val="ro-RO"/>
        </w:rPr>
        <w:t>, la cursul de schimb UNORE la data la care PNUD instruiește banca să efectueze plata.</w:t>
      </w:r>
      <w:r w:rsidRPr="00084F4B">
        <w:rPr>
          <w:lang w:val="ro-RO"/>
        </w:rPr>
        <w:br/>
      </w:r>
      <w:r w:rsidRPr="00084F4B">
        <w:rPr>
          <w:lang w:val="ro-RO"/>
        </w:rPr>
        <w:br/>
      </w:r>
      <w:r w:rsidRPr="00084F4B">
        <w:rPr>
          <w:rStyle w:val="tlid-translation"/>
          <w:b/>
          <w:bCs/>
          <w:lang w:val="ro-RO"/>
        </w:rPr>
        <w:t>Întrebarea 3:</w:t>
      </w:r>
      <w:r w:rsidRPr="00084F4B">
        <w:rPr>
          <w:b/>
          <w:bCs/>
          <w:lang w:val="ro-RO"/>
        </w:rPr>
        <w:br/>
      </w:r>
      <w:r w:rsidRPr="00084F4B">
        <w:rPr>
          <w:rStyle w:val="tlid-translation"/>
          <w:lang w:val="ro-RO"/>
        </w:rPr>
        <w:t>Conform ITB, toate mortarele trebuie să se bazeze pe var hidraulic natural și fără ciment. Este strict interzisă utilizarea mortarului de ciment. Procesarea cataloagelor de prețuri în WinSmeta la următoarele poziții pentru indicatorii normelor estimate „Beton” este furnizată ca resurse.</w:t>
      </w:r>
      <w:r w:rsidRPr="00084F4B">
        <w:rPr>
          <w:lang w:val="ro-RO"/>
        </w:rPr>
        <w:br/>
      </w:r>
      <w:r w:rsidRPr="00084F4B">
        <w:rPr>
          <w:rStyle w:val="tlid-translation"/>
          <w:lang w:val="ro-RO"/>
        </w:rPr>
        <w:t>2-1-1 - poz. 4, 20, 23, 38, 61, 62, 97, 103</w:t>
      </w:r>
      <w:r w:rsidRPr="00084F4B">
        <w:rPr>
          <w:lang w:val="ro-RO"/>
        </w:rPr>
        <w:br/>
      </w:r>
      <w:r w:rsidRPr="00084F4B">
        <w:rPr>
          <w:rStyle w:val="tlid-translation"/>
          <w:lang w:val="ro-RO"/>
        </w:rPr>
        <w:t>2-1-2 - poz. 34, 37, 39, 50, 59, 61, 62, 65, 66, 70</w:t>
      </w:r>
      <w:r w:rsidRPr="00084F4B">
        <w:rPr>
          <w:lang w:val="ro-RO"/>
        </w:rPr>
        <w:br/>
      </w:r>
      <w:r w:rsidRPr="00084F4B">
        <w:rPr>
          <w:rStyle w:val="tlid-translation"/>
          <w:lang w:val="ro-RO"/>
        </w:rPr>
        <w:t>2-1-3 - poz. 5, 6</w:t>
      </w:r>
      <w:r w:rsidRPr="00084F4B">
        <w:rPr>
          <w:lang w:val="ro-RO"/>
        </w:rPr>
        <w:br/>
      </w:r>
      <w:r w:rsidRPr="00084F4B">
        <w:rPr>
          <w:rStyle w:val="tlid-translation"/>
          <w:lang w:val="ro-RO"/>
        </w:rPr>
        <w:t>2-1-4 - poz. 7, 17, 21</w:t>
      </w:r>
      <w:r w:rsidRPr="00084F4B">
        <w:rPr>
          <w:lang w:val="ro-RO"/>
        </w:rPr>
        <w:br/>
      </w:r>
      <w:r w:rsidRPr="00084F4B">
        <w:rPr>
          <w:rStyle w:val="tlid-translation"/>
          <w:lang w:val="ro-RO"/>
        </w:rPr>
        <w:t>Este necesar să-l înlocuiți cu var sau este posibil să folosi</w:t>
      </w:r>
      <w:r w:rsidR="00F94054" w:rsidRPr="00084F4B">
        <w:rPr>
          <w:rStyle w:val="tlid-translation"/>
          <w:lang w:val="ro-RO"/>
        </w:rPr>
        <w:t>m</w:t>
      </w:r>
      <w:r w:rsidRPr="00084F4B">
        <w:rPr>
          <w:rStyle w:val="tlid-translation"/>
          <w:lang w:val="ro-RO"/>
        </w:rPr>
        <w:t xml:space="preserve"> betonul ca liant?</w:t>
      </w:r>
      <w:r w:rsidRPr="00084F4B">
        <w:rPr>
          <w:lang w:val="ro-RO"/>
        </w:rPr>
        <w:br/>
      </w:r>
      <w:r w:rsidRPr="00084F4B">
        <w:rPr>
          <w:lang w:val="ro-RO"/>
        </w:rPr>
        <w:br/>
      </w:r>
      <w:r w:rsidRPr="00084F4B">
        <w:rPr>
          <w:rStyle w:val="tlid-translation"/>
          <w:b/>
          <w:bCs/>
          <w:lang w:val="ro-RO"/>
        </w:rPr>
        <w:t>Răspuns:</w:t>
      </w:r>
      <w:r w:rsidRPr="00084F4B">
        <w:rPr>
          <w:b/>
          <w:bCs/>
          <w:lang w:val="ro-RO"/>
        </w:rPr>
        <w:br/>
      </w:r>
      <w:r w:rsidR="00120544" w:rsidRPr="00084F4B">
        <w:rPr>
          <w:lang w:val="ro-RO"/>
        </w:rPr>
        <w:t>Cu referire la normele de deviz prevăzute de Win smeta facem următoarele precizări:</w:t>
      </w:r>
    </w:p>
    <w:p w14:paraId="2916D45C" w14:textId="77777777" w:rsidR="00120544" w:rsidRPr="00084F4B" w:rsidRDefault="00120544" w:rsidP="00120544">
      <w:pPr>
        <w:rPr>
          <w:lang w:val="ro-RO"/>
        </w:rPr>
      </w:pPr>
      <w:r w:rsidRPr="00084F4B">
        <w:rPr>
          <w:lang w:val="ro-RO"/>
        </w:rPr>
        <w:t>1) Devizul local 2-1-1 Intervenții structurale:</w:t>
      </w:r>
    </w:p>
    <w:p w14:paraId="6BDD9F51" w14:textId="77777777" w:rsidR="00120544" w:rsidRPr="00084F4B" w:rsidRDefault="00120544" w:rsidP="00120544">
      <w:pPr>
        <w:rPr>
          <w:lang w:val="ro-RO"/>
        </w:rPr>
      </w:pPr>
      <w:r w:rsidRPr="00084F4B">
        <w:rPr>
          <w:lang w:val="ro-RO"/>
        </w:rPr>
        <w:t>Poz 4,23,38 RCs U02A – Confecții metalice - resursul de ciment se exclude, el fiind unul complimentar;</w:t>
      </w:r>
    </w:p>
    <w:p w14:paraId="3035D4B9" w14:textId="77777777" w:rsidR="00120544" w:rsidRPr="00084F4B" w:rsidRDefault="00120544" w:rsidP="00120544">
      <w:pPr>
        <w:rPr>
          <w:lang w:val="ro-RO"/>
        </w:rPr>
      </w:pPr>
      <w:r w:rsidRPr="00084F4B">
        <w:rPr>
          <w:lang w:val="ro-RO"/>
        </w:rPr>
        <w:t>Poz 20,97 CD02G – în descrierea lucrării mortar hidraulic de tip M1 NHL5 – pentru mai multe detalii vezi nota explicativă;</w:t>
      </w:r>
    </w:p>
    <w:p w14:paraId="1C2E7F12" w14:textId="77777777" w:rsidR="00120544" w:rsidRPr="00084F4B" w:rsidRDefault="00120544" w:rsidP="00120544">
      <w:pPr>
        <w:rPr>
          <w:lang w:val="ro-RO"/>
        </w:rPr>
      </w:pPr>
      <w:r w:rsidRPr="00084F4B">
        <w:rPr>
          <w:lang w:val="ro-RO"/>
        </w:rPr>
        <w:lastRenderedPageBreak/>
        <w:t>Poz 61 RMA03A – Beton armat clasa C12/15 – vor fi utilizate tipurile de materiale prevăzute de normele de consum;</w:t>
      </w:r>
    </w:p>
    <w:p w14:paraId="3ECDA26A" w14:textId="77777777" w:rsidR="00120544" w:rsidRPr="00084F4B" w:rsidRDefault="00120544" w:rsidP="00120544">
      <w:pPr>
        <w:rPr>
          <w:lang w:val="ro-RO"/>
        </w:rPr>
      </w:pPr>
      <w:r w:rsidRPr="00084F4B">
        <w:rPr>
          <w:lang w:val="ro-RO"/>
        </w:rPr>
        <w:t>Poz 62 RMA04A – Beton armat clasa C25/30 – vor fi utilizate tipurile de materiale prevăzute de normele de consum;</w:t>
      </w:r>
    </w:p>
    <w:p w14:paraId="71DCA448" w14:textId="77777777" w:rsidR="00120544" w:rsidRPr="00084F4B" w:rsidRDefault="00120544" w:rsidP="00120544">
      <w:pPr>
        <w:rPr>
          <w:lang w:val="ro-RO"/>
        </w:rPr>
      </w:pPr>
      <w:r w:rsidRPr="00084F4B">
        <w:rPr>
          <w:lang w:val="ro-RO"/>
        </w:rPr>
        <w:t>Poz 103 – CD 70A – zidărie cotileț – mortar prefabricat pe bază de var;</w:t>
      </w:r>
    </w:p>
    <w:p w14:paraId="38974DF3" w14:textId="77777777" w:rsidR="00120544" w:rsidRPr="00084F4B" w:rsidRDefault="00120544" w:rsidP="00120544">
      <w:pPr>
        <w:rPr>
          <w:lang w:val="ro-RO"/>
        </w:rPr>
      </w:pPr>
    </w:p>
    <w:p w14:paraId="1F963D6B" w14:textId="77777777" w:rsidR="00120544" w:rsidRPr="00084F4B" w:rsidRDefault="00120544" w:rsidP="00120544">
      <w:pPr>
        <w:rPr>
          <w:lang w:val="ro-RO"/>
        </w:rPr>
      </w:pPr>
      <w:r w:rsidRPr="00084F4B">
        <w:rPr>
          <w:lang w:val="ro-RO"/>
        </w:rPr>
        <w:t>2)Devizul local 2-1-2 Lucrări de conservare și restaurare:</w:t>
      </w:r>
    </w:p>
    <w:p w14:paraId="61BEF90D" w14:textId="77777777" w:rsidR="00120544" w:rsidRPr="00084F4B" w:rsidRDefault="00120544" w:rsidP="00120544">
      <w:pPr>
        <w:rPr>
          <w:lang w:val="ro-RO"/>
        </w:rPr>
      </w:pPr>
      <w:r w:rsidRPr="00084F4B">
        <w:rPr>
          <w:lang w:val="ro-RO"/>
        </w:rPr>
        <w:t>Poz 34, CD02G – în descrierea lucrării mortar hidraulic de tip M1 NHL5 – pentru mai multe detalii vezi nota explicativă;</w:t>
      </w:r>
    </w:p>
    <w:p w14:paraId="766556FD" w14:textId="77777777" w:rsidR="00120544" w:rsidRPr="00084F4B" w:rsidRDefault="00120544" w:rsidP="00120544">
      <w:pPr>
        <w:rPr>
          <w:lang w:val="ro-RO"/>
        </w:rPr>
      </w:pPr>
      <w:r w:rsidRPr="00084F4B">
        <w:rPr>
          <w:lang w:val="ro-RO"/>
        </w:rPr>
        <w:t>Poz 37,65 – CD 70A – zidărie cotileț – mortar prefabricat pe bază de var;</w:t>
      </w:r>
    </w:p>
    <w:p w14:paraId="28C71E00" w14:textId="77777777" w:rsidR="00120544" w:rsidRPr="00084F4B" w:rsidRDefault="00120544" w:rsidP="00120544">
      <w:pPr>
        <w:rPr>
          <w:lang w:val="ro-RO"/>
        </w:rPr>
      </w:pPr>
      <w:r w:rsidRPr="00084F4B">
        <w:rPr>
          <w:lang w:val="ro-RO"/>
        </w:rPr>
        <w:t>Poz 39,50 – RMD13A – montarea plăcilor din țiglă - mortar prefabricat pe bază de var;</w:t>
      </w:r>
    </w:p>
    <w:p w14:paraId="79D6A3AA" w14:textId="77777777" w:rsidR="00120544" w:rsidRPr="00084F4B" w:rsidRDefault="00120544" w:rsidP="00120544">
      <w:pPr>
        <w:rPr>
          <w:lang w:val="ro-RO"/>
        </w:rPr>
      </w:pPr>
      <w:r w:rsidRPr="00084F4B">
        <w:rPr>
          <w:lang w:val="ro-RO"/>
        </w:rPr>
        <w:t>Poz 59- RMA03A - Beton armat clasa C12/15 – vor fi utilizate tipurile de materiale prevăzute de normele de consum;</w:t>
      </w:r>
    </w:p>
    <w:p w14:paraId="3A519D68" w14:textId="77777777" w:rsidR="00120544" w:rsidRPr="00084F4B" w:rsidRDefault="00120544" w:rsidP="00120544">
      <w:pPr>
        <w:rPr>
          <w:lang w:val="ro-RO"/>
        </w:rPr>
      </w:pPr>
      <w:r w:rsidRPr="00084F4B">
        <w:rPr>
          <w:lang w:val="ro-RO"/>
        </w:rPr>
        <w:t>Poz 61 RCsB15A – Spituirea suprafețelor – vor fi utilizate tipurile de materiale prevăzute de normele de consum;</w:t>
      </w:r>
    </w:p>
    <w:p w14:paraId="681060F1" w14:textId="77777777" w:rsidR="00120544" w:rsidRPr="00084F4B" w:rsidRDefault="00120544" w:rsidP="00120544">
      <w:pPr>
        <w:rPr>
          <w:lang w:val="ro-RO"/>
        </w:rPr>
      </w:pPr>
      <w:r w:rsidRPr="00084F4B">
        <w:rPr>
          <w:lang w:val="ro-RO"/>
        </w:rPr>
        <w:t>Poz 62 Cp 21B- punerea în operă a mortarului - – vor fi utilizate tipurile de materiale prevăzute de normele de consum;</w:t>
      </w:r>
    </w:p>
    <w:p w14:paraId="5763E64D" w14:textId="77777777" w:rsidR="00120544" w:rsidRPr="00084F4B" w:rsidRDefault="00120544" w:rsidP="00120544">
      <w:pPr>
        <w:rPr>
          <w:lang w:val="ro-RO"/>
        </w:rPr>
      </w:pPr>
      <w:r w:rsidRPr="00084F4B">
        <w:rPr>
          <w:lang w:val="ro-RO"/>
        </w:rPr>
        <w:t>Poz 66 RCs M 15E – elemente liniare - mortar prefabricat pe bază de var, inclusiv umplerea rosturilor;</w:t>
      </w:r>
    </w:p>
    <w:p w14:paraId="2E86EF44" w14:textId="77777777" w:rsidR="00120544" w:rsidRPr="00084F4B" w:rsidRDefault="00120544" w:rsidP="00120544">
      <w:pPr>
        <w:rPr>
          <w:lang w:val="ro-RO"/>
        </w:rPr>
      </w:pPr>
      <w:r w:rsidRPr="00084F4B">
        <w:rPr>
          <w:lang w:val="ro-RO"/>
        </w:rPr>
        <w:t>Poz 70 Ch01A Trepte exterioare - mortar prefabricat pe bază de var;</w:t>
      </w:r>
    </w:p>
    <w:p w14:paraId="0995CEA3" w14:textId="77777777" w:rsidR="00120544" w:rsidRPr="00084F4B" w:rsidRDefault="00120544" w:rsidP="00120544">
      <w:pPr>
        <w:rPr>
          <w:lang w:val="ro-RO"/>
        </w:rPr>
      </w:pPr>
    </w:p>
    <w:p w14:paraId="5324E8E7" w14:textId="77777777" w:rsidR="00120544" w:rsidRPr="00084F4B" w:rsidRDefault="00120544" w:rsidP="00120544">
      <w:pPr>
        <w:rPr>
          <w:lang w:val="ro-RO"/>
        </w:rPr>
      </w:pPr>
      <w:r w:rsidRPr="00084F4B">
        <w:rPr>
          <w:lang w:val="ro-RO"/>
        </w:rPr>
        <w:t>3) Devizul local 2-1-3 Balustrade/Îngrădiri:</w:t>
      </w:r>
    </w:p>
    <w:p w14:paraId="4A07CDC5" w14:textId="77777777" w:rsidR="00120544" w:rsidRPr="00084F4B" w:rsidRDefault="00120544" w:rsidP="00120544">
      <w:pPr>
        <w:rPr>
          <w:lang w:val="ro-RO"/>
        </w:rPr>
      </w:pPr>
      <w:r w:rsidRPr="00084F4B">
        <w:rPr>
          <w:lang w:val="ro-RO"/>
        </w:rPr>
        <w:t>Poz 5 CL 17 B – Confecționarea și montarea balustradelor din oțel de tip corten – resursul de ciment se exclude, el fiind unul complimentar;</w:t>
      </w:r>
    </w:p>
    <w:p w14:paraId="286DCEF7" w14:textId="77777777" w:rsidR="00120544" w:rsidRPr="00084F4B" w:rsidRDefault="00120544" w:rsidP="00120544">
      <w:pPr>
        <w:rPr>
          <w:lang w:val="ro-RO"/>
        </w:rPr>
      </w:pPr>
      <w:r w:rsidRPr="00084F4B">
        <w:rPr>
          <w:lang w:val="ro-RO"/>
        </w:rPr>
        <w:t>Poz 6 CN 14 A- normă aplicată – Finisaj cu poliuretant afilifactic – resursul de ciment se exclude, în loc de aracet EP 25 se modifica pe poliuretan alifatic norma de consum nu se schimbă</w:t>
      </w:r>
    </w:p>
    <w:p w14:paraId="17A9AFC0" w14:textId="77777777" w:rsidR="00120544" w:rsidRPr="00084F4B" w:rsidRDefault="00120544" w:rsidP="00120544">
      <w:pPr>
        <w:rPr>
          <w:lang w:val="ro-RO"/>
        </w:rPr>
      </w:pPr>
    </w:p>
    <w:p w14:paraId="63C8204E" w14:textId="77777777" w:rsidR="00120544" w:rsidRPr="00084F4B" w:rsidRDefault="00120544" w:rsidP="00120544">
      <w:pPr>
        <w:rPr>
          <w:lang w:val="ro-RO"/>
        </w:rPr>
      </w:pPr>
      <w:r w:rsidRPr="00084F4B">
        <w:rPr>
          <w:lang w:val="ro-RO"/>
        </w:rPr>
        <w:t>4) Devizul Local 2-1-4 Sistema de drenaj – Este un sistem total nou construit și nu ține de patrimoniul istoric existent pe șantier, respectiv la realizarea acestui vor fi utilizate materialele ce se prevăd de norme de consum, mai mult de atâta conform soluției de proiect întregul sistem va fi subteran iar la suprafață vor fi vizibile doar grilele de colectare.</w:t>
      </w:r>
    </w:p>
    <w:p w14:paraId="0F8C3C16" w14:textId="77777777" w:rsidR="00120544" w:rsidRPr="00084F4B" w:rsidRDefault="00120544" w:rsidP="00120544">
      <w:pPr>
        <w:rPr>
          <w:lang w:val="ro-RO"/>
        </w:rPr>
      </w:pPr>
      <w:r w:rsidRPr="00084F4B">
        <w:rPr>
          <w:lang w:val="ro-RO"/>
        </w:rPr>
        <w:t>Astfel:</w:t>
      </w:r>
    </w:p>
    <w:p w14:paraId="11E9D31D" w14:textId="77777777" w:rsidR="00120544" w:rsidRPr="00084F4B" w:rsidRDefault="00120544" w:rsidP="00120544">
      <w:pPr>
        <w:rPr>
          <w:lang w:val="ro-RO"/>
        </w:rPr>
      </w:pPr>
      <w:r w:rsidRPr="00084F4B">
        <w:rPr>
          <w:lang w:val="ro-RO"/>
        </w:rPr>
        <w:t>Poz 7 AcE13A – executarea căminelor de vizitare – vor fi utilizate tipurile de materiale prevăzute de normele de consum;</w:t>
      </w:r>
    </w:p>
    <w:p w14:paraId="5254BF13" w14:textId="77777777" w:rsidR="00120544" w:rsidRPr="00084F4B" w:rsidRDefault="00120544" w:rsidP="00120544">
      <w:pPr>
        <w:rPr>
          <w:lang w:val="ro-RO"/>
        </w:rPr>
      </w:pPr>
      <w:r w:rsidRPr="00084F4B">
        <w:rPr>
          <w:lang w:val="ro-RO"/>
        </w:rPr>
        <w:t>Poz. 17 RpCB02B – Beton turnat în cofraje – vor fi utilizate tipurile de materiale prevăzute de normele de consum;</w:t>
      </w:r>
    </w:p>
    <w:p w14:paraId="45E02D3D" w14:textId="183316F1" w:rsidR="00120544" w:rsidRPr="00084F4B" w:rsidRDefault="00120544" w:rsidP="00120544">
      <w:pPr>
        <w:pStyle w:val="NoSpacing"/>
        <w:jc w:val="both"/>
        <w:rPr>
          <w:lang w:val="ro-RO"/>
        </w:rPr>
      </w:pPr>
      <w:r w:rsidRPr="00084F4B">
        <w:rPr>
          <w:lang w:val="ro-RO"/>
        </w:rPr>
        <w:t>Poz. 21 RMA03A – Beton armat clasa C12/15 – vor fi utilizate tipurile de materiale prevăzute de normele de consum;</w:t>
      </w:r>
    </w:p>
    <w:p w14:paraId="53E9D17A" w14:textId="43A61698" w:rsidR="006F786D" w:rsidRPr="00084F4B" w:rsidRDefault="006F786D" w:rsidP="00896483">
      <w:pPr>
        <w:pStyle w:val="NoSpacing"/>
        <w:rPr>
          <w:iCs/>
        </w:rPr>
      </w:pPr>
      <w:r w:rsidRPr="00084F4B">
        <w:rPr>
          <w:lang w:val="ro-RO"/>
        </w:rPr>
        <w:br/>
      </w:r>
      <w:r w:rsidRPr="00084F4B">
        <w:rPr>
          <w:rStyle w:val="tlid-translation"/>
          <w:b/>
          <w:bCs/>
          <w:lang w:val="ro-RO"/>
        </w:rPr>
        <w:t>Întrebarea 4:</w:t>
      </w:r>
      <w:r w:rsidRPr="00084F4B">
        <w:rPr>
          <w:b/>
          <w:bCs/>
          <w:lang w:val="ro-RO"/>
        </w:rPr>
        <w:br/>
      </w:r>
      <w:r w:rsidRPr="00084F4B">
        <w:rPr>
          <w:rStyle w:val="tlid-translation"/>
          <w:lang w:val="ro-RO"/>
        </w:rPr>
        <w:t>Ar trebui să traducem în limba engleză cataloagele de prețuri (formularul 7,5,3) generate de software-ul WinSmeta?</w:t>
      </w:r>
      <w:r w:rsidRPr="00084F4B">
        <w:rPr>
          <w:lang w:val="ro-RO"/>
        </w:rPr>
        <w:br/>
      </w:r>
      <w:r w:rsidRPr="00084F4B">
        <w:rPr>
          <w:lang w:val="ro-RO"/>
        </w:rPr>
        <w:lastRenderedPageBreak/>
        <w:br/>
      </w:r>
      <w:r w:rsidRPr="00084F4B">
        <w:rPr>
          <w:rStyle w:val="tlid-translation"/>
          <w:b/>
          <w:bCs/>
          <w:lang w:val="ro-RO"/>
        </w:rPr>
        <w:t>Răspuns:</w:t>
      </w:r>
      <w:r w:rsidRPr="00084F4B">
        <w:rPr>
          <w:b/>
          <w:bCs/>
          <w:lang w:val="ro-RO"/>
        </w:rPr>
        <w:br/>
      </w:r>
      <w:r w:rsidRPr="00084F4B">
        <w:rPr>
          <w:rStyle w:val="tlid-translation"/>
          <w:lang w:val="ro-RO"/>
        </w:rPr>
        <w:t>Conform instrucțiunilor ITB, limba ofertei este engleza. Prin urmare, toate documentele depuse trebuie să fie în limba engleză.</w:t>
      </w:r>
      <w:r w:rsidRPr="00084F4B">
        <w:rPr>
          <w:lang w:val="ro-RO"/>
        </w:rPr>
        <w:br/>
      </w:r>
      <w:r w:rsidRPr="00084F4B">
        <w:rPr>
          <w:lang w:val="ro-RO"/>
        </w:rPr>
        <w:br/>
      </w:r>
      <w:r w:rsidRPr="00084F4B">
        <w:rPr>
          <w:rStyle w:val="tlid-translation"/>
          <w:b/>
          <w:bCs/>
          <w:lang w:val="ro-RO"/>
        </w:rPr>
        <w:t>Întrebarea 5:</w:t>
      </w:r>
      <w:r w:rsidRPr="00084F4B">
        <w:rPr>
          <w:b/>
          <w:bCs/>
          <w:lang w:val="ro-RO"/>
        </w:rPr>
        <w:br/>
      </w:r>
      <w:r w:rsidRPr="00084F4B">
        <w:rPr>
          <w:rStyle w:val="tlid-translation"/>
          <w:lang w:val="ro-RO"/>
        </w:rPr>
        <w:t>Putem contacta companiile din lista propusă de companii locale, de exemplu care lucrează pe întreg teritoriul Republicii Moldova?</w:t>
      </w:r>
      <w:r w:rsidRPr="00084F4B">
        <w:rPr>
          <w:lang w:val="ro-RO"/>
        </w:rPr>
        <w:br/>
      </w:r>
      <w:r w:rsidRPr="00084F4B">
        <w:rPr>
          <w:lang w:val="ro-RO"/>
        </w:rPr>
        <w:br/>
      </w:r>
      <w:r w:rsidRPr="00084F4B">
        <w:rPr>
          <w:rStyle w:val="tlid-translation"/>
          <w:b/>
          <w:bCs/>
          <w:lang w:val="ro-RO"/>
        </w:rPr>
        <w:t>Răspuns:</w:t>
      </w:r>
      <w:r w:rsidRPr="00084F4B">
        <w:rPr>
          <w:b/>
          <w:bCs/>
          <w:lang w:val="ro-RO"/>
        </w:rPr>
        <w:br/>
      </w:r>
      <w:r w:rsidRPr="00084F4B">
        <w:rPr>
          <w:rStyle w:val="tlid-translation"/>
          <w:lang w:val="ro-RO"/>
        </w:rPr>
        <w:t>Puteți contacta orice companie care are o licență valabilă pentru lucrări de construcții în regiunea transnistreană.</w:t>
      </w:r>
      <w:r w:rsidRPr="00084F4B">
        <w:rPr>
          <w:lang w:val="ro-RO"/>
        </w:rPr>
        <w:br/>
      </w:r>
      <w:r w:rsidRPr="00084F4B">
        <w:rPr>
          <w:lang w:val="ro-RO"/>
        </w:rPr>
        <w:br/>
      </w:r>
      <w:r w:rsidRPr="00084F4B">
        <w:rPr>
          <w:rStyle w:val="tlid-translation"/>
          <w:b/>
          <w:bCs/>
          <w:lang w:val="ro-RO"/>
        </w:rPr>
        <w:t>Întrebarea 6:</w:t>
      </w:r>
      <w:r w:rsidRPr="00084F4B">
        <w:rPr>
          <w:b/>
          <w:bCs/>
          <w:lang w:val="ro-RO"/>
        </w:rPr>
        <w:br/>
      </w:r>
      <w:r w:rsidRPr="00084F4B">
        <w:rPr>
          <w:rStyle w:val="tlid-translation"/>
          <w:lang w:val="ro-RO"/>
        </w:rPr>
        <w:t>Veți accepta oferta noastră dacă compania nu are experiența minimă în realizarea unor lucrări similare?</w:t>
      </w:r>
      <w:r w:rsidRPr="00084F4B">
        <w:rPr>
          <w:lang w:val="ro-RO"/>
        </w:rPr>
        <w:br/>
      </w:r>
      <w:r w:rsidRPr="00084F4B">
        <w:rPr>
          <w:lang w:val="ro-RO"/>
        </w:rPr>
        <w:br/>
      </w:r>
      <w:r w:rsidRPr="00084F4B">
        <w:rPr>
          <w:rStyle w:val="tlid-translation"/>
          <w:b/>
          <w:bCs/>
          <w:lang w:val="ro-RO"/>
        </w:rPr>
        <w:t>Răspuns:</w:t>
      </w:r>
      <w:r w:rsidRPr="00084F4B">
        <w:rPr>
          <w:b/>
          <w:bCs/>
          <w:lang w:val="ro-RO"/>
        </w:rPr>
        <w:br/>
      </w:r>
      <w:r w:rsidRPr="00084F4B">
        <w:rPr>
          <w:rStyle w:val="tlid-translation"/>
          <w:lang w:val="ro-RO"/>
        </w:rPr>
        <w:t>În cazul în care compania nu îndeplinește criteriile minime de eligibilitate ITB, oferta va fi respinsă. Pentru a îndeplini criteriile, puteți încheia un JV</w:t>
      </w:r>
      <w:r w:rsidR="00007996" w:rsidRPr="00084F4B">
        <w:rPr>
          <w:rStyle w:val="tlid-translation"/>
          <w:lang w:val="ro-RO"/>
        </w:rPr>
        <w:t xml:space="preserve"> (Asocierea în participație) </w:t>
      </w:r>
      <w:r w:rsidRPr="00084F4B">
        <w:rPr>
          <w:rStyle w:val="tlid-translation"/>
          <w:lang w:val="ro-RO"/>
        </w:rPr>
        <w:t xml:space="preserve"> / Consorțiu / Asociație cu o companie care îndeplinește cerințele</w:t>
      </w:r>
      <w:r w:rsidR="00007996" w:rsidRPr="00084F4B">
        <w:rPr>
          <w:rStyle w:val="tlid-translation"/>
          <w:lang w:val="ro-RO"/>
        </w:rPr>
        <w:t xml:space="preserve"> necesare</w:t>
      </w:r>
      <w:r w:rsidRPr="00084F4B">
        <w:rPr>
          <w:rStyle w:val="tlid-translation"/>
          <w:lang w:val="ro-RO"/>
        </w:rPr>
        <w:t>.</w:t>
      </w:r>
      <w:r w:rsidRPr="00084F4B">
        <w:rPr>
          <w:lang w:val="ro-RO"/>
        </w:rPr>
        <w:br/>
      </w:r>
      <w:r w:rsidRPr="00084F4B">
        <w:rPr>
          <w:lang w:val="ro-RO"/>
        </w:rPr>
        <w:br/>
      </w:r>
      <w:r w:rsidRPr="00084F4B">
        <w:rPr>
          <w:rStyle w:val="tlid-translation"/>
          <w:b/>
          <w:bCs/>
          <w:lang w:val="ro-RO"/>
        </w:rPr>
        <w:t>Întrebarea 7:</w:t>
      </w:r>
      <w:r w:rsidRPr="00084F4B">
        <w:rPr>
          <w:b/>
          <w:bCs/>
          <w:lang w:val="ro-RO"/>
        </w:rPr>
        <w:br/>
      </w:r>
      <w:r w:rsidRPr="00084F4B">
        <w:rPr>
          <w:rStyle w:val="tlid-translation"/>
          <w:lang w:val="ro-RO"/>
        </w:rPr>
        <w:t>În regiunea transnistreană certificatele ISO nu sunt obligatorii, trebuie să obținem și să livrăm o copie a acestora?</w:t>
      </w:r>
      <w:r w:rsidRPr="00084F4B">
        <w:rPr>
          <w:lang w:val="ro-RO"/>
        </w:rPr>
        <w:br/>
      </w:r>
      <w:r w:rsidRPr="00084F4B">
        <w:rPr>
          <w:lang w:val="ro-RO"/>
        </w:rPr>
        <w:br/>
      </w:r>
      <w:r w:rsidRPr="00084F4B">
        <w:rPr>
          <w:rStyle w:val="tlid-translation"/>
          <w:b/>
          <w:bCs/>
          <w:lang w:val="ro-RO"/>
        </w:rPr>
        <w:t>Răspuns:</w:t>
      </w:r>
      <w:r w:rsidRPr="00084F4B">
        <w:rPr>
          <w:b/>
          <w:bCs/>
          <w:lang w:val="ro-RO"/>
        </w:rPr>
        <w:br/>
      </w:r>
      <w:r w:rsidRPr="00084F4B">
        <w:rPr>
          <w:rStyle w:val="tlid-translation"/>
          <w:lang w:val="ro-RO"/>
        </w:rPr>
        <w:t xml:space="preserve">Certificatele ISO nu sunt obligatorii, dar trebuie prezentate </w:t>
      </w:r>
      <w:r w:rsidR="005B214A" w:rsidRPr="00084F4B">
        <w:rPr>
          <w:rStyle w:val="tlid-translation"/>
          <w:lang w:val="ro-RO"/>
        </w:rPr>
        <w:t>în cazul în care</w:t>
      </w:r>
      <w:r w:rsidRPr="00084F4B">
        <w:rPr>
          <w:rStyle w:val="tlid-translation"/>
          <w:lang w:val="ro-RO"/>
        </w:rPr>
        <w:t xml:space="preserve"> sunt disponibile.</w:t>
      </w:r>
      <w:r w:rsidRPr="00084F4B">
        <w:rPr>
          <w:lang w:val="ro-RO"/>
        </w:rPr>
        <w:br/>
      </w:r>
      <w:r w:rsidRPr="00084F4B">
        <w:rPr>
          <w:lang w:val="ro-RO"/>
        </w:rPr>
        <w:br/>
      </w:r>
      <w:r w:rsidRPr="00084F4B">
        <w:rPr>
          <w:rStyle w:val="tlid-translation"/>
          <w:b/>
          <w:bCs/>
          <w:lang w:val="ro-RO"/>
        </w:rPr>
        <w:t>Întrebarea 8:</w:t>
      </w:r>
      <w:r w:rsidRPr="00084F4B">
        <w:rPr>
          <w:b/>
          <w:bCs/>
          <w:lang w:val="ro-RO"/>
        </w:rPr>
        <w:br/>
      </w:r>
      <w:r w:rsidRPr="00084F4B">
        <w:rPr>
          <w:rStyle w:val="tlid-translation"/>
          <w:lang w:val="ro-RO"/>
        </w:rPr>
        <w:t>Trebuie să avem licență pentru efectuarea lucrărilor de mediu?</w:t>
      </w:r>
      <w:r w:rsidRPr="00084F4B">
        <w:rPr>
          <w:lang w:val="ro-RO"/>
        </w:rPr>
        <w:br/>
      </w:r>
      <w:r w:rsidRPr="00084F4B">
        <w:rPr>
          <w:lang w:val="ro-RO"/>
        </w:rPr>
        <w:br/>
      </w:r>
      <w:r w:rsidRPr="00084F4B">
        <w:rPr>
          <w:rStyle w:val="tlid-translation"/>
          <w:b/>
          <w:bCs/>
          <w:lang w:val="ro-RO"/>
        </w:rPr>
        <w:t>Răspuns:</w:t>
      </w:r>
      <w:r w:rsidRPr="00084F4B">
        <w:rPr>
          <w:b/>
          <w:bCs/>
          <w:lang w:val="ro-RO"/>
        </w:rPr>
        <w:br/>
      </w:r>
      <w:r w:rsidRPr="00084F4B">
        <w:rPr>
          <w:rStyle w:val="tlid-translation"/>
          <w:lang w:val="ro-RO"/>
        </w:rPr>
        <w:t>Nu.</w:t>
      </w:r>
      <w:r w:rsidRPr="00084F4B">
        <w:rPr>
          <w:lang w:val="ro-RO"/>
        </w:rPr>
        <w:br/>
      </w:r>
      <w:r w:rsidRPr="00084F4B">
        <w:rPr>
          <w:lang w:val="ro-RO"/>
        </w:rPr>
        <w:br/>
      </w:r>
      <w:r w:rsidRPr="00084F4B">
        <w:rPr>
          <w:rStyle w:val="tlid-translation"/>
          <w:b/>
          <w:bCs/>
          <w:lang w:val="ro-RO"/>
        </w:rPr>
        <w:t xml:space="preserve">Întrebarea </w:t>
      </w:r>
      <w:r w:rsidR="007333D0" w:rsidRPr="00084F4B">
        <w:rPr>
          <w:rStyle w:val="tlid-translation"/>
          <w:b/>
          <w:bCs/>
          <w:lang w:val="ro-RO"/>
        </w:rPr>
        <w:t>9</w:t>
      </w:r>
      <w:r w:rsidRPr="00084F4B">
        <w:rPr>
          <w:rStyle w:val="tlid-translation"/>
          <w:b/>
          <w:bCs/>
          <w:lang w:val="ro-RO"/>
        </w:rPr>
        <w:t>:</w:t>
      </w:r>
      <w:r w:rsidRPr="00084F4B">
        <w:rPr>
          <w:b/>
          <w:bCs/>
          <w:lang w:val="ro-RO"/>
        </w:rPr>
        <w:br/>
      </w:r>
      <w:r w:rsidRPr="00084F4B">
        <w:rPr>
          <w:rStyle w:val="tlid-translation"/>
          <w:lang w:val="ro-RO"/>
        </w:rPr>
        <w:t>Este acceptabil să depune</w:t>
      </w:r>
      <w:r w:rsidR="00B765DE" w:rsidRPr="00084F4B">
        <w:rPr>
          <w:rStyle w:val="tlid-translation"/>
          <w:lang w:val="ro-RO"/>
        </w:rPr>
        <w:t>m</w:t>
      </w:r>
      <w:r w:rsidRPr="00084F4B">
        <w:rPr>
          <w:rStyle w:val="tlid-translation"/>
          <w:lang w:val="ro-RO"/>
        </w:rPr>
        <w:t xml:space="preserve"> acordul JV </w:t>
      </w:r>
      <w:r w:rsidR="005B214A" w:rsidRPr="00084F4B">
        <w:rPr>
          <w:rStyle w:val="tlid-translation"/>
          <w:lang w:val="ro-RO"/>
        </w:rPr>
        <w:t xml:space="preserve">(Asocierea în participație) </w:t>
      </w:r>
      <w:r w:rsidRPr="00084F4B">
        <w:rPr>
          <w:rStyle w:val="tlid-translation"/>
          <w:lang w:val="ro-RO"/>
        </w:rPr>
        <w:t>semnat de persoane juridice fără a fi notarizat</w:t>
      </w:r>
      <w:r w:rsidR="00C834A5" w:rsidRPr="00084F4B">
        <w:rPr>
          <w:rStyle w:val="tlid-translation"/>
          <w:lang w:val="ro-RO"/>
        </w:rPr>
        <w:t xml:space="preserve"> (</w:t>
      </w:r>
      <w:r w:rsidR="00AA3463" w:rsidRPr="00084F4B">
        <w:rPr>
          <w:rStyle w:val="tlid-translation"/>
          <w:lang w:val="ro-RO"/>
        </w:rPr>
        <w:t>semnat la notar</w:t>
      </w:r>
      <w:r w:rsidR="00C834A5" w:rsidRPr="00084F4B">
        <w:rPr>
          <w:rStyle w:val="tlid-translation"/>
          <w:lang w:val="ro-RO"/>
        </w:rPr>
        <w:t>)</w:t>
      </w:r>
      <w:r w:rsidRPr="00084F4B">
        <w:rPr>
          <w:rStyle w:val="tlid-translation"/>
          <w:lang w:val="ro-RO"/>
        </w:rPr>
        <w:t>?</w:t>
      </w:r>
      <w:r w:rsidRPr="00084F4B">
        <w:rPr>
          <w:lang w:val="ro-RO"/>
        </w:rPr>
        <w:br/>
      </w:r>
      <w:r w:rsidRPr="00084F4B">
        <w:rPr>
          <w:lang w:val="ro-RO"/>
        </w:rPr>
        <w:br/>
      </w:r>
      <w:r w:rsidRPr="00084F4B">
        <w:rPr>
          <w:rStyle w:val="tlid-translation"/>
          <w:b/>
          <w:bCs/>
          <w:lang w:val="ro-RO"/>
        </w:rPr>
        <w:t>Răspuns:</w:t>
      </w:r>
      <w:r w:rsidRPr="00084F4B">
        <w:rPr>
          <w:b/>
          <w:bCs/>
          <w:lang w:val="ro-RO"/>
        </w:rPr>
        <w:br/>
      </w:r>
      <w:r w:rsidRPr="00084F4B">
        <w:rPr>
          <w:rStyle w:val="tlid-translation"/>
          <w:lang w:val="ro-RO"/>
        </w:rPr>
        <w:t>Având în vedere pandemi</w:t>
      </w:r>
      <w:r w:rsidR="00C834A5" w:rsidRPr="00084F4B">
        <w:rPr>
          <w:rStyle w:val="tlid-translation"/>
          <w:lang w:val="ro-RO"/>
        </w:rPr>
        <w:t>a</w:t>
      </w:r>
      <w:r w:rsidRPr="00084F4B">
        <w:rPr>
          <w:rStyle w:val="tlid-translation"/>
          <w:lang w:val="ro-RO"/>
        </w:rPr>
        <w:t xml:space="preserve"> actual</w:t>
      </w:r>
      <w:r w:rsidR="00C834A5" w:rsidRPr="00084F4B">
        <w:rPr>
          <w:rStyle w:val="tlid-translation"/>
          <w:lang w:val="ro-RO"/>
        </w:rPr>
        <w:t>ă</w:t>
      </w:r>
      <w:r w:rsidRPr="00084F4B">
        <w:rPr>
          <w:rStyle w:val="tlid-translation"/>
          <w:lang w:val="ro-RO"/>
        </w:rPr>
        <w:t xml:space="preserve"> COVID19, în scopul evaluării, acordul JV semnat de toate părțile va fi suficient, totuși, ofertantul selectat va furniza un acord JV notarizat</w:t>
      </w:r>
      <w:r w:rsidR="00C834A5" w:rsidRPr="00084F4B">
        <w:rPr>
          <w:rStyle w:val="tlid-translation"/>
          <w:lang w:val="ro-RO"/>
        </w:rPr>
        <w:t xml:space="preserve"> (semnat la notar) </w:t>
      </w:r>
      <w:r w:rsidRPr="00084F4B">
        <w:rPr>
          <w:rStyle w:val="tlid-translation"/>
          <w:lang w:val="ro-RO"/>
        </w:rPr>
        <w:t xml:space="preserve">în termen de (7) </w:t>
      </w:r>
      <w:r w:rsidRPr="00084F4B">
        <w:rPr>
          <w:rStyle w:val="tlid-translation"/>
          <w:lang w:val="ro-RO"/>
        </w:rPr>
        <w:lastRenderedPageBreak/>
        <w:t xml:space="preserve">zile de la emiterea scrisorii de intenție / contract și înainte de emiterea notificării pentru a </w:t>
      </w:r>
      <w:r w:rsidR="00BC33E5" w:rsidRPr="00084F4B">
        <w:rPr>
          <w:rStyle w:val="tlid-translation"/>
          <w:lang w:val="ro-RO"/>
        </w:rPr>
        <w:t>realiza</w:t>
      </w:r>
      <w:r w:rsidR="00A0070B" w:rsidRPr="00084F4B">
        <w:rPr>
          <w:rStyle w:val="tlid-translation"/>
          <w:lang w:val="ro-RO"/>
        </w:rPr>
        <w:t xml:space="preserve"> activitățile contractuale</w:t>
      </w:r>
      <w:r w:rsidRPr="00084F4B">
        <w:rPr>
          <w:rStyle w:val="tlid-translation"/>
          <w:lang w:val="ro-RO"/>
        </w:rPr>
        <w:t>.</w:t>
      </w:r>
      <w:r w:rsidRPr="00084F4B">
        <w:rPr>
          <w:lang w:val="ro-RO"/>
        </w:rPr>
        <w:br/>
      </w:r>
      <w:r w:rsidRPr="00084F4B">
        <w:rPr>
          <w:lang w:val="ro-RO"/>
        </w:rPr>
        <w:br/>
      </w:r>
      <w:r w:rsidRPr="00084F4B">
        <w:rPr>
          <w:rStyle w:val="tlid-translation"/>
          <w:b/>
          <w:bCs/>
          <w:lang w:val="ro-RO"/>
        </w:rPr>
        <w:t xml:space="preserve">Întrebarea </w:t>
      </w:r>
      <w:r w:rsidR="007333D0" w:rsidRPr="00084F4B">
        <w:rPr>
          <w:rStyle w:val="tlid-translation"/>
          <w:b/>
          <w:bCs/>
          <w:lang w:val="ro-RO"/>
        </w:rPr>
        <w:t>10</w:t>
      </w:r>
      <w:r w:rsidRPr="00084F4B">
        <w:rPr>
          <w:rStyle w:val="tlid-translation"/>
          <w:b/>
          <w:bCs/>
          <w:lang w:val="ro-RO"/>
        </w:rPr>
        <w:t>:</w:t>
      </w:r>
      <w:r w:rsidRPr="00084F4B">
        <w:rPr>
          <w:b/>
          <w:bCs/>
          <w:lang w:val="ro-RO"/>
        </w:rPr>
        <w:br/>
      </w:r>
      <w:r w:rsidRPr="00084F4B">
        <w:rPr>
          <w:rStyle w:val="tlid-translation"/>
          <w:lang w:val="ro-RO"/>
        </w:rPr>
        <w:t xml:space="preserve">Vă rugăm să </w:t>
      </w:r>
      <w:r w:rsidR="00A0070B" w:rsidRPr="00084F4B">
        <w:rPr>
          <w:rStyle w:val="tlid-translation"/>
          <w:lang w:val="ro-RO"/>
        </w:rPr>
        <w:t xml:space="preserve">ne </w:t>
      </w:r>
      <w:r w:rsidRPr="00084F4B">
        <w:rPr>
          <w:rStyle w:val="tlid-translation"/>
          <w:lang w:val="ro-RO"/>
        </w:rPr>
        <w:t xml:space="preserve">confirmați ce documente </w:t>
      </w:r>
      <w:r w:rsidR="00A0070B" w:rsidRPr="00084F4B">
        <w:rPr>
          <w:rStyle w:val="tlid-translation"/>
          <w:lang w:val="ro-RO"/>
        </w:rPr>
        <w:t xml:space="preserve">adiționale </w:t>
      </w:r>
      <w:r w:rsidRPr="00084F4B">
        <w:rPr>
          <w:rStyle w:val="tlid-translation"/>
          <w:lang w:val="ro-RO"/>
        </w:rPr>
        <w:t xml:space="preserve">trebuie să prezentăm, cu excepția acordului JV, pentru a demonstra că entitatea principală desemnată este învestită în mod corespunzător cu autoritatea de a </w:t>
      </w:r>
      <w:r w:rsidR="00C921E2" w:rsidRPr="00084F4B">
        <w:rPr>
          <w:rStyle w:val="tlid-translation"/>
          <w:lang w:val="ro-RO"/>
        </w:rPr>
        <w:t xml:space="preserve">conecta </w:t>
      </w:r>
      <w:r w:rsidRPr="00084F4B">
        <w:rPr>
          <w:rStyle w:val="tlid-translation"/>
          <w:lang w:val="ro-RO"/>
        </w:rPr>
        <w:t>în mod legal membrii JV?</w:t>
      </w:r>
      <w:r w:rsidRPr="00084F4B">
        <w:rPr>
          <w:lang w:val="ro-RO"/>
        </w:rPr>
        <w:br/>
      </w:r>
      <w:r w:rsidRPr="00084F4B">
        <w:rPr>
          <w:lang w:val="ro-RO"/>
        </w:rPr>
        <w:br/>
      </w:r>
      <w:r w:rsidRPr="00084F4B">
        <w:rPr>
          <w:rStyle w:val="tlid-translation"/>
          <w:b/>
          <w:bCs/>
          <w:lang w:val="ro-RO"/>
        </w:rPr>
        <w:t>Răspuns:</w:t>
      </w:r>
      <w:r w:rsidRPr="00084F4B">
        <w:rPr>
          <w:b/>
          <w:bCs/>
          <w:lang w:val="ro-RO"/>
        </w:rPr>
        <w:br/>
      </w:r>
      <w:r w:rsidRPr="00084F4B">
        <w:rPr>
          <w:rStyle w:val="tlid-translation"/>
          <w:lang w:val="ro-RO"/>
        </w:rPr>
        <w:t xml:space="preserve">Acordul JV, semnat și </w:t>
      </w:r>
      <w:r w:rsidR="008A18E6" w:rsidRPr="00084F4B">
        <w:rPr>
          <w:rStyle w:val="tlid-translation"/>
          <w:lang w:val="ro-RO"/>
        </w:rPr>
        <w:t xml:space="preserve">confirmat de </w:t>
      </w:r>
      <w:r w:rsidRPr="00084F4B">
        <w:rPr>
          <w:rStyle w:val="tlid-translation"/>
          <w:lang w:val="ro-RO"/>
        </w:rPr>
        <w:t>notar, confirmă desemnarea entității principale.</w:t>
      </w:r>
      <w:r w:rsidRPr="00084F4B">
        <w:rPr>
          <w:lang w:val="ro-RO"/>
        </w:rPr>
        <w:br/>
      </w:r>
      <w:r w:rsidRPr="00084F4B">
        <w:rPr>
          <w:lang w:val="ro-RO"/>
        </w:rPr>
        <w:br/>
      </w:r>
      <w:r w:rsidRPr="00084F4B">
        <w:rPr>
          <w:rStyle w:val="tlid-translation"/>
          <w:b/>
          <w:bCs/>
          <w:lang w:val="ro-RO"/>
        </w:rPr>
        <w:t xml:space="preserve">Întrebarea </w:t>
      </w:r>
      <w:r w:rsidR="007333D0" w:rsidRPr="00084F4B">
        <w:rPr>
          <w:rStyle w:val="tlid-translation"/>
          <w:b/>
          <w:bCs/>
          <w:lang w:val="ro-RO"/>
        </w:rPr>
        <w:t>11</w:t>
      </w:r>
      <w:r w:rsidRPr="00084F4B">
        <w:rPr>
          <w:rStyle w:val="tlid-translation"/>
          <w:b/>
          <w:bCs/>
          <w:lang w:val="ro-RO"/>
        </w:rPr>
        <w:t>:</w:t>
      </w:r>
      <w:r w:rsidRPr="00084F4B">
        <w:rPr>
          <w:b/>
          <w:bCs/>
          <w:lang w:val="ro-RO"/>
        </w:rPr>
        <w:br/>
      </w:r>
      <w:r w:rsidRPr="00084F4B">
        <w:rPr>
          <w:rStyle w:val="tlid-translation"/>
          <w:lang w:val="ro-RO"/>
        </w:rPr>
        <w:t>Este acceptabil ca garanția ofertei să fie oferită de banca internațională menționată sau sunt acceptate doar băncile locale?</w:t>
      </w:r>
      <w:r w:rsidRPr="00084F4B">
        <w:rPr>
          <w:lang w:val="ro-RO"/>
        </w:rPr>
        <w:br/>
      </w:r>
      <w:r w:rsidRPr="00084F4B">
        <w:rPr>
          <w:lang w:val="ro-RO"/>
        </w:rPr>
        <w:br/>
      </w:r>
      <w:r w:rsidRPr="00084F4B">
        <w:rPr>
          <w:rStyle w:val="tlid-translation"/>
          <w:b/>
          <w:bCs/>
          <w:lang w:val="ro-RO"/>
        </w:rPr>
        <w:t>Răspuns:</w:t>
      </w:r>
      <w:r w:rsidRPr="00084F4B">
        <w:rPr>
          <w:b/>
          <w:bCs/>
          <w:lang w:val="ro-RO"/>
        </w:rPr>
        <w:br/>
      </w:r>
      <w:r w:rsidRPr="00084F4B">
        <w:rPr>
          <w:rStyle w:val="tlid-translation"/>
          <w:lang w:val="ro-RO"/>
        </w:rPr>
        <w:t xml:space="preserve">Garanția </w:t>
      </w:r>
      <w:r w:rsidR="00F60B68" w:rsidRPr="00084F4B">
        <w:rPr>
          <w:rStyle w:val="tlid-translation"/>
          <w:lang w:val="ro-RO"/>
        </w:rPr>
        <w:t>ofertei</w:t>
      </w:r>
      <w:r w:rsidRPr="00084F4B">
        <w:rPr>
          <w:rStyle w:val="tlid-translation"/>
          <w:lang w:val="ro-RO"/>
        </w:rPr>
        <w:t xml:space="preserve"> poate fi emisă de băncile locale și internaționale, asigurându-se că banc</w:t>
      </w:r>
      <w:r w:rsidR="00355AAE" w:rsidRPr="00084F4B">
        <w:rPr>
          <w:rStyle w:val="tlid-translation"/>
          <w:lang w:val="ro-RO"/>
        </w:rPr>
        <w:t>a</w:t>
      </w:r>
      <w:r w:rsidRPr="00084F4B">
        <w:rPr>
          <w:rStyle w:val="tlid-translation"/>
          <w:lang w:val="ro-RO"/>
        </w:rPr>
        <w:t xml:space="preserve"> </w:t>
      </w:r>
      <w:r w:rsidR="00355AAE" w:rsidRPr="00084F4B">
        <w:rPr>
          <w:rStyle w:val="tlid-translation"/>
          <w:lang w:val="ro-RO"/>
        </w:rPr>
        <w:t xml:space="preserve">este </w:t>
      </w:r>
      <w:r w:rsidRPr="00084F4B">
        <w:rPr>
          <w:rStyle w:val="tlid-translation"/>
          <w:lang w:val="ro-RO"/>
        </w:rPr>
        <w:t xml:space="preserve">acreditată și </w:t>
      </w:r>
      <w:r w:rsidR="00421F10" w:rsidRPr="00084F4B">
        <w:rPr>
          <w:rStyle w:val="tlid-translation"/>
          <w:lang w:val="ro-RO"/>
        </w:rPr>
        <w:t xml:space="preserve">este conformă cu </w:t>
      </w:r>
      <w:r w:rsidRPr="00084F4B">
        <w:rPr>
          <w:rStyle w:val="tlid-translation"/>
          <w:lang w:val="ro-RO"/>
        </w:rPr>
        <w:t xml:space="preserve">formatul furnizat în Formularul G: Formular Garanție </w:t>
      </w:r>
      <w:r w:rsidR="00421F10" w:rsidRPr="00084F4B">
        <w:rPr>
          <w:rStyle w:val="tlid-translation"/>
          <w:lang w:val="ro-RO"/>
        </w:rPr>
        <w:t>ofertă</w:t>
      </w:r>
      <w:r w:rsidRPr="00084F4B">
        <w:rPr>
          <w:rStyle w:val="tlid-translation"/>
          <w:lang w:val="ro-RO"/>
        </w:rPr>
        <w:t>.</w:t>
      </w:r>
    </w:p>
    <w:sectPr w:rsidR="006F786D" w:rsidRPr="00084F4B" w:rsidSect="00CB5C29">
      <w:headerReference w:type="default" r:id="rId6"/>
      <w:pgSz w:w="12240" w:h="15840"/>
      <w:pgMar w:top="1148"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E5DE1" w14:textId="77777777" w:rsidR="00D81044" w:rsidRDefault="00D81044" w:rsidP="008E2B43">
      <w:r>
        <w:separator/>
      </w:r>
    </w:p>
  </w:endnote>
  <w:endnote w:type="continuationSeparator" w:id="0">
    <w:p w14:paraId="12AED167" w14:textId="77777777" w:rsidR="00D81044" w:rsidRDefault="00D81044" w:rsidP="008E2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A59FA" w14:textId="77777777" w:rsidR="00D81044" w:rsidRDefault="00D81044" w:rsidP="008E2B43">
      <w:r>
        <w:separator/>
      </w:r>
    </w:p>
  </w:footnote>
  <w:footnote w:type="continuationSeparator" w:id="0">
    <w:p w14:paraId="0C55575D" w14:textId="77777777" w:rsidR="00D81044" w:rsidRDefault="00D81044" w:rsidP="008E2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72" w:type="dxa"/>
      <w:tblInd w:w="-810" w:type="dxa"/>
      <w:tblLook w:val="04A0" w:firstRow="1" w:lastRow="0" w:firstColumn="1" w:lastColumn="0" w:noHBand="0" w:noVBand="1"/>
    </w:tblPr>
    <w:tblGrid>
      <w:gridCol w:w="2579"/>
      <w:gridCol w:w="6241"/>
      <w:gridCol w:w="1552"/>
    </w:tblGrid>
    <w:tr w:rsidR="008E2B43" w:rsidRPr="00084F4B" w14:paraId="38692683" w14:textId="77777777" w:rsidTr="004A1DFA">
      <w:trPr>
        <w:trHeight w:val="1713"/>
      </w:trPr>
      <w:tc>
        <w:tcPr>
          <w:tcW w:w="2579" w:type="dxa"/>
        </w:tcPr>
        <w:p w14:paraId="68F5C721" w14:textId="77777777" w:rsidR="008E2B43" w:rsidRPr="00EC7F16" w:rsidRDefault="008E2B43" w:rsidP="008E2B43">
          <w:pPr>
            <w:rPr>
              <w:rFonts w:ascii="Tahoma" w:hAnsi="Tahoma" w:cs="Tahoma"/>
              <w:b/>
              <w:lang w:val="ro-RO"/>
            </w:rPr>
          </w:pPr>
          <w:r>
            <w:rPr>
              <w:rFonts w:ascii="Tahoma" w:hAnsi="Tahoma" w:cs="Tahoma"/>
              <w:b/>
              <w:noProof/>
              <w:lang w:val="ro-RO" w:eastAsia="ro-RO"/>
            </w:rPr>
            <w:drawing>
              <wp:anchor distT="0" distB="0" distL="114300" distR="114300" simplePos="0" relativeHeight="251660288" behindDoc="0" locked="0" layoutInCell="1" allowOverlap="1" wp14:anchorId="0B3C4FFE" wp14:editId="23D58510">
                <wp:simplePos x="0" y="0"/>
                <wp:positionH relativeFrom="column">
                  <wp:posOffset>178435</wp:posOffset>
                </wp:positionH>
                <wp:positionV relativeFrom="paragraph">
                  <wp:posOffset>0</wp:posOffset>
                </wp:positionV>
                <wp:extent cx="1381125" cy="1381125"/>
                <wp:effectExtent l="0" t="0" r="9525" b="9525"/>
                <wp:wrapThrough wrapText="bothSides">
                  <wp:wrapPolygon edited="0">
                    <wp:start x="0" y="0"/>
                    <wp:lineTo x="0" y="21451"/>
                    <wp:lineTo x="21451" y="21451"/>
                    <wp:lineTo x="2145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_funded_eng.jpg"/>
                        <pic:cNvPicPr/>
                      </pic:nvPicPr>
                      <pic:blipFill>
                        <a:blip r:embed="rId1">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tc>
      <w:tc>
        <w:tcPr>
          <w:tcW w:w="6241" w:type="dxa"/>
        </w:tcPr>
        <w:p w14:paraId="37E52BA8" w14:textId="77777777" w:rsidR="008E2B43" w:rsidRDefault="008E2B43" w:rsidP="008E2B43">
          <w:pPr>
            <w:tabs>
              <w:tab w:val="center" w:pos="4680"/>
              <w:tab w:val="right" w:pos="8364"/>
              <w:tab w:val="right" w:pos="9360"/>
            </w:tabs>
            <w:jc w:val="center"/>
            <w:rPr>
              <w:rFonts w:ascii="Tahoma" w:hAnsi="Tahoma" w:cs="Tahoma"/>
              <w:b/>
              <w:sz w:val="18"/>
              <w:szCs w:val="18"/>
            </w:rPr>
          </w:pPr>
        </w:p>
        <w:p w14:paraId="6DC8B0BB" w14:textId="77777777" w:rsidR="008E2B43" w:rsidRPr="00EC7F16" w:rsidRDefault="008E2B43" w:rsidP="008E2B43">
          <w:pPr>
            <w:tabs>
              <w:tab w:val="center" w:pos="4680"/>
              <w:tab w:val="right" w:pos="8364"/>
              <w:tab w:val="right" w:pos="9360"/>
            </w:tabs>
            <w:jc w:val="center"/>
            <w:rPr>
              <w:rFonts w:ascii="Tahoma" w:hAnsi="Tahoma" w:cs="Tahoma"/>
              <w:b/>
              <w:sz w:val="18"/>
              <w:szCs w:val="18"/>
            </w:rPr>
          </w:pPr>
          <w:r w:rsidRPr="00EC7F16">
            <w:rPr>
              <w:rFonts w:ascii="Tahoma" w:hAnsi="Tahoma" w:cs="Tahoma"/>
              <w:b/>
              <w:sz w:val="18"/>
              <w:szCs w:val="18"/>
            </w:rPr>
            <w:t>This project is funded by the European Union</w:t>
          </w:r>
        </w:p>
        <w:p w14:paraId="4730FAEE" w14:textId="77777777" w:rsidR="008E2B43" w:rsidRPr="00EC7F16" w:rsidRDefault="008E2B43" w:rsidP="008E2B43">
          <w:pPr>
            <w:tabs>
              <w:tab w:val="center" w:pos="4680"/>
              <w:tab w:val="right" w:pos="8364"/>
              <w:tab w:val="right" w:pos="9360"/>
            </w:tabs>
            <w:jc w:val="center"/>
            <w:rPr>
              <w:rFonts w:ascii="Tahoma" w:hAnsi="Tahoma" w:cs="Tahoma"/>
              <w:b/>
              <w:sz w:val="18"/>
              <w:szCs w:val="18"/>
            </w:rPr>
          </w:pPr>
          <w:r w:rsidRPr="00EC7F16">
            <w:rPr>
              <w:rFonts w:ascii="Tahoma" w:hAnsi="Tahoma" w:cs="Tahoma"/>
              <w:b/>
              <w:sz w:val="18"/>
              <w:szCs w:val="18"/>
            </w:rPr>
            <w:t>and implemented by the</w:t>
          </w:r>
        </w:p>
        <w:p w14:paraId="3D17662F" w14:textId="77777777" w:rsidR="008E2B43" w:rsidRPr="00A87A2E" w:rsidRDefault="008E2B43" w:rsidP="008E2B43">
          <w:pPr>
            <w:tabs>
              <w:tab w:val="center" w:pos="4680"/>
              <w:tab w:val="right" w:pos="8364"/>
              <w:tab w:val="right" w:pos="9360"/>
            </w:tabs>
            <w:jc w:val="center"/>
            <w:rPr>
              <w:rFonts w:ascii="Tahoma" w:hAnsi="Tahoma" w:cs="Tahoma"/>
              <w:b/>
              <w:sz w:val="18"/>
              <w:szCs w:val="18"/>
              <w:lang w:val="en-GB"/>
            </w:rPr>
          </w:pPr>
          <w:r w:rsidRPr="00A87A2E">
            <w:rPr>
              <w:rFonts w:ascii="Tahoma" w:hAnsi="Tahoma" w:cs="Tahoma"/>
              <w:b/>
              <w:sz w:val="18"/>
              <w:szCs w:val="18"/>
              <w:lang w:val="en-GB"/>
            </w:rPr>
            <w:t>United Nations Development Programme</w:t>
          </w:r>
        </w:p>
        <w:p w14:paraId="45B7FE3A" w14:textId="77777777" w:rsidR="008E2B43" w:rsidRPr="00EC7F16" w:rsidRDefault="008E2B43" w:rsidP="008E2B43">
          <w:pPr>
            <w:tabs>
              <w:tab w:val="center" w:pos="4680"/>
              <w:tab w:val="right" w:pos="8364"/>
              <w:tab w:val="right" w:pos="9360"/>
            </w:tabs>
            <w:jc w:val="center"/>
            <w:rPr>
              <w:rFonts w:ascii="Tahoma" w:hAnsi="Tahoma" w:cs="Tahoma"/>
              <w:b/>
              <w:sz w:val="18"/>
              <w:szCs w:val="18"/>
            </w:rPr>
          </w:pPr>
        </w:p>
        <w:p w14:paraId="3EA0D927" w14:textId="77777777" w:rsidR="008E2B43" w:rsidRPr="00FC3656" w:rsidRDefault="008E2B43" w:rsidP="008E2B43">
          <w:pPr>
            <w:tabs>
              <w:tab w:val="center" w:pos="4680"/>
              <w:tab w:val="right" w:pos="8364"/>
              <w:tab w:val="right" w:pos="9360"/>
            </w:tabs>
            <w:jc w:val="center"/>
            <w:rPr>
              <w:rFonts w:ascii="Tahoma" w:hAnsi="Tahoma" w:cs="Tahoma"/>
              <w:sz w:val="16"/>
              <w:szCs w:val="16"/>
              <w:lang w:val="en-GB"/>
            </w:rPr>
          </w:pPr>
          <w:r w:rsidRPr="00FC3656">
            <w:rPr>
              <w:rFonts w:ascii="Tahoma" w:hAnsi="Tahoma" w:cs="Tahoma"/>
              <w:sz w:val="16"/>
              <w:szCs w:val="16"/>
              <w:lang w:val="en-GB"/>
            </w:rPr>
            <w:t>European Union - Confidence Building Measures Prog</w:t>
          </w:r>
          <w:r>
            <w:rPr>
              <w:rFonts w:ascii="Tahoma" w:hAnsi="Tahoma" w:cs="Tahoma"/>
              <w:sz w:val="16"/>
              <w:szCs w:val="16"/>
              <w:lang w:val="en-GB"/>
            </w:rPr>
            <w:t>r</w:t>
          </w:r>
          <w:r w:rsidRPr="00FC3656">
            <w:rPr>
              <w:rFonts w:ascii="Tahoma" w:hAnsi="Tahoma" w:cs="Tahoma"/>
              <w:sz w:val="16"/>
              <w:szCs w:val="16"/>
              <w:lang w:val="en-GB"/>
            </w:rPr>
            <w:t>amme</w:t>
          </w:r>
        </w:p>
        <w:p w14:paraId="3BB77E17" w14:textId="77777777" w:rsidR="008E2B43" w:rsidRPr="00FC3656" w:rsidRDefault="008E2B43" w:rsidP="008E2B43">
          <w:pPr>
            <w:tabs>
              <w:tab w:val="center" w:pos="4680"/>
              <w:tab w:val="right" w:pos="8364"/>
              <w:tab w:val="right" w:pos="9360"/>
            </w:tabs>
            <w:jc w:val="center"/>
            <w:rPr>
              <w:rFonts w:ascii="Tahoma" w:hAnsi="Tahoma" w:cs="Tahoma"/>
              <w:sz w:val="16"/>
              <w:szCs w:val="16"/>
              <w:lang w:val="ro-RO"/>
            </w:rPr>
          </w:pPr>
          <w:r w:rsidRPr="00FC3656">
            <w:rPr>
              <w:rFonts w:ascii="Tahoma" w:hAnsi="Tahoma" w:cs="Tahoma"/>
              <w:sz w:val="16"/>
              <w:szCs w:val="16"/>
              <w:lang w:val="ro-RO"/>
            </w:rPr>
            <w:t>Programul Uniunii Europene de Promovare a Măsurilor de Încredere</w:t>
          </w:r>
        </w:p>
        <w:p w14:paraId="096D18CB" w14:textId="77777777" w:rsidR="008E2B43" w:rsidRPr="006662C4" w:rsidRDefault="008E2B43" w:rsidP="008E2B43">
          <w:pPr>
            <w:jc w:val="center"/>
            <w:rPr>
              <w:rFonts w:ascii="Tahoma" w:hAnsi="Tahoma" w:cs="Tahoma"/>
              <w:b/>
              <w:lang w:val="ru-RU"/>
            </w:rPr>
          </w:pPr>
          <w:r w:rsidRPr="00FC3656">
            <w:rPr>
              <w:rFonts w:ascii="Tahoma" w:hAnsi="Tahoma" w:cs="Tahoma"/>
              <w:sz w:val="16"/>
              <w:szCs w:val="16"/>
              <w:lang w:val="ru-RU"/>
            </w:rPr>
            <w:t>Программа</w:t>
          </w:r>
          <w:r w:rsidRPr="006662C4">
            <w:rPr>
              <w:rFonts w:ascii="Tahoma" w:hAnsi="Tahoma" w:cs="Tahoma"/>
              <w:sz w:val="16"/>
              <w:szCs w:val="16"/>
              <w:lang w:val="ru-RU"/>
            </w:rPr>
            <w:t xml:space="preserve"> </w:t>
          </w:r>
          <w:r w:rsidRPr="00FC3656">
            <w:rPr>
              <w:rFonts w:ascii="Tahoma" w:hAnsi="Tahoma" w:cs="Tahoma"/>
              <w:sz w:val="16"/>
              <w:szCs w:val="16"/>
              <w:lang w:val="ru-RU"/>
            </w:rPr>
            <w:t>Европейского</w:t>
          </w:r>
          <w:r w:rsidRPr="006662C4">
            <w:rPr>
              <w:rFonts w:ascii="Tahoma" w:hAnsi="Tahoma" w:cs="Tahoma"/>
              <w:sz w:val="16"/>
              <w:szCs w:val="16"/>
              <w:lang w:val="ru-RU"/>
            </w:rPr>
            <w:t xml:space="preserve"> </w:t>
          </w:r>
          <w:r w:rsidRPr="00FC3656">
            <w:rPr>
              <w:rFonts w:ascii="Tahoma" w:hAnsi="Tahoma" w:cs="Tahoma"/>
              <w:sz w:val="16"/>
              <w:szCs w:val="16"/>
              <w:lang w:val="ru-RU"/>
            </w:rPr>
            <w:t>союза</w:t>
          </w:r>
          <w:r w:rsidRPr="006662C4">
            <w:rPr>
              <w:rFonts w:ascii="Tahoma" w:hAnsi="Tahoma" w:cs="Tahoma"/>
              <w:sz w:val="16"/>
              <w:szCs w:val="16"/>
              <w:lang w:val="ru-RU"/>
            </w:rPr>
            <w:t xml:space="preserve"> - </w:t>
          </w:r>
          <w:r w:rsidRPr="00FC3656">
            <w:rPr>
              <w:rFonts w:ascii="Tahoma" w:hAnsi="Tahoma" w:cs="Tahoma"/>
              <w:sz w:val="16"/>
              <w:szCs w:val="16"/>
              <w:lang w:val="ru-RU"/>
            </w:rPr>
            <w:t>Меры</w:t>
          </w:r>
          <w:r w:rsidRPr="006662C4">
            <w:rPr>
              <w:rFonts w:ascii="Tahoma" w:hAnsi="Tahoma" w:cs="Tahoma"/>
              <w:sz w:val="16"/>
              <w:szCs w:val="16"/>
              <w:lang w:val="ru-RU"/>
            </w:rPr>
            <w:t xml:space="preserve"> </w:t>
          </w:r>
          <w:r w:rsidRPr="00FC3656">
            <w:rPr>
              <w:rFonts w:ascii="Tahoma" w:hAnsi="Tahoma" w:cs="Tahoma"/>
              <w:sz w:val="16"/>
              <w:szCs w:val="16"/>
              <w:lang w:val="ru-RU"/>
            </w:rPr>
            <w:t>по</w:t>
          </w:r>
          <w:r w:rsidRPr="006662C4">
            <w:rPr>
              <w:rFonts w:ascii="Tahoma" w:hAnsi="Tahoma" w:cs="Tahoma"/>
              <w:sz w:val="16"/>
              <w:szCs w:val="16"/>
              <w:lang w:val="ru-RU"/>
            </w:rPr>
            <w:t xml:space="preserve"> </w:t>
          </w:r>
          <w:r w:rsidRPr="00FC3656">
            <w:rPr>
              <w:rFonts w:ascii="Tahoma" w:hAnsi="Tahoma" w:cs="Tahoma"/>
              <w:sz w:val="16"/>
              <w:szCs w:val="16"/>
              <w:lang w:val="ru-RU"/>
            </w:rPr>
            <w:t>укреплению</w:t>
          </w:r>
          <w:r w:rsidRPr="006662C4">
            <w:rPr>
              <w:rFonts w:ascii="Tahoma" w:hAnsi="Tahoma" w:cs="Tahoma"/>
              <w:sz w:val="16"/>
              <w:szCs w:val="16"/>
              <w:lang w:val="ru-RU"/>
            </w:rPr>
            <w:t xml:space="preserve"> </w:t>
          </w:r>
          <w:r w:rsidRPr="00FC3656">
            <w:rPr>
              <w:rFonts w:ascii="Tahoma" w:hAnsi="Tahoma" w:cs="Tahoma"/>
              <w:sz w:val="16"/>
              <w:szCs w:val="16"/>
              <w:lang w:val="ru-RU"/>
            </w:rPr>
            <w:t>доверия</w:t>
          </w:r>
        </w:p>
      </w:tc>
      <w:tc>
        <w:tcPr>
          <w:tcW w:w="1552" w:type="dxa"/>
        </w:tcPr>
        <w:p w14:paraId="395CCE75" w14:textId="77777777" w:rsidR="008E2B43" w:rsidRPr="00EC7F16" w:rsidRDefault="008E2B43" w:rsidP="008E2B43">
          <w:pPr>
            <w:rPr>
              <w:rFonts w:ascii="Tahoma" w:hAnsi="Tahoma" w:cs="Tahoma"/>
              <w:b/>
              <w:lang w:val="ro-RO"/>
            </w:rPr>
          </w:pPr>
          <w:r w:rsidRPr="00EC7F16">
            <w:rPr>
              <w:noProof/>
              <w:lang w:val="ro-RO" w:eastAsia="ro-RO"/>
            </w:rPr>
            <w:drawing>
              <wp:anchor distT="0" distB="0" distL="114300" distR="114300" simplePos="0" relativeHeight="251659264" behindDoc="0" locked="0" layoutInCell="1" allowOverlap="1" wp14:anchorId="515E7CB8" wp14:editId="30E38ABE">
                <wp:simplePos x="0" y="0"/>
                <wp:positionH relativeFrom="column">
                  <wp:posOffset>102870</wp:posOffset>
                </wp:positionH>
                <wp:positionV relativeFrom="paragraph">
                  <wp:posOffset>0</wp:posOffset>
                </wp:positionV>
                <wp:extent cx="720388" cy="1380744"/>
                <wp:effectExtent l="0" t="0" r="3810" b="0"/>
                <wp:wrapNone/>
                <wp:docPr id="6" name="Picture 6"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388" cy="1380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2C4">
            <w:rPr>
              <w:lang w:val="ru-RU"/>
            </w:rPr>
            <w:t xml:space="preserve">   </w:t>
          </w:r>
        </w:p>
      </w:tc>
    </w:tr>
  </w:tbl>
  <w:p w14:paraId="378FA80C" w14:textId="77777777" w:rsidR="008E2B43" w:rsidRPr="008E2B43" w:rsidRDefault="008E2B43">
    <w:pPr>
      <w:pStyle w:val="Header"/>
      <w:rPr>
        <w:lang w:val="ro-R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871"/>
    <w:rsid w:val="00007996"/>
    <w:rsid w:val="000116DE"/>
    <w:rsid w:val="00084F4B"/>
    <w:rsid w:val="000D0D24"/>
    <w:rsid w:val="000F4E75"/>
    <w:rsid w:val="001146F9"/>
    <w:rsid w:val="00120544"/>
    <w:rsid w:val="0014278C"/>
    <w:rsid w:val="001431BC"/>
    <w:rsid w:val="00174C5A"/>
    <w:rsid w:val="0018358B"/>
    <w:rsid w:val="001D0AD8"/>
    <w:rsid w:val="001E0261"/>
    <w:rsid w:val="001E4984"/>
    <w:rsid w:val="001F6871"/>
    <w:rsid w:val="00210684"/>
    <w:rsid w:val="002238B5"/>
    <w:rsid w:val="00232090"/>
    <w:rsid w:val="002365DC"/>
    <w:rsid w:val="00287BFB"/>
    <w:rsid w:val="00295CC3"/>
    <w:rsid w:val="00355AAE"/>
    <w:rsid w:val="003876AF"/>
    <w:rsid w:val="00421F10"/>
    <w:rsid w:val="00452912"/>
    <w:rsid w:val="004A2B0B"/>
    <w:rsid w:val="004A77D5"/>
    <w:rsid w:val="004C0148"/>
    <w:rsid w:val="005845BC"/>
    <w:rsid w:val="005870BC"/>
    <w:rsid w:val="005B214A"/>
    <w:rsid w:val="005B3B47"/>
    <w:rsid w:val="005D5519"/>
    <w:rsid w:val="00612D2A"/>
    <w:rsid w:val="00665E55"/>
    <w:rsid w:val="006818C1"/>
    <w:rsid w:val="006F786D"/>
    <w:rsid w:val="007333D0"/>
    <w:rsid w:val="007366D7"/>
    <w:rsid w:val="0074742C"/>
    <w:rsid w:val="00781E1D"/>
    <w:rsid w:val="00792BDD"/>
    <w:rsid w:val="00847B6D"/>
    <w:rsid w:val="00883A65"/>
    <w:rsid w:val="0088404A"/>
    <w:rsid w:val="008948BC"/>
    <w:rsid w:val="00896483"/>
    <w:rsid w:val="008A18E6"/>
    <w:rsid w:val="008E2B43"/>
    <w:rsid w:val="008E49BB"/>
    <w:rsid w:val="00924D9C"/>
    <w:rsid w:val="0094328C"/>
    <w:rsid w:val="00950A41"/>
    <w:rsid w:val="00955290"/>
    <w:rsid w:val="009D30CE"/>
    <w:rsid w:val="009E08D5"/>
    <w:rsid w:val="00A0070B"/>
    <w:rsid w:val="00A1369A"/>
    <w:rsid w:val="00A5509B"/>
    <w:rsid w:val="00AA3463"/>
    <w:rsid w:val="00AE2C65"/>
    <w:rsid w:val="00B5448F"/>
    <w:rsid w:val="00B765DE"/>
    <w:rsid w:val="00BC33E5"/>
    <w:rsid w:val="00C302BC"/>
    <w:rsid w:val="00C44537"/>
    <w:rsid w:val="00C47B4B"/>
    <w:rsid w:val="00C834A5"/>
    <w:rsid w:val="00C83BB0"/>
    <w:rsid w:val="00C921E2"/>
    <w:rsid w:val="00CB5C29"/>
    <w:rsid w:val="00CD2ED0"/>
    <w:rsid w:val="00D0424A"/>
    <w:rsid w:val="00D60DE4"/>
    <w:rsid w:val="00D67BA1"/>
    <w:rsid w:val="00D81044"/>
    <w:rsid w:val="00D820A8"/>
    <w:rsid w:val="00D92551"/>
    <w:rsid w:val="00DF5C63"/>
    <w:rsid w:val="00E97144"/>
    <w:rsid w:val="00F60B68"/>
    <w:rsid w:val="00F94054"/>
    <w:rsid w:val="00FA7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54D9A"/>
  <w15:chartTrackingRefBased/>
  <w15:docId w15:val="{012B54D5-787E-45C8-B94E-4A288B784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C6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dp4d74d57cmsonormal">
    <w:name w:val="ydp4d74d57cmsonormal"/>
    <w:basedOn w:val="Normal"/>
    <w:rsid w:val="001F6871"/>
    <w:pPr>
      <w:spacing w:before="100" w:beforeAutospacing="1" w:after="100" w:afterAutospacing="1"/>
    </w:pPr>
  </w:style>
  <w:style w:type="paragraph" w:styleId="NoSpacing">
    <w:name w:val="No Spacing"/>
    <w:uiPriority w:val="1"/>
    <w:qFormat/>
    <w:rsid w:val="001F6871"/>
    <w:pPr>
      <w:spacing w:after="0" w:line="240" w:lineRule="auto"/>
    </w:pPr>
  </w:style>
  <w:style w:type="character" w:customStyle="1" w:styleId="tlid-translation">
    <w:name w:val="tlid-translation"/>
    <w:basedOn w:val="DefaultParagraphFont"/>
    <w:rsid w:val="00AE2C65"/>
  </w:style>
  <w:style w:type="paragraph" w:customStyle="1" w:styleId="bd6ff683d8d0a42f228bf8a64b8551e1msonormal">
    <w:name w:val="bd6ff683d8d0a42f228bf8a64b8551e1msonormal"/>
    <w:basedOn w:val="Normal"/>
    <w:rsid w:val="00B5448F"/>
    <w:pPr>
      <w:spacing w:before="100" w:beforeAutospacing="1" w:after="100" w:afterAutospacing="1"/>
    </w:pPr>
  </w:style>
  <w:style w:type="paragraph" w:styleId="Header">
    <w:name w:val="header"/>
    <w:basedOn w:val="Normal"/>
    <w:link w:val="HeaderChar"/>
    <w:uiPriority w:val="99"/>
    <w:unhideWhenUsed/>
    <w:rsid w:val="008E2B43"/>
    <w:pPr>
      <w:tabs>
        <w:tab w:val="center" w:pos="4844"/>
        <w:tab w:val="right" w:pos="9689"/>
      </w:tabs>
    </w:pPr>
  </w:style>
  <w:style w:type="character" w:customStyle="1" w:styleId="HeaderChar">
    <w:name w:val="Header Char"/>
    <w:basedOn w:val="DefaultParagraphFont"/>
    <w:link w:val="Header"/>
    <w:uiPriority w:val="99"/>
    <w:rsid w:val="008E2B43"/>
    <w:rPr>
      <w:rFonts w:ascii="Calibri" w:hAnsi="Calibri" w:cs="Calibri"/>
    </w:rPr>
  </w:style>
  <w:style w:type="paragraph" w:styleId="Footer">
    <w:name w:val="footer"/>
    <w:basedOn w:val="Normal"/>
    <w:link w:val="FooterChar"/>
    <w:uiPriority w:val="99"/>
    <w:unhideWhenUsed/>
    <w:rsid w:val="008E2B43"/>
    <w:pPr>
      <w:tabs>
        <w:tab w:val="center" w:pos="4844"/>
        <w:tab w:val="right" w:pos="9689"/>
      </w:tabs>
    </w:pPr>
  </w:style>
  <w:style w:type="character" w:customStyle="1" w:styleId="FooterChar">
    <w:name w:val="Footer Char"/>
    <w:basedOn w:val="DefaultParagraphFont"/>
    <w:link w:val="Footer"/>
    <w:uiPriority w:val="99"/>
    <w:rsid w:val="008E2B43"/>
    <w:rPr>
      <w:rFonts w:ascii="Calibri" w:hAnsi="Calibri" w:cs="Calibri"/>
    </w:rPr>
  </w:style>
  <w:style w:type="paragraph" w:styleId="BalloonText">
    <w:name w:val="Balloon Text"/>
    <w:basedOn w:val="Normal"/>
    <w:link w:val="BalloonTextChar"/>
    <w:uiPriority w:val="99"/>
    <w:semiHidden/>
    <w:unhideWhenUsed/>
    <w:rsid w:val="00883A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A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88424">
      <w:bodyDiv w:val="1"/>
      <w:marLeft w:val="0"/>
      <w:marRight w:val="0"/>
      <w:marTop w:val="0"/>
      <w:marBottom w:val="0"/>
      <w:divBdr>
        <w:top w:val="none" w:sz="0" w:space="0" w:color="auto"/>
        <w:left w:val="none" w:sz="0" w:space="0" w:color="auto"/>
        <w:bottom w:val="none" w:sz="0" w:space="0" w:color="auto"/>
        <w:right w:val="none" w:sz="0" w:space="0" w:color="auto"/>
      </w:divBdr>
    </w:div>
    <w:div w:id="63258022">
      <w:bodyDiv w:val="1"/>
      <w:marLeft w:val="0"/>
      <w:marRight w:val="0"/>
      <w:marTop w:val="0"/>
      <w:marBottom w:val="0"/>
      <w:divBdr>
        <w:top w:val="none" w:sz="0" w:space="0" w:color="auto"/>
        <w:left w:val="none" w:sz="0" w:space="0" w:color="auto"/>
        <w:bottom w:val="none" w:sz="0" w:space="0" w:color="auto"/>
        <w:right w:val="none" w:sz="0" w:space="0" w:color="auto"/>
      </w:divBdr>
    </w:div>
    <w:div w:id="1096898486">
      <w:bodyDiv w:val="1"/>
      <w:marLeft w:val="0"/>
      <w:marRight w:val="0"/>
      <w:marTop w:val="0"/>
      <w:marBottom w:val="0"/>
      <w:divBdr>
        <w:top w:val="none" w:sz="0" w:space="0" w:color="auto"/>
        <w:left w:val="none" w:sz="0" w:space="0" w:color="auto"/>
        <w:bottom w:val="none" w:sz="0" w:space="0" w:color="auto"/>
        <w:right w:val="none" w:sz="0" w:space="0" w:color="auto"/>
      </w:divBdr>
    </w:div>
    <w:div w:id="177215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1918</Words>
  <Characters>10933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Paraschiv</dc:creator>
  <cp:keywords/>
  <dc:description/>
  <cp:lastModifiedBy>Olga Driga</cp:lastModifiedBy>
  <cp:revision>3</cp:revision>
  <dcterms:created xsi:type="dcterms:W3CDTF">2020-11-26T12:25:00Z</dcterms:created>
  <dcterms:modified xsi:type="dcterms:W3CDTF">2020-11-26T12:30:00Z</dcterms:modified>
</cp:coreProperties>
</file>