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7B97" w14:textId="77777777" w:rsidR="00336BDA" w:rsidRPr="00CE6E45" w:rsidRDefault="00336BDA" w:rsidP="00336BDA">
      <w:pPr>
        <w:pStyle w:val="Paragraph"/>
        <w:rPr>
          <w:rFonts w:ascii="Times New Roman" w:hAnsi="Times New Roman"/>
          <w:b/>
          <w:bCs/>
          <w:smallCaps/>
        </w:rPr>
      </w:pPr>
      <w:bookmarkStart w:id="0" w:name="_GoBack"/>
      <w:bookmarkEnd w:id="0"/>
      <w:proofErr w:type="spellStart"/>
      <w:r w:rsidRPr="00DB51FF">
        <w:rPr>
          <w:rFonts w:ascii="Times New Roman" w:hAnsi="Times New Roman"/>
          <w:b/>
          <w:bCs/>
          <w:smallCaps/>
          <w:sz w:val="28"/>
        </w:rPr>
        <w:t>prea</w:t>
      </w:r>
      <w:r>
        <w:rPr>
          <w:rFonts w:ascii="Times New Roman" w:hAnsi="Times New Roman"/>
          <w:b/>
          <w:bCs/>
          <w:smallCaps/>
          <w:sz w:val="28"/>
        </w:rPr>
        <w:t>mbul</w:t>
      </w:r>
      <w:proofErr w:type="spellEnd"/>
    </w:p>
    <w:p w14:paraId="50091277" w14:textId="77777777" w:rsidR="00336BDA" w:rsidRDefault="00336BDA" w:rsidP="00336BDA">
      <w:pPr>
        <w:pStyle w:val="Paragraph"/>
        <w:rPr>
          <w:rFonts w:ascii="Times New Roman" w:hAnsi="Times New Roman"/>
        </w:rPr>
      </w:pPr>
    </w:p>
    <w:p w14:paraId="7D587986" w14:textId="250AA8A6" w:rsidR="00336BDA" w:rsidRDefault="00986191" w:rsidP="00986191">
      <w:pPr>
        <w:pStyle w:val="Paragraph"/>
        <w:ind w:firstLine="720"/>
        <w:rPr>
          <w:rFonts w:ascii="Times New Roman" w:hAnsi="Times New Roman" w:cs="Times New Roman"/>
          <w:iCs/>
          <w:color w:val="000000" w:themeColor="text1"/>
        </w:rPr>
      </w:pP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Municipiul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Cahul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are 8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instituții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dezvoltare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timpurie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cu un total de 1502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copii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vârste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cuprinse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între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3-6 (7) ani,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dintre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care 50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etnie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romă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10 cu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dizabilități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funcție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numărul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copii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cererea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tot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mai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mare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înscrieri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grădinița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nr. 8 „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Prichindel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”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este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doua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pe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lista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celor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mai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populare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instituții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ale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copilăriei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timpurii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din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oraș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cu un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număr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total de 320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copii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vârste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cuprinse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între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1,5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7 ani.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vechi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Acest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lucru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se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explică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prin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locația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convenabilă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care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permite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părinților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lase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să-și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ia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ușurință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copiii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atunci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când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fac naveta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pentru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muncă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Grădinița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Nr. 8 „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Prichindel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” 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fost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fondată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1984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este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situată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zona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centrală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orașului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cu o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suprafață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totală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3.500 m2, pe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două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niveluri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14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grupe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(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sală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muzică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sală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sport, bloc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alimentar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cabinet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metodic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punct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medical) ,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depozitare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produse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alimentare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spălătorie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depozitare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pentru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materiale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uz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casnic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). De la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înființarea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instituției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nu au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fost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efectuate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reparații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capitale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la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edificiu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Respectiv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sunt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necesare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lucrări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specifice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urgente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Pentru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îmbunătăți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accesul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la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educație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calitate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pentru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copiii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din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comunitate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vor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fi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efectuate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lucrări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capitale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reparațiea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gramStart"/>
      <w:r w:rsidRPr="00986191">
        <w:rPr>
          <w:rFonts w:ascii="Times New Roman" w:hAnsi="Times New Roman" w:cs="Times New Roman"/>
          <w:iCs/>
          <w:color w:val="000000" w:themeColor="text1"/>
        </w:rPr>
        <w:t>a</w:t>
      </w:r>
      <w:proofErr w:type="gram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acoperișului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>.</w:t>
      </w:r>
    </w:p>
    <w:p w14:paraId="24F4B914" w14:textId="77777777" w:rsidR="00986191" w:rsidRPr="00986191" w:rsidRDefault="00986191" w:rsidP="00986191">
      <w:pPr>
        <w:pStyle w:val="Paragraph"/>
        <w:ind w:firstLine="720"/>
        <w:rPr>
          <w:rFonts w:ascii="Times New Roman" w:hAnsi="Times New Roman"/>
          <w:bCs/>
          <w:smallCaps/>
          <w:lang w:val="ro-RO"/>
        </w:rPr>
      </w:pPr>
    </w:p>
    <w:p w14:paraId="463AFD38" w14:textId="500FA96B" w:rsidR="00336BDA" w:rsidRDefault="00336BDA" w:rsidP="00336BDA">
      <w:pPr>
        <w:pStyle w:val="Paragraph"/>
        <w:rPr>
          <w:rFonts w:ascii="Times New Roman" w:hAnsi="Times New Roman"/>
          <w:b/>
          <w:bCs/>
          <w:smallCaps/>
          <w:sz w:val="28"/>
        </w:rPr>
      </w:pPr>
      <w:r>
        <w:rPr>
          <w:rFonts w:ascii="Times New Roman" w:hAnsi="Times New Roman"/>
          <w:b/>
          <w:bCs/>
          <w:smallCaps/>
        </w:rPr>
        <w:t>DOCUMENTAȚIE</w:t>
      </w:r>
      <w:r w:rsidRPr="009E2BBC">
        <w:rPr>
          <w:rFonts w:ascii="Times New Roman" w:hAnsi="Times New Roman"/>
          <w:b/>
          <w:bCs/>
          <w:smallCaps/>
          <w:sz w:val="28"/>
        </w:rPr>
        <w:t xml:space="preserve"> </w:t>
      </w:r>
      <w:proofErr w:type="spellStart"/>
      <w:r w:rsidRPr="009E2BBC">
        <w:rPr>
          <w:rFonts w:ascii="Times New Roman" w:hAnsi="Times New Roman"/>
          <w:b/>
          <w:bCs/>
          <w:smallCaps/>
          <w:sz w:val="28"/>
        </w:rPr>
        <w:t>tehnic</w:t>
      </w:r>
      <w:r>
        <w:rPr>
          <w:rFonts w:ascii="Times New Roman" w:hAnsi="Times New Roman"/>
          <w:b/>
          <w:bCs/>
          <w:smallCaps/>
          <w:sz w:val="28"/>
        </w:rPr>
        <w:t>ă</w:t>
      </w:r>
      <w:proofErr w:type="spellEnd"/>
    </w:p>
    <w:p w14:paraId="60112AC7" w14:textId="77777777" w:rsidR="00336BDA" w:rsidRDefault="00336BDA" w:rsidP="00336BDA">
      <w:pPr>
        <w:pStyle w:val="Paragraph"/>
        <w:rPr>
          <w:rFonts w:ascii="Times New Roman" w:hAnsi="Times New Roman"/>
          <w:b/>
          <w:bCs/>
          <w:smallCaps/>
          <w:sz w:val="28"/>
        </w:rPr>
      </w:pPr>
    </w:p>
    <w:p w14:paraId="22A2DAD4" w14:textId="77777777" w:rsidR="00986191" w:rsidRDefault="00986191" w:rsidP="00986191">
      <w:pPr>
        <w:pStyle w:val="Paragraph"/>
        <w:rPr>
          <w:rFonts w:ascii="Times New Roman" w:hAnsi="Times New Roman"/>
          <w:b/>
          <w:bCs/>
          <w:smallCaps/>
          <w:sz w:val="28"/>
        </w:rPr>
      </w:pPr>
      <w:proofErr w:type="spellStart"/>
      <w:r>
        <w:rPr>
          <w:rFonts w:ascii="Times New Roman" w:hAnsi="Times New Roman"/>
          <w:b/>
          <w:bCs/>
          <w:smallCaps/>
          <w:sz w:val="28"/>
        </w:rPr>
        <w:t>Reabilitarea</w:t>
      </w:r>
      <w:proofErr w:type="spellEnd"/>
      <w:r>
        <w:rPr>
          <w:rFonts w:ascii="Times New Roman" w:hAnsi="Times New Roman"/>
          <w:b/>
          <w:bCs/>
          <w:smallCap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mallCaps/>
          <w:sz w:val="28"/>
        </w:rPr>
        <w:t>sistemului</w:t>
      </w:r>
      <w:proofErr w:type="spellEnd"/>
      <w:r>
        <w:rPr>
          <w:rFonts w:ascii="Times New Roman" w:hAnsi="Times New Roman"/>
          <w:b/>
          <w:bCs/>
          <w:smallCaps/>
          <w:sz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mallCaps/>
          <w:sz w:val="28"/>
        </w:rPr>
        <w:t>încălzire</w:t>
      </w:r>
      <w:proofErr w:type="spellEnd"/>
    </w:p>
    <w:p w14:paraId="5CB1AD30" w14:textId="096223DC" w:rsidR="00986191" w:rsidRDefault="00986191" w:rsidP="00986191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La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solicitarea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Primăriei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mun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Cahul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baza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Certificatului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Urbanism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nr.024 din 25.05.2020,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tehnic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execuție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PTH 02/20 - IVC a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fost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elaborat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către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societatea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comercială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TERMOMODERN SRL.</w:t>
      </w:r>
    </w:p>
    <w:p w14:paraId="274DF0CB" w14:textId="77777777" w:rsidR="00986191" w:rsidRDefault="00986191" w:rsidP="00986191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Specialiștii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atestați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tehnico-profesional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implicați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elaborarea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proiectului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au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fost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:  </w:t>
      </w:r>
    </w:p>
    <w:p w14:paraId="741B53DD" w14:textId="77777777" w:rsidR="00986191" w:rsidRDefault="00986191" w:rsidP="00986191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Gorelicov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Alexei (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Certificat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atestare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PR-2017 Nr. 1675. C3);</w:t>
      </w:r>
    </w:p>
    <w:p w14:paraId="576D475C" w14:textId="77777777" w:rsidR="00986191" w:rsidRDefault="00986191" w:rsidP="00986191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Documentația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deviz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a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fost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elaborată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către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devizierul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atestat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Constantin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Iaconi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.</w:t>
      </w:r>
    </w:p>
    <w:p w14:paraId="16577ADA" w14:textId="77777777" w:rsidR="00986191" w:rsidRDefault="00986191" w:rsidP="00986191">
      <w:pPr>
        <w:pStyle w:val="Paragraph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ab/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a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fost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verificat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către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verificatorul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nr. 140 – Rusu Alexei,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atestat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pe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domeniile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D.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Vladimir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Bilaș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certificat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atestare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nr. 179 –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domeniile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C3.</w:t>
      </w:r>
    </w:p>
    <w:p w14:paraId="5E14141C" w14:textId="77777777" w:rsidR="00986191" w:rsidRDefault="00986191" w:rsidP="00986191">
      <w:pPr>
        <w:pStyle w:val="Paragraph"/>
        <w:jc w:val="both"/>
        <w:rPr>
          <w:rFonts w:ascii="Times New Roman" w:hAnsi="Times New Roman" w:cs="Times New Roman"/>
          <w:iCs/>
          <w:color w:val="FF0000"/>
        </w:rPr>
      </w:pPr>
    </w:p>
    <w:p w14:paraId="43545CF9" w14:textId="77777777" w:rsidR="00986191" w:rsidRDefault="00986191" w:rsidP="00986191">
      <w:pPr>
        <w:pStyle w:val="Paragraph"/>
        <w:rPr>
          <w:rFonts w:ascii="Times New Roman" w:hAnsi="Times New Roman"/>
          <w:b/>
          <w:bCs/>
          <w:smallCaps/>
          <w:sz w:val="28"/>
        </w:rPr>
      </w:pPr>
      <w:proofErr w:type="spellStart"/>
      <w:r>
        <w:rPr>
          <w:rFonts w:ascii="Times New Roman" w:hAnsi="Times New Roman"/>
          <w:b/>
          <w:bCs/>
          <w:smallCaps/>
          <w:sz w:val="28"/>
        </w:rPr>
        <w:t>Reabilitarea</w:t>
      </w:r>
      <w:proofErr w:type="spellEnd"/>
      <w:r>
        <w:rPr>
          <w:rFonts w:ascii="Times New Roman" w:hAnsi="Times New Roman"/>
          <w:b/>
          <w:bCs/>
          <w:smallCap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mallCaps/>
          <w:sz w:val="28"/>
        </w:rPr>
        <w:t>fațadelor</w:t>
      </w:r>
      <w:proofErr w:type="spellEnd"/>
      <w:r>
        <w:rPr>
          <w:rFonts w:ascii="Times New Roman" w:hAnsi="Times New Roman"/>
          <w:b/>
          <w:bCs/>
          <w:smallCap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mallCaps/>
          <w:sz w:val="28"/>
        </w:rPr>
        <w:t>și</w:t>
      </w:r>
      <w:proofErr w:type="spellEnd"/>
      <w:r>
        <w:rPr>
          <w:rFonts w:ascii="Times New Roman" w:hAnsi="Times New Roman"/>
          <w:b/>
          <w:bCs/>
          <w:smallCap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mallCaps/>
          <w:sz w:val="28"/>
        </w:rPr>
        <w:t>acoperișului</w:t>
      </w:r>
      <w:proofErr w:type="spellEnd"/>
    </w:p>
    <w:p w14:paraId="167F9E64" w14:textId="77777777" w:rsidR="00986191" w:rsidRDefault="00986191" w:rsidP="00986191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La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solicitarea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Primăriei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mun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Ungheni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baza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Certificatului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Urbanism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nr.048 din 06.07.2020,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tehnic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execuție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PTH 33/2020 - IVC a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fost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elaborat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către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societatea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comercială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ARCA-CLASIC SRL,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având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bază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raportul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expertiză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nr. 9349-02-19/T (expert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tehnic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Dohmilă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Iurie,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domeniile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B1,2).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cuprinde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3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capitole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după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cum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urmează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:</w:t>
      </w:r>
    </w:p>
    <w:p w14:paraId="38EC2551" w14:textId="77777777" w:rsidR="00986191" w:rsidRDefault="00986191" w:rsidP="00986191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033-OLC –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Organizarea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lucrărilor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construcție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566056BC" w14:textId="77777777" w:rsidR="00986191" w:rsidRDefault="00986191" w:rsidP="00986191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033-PG – Plan general; </w:t>
      </w:r>
    </w:p>
    <w:p w14:paraId="48EC60FC" w14:textId="77777777" w:rsidR="00986191" w:rsidRDefault="00986191" w:rsidP="00986191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033-SAC –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Soluții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architectural constructive;</w:t>
      </w:r>
    </w:p>
    <w:p w14:paraId="2F517299" w14:textId="77777777" w:rsidR="00986191" w:rsidRDefault="00986191" w:rsidP="00986191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Specialiștii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atestați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tehnico-profesional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implicați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elaborarea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proiectului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au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fost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:  </w:t>
      </w:r>
    </w:p>
    <w:p w14:paraId="749FA96F" w14:textId="15066B78" w:rsidR="00336BDA" w:rsidRDefault="00986191" w:rsidP="00986191">
      <w:pPr>
        <w:pStyle w:val="Paragraph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Zagorodnii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Valentina (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Certificat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atestare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P-2018 Nr. 0030, P-2020 Nr. 0585);</w:t>
      </w:r>
    </w:p>
    <w:p w14:paraId="32558514" w14:textId="77777777" w:rsidR="00986191" w:rsidRDefault="00986191" w:rsidP="00986191">
      <w:pPr>
        <w:pStyle w:val="Paragraph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2C340521" w14:textId="2ED8D23B" w:rsidR="00336BDA" w:rsidRDefault="00336BDA" w:rsidP="00336BDA">
      <w:pPr>
        <w:pStyle w:val="Paragraph"/>
        <w:rPr>
          <w:rFonts w:ascii="Times New Roman" w:hAnsi="Times New Roman"/>
          <w:b/>
          <w:bCs/>
          <w:smallCaps/>
          <w:sz w:val="28"/>
        </w:rPr>
      </w:pPr>
      <w:r>
        <w:rPr>
          <w:rFonts w:ascii="Times New Roman" w:hAnsi="Times New Roman"/>
          <w:b/>
          <w:bCs/>
          <w:smallCaps/>
        </w:rPr>
        <w:t>MEMORIU TEHNIC EXPLICATIV</w:t>
      </w:r>
    </w:p>
    <w:p w14:paraId="62B59BED" w14:textId="77777777" w:rsidR="00336BDA" w:rsidRDefault="00336BDA" w:rsidP="00336BDA">
      <w:pPr>
        <w:pStyle w:val="Paragraph"/>
        <w:rPr>
          <w:rFonts w:ascii="Times New Roman" w:hAnsi="Times New Roman"/>
          <w:b/>
          <w:bCs/>
          <w:smallCaps/>
          <w:sz w:val="28"/>
        </w:rPr>
      </w:pPr>
    </w:p>
    <w:p w14:paraId="2EEFA397" w14:textId="28744556" w:rsidR="00986191" w:rsidRDefault="00336BDA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Clădirea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instituției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preșcolare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986191">
        <w:rPr>
          <w:rFonts w:ascii="Times New Roman" w:hAnsi="Times New Roman" w:cs="Times New Roman"/>
          <w:iCs/>
          <w:color w:val="000000" w:themeColor="text1"/>
        </w:rPr>
        <w:t>reprezintă</w:t>
      </w:r>
      <w:proofErr w:type="spellEnd"/>
      <w:r w:rsidR="00986191">
        <w:rPr>
          <w:rFonts w:ascii="Times New Roman" w:hAnsi="Times New Roman" w:cs="Times New Roman"/>
          <w:iCs/>
          <w:color w:val="000000" w:themeColor="text1"/>
        </w:rPr>
        <w:t xml:space="preserve"> un </w:t>
      </w:r>
      <w:proofErr w:type="spellStart"/>
      <w:r w:rsidR="00986191">
        <w:rPr>
          <w:rFonts w:ascii="Times New Roman" w:hAnsi="Times New Roman" w:cs="Times New Roman"/>
          <w:iCs/>
          <w:color w:val="000000" w:themeColor="text1"/>
        </w:rPr>
        <w:t>ansamblu</w:t>
      </w:r>
      <w:proofErr w:type="spellEnd"/>
      <w:r w:rsid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="00986191">
        <w:rPr>
          <w:rFonts w:ascii="Times New Roman" w:hAnsi="Times New Roman" w:cs="Times New Roman"/>
          <w:iCs/>
          <w:color w:val="000000" w:themeColor="text1"/>
        </w:rPr>
        <w:t>clădiri</w:t>
      </w:r>
      <w:proofErr w:type="spellEnd"/>
      <w:r w:rsidR="00986191"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 w:rsidR="00986191">
        <w:rPr>
          <w:rFonts w:ascii="Times New Roman" w:hAnsi="Times New Roman" w:cs="Times New Roman"/>
          <w:iCs/>
          <w:color w:val="000000" w:themeColor="text1"/>
        </w:rPr>
        <w:t>subsol</w:t>
      </w:r>
      <w:proofErr w:type="spellEnd"/>
      <w:r w:rsid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986191">
        <w:rPr>
          <w:rFonts w:ascii="Times New Roman" w:hAnsi="Times New Roman" w:cs="Times New Roman"/>
          <w:iCs/>
          <w:color w:val="000000" w:themeColor="text1"/>
        </w:rPr>
        <w:t>tehnic</w:t>
      </w:r>
      <w:proofErr w:type="spellEnd"/>
      <w:r w:rsidR="00986191">
        <w:rPr>
          <w:rFonts w:ascii="Times New Roman" w:hAnsi="Times New Roman" w:cs="Times New Roman"/>
          <w:iCs/>
          <w:color w:val="000000" w:themeColor="text1"/>
        </w:rPr>
        <w:t xml:space="preserve">(h=2.40m), Bloc A1(central) de tip </w:t>
      </w:r>
      <w:proofErr w:type="spellStart"/>
      <w:r w:rsidR="00986191">
        <w:rPr>
          <w:rFonts w:ascii="Times New Roman" w:hAnsi="Times New Roman" w:cs="Times New Roman"/>
          <w:iCs/>
          <w:color w:val="000000" w:themeColor="text1"/>
        </w:rPr>
        <w:t>subsol</w:t>
      </w:r>
      <w:proofErr w:type="spellEnd"/>
      <w:r w:rsid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986191">
        <w:rPr>
          <w:rFonts w:ascii="Times New Roman" w:hAnsi="Times New Roman" w:cs="Times New Roman"/>
          <w:iCs/>
          <w:color w:val="000000" w:themeColor="text1"/>
        </w:rPr>
        <w:t>tehnic+parter</w:t>
      </w:r>
      <w:proofErr w:type="spellEnd"/>
      <w:r w:rsid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986191"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 w:rsid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986191">
        <w:rPr>
          <w:rFonts w:ascii="Times New Roman" w:hAnsi="Times New Roman" w:cs="Times New Roman"/>
          <w:iCs/>
          <w:color w:val="000000" w:themeColor="text1"/>
        </w:rPr>
        <w:t>blocurile</w:t>
      </w:r>
      <w:proofErr w:type="spellEnd"/>
      <w:r w:rsidR="00986191">
        <w:rPr>
          <w:rFonts w:ascii="Times New Roman" w:hAnsi="Times New Roman" w:cs="Times New Roman"/>
          <w:iCs/>
          <w:color w:val="000000" w:themeColor="text1"/>
        </w:rPr>
        <w:t xml:space="preserve"> A</w:t>
      </w:r>
      <w:proofErr w:type="gramStart"/>
      <w:r w:rsidR="00986191">
        <w:rPr>
          <w:rFonts w:ascii="Times New Roman" w:hAnsi="Times New Roman" w:cs="Times New Roman"/>
          <w:iCs/>
          <w:color w:val="000000" w:themeColor="text1"/>
        </w:rPr>
        <w:t>2,A</w:t>
      </w:r>
      <w:proofErr w:type="gramEnd"/>
      <w:r w:rsidR="00986191">
        <w:rPr>
          <w:rFonts w:ascii="Times New Roman" w:hAnsi="Times New Roman" w:cs="Times New Roman"/>
          <w:iCs/>
          <w:color w:val="000000" w:themeColor="text1"/>
        </w:rPr>
        <w:t xml:space="preserve">3,A4,A5,A7,A8 cu </w:t>
      </w:r>
      <w:proofErr w:type="spellStart"/>
      <w:r w:rsidR="00986191">
        <w:rPr>
          <w:rFonts w:ascii="Times New Roman" w:hAnsi="Times New Roman" w:cs="Times New Roman"/>
          <w:iCs/>
          <w:color w:val="000000" w:themeColor="text1"/>
        </w:rPr>
        <w:t>regim</w:t>
      </w:r>
      <w:proofErr w:type="spellEnd"/>
      <w:r w:rsid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="00986191">
        <w:rPr>
          <w:rFonts w:ascii="Times New Roman" w:hAnsi="Times New Roman" w:cs="Times New Roman"/>
          <w:iCs/>
          <w:color w:val="000000" w:themeColor="text1"/>
        </w:rPr>
        <w:t>înălțime</w:t>
      </w:r>
      <w:proofErr w:type="spellEnd"/>
      <w:r w:rsidR="00986191">
        <w:rPr>
          <w:rFonts w:ascii="Times New Roman" w:hAnsi="Times New Roman" w:cs="Times New Roman"/>
          <w:iCs/>
          <w:color w:val="000000" w:themeColor="text1"/>
        </w:rPr>
        <w:t xml:space="preserve"> S+P+E.</w:t>
      </w:r>
    </w:p>
    <w:p w14:paraId="1B82A3E9" w14:textId="77777777" w:rsidR="00986191" w:rsidRDefault="00986191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38053D8D" w14:textId="77777777" w:rsidR="00986191" w:rsidRDefault="00986191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5903A0B3" w14:textId="77777777" w:rsidR="00986191" w:rsidRDefault="00986191" w:rsidP="00986191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Blocul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A1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este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amplasată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sala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festivă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bucataria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birourile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Comunicarea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între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blocuri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este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asigurată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prin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intermediul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galeriilor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cu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regim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înălțime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P</w:t>
      </w:r>
      <w:r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14:paraId="1B3737CC" w14:textId="77777777" w:rsidR="00986191" w:rsidRDefault="00986191" w:rsidP="00986191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Grădinița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pentru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copii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nr.8 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fost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construită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anii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80 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secolului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trecut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baza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unui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proiect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-tip 215-2-55c/79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elaborat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</w:t>
      </w:r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IP"Moldghiprostroi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>".</w:t>
      </w:r>
      <w:r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14:paraId="6418B233" w14:textId="77777777" w:rsidR="00986191" w:rsidRDefault="00986191" w:rsidP="00986191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Structura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:</w:t>
      </w:r>
    </w:p>
    <w:p w14:paraId="5EEA7A56" w14:textId="095D8735" w:rsidR="00986191" w:rsidRPr="00986191" w:rsidRDefault="00986191" w:rsidP="00986191">
      <w:pPr>
        <w:pStyle w:val="Paragraph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r w:rsidRPr="00986191">
        <w:rPr>
          <w:rFonts w:ascii="Times New Roman" w:hAnsi="Times New Roman" w:cs="Times New Roman"/>
          <w:iCs/>
          <w:color w:val="000000" w:themeColor="text1"/>
        </w:rPr>
        <w:t xml:space="preserve">schema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constructivă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rigidă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executată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din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zidărie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consolidată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elemente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din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beton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armat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>.</w:t>
      </w:r>
    </w:p>
    <w:p w14:paraId="64642D93" w14:textId="77777777" w:rsidR="00986191" w:rsidRPr="00986191" w:rsidRDefault="00986191" w:rsidP="00986191">
      <w:pPr>
        <w:pStyle w:val="Paragraph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Fundaţii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tip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continuu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>.</w:t>
      </w:r>
    </w:p>
    <w:p w14:paraId="71D9301B" w14:textId="77777777" w:rsidR="00986191" w:rsidRDefault="00986191" w:rsidP="00986191">
      <w:pPr>
        <w:pStyle w:val="Paragraph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Pereţii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portanţi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şi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autoportanţi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pînă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la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cota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0.000 sunt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executaţi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din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blocuri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prefabricate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beton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tip FS. </w:t>
      </w:r>
    </w:p>
    <w:p w14:paraId="03243EDE" w14:textId="7643BD26" w:rsidR="00986191" w:rsidRPr="00986191" w:rsidRDefault="00986191" w:rsidP="00986191">
      <w:pPr>
        <w:pStyle w:val="Paragraph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Suprastructura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blocurilor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-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zidărie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din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blocuri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calcar cu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grosimea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390mm.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Peretii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compartimentali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- din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caramida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gros.120mm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şi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plăci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din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gips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>.</w:t>
      </w:r>
    </w:p>
    <w:p w14:paraId="208C718A" w14:textId="62113865" w:rsidR="00986191" w:rsidRDefault="00986191" w:rsidP="00986191">
      <w:pPr>
        <w:pStyle w:val="Paragraph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Planșeele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-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panouri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prefabricate din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beton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armat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goluri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multiple.</w:t>
      </w:r>
    </w:p>
    <w:p w14:paraId="49AD5282" w14:textId="77777777" w:rsidR="00986191" w:rsidRPr="00986191" w:rsidRDefault="00986191" w:rsidP="00986191">
      <w:pPr>
        <w:pStyle w:val="Paragraph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1CE7FE6E" w14:textId="77777777" w:rsidR="00986191" w:rsidRDefault="00986191" w:rsidP="00986191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Acoperișul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existent la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blocul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central A1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este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tip plat, din </w:t>
      </w:r>
      <w:r>
        <w:rPr>
          <w:rFonts w:ascii="Times New Roman" w:hAnsi="Times New Roman" w:cs="Times New Roman"/>
          <w:iCs/>
          <w:color w:val="000000" w:themeColor="text1"/>
        </w:rPr>
        <w:t>membrane</w:t>
      </w:r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bituminoase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Elementele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acoperișului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se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află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stare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depășesc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mult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gradul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uzură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este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accentuat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Raportul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expertiză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Acoperișul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existent al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Blocurilor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A</w:t>
      </w:r>
      <w:proofErr w:type="gramStart"/>
      <w:r w:rsidRPr="00986191">
        <w:rPr>
          <w:rFonts w:ascii="Times New Roman" w:hAnsi="Times New Roman" w:cs="Times New Roman"/>
          <w:iCs/>
          <w:color w:val="000000" w:themeColor="text1"/>
        </w:rPr>
        <w:t>2;A</w:t>
      </w:r>
      <w:proofErr w:type="gramEnd"/>
      <w:r w:rsidRPr="00986191">
        <w:rPr>
          <w:rFonts w:ascii="Times New Roman" w:hAnsi="Times New Roman" w:cs="Times New Roman"/>
          <w:iCs/>
          <w:color w:val="000000" w:themeColor="text1"/>
        </w:rPr>
        <w:t>3;A4;A5;</w:t>
      </w:r>
    </w:p>
    <w:p w14:paraId="77375E77" w14:textId="5D0773D7" w:rsidR="00986191" w:rsidRPr="00986191" w:rsidRDefault="00986191" w:rsidP="00986191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r w:rsidRPr="00986191">
        <w:rPr>
          <w:rFonts w:ascii="Times New Roman" w:hAnsi="Times New Roman" w:cs="Times New Roman"/>
          <w:iCs/>
          <w:color w:val="000000" w:themeColor="text1"/>
        </w:rPr>
        <w:t xml:space="preserve">A7;A8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este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tip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șarpantă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- cu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învelitoare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din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tiglă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ceramică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la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Blocurile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3,4,7,8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foi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ardezie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la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Blocurile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2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5.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Învelitoarea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la</w:t>
      </w:r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acoperișul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blocului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A6 a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fost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schimbată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rece</w:t>
      </w:r>
      <w:r>
        <w:rPr>
          <w:rFonts w:ascii="Times New Roman" w:hAnsi="Times New Roman" w:cs="Times New Roman"/>
          <w:iCs/>
          <w:color w:val="000000" w:themeColor="text1"/>
        </w:rPr>
        <w:t xml:space="preserve">nt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țiglă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metalică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Galerii</w:t>
      </w:r>
      <w:r w:rsidRPr="00986191">
        <w:rPr>
          <w:rFonts w:ascii="Times New Roman" w:hAnsi="Times New Roman" w:cs="Times New Roman"/>
          <w:iCs/>
          <w:color w:val="000000" w:themeColor="text1"/>
        </w:rPr>
        <w:t>le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ce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leagă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blocurile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sunt de tip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parter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acoperis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proofErr w:type="gramStart"/>
      <w:r w:rsidRPr="00986191">
        <w:rPr>
          <w:rFonts w:ascii="Times New Roman" w:hAnsi="Times New Roman" w:cs="Times New Roman"/>
          <w:iCs/>
          <w:color w:val="000000" w:themeColor="text1"/>
        </w:rPr>
        <w:t>plat,</w:t>
      </w:r>
      <w:r w:rsidR="00266CD5">
        <w:rPr>
          <w:rFonts w:ascii="Times New Roman" w:hAnsi="Times New Roman" w:cs="Times New Roman"/>
          <w:iCs/>
          <w:color w:val="000000" w:themeColor="text1"/>
        </w:rPr>
        <w:t>învelit</w:t>
      </w:r>
      <w:proofErr w:type="spellEnd"/>
      <w:proofErr w:type="gramEnd"/>
      <w:r w:rsidR="00266CD5"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 w:rsidR="00266CD5">
        <w:rPr>
          <w:rFonts w:ascii="Times New Roman" w:hAnsi="Times New Roman" w:cs="Times New Roman"/>
          <w:iCs/>
          <w:color w:val="000000" w:themeColor="text1"/>
        </w:rPr>
        <w:t>materi</w:t>
      </w:r>
      <w:r w:rsidRPr="00986191">
        <w:rPr>
          <w:rFonts w:ascii="Times New Roman" w:hAnsi="Times New Roman" w:cs="Times New Roman"/>
          <w:iCs/>
          <w:color w:val="000000" w:themeColor="text1"/>
        </w:rPr>
        <w:t>ale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bituminoase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-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este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 xml:space="preserve"> stare </w:t>
      </w:r>
      <w:proofErr w:type="spellStart"/>
      <w:r w:rsidRPr="00986191">
        <w:rPr>
          <w:rFonts w:ascii="Times New Roman" w:hAnsi="Times New Roman" w:cs="Times New Roman"/>
          <w:iCs/>
          <w:color w:val="000000" w:themeColor="text1"/>
        </w:rPr>
        <w:t>satisfăcătoare</w:t>
      </w:r>
      <w:proofErr w:type="spellEnd"/>
      <w:r w:rsidRPr="00986191">
        <w:rPr>
          <w:rFonts w:ascii="Times New Roman" w:hAnsi="Times New Roman" w:cs="Times New Roman"/>
          <w:iCs/>
          <w:color w:val="000000" w:themeColor="text1"/>
        </w:rPr>
        <w:t>.</w:t>
      </w:r>
    </w:p>
    <w:p w14:paraId="66143CA3" w14:textId="21920B21" w:rsidR="00336BDA" w:rsidRDefault="00986191" w:rsidP="00986191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gramStart"/>
      <w:r w:rsidRPr="00986191">
        <w:rPr>
          <w:rFonts w:ascii="Times New Roman" w:hAnsi="Times New Roman" w:cs="Times New Roman"/>
          <w:iCs/>
          <w:color w:val="000000" w:themeColor="text1"/>
        </w:rPr>
        <w:t>.</w:t>
      </w:r>
      <w:r w:rsidR="00336BDA">
        <w:rPr>
          <w:rFonts w:ascii="Times New Roman" w:hAnsi="Times New Roman" w:cs="Times New Roman"/>
          <w:iCs/>
          <w:color w:val="000000" w:themeColor="text1"/>
        </w:rPr>
        <w:t>Ca</w:t>
      </w:r>
      <w:proofErr w:type="gramEnd"/>
      <w:r w:rsidR="00336BDA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336BDA">
        <w:rPr>
          <w:rFonts w:ascii="Times New Roman" w:hAnsi="Times New Roman" w:cs="Times New Roman"/>
          <w:iCs/>
          <w:color w:val="000000" w:themeColor="text1"/>
        </w:rPr>
        <w:t>urmare</w:t>
      </w:r>
      <w:proofErr w:type="spellEnd"/>
      <w:r w:rsidR="00336BDA">
        <w:rPr>
          <w:rFonts w:ascii="Times New Roman" w:hAnsi="Times New Roman" w:cs="Times New Roman"/>
          <w:iCs/>
          <w:color w:val="000000" w:themeColor="text1"/>
        </w:rPr>
        <w:t xml:space="preserve"> a </w:t>
      </w:r>
      <w:proofErr w:type="spellStart"/>
      <w:r w:rsidR="00336BDA">
        <w:rPr>
          <w:rFonts w:ascii="Times New Roman" w:hAnsi="Times New Roman" w:cs="Times New Roman"/>
          <w:iCs/>
          <w:color w:val="000000" w:themeColor="text1"/>
        </w:rPr>
        <w:t>expertizării</w:t>
      </w:r>
      <w:proofErr w:type="spellEnd"/>
      <w:r w:rsidR="00336BDA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="00336BDA"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 w:rsidR="00336BDA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336BDA">
        <w:rPr>
          <w:rFonts w:ascii="Times New Roman" w:hAnsi="Times New Roman" w:cs="Times New Roman"/>
          <w:iCs/>
          <w:color w:val="000000" w:themeColor="text1"/>
        </w:rPr>
        <w:t>procesul</w:t>
      </w:r>
      <w:proofErr w:type="spellEnd"/>
      <w:r w:rsidR="00336BDA"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 w:rsidR="00336BDA">
        <w:rPr>
          <w:rFonts w:ascii="Times New Roman" w:hAnsi="Times New Roman" w:cs="Times New Roman"/>
          <w:iCs/>
          <w:color w:val="000000" w:themeColor="text1"/>
        </w:rPr>
        <w:t>reabilitare</w:t>
      </w:r>
      <w:proofErr w:type="spellEnd"/>
      <w:r w:rsidR="00336BDA">
        <w:rPr>
          <w:rFonts w:ascii="Times New Roman" w:hAnsi="Times New Roman" w:cs="Times New Roman"/>
          <w:iCs/>
          <w:color w:val="000000" w:themeColor="text1"/>
        </w:rPr>
        <w:t xml:space="preserve"> se </w:t>
      </w:r>
      <w:proofErr w:type="spellStart"/>
      <w:r w:rsidR="00336BDA">
        <w:rPr>
          <w:rFonts w:ascii="Times New Roman" w:hAnsi="Times New Roman" w:cs="Times New Roman"/>
          <w:iCs/>
          <w:color w:val="000000" w:themeColor="text1"/>
        </w:rPr>
        <w:t>solicită</w:t>
      </w:r>
      <w:proofErr w:type="spellEnd"/>
      <w:r w:rsidR="00336BDA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336BDA">
        <w:rPr>
          <w:rFonts w:ascii="Times New Roman" w:hAnsi="Times New Roman" w:cs="Times New Roman"/>
          <w:iCs/>
          <w:color w:val="000000" w:themeColor="text1"/>
        </w:rPr>
        <w:t>efectuarea</w:t>
      </w:r>
      <w:proofErr w:type="spellEnd"/>
      <w:r w:rsidR="00336BDA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336BDA">
        <w:rPr>
          <w:rFonts w:ascii="Times New Roman" w:hAnsi="Times New Roman" w:cs="Times New Roman"/>
          <w:iCs/>
          <w:color w:val="000000" w:themeColor="text1"/>
        </w:rPr>
        <w:t>următoarelor</w:t>
      </w:r>
      <w:proofErr w:type="spellEnd"/>
      <w:r w:rsidR="00336BDA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336BDA">
        <w:rPr>
          <w:rFonts w:ascii="Times New Roman" w:hAnsi="Times New Roman" w:cs="Times New Roman"/>
          <w:iCs/>
          <w:color w:val="000000" w:themeColor="text1"/>
        </w:rPr>
        <w:t>lucrări</w:t>
      </w:r>
      <w:proofErr w:type="spellEnd"/>
      <w:r w:rsidR="00336BDA">
        <w:rPr>
          <w:rFonts w:ascii="Times New Roman" w:hAnsi="Times New Roman" w:cs="Times New Roman"/>
          <w:iCs/>
          <w:color w:val="000000" w:themeColor="text1"/>
        </w:rPr>
        <w:t>:</w:t>
      </w:r>
    </w:p>
    <w:p w14:paraId="31672962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demontarea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învelitorii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existente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5DAB6B38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demontarea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șarpantei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existente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143D1C49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demolarea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zonelor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atic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0772E74D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turnarea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centurilor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antiseismice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5E203316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reabilitarea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canalelor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ventilare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1454C317" w14:textId="4A573FDE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execuția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șarpantei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din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lemn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103A0C0E" w14:textId="0449D85A" w:rsidR="00266CD5" w:rsidRDefault="00266CD5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execuția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lucarnelor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12CCF2A5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montarea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asterelii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5B855AA3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ignifugarea</w:t>
      </w:r>
      <w:proofErr w:type="spellEnd"/>
    </w:p>
    <w:p w14:paraId="25F30FFC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montarea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învelitorii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6B160168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montarea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sistemelor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parazăpezi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protecție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4640E6FF" w14:textId="26ADFABA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montarea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sistemelor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jgheaburi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burlane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7B7883C3" w14:textId="73CFF094" w:rsidR="00266CD5" w:rsidRDefault="00266CD5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înlocuire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tâmplărie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conform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borderou</w:t>
      </w:r>
      <w:proofErr w:type="spellEnd"/>
    </w:p>
    <w:p w14:paraId="2BF58388" w14:textId="23F6EAEF" w:rsidR="00266CD5" w:rsidRDefault="00266CD5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termoizolare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fațade</w:t>
      </w:r>
      <w:proofErr w:type="spellEnd"/>
    </w:p>
    <w:p w14:paraId="529F8E3E" w14:textId="0655764B" w:rsidR="00266CD5" w:rsidRDefault="00266CD5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reparație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trotuar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perimetral</w:t>
      </w:r>
    </w:p>
    <w:p w14:paraId="17A7CA61" w14:textId="4463F914" w:rsidR="00266CD5" w:rsidRDefault="00266CD5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reparația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blocurilor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sanitare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adaptarea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conform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necesităților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persoanelor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dizabilități</w:t>
      </w:r>
      <w:proofErr w:type="spellEnd"/>
    </w:p>
    <w:p w14:paraId="42EA93FC" w14:textId="77777777" w:rsidR="00336BDA" w:rsidRDefault="00336BDA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Toate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lucrările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executate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conform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documentației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iar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cazul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apariției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anumitor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nelămuriri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se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contacta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proiectantul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vederea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înlăturării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acestora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.</w:t>
      </w:r>
    </w:p>
    <w:p w14:paraId="3C3C1219" w14:textId="77777777" w:rsidR="00336BDA" w:rsidRDefault="00336BDA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678F23F8" w14:textId="77777777" w:rsidR="00336BDA" w:rsidRDefault="00336BDA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7963C798" w14:textId="770FAD08" w:rsidR="00336BDA" w:rsidRDefault="00336BDA" w:rsidP="00336BDA">
      <w:pPr>
        <w:pStyle w:val="Paragraph"/>
        <w:rPr>
          <w:rFonts w:ascii="Times New Roman" w:hAnsi="Times New Roman"/>
          <w:b/>
          <w:bCs/>
          <w:smallCaps/>
          <w:sz w:val="28"/>
        </w:rPr>
      </w:pPr>
      <w:r>
        <w:rPr>
          <w:rFonts w:ascii="Times New Roman" w:hAnsi="Times New Roman"/>
          <w:b/>
          <w:bCs/>
          <w:smallCaps/>
        </w:rPr>
        <w:lastRenderedPageBreak/>
        <w:t>INSTRUCȚIUNI DE OFERTARE</w:t>
      </w:r>
    </w:p>
    <w:p w14:paraId="03ECFEA5" w14:textId="77777777" w:rsidR="00336BDA" w:rsidRDefault="00336BDA" w:rsidP="00336BDA">
      <w:pPr>
        <w:pStyle w:val="Paragraph"/>
        <w:rPr>
          <w:rFonts w:ascii="Times New Roman" w:hAnsi="Times New Roman"/>
          <w:b/>
          <w:bCs/>
          <w:smallCaps/>
          <w:sz w:val="28"/>
        </w:rPr>
      </w:pPr>
    </w:p>
    <w:p w14:paraId="35F1AD20" w14:textId="77777777" w:rsidR="00336BDA" w:rsidRDefault="00336BDA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Ofertele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comerciale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fi elaborate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prin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metoda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resurse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conformitate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cu CP L.01.01-2012.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Spre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investitor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transmise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următoarele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formulare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:</w:t>
      </w:r>
    </w:p>
    <w:p w14:paraId="138B6C69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Formular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F3 –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Deviz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local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resurse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66CAAC11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Formular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F5 – Catalog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prețuri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unitare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083803A9" w14:textId="77777777" w:rsidR="00336BDA" w:rsidRDefault="00336BDA" w:rsidP="00336BDA">
      <w:pPr>
        <w:pStyle w:val="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Formular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F7 –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Deviz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local;</w:t>
      </w:r>
    </w:p>
    <w:p w14:paraId="67F12B0E" w14:textId="77777777" w:rsidR="00336BDA" w:rsidRDefault="00336BDA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clarificarea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corespondențelor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normelor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construcții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lucrările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construcții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, se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verifica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proiectul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tehnic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execuție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. </w:t>
      </w:r>
    </w:p>
    <w:p w14:paraId="2A0DAEED" w14:textId="77777777" w:rsidR="00336BDA" w:rsidRDefault="00336BDA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Va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respectată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recapitulația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deviz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oferită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iCs/>
          <w:color w:val="000000" w:themeColor="text1"/>
        </w:rPr>
        <w:t>proiectant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(</w:t>
      </w:r>
      <w:proofErr w:type="spellStart"/>
      <w:proofErr w:type="gramEnd"/>
      <w:r>
        <w:rPr>
          <w:rFonts w:ascii="Times New Roman" w:hAnsi="Times New Roman" w:cs="Times New Roman"/>
          <w:iCs/>
          <w:color w:val="000000" w:themeColor="text1"/>
        </w:rPr>
        <w:t>vezi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listele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cantități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atașate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).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cazul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care se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dorește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modificarea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procentuală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a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capitolelor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recapitulație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antreprenorul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emite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o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adresă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argumentare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având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iCs/>
          <w:color w:val="000000" w:themeColor="text1"/>
        </w:rPr>
        <w:t>bază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 CP</w:t>
      </w:r>
      <w:proofErr w:type="gramEnd"/>
      <w:r>
        <w:rPr>
          <w:rFonts w:ascii="Times New Roman" w:hAnsi="Times New Roman" w:cs="Times New Roman"/>
          <w:iCs/>
          <w:color w:val="000000" w:themeColor="text1"/>
        </w:rPr>
        <w:t xml:space="preserve"> L.01.01-2012.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Prețul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utilizat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manoperă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fi de 57,66 lei/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oră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conformitate</w:t>
      </w:r>
      <w:proofErr w:type="spellEnd"/>
      <w:proofErr w:type="gramEnd"/>
      <w:r>
        <w:rPr>
          <w:rFonts w:ascii="Times New Roman" w:hAnsi="Times New Roman" w:cs="Times New Roman"/>
          <w:iCs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Ordinul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nr. 10/1-0086 din 15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iunie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2018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Ministerului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Economiei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Infrastructurii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al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Republicii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gramStart"/>
      <w:r>
        <w:rPr>
          <w:rFonts w:ascii="Times New Roman" w:hAnsi="Times New Roman" w:cs="Times New Roman"/>
          <w:iCs/>
          <w:color w:val="000000" w:themeColor="text1"/>
        </w:rPr>
        <w:t>Moldova(</w:t>
      </w:r>
      <w:proofErr w:type="gramEnd"/>
      <w:r>
        <w:rPr>
          <w:rFonts w:ascii="Times New Roman" w:hAnsi="Times New Roman" w:cs="Times New Roman"/>
          <w:iCs/>
          <w:color w:val="000000" w:themeColor="text1"/>
        </w:rPr>
        <w:t xml:space="preserve">cu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privire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determinarea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valorii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obiectelor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construcții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).</w:t>
      </w:r>
    </w:p>
    <w:p w14:paraId="69FC70B8" w14:textId="2A978085" w:rsidR="00336BDA" w:rsidRDefault="00336BDA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Oferta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va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elaborată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limba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română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sau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limba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engleză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conform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listelor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cantități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trimise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către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</w:rPr>
        <w:t>ofertant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. </w:t>
      </w:r>
    </w:p>
    <w:p w14:paraId="112A35A7" w14:textId="1B58F826" w:rsidR="00266CD5" w:rsidRDefault="00266CD5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147D2CA5" w14:textId="77777777" w:rsidR="00336BDA" w:rsidRDefault="00336BDA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21267BB4" w14:textId="2D4ECED9" w:rsidR="00336BDA" w:rsidRDefault="00336BDA" w:rsidP="00336BDA">
      <w:pPr>
        <w:pStyle w:val="Paragraph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14:paraId="5C645FFC" w14:textId="77777777" w:rsidR="00336BDA" w:rsidRPr="008E3A81" w:rsidRDefault="00336BDA" w:rsidP="00336BDA">
      <w:pPr>
        <w:pStyle w:val="Paragraph"/>
        <w:rPr>
          <w:rFonts w:ascii="Times New Roman" w:hAnsi="Times New Roman"/>
          <w:b/>
          <w:bCs/>
          <w:smallCaps/>
          <w:sz w:val="28"/>
          <w:lang w:val="ro-RO"/>
        </w:rPr>
      </w:pPr>
    </w:p>
    <w:p w14:paraId="11C33E36" w14:textId="77777777" w:rsidR="00336BDA" w:rsidRDefault="00336BDA" w:rsidP="00336BDA">
      <w:pPr>
        <w:pStyle w:val="Paragraph"/>
        <w:rPr>
          <w:rFonts w:ascii="Times New Roman" w:hAnsi="Times New Roman"/>
          <w:b/>
          <w:bCs/>
          <w:smallCaps/>
          <w:sz w:val="28"/>
        </w:rPr>
      </w:pPr>
    </w:p>
    <w:p w14:paraId="0A36542B" w14:textId="77777777" w:rsidR="00336BDA" w:rsidRPr="00CE6E45" w:rsidRDefault="00336BDA" w:rsidP="00336BDA">
      <w:pPr>
        <w:pStyle w:val="Paragraph"/>
        <w:rPr>
          <w:rFonts w:ascii="Times New Roman" w:hAnsi="Times New Roman"/>
          <w:b/>
          <w:bCs/>
          <w:smallCaps/>
        </w:rPr>
      </w:pPr>
    </w:p>
    <w:p w14:paraId="6FF73048" w14:textId="77777777" w:rsidR="00A85DAC" w:rsidRDefault="00A85DAC"/>
    <w:sectPr w:rsidR="00A85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218B"/>
    <w:multiLevelType w:val="hybridMultilevel"/>
    <w:tmpl w:val="6E26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CB2F74"/>
    <w:multiLevelType w:val="hybridMultilevel"/>
    <w:tmpl w:val="79A8B60E"/>
    <w:lvl w:ilvl="0" w:tplc="F272886E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3C77C3"/>
    <w:multiLevelType w:val="hybridMultilevel"/>
    <w:tmpl w:val="72DA9A64"/>
    <w:lvl w:ilvl="0" w:tplc="FEE6884C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03"/>
    <w:rsid w:val="00032E03"/>
    <w:rsid w:val="002609A2"/>
    <w:rsid w:val="00266CD5"/>
    <w:rsid w:val="00336BDA"/>
    <w:rsid w:val="00986191"/>
    <w:rsid w:val="00A8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D7FD"/>
  <w15:chartTrackingRefBased/>
  <w15:docId w15:val="{34AF52CD-10BB-40D9-BFB0-A31997D0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* Paragraph"/>
    <w:aliases w:val="left-aligned1"/>
    <w:uiPriority w:val="99"/>
    <w:rsid w:val="00336BDA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35" ma:contentTypeDescription="" ma:contentTypeScope="" ma:versionID="a5253fe75274daead3f45252cf60438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http://schemas.microsoft.com/sharepoint/v4" xmlns:ns6="508661ba-9d96-4ba9-9fae-9aae93e5e05e" targetNamespace="http://schemas.microsoft.com/office/2006/metadata/properties" ma:root="true" ma:fieldsID="6d69c44735f773fb694b592bb0e207d6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http://schemas.microsoft.com/sharepoint/v4"/>
    <xsd:import namespace="508661ba-9d96-4ba9-9fae-9aae93e5e05e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TaxKeywordTaxHTField" minOccurs="0"/>
                <xsd:element ref="ns1:_vti_ItemHoldRecordStatus" minOccurs="0"/>
                <xsd:element ref="ns5:IconOverlay" minOccurs="0"/>
                <xsd:element ref="ns1:_vti_ItemDeclaredRecord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4:SharedWithUsers" minOccurs="0"/>
                <xsd:element ref="ns4:SharedWithDetails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2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75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Props1.xml><?xml version="1.0" encoding="utf-8"?>
<ds:datastoreItem xmlns:ds="http://schemas.openxmlformats.org/officeDocument/2006/customXml" ds:itemID="{6BB94D66-2CA8-4309-A17D-100FB5049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5bee2a90-8ff5-4c63-a13e-2ea07a36722d"/>
    <ds:schemaRef ds:uri="http://schemas.microsoft.com/sharepoint/v4"/>
    <ds:schemaRef ds:uri="508661ba-9d96-4ba9-9fae-9aae93e5e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057BD-F2A6-43B6-B21D-4A07AFAA48E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6A2C419-AA58-4E11-B1F8-FA4B66F0FF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E53AB3-6BBA-4C3C-A9D5-AF1A15BFA22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BB9054B-9CA5-491D-BAF8-E78D5C111F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E71A797-B5B8-4CCF-9661-6256744D19D4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5bee2a90-8ff5-4c63-a13e-2ea07a36722d"/>
    <ds:schemaRef ds:uri="http://purl.org/dc/dcmitype/"/>
    <ds:schemaRef ds:uri="http://schemas.openxmlformats.org/package/2006/metadata/core-properties"/>
    <ds:schemaRef ds:uri="508661ba-9d96-4ba9-9fae-9aae93e5e05e"/>
    <ds:schemaRef ds:uri="http://schemas.microsoft.com/sharepoint/v3"/>
    <ds:schemaRef ds:uri="http://purl.org/dc/elements/1.1/"/>
    <ds:schemaRef ds:uri="http://schemas.microsoft.com/sharepoint.v3"/>
    <ds:schemaRef ds:uri="ca283e0b-db31-4043-a2ef-b80661bf084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5151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Bradescu</dc:creator>
  <cp:keywords/>
  <dc:description/>
  <cp:lastModifiedBy>Radu Bradescu</cp:lastModifiedBy>
  <cp:revision>2</cp:revision>
  <dcterms:created xsi:type="dcterms:W3CDTF">2020-11-25T14:56:00Z</dcterms:created>
  <dcterms:modified xsi:type="dcterms:W3CDTF">2020-11-25T14:56:00Z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0x0101009BA85F8052A6DA4FA3E31FF9F74C697000E9B5B2D5DF636B4E8A456521F92DA836</vt:lpwstr>
  </property>
  <property fmtid="{D5CDD505-2E9C-101B-9397-08002B2CF9AE}" pid="3" name="TaxKeyword">
    <vt:lpwstr/>
  </property>
  <property fmtid="{D5CDD505-2E9C-101B-9397-08002B2CF9AE}" pid="4" name="Topic">
    <vt:lpwstr/>
  </property>
  <property fmtid="{D5CDD505-2E9C-101B-9397-08002B2CF9AE}" pid="5" name="DocumentType">
    <vt:lpwstr/>
  </property>
  <property fmtid="{D5CDD505-2E9C-101B-9397-08002B2CF9AE}" pid="6" name="GeographicScope">
    <vt:lpwstr/>
  </property>
  <property fmtid="{D5CDD505-2E9C-101B-9397-08002B2CF9AE}" pid="7" name="OfficeDivision">
    <vt:lpwstr>2;#Moldova-5640|b62612e9-4193-4e7f-8abd-777128824bf7</vt:lpwstr>
  </property>
</Properties>
</file>