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31" w:type="dxa"/>
        <w:tblInd w:w="-109" w:type="dxa"/>
        <w:tblLook w:val="04A0" w:firstRow="1" w:lastRow="0" w:firstColumn="1" w:lastColumn="0" w:noHBand="0" w:noVBand="1"/>
      </w:tblPr>
      <w:tblGrid>
        <w:gridCol w:w="5778"/>
        <w:gridCol w:w="4253"/>
      </w:tblGrid>
      <w:tr w:rsidR="00B305C9" w:rsidRPr="0048353A" w14:paraId="4CE3CE28" w14:textId="77777777">
        <w:tc>
          <w:tcPr>
            <w:tcW w:w="5777" w:type="dxa"/>
            <w:tcBorders>
              <w:bottom w:val="single" w:sz="6" w:space="0" w:color="000000"/>
            </w:tcBorders>
          </w:tcPr>
          <w:p w14:paraId="1E6DEA95" w14:textId="77777777" w:rsidR="0065569F" w:rsidRPr="0048353A" w:rsidRDefault="0065569F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79CD14EA" w14:textId="77777777" w:rsidR="0065569F" w:rsidRPr="0048353A" w:rsidRDefault="0065569F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4BA85D74" w14:textId="77777777" w:rsidR="0065569F" w:rsidRPr="0048353A" w:rsidRDefault="0065569F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1515FC24" w14:textId="77777777" w:rsidR="0065569F" w:rsidRPr="0048353A" w:rsidRDefault="0048353A">
            <w:pPr>
              <w:jc w:val="center"/>
            </w:pPr>
            <w:r w:rsidRPr="0048353A">
              <w:rPr>
                <w:rFonts w:ascii="Times New Roman CE" w:hAnsi="Times New Roman CE" w:cs="Times New Roman CE"/>
                <w:b/>
                <w:bCs/>
                <w:sz w:val="28"/>
                <w:szCs w:val="32"/>
              </w:rPr>
              <w:t xml:space="preserve">Работы по консервации объекта </w:t>
            </w:r>
            <w:r w:rsidRPr="0048353A">
              <w:rPr>
                <w:b/>
                <w:bCs/>
                <w:sz w:val="28"/>
                <w:szCs w:val="32"/>
              </w:rPr>
              <w:t>"Бендерская крепость"</w:t>
            </w:r>
          </w:p>
          <w:p w14:paraId="0776B21F" w14:textId="77777777" w:rsidR="0065569F" w:rsidRPr="0048353A" w:rsidRDefault="0048353A">
            <w:pPr>
              <w:jc w:val="center"/>
            </w:pPr>
            <w:r w:rsidRPr="0048353A">
              <w:rPr>
                <w:b/>
                <w:bCs/>
                <w:sz w:val="28"/>
                <w:szCs w:val="32"/>
              </w:rPr>
              <w:t>(Первая фаза)</w:t>
            </w:r>
          </w:p>
        </w:tc>
        <w:tc>
          <w:tcPr>
            <w:tcW w:w="4253" w:type="dxa"/>
          </w:tcPr>
          <w:p w14:paraId="6F9BF5D9" w14:textId="77777777" w:rsidR="0065569F" w:rsidRPr="0048353A" w:rsidRDefault="0048353A">
            <w:pPr>
              <w:jc w:val="right"/>
            </w:pPr>
            <w:r w:rsidRPr="0048353A">
              <w:rPr>
                <w:sz w:val="16"/>
                <w:szCs w:val="16"/>
              </w:rPr>
              <w:t>Формуляр № 1</w:t>
            </w:r>
          </w:p>
          <w:p w14:paraId="4D337493" w14:textId="77777777" w:rsidR="0065569F" w:rsidRPr="0048353A" w:rsidRDefault="0048353A">
            <w:pPr>
              <w:tabs>
                <w:tab w:val="left" w:pos="4786"/>
                <w:tab w:val="left" w:pos="10031"/>
              </w:tabs>
              <w:jc w:val="right"/>
            </w:pPr>
            <w:proofErr w:type="spellStart"/>
            <w:r w:rsidRPr="0048353A">
              <w:rPr>
                <w:sz w:val="16"/>
                <w:szCs w:val="16"/>
              </w:rPr>
              <w:t>WinСmeta</w:t>
            </w:r>
            <w:proofErr w:type="spellEnd"/>
          </w:p>
          <w:p w14:paraId="4A0C1739" w14:textId="77777777" w:rsidR="0065569F" w:rsidRPr="0048353A" w:rsidRDefault="0065569F">
            <w:pPr>
              <w:jc w:val="right"/>
              <w:rPr>
                <w:sz w:val="22"/>
                <w:szCs w:val="22"/>
              </w:rPr>
            </w:pPr>
          </w:p>
        </w:tc>
      </w:tr>
      <w:tr w:rsidR="00B305C9" w:rsidRPr="0048353A" w14:paraId="37CA70E0" w14:textId="77777777">
        <w:tc>
          <w:tcPr>
            <w:tcW w:w="5777" w:type="dxa"/>
          </w:tcPr>
          <w:p w14:paraId="5A68B650" w14:textId="77777777" w:rsidR="0065569F" w:rsidRPr="0048353A" w:rsidRDefault="0048353A">
            <w:pPr>
              <w:jc w:val="center"/>
            </w:pPr>
            <w:r w:rsidRPr="0048353A">
              <w:rPr>
                <w:sz w:val="10"/>
                <w:szCs w:val="10"/>
              </w:rPr>
              <w:t>(наименование объекта)</w:t>
            </w:r>
          </w:p>
        </w:tc>
        <w:tc>
          <w:tcPr>
            <w:tcW w:w="4253" w:type="dxa"/>
          </w:tcPr>
          <w:p w14:paraId="7E26F679" w14:textId="77777777" w:rsidR="0065569F" w:rsidRPr="0048353A" w:rsidRDefault="0065569F">
            <w:pPr>
              <w:jc w:val="center"/>
              <w:rPr>
                <w:sz w:val="10"/>
                <w:szCs w:val="10"/>
              </w:rPr>
            </w:pPr>
          </w:p>
        </w:tc>
      </w:tr>
    </w:tbl>
    <w:p w14:paraId="6C591105" w14:textId="77777777" w:rsidR="0065569F" w:rsidRPr="0048353A" w:rsidRDefault="0065569F">
      <w:pPr>
        <w:rPr>
          <w:sz w:val="22"/>
          <w:szCs w:val="22"/>
        </w:rPr>
      </w:pPr>
    </w:p>
    <w:p w14:paraId="2FEEF03E" w14:textId="77777777" w:rsidR="0065569F" w:rsidRPr="0048353A" w:rsidRDefault="0065569F">
      <w:pPr>
        <w:rPr>
          <w:sz w:val="22"/>
          <w:szCs w:val="22"/>
        </w:rPr>
      </w:pPr>
    </w:p>
    <w:p w14:paraId="7C834513" w14:textId="77777777" w:rsidR="0065569F" w:rsidRPr="0048353A" w:rsidRDefault="0048353A">
      <w:pPr>
        <w:jc w:val="center"/>
      </w:pPr>
      <w:r w:rsidRPr="0048353A">
        <w:rPr>
          <w:b/>
          <w:bCs/>
          <w:sz w:val="40"/>
          <w:szCs w:val="40"/>
        </w:rPr>
        <w:t>СМЕТА РАСХОДОВ № 2-1-5</w:t>
      </w:r>
    </w:p>
    <w:p w14:paraId="52FDDFD7" w14:textId="77777777" w:rsidR="0065569F" w:rsidRPr="0048353A" w:rsidRDefault="0048353A">
      <w:pPr>
        <w:jc w:val="center"/>
      </w:pPr>
      <w:r w:rsidRPr="0048353A">
        <w:rPr>
          <w:b/>
          <w:bCs/>
          <w:sz w:val="28"/>
          <w:szCs w:val="28"/>
        </w:rPr>
        <w:t xml:space="preserve"> Лабораторные анализы</w:t>
      </w:r>
    </w:p>
    <w:p w14:paraId="70811158" w14:textId="77777777" w:rsidR="0065569F" w:rsidRPr="0048353A" w:rsidRDefault="0065569F">
      <w:pPr>
        <w:jc w:val="center"/>
        <w:rPr>
          <w:b/>
          <w:bCs/>
          <w:sz w:val="22"/>
          <w:szCs w:val="28"/>
        </w:rPr>
      </w:pPr>
    </w:p>
    <w:p w14:paraId="22835FCC" w14:textId="77777777" w:rsidR="0065569F" w:rsidRPr="0048353A" w:rsidRDefault="0048353A">
      <w:r w:rsidRPr="0048353A">
        <w:rPr>
          <w:rFonts w:ascii="Times New Roman CE" w:hAnsi="Times New Roman CE" w:cs="Times New Roman CE"/>
          <w:sz w:val="22"/>
          <w:szCs w:val="24"/>
        </w:rPr>
        <w:t>Сметный</w:t>
      </w:r>
      <w:r w:rsidRPr="0048353A">
        <w:rPr>
          <w:sz w:val="22"/>
          <w:szCs w:val="24"/>
        </w:rPr>
        <w:t xml:space="preserve"> расчет выполнен в </w:t>
      </w:r>
      <w:r w:rsidRPr="0048353A">
        <w:rPr>
          <w:rFonts w:ascii="Times New Roman CE" w:hAnsi="Times New Roman CE" w:cs="Times New Roman CE"/>
          <w:sz w:val="22"/>
          <w:szCs w:val="24"/>
        </w:rPr>
        <w:t>текущих</w:t>
      </w:r>
      <w:r w:rsidRPr="0048353A">
        <w:rPr>
          <w:sz w:val="22"/>
          <w:szCs w:val="24"/>
        </w:rPr>
        <w:t xml:space="preserve"> ценах: </w:t>
      </w:r>
    </w:p>
    <w:tbl>
      <w:tblPr>
        <w:tblW w:w="10490" w:type="dxa"/>
        <w:tblInd w:w="-567" w:type="dxa"/>
        <w:tblLook w:val="04A0" w:firstRow="1" w:lastRow="0" w:firstColumn="1" w:lastColumn="0" w:noHBand="0" w:noVBand="1"/>
      </w:tblPr>
      <w:tblGrid>
        <w:gridCol w:w="751"/>
        <w:gridCol w:w="1269"/>
        <w:gridCol w:w="3520"/>
        <w:gridCol w:w="847"/>
        <w:gridCol w:w="1274"/>
        <w:gridCol w:w="1413"/>
        <w:gridCol w:w="1416"/>
      </w:tblGrid>
      <w:tr w:rsidR="00B305C9" w:rsidRPr="0048353A" w14:paraId="2672E16C" w14:textId="77777777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5" w:color="auto" w:fill="auto"/>
            <w:vAlign w:val="center"/>
          </w:tcPr>
          <w:p w14:paraId="24FECE48" w14:textId="77777777" w:rsidR="0065569F" w:rsidRPr="0048353A" w:rsidRDefault="0048353A">
            <w:pPr>
              <w:ind w:right="-108"/>
              <w:jc w:val="center"/>
            </w:pPr>
            <w:r w:rsidRPr="0048353A">
              <w:rPr>
                <w:sz w:val="16"/>
                <w:szCs w:val="16"/>
              </w:rPr>
              <w:t xml:space="preserve"> </w:t>
            </w:r>
            <w:r w:rsidRPr="0048353A">
              <w:rPr>
                <w:sz w:val="18"/>
                <w:szCs w:val="18"/>
              </w:rPr>
              <w:t>№</w:t>
            </w:r>
          </w:p>
          <w:p w14:paraId="5E3C6A55" w14:textId="77777777" w:rsidR="0065569F" w:rsidRPr="0048353A" w:rsidRDefault="0048353A">
            <w:pPr>
              <w:ind w:right="-108"/>
              <w:jc w:val="center"/>
            </w:pPr>
            <w:r w:rsidRPr="0048353A">
              <w:rPr>
                <w:sz w:val="18"/>
                <w:szCs w:val="18"/>
              </w:rPr>
              <w:t>позиции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5" w:color="auto" w:fill="auto"/>
            <w:vAlign w:val="center"/>
          </w:tcPr>
          <w:p w14:paraId="4EC83856" w14:textId="77777777" w:rsidR="0065569F" w:rsidRPr="0048353A" w:rsidRDefault="0048353A">
            <w:pPr>
              <w:ind w:left="-120" w:right="-108"/>
              <w:jc w:val="center"/>
            </w:pPr>
            <w:r w:rsidRPr="0048353A">
              <w:rPr>
                <w:sz w:val="18"/>
                <w:szCs w:val="18"/>
              </w:rPr>
              <w:t xml:space="preserve">Символ нормы </w:t>
            </w:r>
            <w:r w:rsidRPr="0048353A">
              <w:rPr>
                <w:rFonts w:ascii="Times New Roman CE" w:hAnsi="Times New Roman CE" w:cs="Times New Roman CE"/>
                <w:sz w:val="18"/>
                <w:szCs w:val="18"/>
              </w:rPr>
              <w:t>и код</w:t>
            </w:r>
            <w:r w:rsidRPr="0048353A">
              <w:rPr>
                <w:sz w:val="18"/>
                <w:szCs w:val="18"/>
              </w:rPr>
              <w:t xml:space="preserve"> ресурса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5" w:color="auto" w:fill="auto"/>
            <w:vAlign w:val="center"/>
          </w:tcPr>
          <w:p w14:paraId="722625F0" w14:textId="77777777" w:rsidR="0065569F" w:rsidRPr="0048353A" w:rsidRDefault="0065569F">
            <w:pPr>
              <w:jc w:val="center"/>
              <w:rPr>
                <w:sz w:val="2"/>
                <w:szCs w:val="2"/>
              </w:rPr>
            </w:pPr>
          </w:p>
          <w:p w14:paraId="3C8A5B34" w14:textId="77777777" w:rsidR="0065569F" w:rsidRPr="0048353A" w:rsidRDefault="0048353A">
            <w:pPr>
              <w:jc w:val="center"/>
            </w:pPr>
            <w:r w:rsidRPr="0048353A">
              <w:rPr>
                <w:rFonts w:ascii="Times New Roman CE" w:hAnsi="Times New Roman CE" w:cs="Times New Roman CE"/>
                <w:sz w:val="18"/>
                <w:szCs w:val="18"/>
              </w:rPr>
              <w:t>Работы и расходы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5" w:color="auto" w:fill="auto"/>
            <w:vAlign w:val="center"/>
          </w:tcPr>
          <w:p w14:paraId="22D9ACD7" w14:textId="77777777" w:rsidR="0065569F" w:rsidRPr="0048353A" w:rsidRDefault="0065569F">
            <w:pPr>
              <w:ind w:left="-108" w:right="-108"/>
              <w:jc w:val="center"/>
              <w:rPr>
                <w:sz w:val="2"/>
                <w:szCs w:val="2"/>
              </w:rPr>
            </w:pPr>
          </w:p>
          <w:p w14:paraId="13C86A82" w14:textId="77777777" w:rsidR="0065569F" w:rsidRPr="0048353A" w:rsidRDefault="0048353A">
            <w:pPr>
              <w:ind w:left="-108" w:right="-108"/>
              <w:jc w:val="center"/>
            </w:pPr>
            <w:proofErr w:type="spellStart"/>
            <w:r w:rsidRPr="0048353A">
              <w:rPr>
                <w:sz w:val="18"/>
                <w:szCs w:val="18"/>
              </w:rPr>
              <w:t>Ед.изм</w:t>
            </w:r>
            <w:proofErr w:type="spellEnd"/>
            <w:r w:rsidRPr="0048353A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5" w:color="auto" w:fill="auto"/>
            <w:vAlign w:val="center"/>
          </w:tcPr>
          <w:p w14:paraId="0AAAABC3" w14:textId="77777777" w:rsidR="0065569F" w:rsidRPr="0048353A" w:rsidRDefault="0048353A">
            <w:pPr>
              <w:ind w:left="-108" w:right="-108"/>
              <w:jc w:val="center"/>
            </w:pPr>
            <w:r w:rsidRPr="0048353A">
              <w:rPr>
                <w:sz w:val="18"/>
                <w:szCs w:val="18"/>
              </w:rPr>
              <w:t>Количество в соответствии с проектными данными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" w:color="auto" w:fill="auto"/>
            <w:vAlign w:val="center"/>
          </w:tcPr>
          <w:p w14:paraId="508C0399" w14:textId="77777777" w:rsidR="0065569F" w:rsidRPr="0048353A" w:rsidRDefault="0048353A">
            <w:pPr>
              <w:jc w:val="center"/>
            </w:pPr>
            <w:r w:rsidRPr="0048353A">
              <w:rPr>
                <w:sz w:val="18"/>
                <w:szCs w:val="18"/>
              </w:rPr>
              <w:t>Расчетная стоимость, $</w:t>
            </w:r>
          </w:p>
        </w:tc>
      </w:tr>
      <w:tr w:rsidR="00B305C9" w:rsidRPr="0048353A" w14:paraId="517E2040" w14:textId="77777777">
        <w:trPr>
          <w:cantSplit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03EA1BC" w14:textId="77777777" w:rsidR="0065569F" w:rsidRPr="0048353A" w:rsidRDefault="006556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DCF774D" w14:textId="77777777" w:rsidR="0065569F" w:rsidRPr="0048353A" w:rsidRDefault="006556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B207BD2" w14:textId="77777777" w:rsidR="0065569F" w:rsidRPr="0048353A" w:rsidRDefault="006556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83AFFA1" w14:textId="77777777" w:rsidR="0065569F" w:rsidRPr="0048353A" w:rsidRDefault="006556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A6DA33F" w14:textId="77777777" w:rsidR="0065569F" w:rsidRPr="0048353A" w:rsidRDefault="006556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pct5" w:color="auto" w:fill="auto"/>
            <w:vAlign w:val="center"/>
          </w:tcPr>
          <w:p w14:paraId="1B1C86F9" w14:textId="77777777" w:rsidR="0065569F" w:rsidRPr="0048353A" w:rsidRDefault="0048353A">
            <w:pPr>
              <w:jc w:val="center"/>
            </w:pPr>
            <w:r w:rsidRPr="0048353A">
              <w:rPr>
                <w:rFonts w:ascii="Times New Roman CE" w:hAnsi="Times New Roman CE" w:cs="Times New Roman CE"/>
                <w:sz w:val="18"/>
                <w:szCs w:val="18"/>
              </w:rPr>
              <w:t>На расчетную единицу</w:t>
            </w:r>
          </w:p>
          <w:p w14:paraId="3072C531" w14:textId="77777777" w:rsidR="0065569F" w:rsidRPr="0048353A" w:rsidRDefault="0048353A">
            <w:pPr>
              <w:jc w:val="center"/>
            </w:pPr>
            <w:r w:rsidRPr="0048353A">
              <w:rPr>
                <w:sz w:val="18"/>
                <w:szCs w:val="18"/>
              </w:rPr>
              <w:t>————</w:t>
            </w:r>
          </w:p>
          <w:p w14:paraId="3E03AE42" w14:textId="77777777" w:rsidR="0065569F" w:rsidRPr="0048353A" w:rsidRDefault="0048353A">
            <w:pPr>
              <w:jc w:val="center"/>
            </w:pPr>
            <w:r w:rsidRPr="0048353A">
              <w:rPr>
                <w:sz w:val="18"/>
                <w:szCs w:val="18"/>
              </w:rPr>
              <w:t>в том числе, зарплата</w:t>
            </w:r>
          </w:p>
          <w:p w14:paraId="2E41026E" w14:textId="77777777" w:rsidR="0065569F" w:rsidRPr="0048353A" w:rsidRDefault="0065569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val="pct5" w:color="auto" w:fill="auto"/>
            <w:vAlign w:val="center"/>
          </w:tcPr>
          <w:p w14:paraId="0F06F162" w14:textId="77777777" w:rsidR="0065569F" w:rsidRPr="0048353A" w:rsidRDefault="0048353A">
            <w:pPr>
              <w:jc w:val="center"/>
            </w:pPr>
            <w:r w:rsidRPr="0048353A">
              <w:rPr>
                <w:sz w:val="18"/>
                <w:szCs w:val="18"/>
              </w:rPr>
              <w:t>Всего</w:t>
            </w:r>
          </w:p>
          <w:p w14:paraId="1866F1A7" w14:textId="77777777" w:rsidR="0065569F" w:rsidRPr="0048353A" w:rsidRDefault="0048353A">
            <w:pPr>
              <w:jc w:val="center"/>
            </w:pPr>
            <w:r w:rsidRPr="0048353A">
              <w:rPr>
                <w:sz w:val="18"/>
                <w:szCs w:val="18"/>
              </w:rPr>
              <w:t>—————</w:t>
            </w:r>
          </w:p>
          <w:p w14:paraId="40515E39" w14:textId="77777777" w:rsidR="0065569F" w:rsidRPr="0048353A" w:rsidRDefault="0048353A">
            <w:pPr>
              <w:jc w:val="center"/>
            </w:pPr>
            <w:r w:rsidRPr="0048353A">
              <w:rPr>
                <w:sz w:val="18"/>
                <w:szCs w:val="18"/>
              </w:rPr>
              <w:t>в том числе, зарплата</w:t>
            </w:r>
          </w:p>
          <w:p w14:paraId="0C988049" w14:textId="77777777" w:rsidR="0065569F" w:rsidRPr="0048353A" w:rsidRDefault="0065569F">
            <w:pPr>
              <w:jc w:val="center"/>
              <w:rPr>
                <w:sz w:val="2"/>
                <w:szCs w:val="2"/>
              </w:rPr>
            </w:pPr>
          </w:p>
        </w:tc>
      </w:tr>
    </w:tbl>
    <w:p w14:paraId="6EA805C6" w14:textId="77777777" w:rsidR="0065569F" w:rsidRPr="0048353A" w:rsidRDefault="0065569F">
      <w:pPr>
        <w:rPr>
          <w:sz w:val="2"/>
          <w:szCs w:val="2"/>
        </w:rPr>
      </w:pPr>
    </w:p>
    <w:tbl>
      <w:tblPr>
        <w:tblW w:w="10490" w:type="dxa"/>
        <w:tblInd w:w="-566" w:type="dxa"/>
        <w:tblLook w:val="04A0" w:firstRow="1" w:lastRow="0" w:firstColumn="1" w:lastColumn="0" w:noHBand="0" w:noVBand="1"/>
      </w:tblPr>
      <w:tblGrid>
        <w:gridCol w:w="516"/>
        <w:gridCol w:w="22"/>
        <w:gridCol w:w="1158"/>
        <w:gridCol w:w="176"/>
        <w:gridCol w:w="3071"/>
        <w:gridCol w:w="219"/>
        <w:gridCol w:w="625"/>
        <w:gridCol w:w="505"/>
        <w:gridCol w:w="517"/>
        <w:gridCol w:w="1610"/>
        <w:gridCol w:w="242"/>
        <w:gridCol w:w="803"/>
        <w:gridCol w:w="124"/>
        <w:gridCol w:w="902"/>
      </w:tblGrid>
      <w:tr w:rsidR="00B305C9" w:rsidRPr="0048353A" w14:paraId="144282F7" w14:textId="77777777" w:rsidTr="004A14A0">
        <w:trPr>
          <w:cantSplit/>
        </w:trPr>
        <w:tc>
          <w:tcPr>
            <w:tcW w:w="562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pct5" w:color="auto" w:fill="auto"/>
          </w:tcPr>
          <w:p w14:paraId="3EF2648E" w14:textId="77777777" w:rsidR="0065569F" w:rsidRPr="0048353A" w:rsidRDefault="0048353A">
            <w:pPr>
              <w:ind w:right="-108"/>
              <w:jc w:val="center"/>
            </w:pPr>
            <w:r w:rsidRPr="0048353A">
              <w:rPr>
                <w:sz w:val="10"/>
                <w:szCs w:val="10"/>
              </w:rPr>
              <w:t>1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pct5" w:color="auto" w:fill="auto"/>
          </w:tcPr>
          <w:p w14:paraId="74087D84" w14:textId="77777777" w:rsidR="0065569F" w:rsidRPr="0048353A" w:rsidRDefault="0048353A">
            <w:pPr>
              <w:ind w:left="-120" w:right="-108"/>
              <w:jc w:val="center"/>
            </w:pPr>
            <w:r w:rsidRPr="0048353A">
              <w:rPr>
                <w:sz w:val="22"/>
                <w:szCs w:val="22"/>
              </w:rPr>
              <w:t>2</w:t>
            </w:r>
          </w:p>
        </w:tc>
        <w:tc>
          <w:tcPr>
            <w:tcW w:w="3929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pct5" w:color="auto" w:fill="auto"/>
          </w:tcPr>
          <w:p w14:paraId="04C41A4E" w14:textId="77777777" w:rsidR="0065569F" w:rsidRPr="0048353A" w:rsidRDefault="0048353A">
            <w:pPr>
              <w:jc w:val="center"/>
            </w:pPr>
            <w:r w:rsidRPr="0048353A">
              <w:rPr>
                <w:sz w:val="22"/>
                <w:szCs w:val="22"/>
              </w:rPr>
              <w:t>3</w:t>
            </w:r>
          </w:p>
        </w:tc>
        <w:tc>
          <w:tcPr>
            <w:tcW w:w="1042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pct5" w:color="auto" w:fill="auto"/>
          </w:tcPr>
          <w:p w14:paraId="7231E4CB" w14:textId="77777777" w:rsidR="0065569F" w:rsidRPr="0048353A" w:rsidRDefault="0048353A">
            <w:pPr>
              <w:ind w:left="-108" w:right="-108"/>
              <w:jc w:val="center"/>
            </w:pPr>
            <w:r w:rsidRPr="0048353A">
              <w:rPr>
                <w:sz w:val="22"/>
                <w:szCs w:val="22"/>
              </w:rPr>
              <w:t>4</w:t>
            </w:r>
          </w:p>
        </w:tc>
        <w:tc>
          <w:tcPr>
            <w:tcW w:w="1650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pct5" w:color="auto" w:fill="auto"/>
          </w:tcPr>
          <w:p w14:paraId="7F23445E" w14:textId="77777777" w:rsidR="0065569F" w:rsidRPr="0048353A" w:rsidRDefault="0048353A">
            <w:pPr>
              <w:ind w:left="-108" w:right="-108"/>
              <w:jc w:val="center"/>
            </w:pPr>
            <w:r w:rsidRPr="0048353A">
              <w:rPr>
                <w:sz w:val="22"/>
                <w:szCs w:val="22"/>
              </w:rPr>
              <w:t>5</w:t>
            </w:r>
          </w:p>
        </w:tc>
        <w:tc>
          <w:tcPr>
            <w:tcW w:w="997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pct5" w:color="auto" w:fill="auto"/>
          </w:tcPr>
          <w:p w14:paraId="0702B779" w14:textId="77777777" w:rsidR="0065569F" w:rsidRPr="0048353A" w:rsidRDefault="0048353A">
            <w:pPr>
              <w:jc w:val="center"/>
            </w:pPr>
            <w:r w:rsidRPr="0048353A">
              <w:rPr>
                <w:sz w:val="22"/>
                <w:szCs w:val="22"/>
              </w:rPr>
              <w:t>6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pct5" w:color="auto" w:fill="auto"/>
          </w:tcPr>
          <w:p w14:paraId="0E455109" w14:textId="77777777" w:rsidR="0065569F" w:rsidRPr="0048353A" w:rsidRDefault="0048353A">
            <w:pPr>
              <w:jc w:val="center"/>
            </w:pPr>
            <w:r w:rsidRPr="0048353A">
              <w:rPr>
                <w:sz w:val="10"/>
                <w:szCs w:val="10"/>
              </w:rPr>
              <w:t>7</w:t>
            </w:r>
          </w:p>
        </w:tc>
      </w:tr>
      <w:tr w:rsidR="00B305C9" w:rsidRPr="0048353A" w14:paraId="56ED6D69" w14:textId="77777777" w:rsidTr="004A14A0">
        <w:tc>
          <w:tcPr>
            <w:tcW w:w="56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6A6F627" w14:textId="77777777" w:rsidR="0065569F" w:rsidRPr="0048353A" w:rsidRDefault="0048353A">
            <w:r w:rsidRPr="0048353A">
              <w:rPr>
                <w:sz w:val="22"/>
                <w:szCs w:val="22"/>
              </w:rPr>
              <w:t>1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E3E0764" w14:textId="77777777" w:rsidR="0065569F" w:rsidRPr="0048353A" w:rsidRDefault="0048353A">
            <w:pPr>
              <w:jc w:val="center"/>
            </w:pPr>
            <w:r w:rsidRPr="0048353A">
              <w:rPr>
                <w:sz w:val="22"/>
                <w:szCs w:val="22"/>
              </w:rPr>
              <w:t>цена поставщика</w:t>
            </w:r>
          </w:p>
        </w:tc>
        <w:tc>
          <w:tcPr>
            <w:tcW w:w="392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CAE5D46" w14:textId="77777777" w:rsidR="0065569F" w:rsidRPr="0048353A" w:rsidRDefault="0048353A">
            <w:r w:rsidRPr="0048353A">
              <w:rPr>
                <w:sz w:val="22"/>
                <w:szCs w:val="22"/>
              </w:rPr>
              <w:t>Петрографический</w:t>
            </w:r>
            <w:r w:rsidRPr="0048353A">
              <w:rPr>
                <w:rFonts w:ascii="Times New Roman CE" w:hAnsi="Times New Roman CE" w:cs="Times New Roman CE"/>
                <w:sz w:val="22"/>
                <w:szCs w:val="22"/>
              </w:rPr>
              <w:t xml:space="preserve"> анализ:</w:t>
            </w:r>
          </w:p>
          <w:p w14:paraId="183D0705" w14:textId="77777777" w:rsidR="0065569F" w:rsidRPr="0048353A" w:rsidRDefault="0048353A">
            <w:r w:rsidRPr="0048353A">
              <w:rPr>
                <w:rFonts w:ascii="Times New Roman CE" w:hAnsi="Times New Roman CE" w:cs="Times New Roman CE"/>
                <w:sz w:val="22"/>
                <w:szCs w:val="22"/>
              </w:rPr>
              <w:t>Количественное определение солей в камне (сульфаты</w:t>
            </w:r>
            <w:r w:rsidRPr="0048353A">
              <w:rPr>
                <w:sz w:val="22"/>
                <w:szCs w:val="22"/>
              </w:rPr>
              <w:t>, нитраты, хлор и др.)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8431451" w14:textId="77777777" w:rsidR="0065569F" w:rsidRPr="0048353A" w:rsidRDefault="0048353A">
            <w:pPr>
              <w:jc w:val="center"/>
            </w:pPr>
            <w:r w:rsidRPr="0048353A">
              <w:rPr>
                <w:sz w:val="22"/>
                <w:szCs w:val="22"/>
              </w:rPr>
              <w:t>Пробы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06F6EE5" w14:textId="77777777" w:rsidR="0065569F" w:rsidRPr="0048353A" w:rsidRDefault="0048353A">
            <w:pPr>
              <w:jc w:val="center"/>
            </w:pPr>
            <w:r w:rsidRPr="0048353A">
              <w:rPr>
                <w:sz w:val="22"/>
                <w:szCs w:val="22"/>
              </w:rPr>
              <w:t>10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DFE309E" w14:textId="77777777" w:rsidR="0065569F" w:rsidRPr="0048353A" w:rsidRDefault="006556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B9BE6AD" w14:textId="77777777" w:rsidR="0065569F" w:rsidRPr="0048353A" w:rsidRDefault="0065569F">
            <w:pPr>
              <w:jc w:val="center"/>
              <w:rPr>
                <w:sz w:val="4"/>
                <w:szCs w:val="4"/>
              </w:rPr>
            </w:pPr>
          </w:p>
        </w:tc>
      </w:tr>
      <w:tr w:rsidR="00B305C9" w:rsidRPr="0048353A" w14:paraId="338BA973" w14:textId="77777777" w:rsidTr="004A14A0">
        <w:tc>
          <w:tcPr>
            <w:tcW w:w="56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D8B4B01" w14:textId="77777777" w:rsidR="0065569F" w:rsidRPr="0048353A" w:rsidRDefault="0048353A">
            <w:r w:rsidRPr="0048353A">
              <w:rPr>
                <w:sz w:val="2"/>
                <w:szCs w:val="2"/>
              </w:rPr>
              <w:t xml:space="preserve"> </w:t>
            </w:r>
            <w:r w:rsidRPr="0048353A">
              <w:rPr>
                <w:sz w:val="22"/>
                <w:szCs w:val="22"/>
              </w:rPr>
              <w:t>2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3C95ADB" w14:textId="77777777" w:rsidR="0065569F" w:rsidRPr="0048353A" w:rsidRDefault="0048353A">
            <w:pPr>
              <w:jc w:val="center"/>
            </w:pPr>
            <w:r w:rsidRPr="0048353A">
              <w:rPr>
                <w:sz w:val="22"/>
                <w:szCs w:val="22"/>
              </w:rPr>
              <w:t>цена поставщика</w:t>
            </w:r>
          </w:p>
        </w:tc>
        <w:tc>
          <w:tcPr>
            <w:tcW w:w="392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EAF2FD8" w14:textId="77777777" w:rsidR="0065569F" w:rsidRPr="0048353A" w:rsidRDefault="0048353A">
            <w:r w:rsidRPr="0048353A">
              <w:rPr>
                <w:rFonts w:ascii="Times New Roman CE" w:hAnsi="Times New Roman CE" w:cs="Times New Roman CE"/>
                <w:sz w:val="22"/>
                <w:szCs w:val="22"/>
              </w:rPr>
              <w:t xml:space="preserve">Петрографический </w:t>
            </w:r>
            <w:r w:rsidRPr="0048353A">
              <w:rPr>
                <w:sz w:val="22"/>
                <w:szCs w:val="22"/>
              </w:rPr>
              <w:t>анализ</w:t>
            </w:r>
            <w:r w:rsidRPr="0048353A">
              <w:rPr>
                <w:rFonts w:ascii="Times New Roman CE" w:hAnsi="Times New Roman CE" w:cs="Times New Roman CE"/>
                <w:sz w:val="22"/>
                <w:szCs w:val="22"/>
              </w:rPr>
              <w:t>: стратиграфический/морфологический</w:t>
            </w:r>
          </w:p>
          <w:p w14:paraId="11CB325C" w14:textId="77777777" w:rsidR="0065569F" w:rsidRPr="0048353A" w:rsidRDefault="0048353A">
            <w:r w:rsidRPr="0048353A">
              <w:rPr>
                <w:sz w:val="22"/>
                <w:szCs w:val="22"/>
              </w:rPr>
              <w:t xml:space="preserve">Исследование с помощью оптического микроскопа на </w:t>
            </w:r>
            <w:r w:rsidRPr="0048353A">
              <w:rPr>
                <w:rFonts w:ascii="Times New Roman CE" w:hAnsi="Times New Roman CE" w:cs="Times New Roman CE"/>
                <w:sz w:val="22"/>
                <w:szCs w:val="22"/>
              </w:rPr>
              <w:t>блестящей стороне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B57B270" w14:textId="77777777" w:rsidR="0065569F" w:rsidRPr="0048353A" w:rsidRDefault="0048353A">
            <w:pPr>
              <w:jc w:val="center"/>
            </w:pPr>
            <w:r w:rsidRPr="0048353A">
              <w:rPr>
                <w:sz w:val="22"/>
                <w:szCs w:val="22"/>
              </w:rPr>
              <w:t>Пробы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E654350" w14:textId="77777777" w:rsidR="0065569F" w:rsidRPr="0048353A" w:rsidRDefault="0048353A">
            <w:pPr>
              <w:jc w:val="center"/>
            </w:pPr>
            <w:r w:rsidRPr="0048353A">
              <w:rPr>
                <w:sz w:val="22"/>
                <w:szCs w:val="22"/>
              </w:rPr>
              <w:t>10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DD4189E" w14:textId="77777777" w:rsidR="0065569F" w:rsidRPr="0048353A" w:rsidRDefault="0065569F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CC16D51" w14:textId="77777777" w:rsidR="0065569F" w:rsidRPr="0048353A" w:rsidRDefault="0065569F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B305C9" w:rsidRPr="0048353A" w14:paraId="62378D95" w14:textId="77777777" w:rsidTr="004A14A0">
        <w:tc>
          <w:tcPr>
            <w:tcW w:w="56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FF05F45" w14:textId="77777777" w:rsidR="0065569F" w:rsidRPr="0048353A" w:rsidRDefault="0048353A">
            <w:r w:rsidRPr="0048353A">
              <w:rPr>
                <w:sz w:val="2"/>
                <w:szCs w:val="2"/>
              </w:rPr>
              <w:t xml:space="preserve"> </w:t>
            </w:r>
            <w:r w:rsidRPr="0048353A">
              <w:rPr>
                <w:sz w:val="22"/>
                <w:szCs w:val="22"/>
              </w:rPr>
              <w:t>3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383A047" w14:textId="77777777" w:rsidR="0065569F" w:rsidRPr="0048353A" w:rsidRDefault="0048353A">
            <w:pPr>
              <w:jc w:val="center"/>
            </w:pPr>
            <w:r w:rsidRPr="0048353A">
              <w:rPr>
                <w:sz w:val="22"/>
                <w:szCs w:val="22"/>
              </w:rPr>
              <w:t>цена поставщика</w:t>
            </w:r>
          </w:p>
        </w:tc>
        <w:tc>
          <w:tcPr>
            <w:tcW w:w="392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BA87ED6" w14:textId="77777777" w:rsidR="0065569F" w:rsidRPr="0048353A" w:rsidRDefault="0048353A">
            <w:r w:rsidRPr="0048353A">
              <w:rPr>
                <w:sz w:val="22"/>
                <w:szCs w:val="22"/>
              </w:rPr>
              <w:t>Анализ химического и физического состава строительного раствора.</w:t>
            </w:r>
          </w:p>
          <w:p w14:paraId="4A16B6AD" w14:textId="77777777" w:rsidR="0065569F" w:rsidRPr="0048353A" w:rsidRDefault="0048353A">
            <w:r w:rsidRPr="0048353A">
              <w:rPr>
                <w:rFonts w:ascii="Times New Roman CE" w:hAnsi="Times New Roman CE" w:cs="Times New Roman CE"/>
                <w:sz w:val="22"/>
                <w:szCs w:val="22"/>
              </w:rPr>
              <w:t xml:space="preserve">В том числе, определение характеристик с помощью </w:t>
            </w:r>
            <w:r w:rsidRPr="0048353A">
              <w:rPr>
                <w:sz w:val="22"/>
                <w:szCs w:val="22"/>
              </w:rPr>
              <w:t xml:space="preserve">рентгеновского </w:t>
            </w:r>
            <w:proofErr w:type="spellStart"/>
            <w:r w:rsidRPr="0048353A">
              <w:rPr>
                <w:sz w:val="22"/>
                <w:szCs w:val="22"/>
              </w:rPr>
              <w:t>дифракометра</w:t>
            </w:r>
            <w:proofErr w:type="spellEnd"/>
            <w:r w:rsidRPr="0048353A">
              <w:rPr>
                <w:rFonts w:ascii="Times New Roman CE" w:hAnsi="Times New Roman CE" w:cs="Times New Roman CE"/>
                <w:sz w:val="22"/>
                <w:szCs w:val="22"/>
              </w:rPr>
              <w:t xml:space="preserve">  XRD-</w:t>
            </w:r>
            <w:proofErr w:type="spellStart"/>
            <w:r w:rsidRPr="0048353A">
              <w:rPr>
                <w:rFonts w:ascii="Times New Roman CE" w:hAnsi="Times New Roman CE" w:cs="Times New Roman CE"/>
                <w:sz w:val="22"/>
                <w:szCs w:val="22"/>
              </w:rPr>
              <w:t>Roentgen</w:t>
            </w:r>
            <w:proofErr w:type="spellEnd"/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46AEA01" w14:textId="77777777" w:rsidR="0065569F" w:rsidRPr="0048353A" w:rsidRDefault="0048353A">
            <w:pPr>
              <w:jc w:val="center"/>
            </w:pPr>
            <w:r w:rsidRPr="0048353A">
              <w:rPr>
                <w:sz w:val="22"/>
                <w:szCs w:val="22"/>
              </w:rPr>
              <w:t>Пробы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4A01C6D" w14:textId="77777777" w:rsidR="0065569F" w:rsidRPr="0048353A" w:rsidRDefault="0048353A">
            <w:pPr>
              <w:jc w:val="center"/>
            </w:pPr>
            <w:r w:rsidRPr="0048353A">
              <w:rPr>
                <w:sz w:val="22"/>
                <w:szCs w:val="22"/>
              </w:rPr>
              <w:t>10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D6F694D" w14:textId="77777777" w:rsidR="0065569F" w:rsidRPr="0048353A" w:rsidRDefault="0065569F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627716E" w14:textId="77777777" w:rsidR="0065569F" w:rsidRPr="0048353A" w:rsidRDefault="0065569F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B305C9" w:rsidRPr="0048353A" w14:paraId="07D5C7C3" w14:textId="77777777" w:rsidTr="004A14A0">
        <w:tc>
          <w:tcPr>
            <w:tcW w:w="56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83F7A74" w14:textId="77777777" w:rsidR="0065569F" w:rsidRPr="0048353A" w:rsidRDefault="0048353A">
            <w:r w:rsidRPr="0048353A">
              <w:rPr>
                <w:sz w:val="2"/>
                <w:szCs w:val="2"/>
              </w:rPr>
              <w:t xml:space="preserve"> </w:t>
            </w:r>
            <w:r w:rsidRPr="0048353A">
              <w:rPr>
                <w:sz w:val="22"/>
                <w:szCs w:val="22"/>
              </w:rPr>
              <w:t>4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6496825" w14:textId="77777777" w:rsidR="0065569F" w:rsidRPr="0048353A" w:rsidRDefault="0048353A">
            <w:pPr>
              <w:jc w:val="center"/>
            </w:pPr>
            <w:r w:rsidRPr="0048353A">
              <w:rPr>
                <w:sz w:val="22"/>
                <w:szCs w:val="22"/>
              </w:rPr>
              <w:t>цена поставщика</w:t>
            </w:r>
          </w:p>
        </w:tc>
        <w:tc>
          <w:tcPr>
            <w:tcW w:w="392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92D092A" w14:textId="77777777" w:rsidR="0065569F" w:rsidRPr="0048353A" w:rsidRDefault="0048353A">
            <w:r w:rsidRPr="0048353A">
              <w:rPr>
                <w:rFonts w:ascii="Times New Roman CE" w:hAnsi="Times New Roman CE" w:cs="Times New Roman CE"/>
                <w:sz w:val="22"/>
                <w:szCs w:val="22"/>
              </w:rPr>
              <w:t>Петрографический анализ камня, используемого для заполнения пустот. Минимум 2 пробы из 5 каменоломных карьеров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FC57329" w14:textId="77777777" w:rsidR="0065569F" w:rsidRPr="0048353A" w:rsidRDefault="0048353A">
            <w:pPr>
              <w:jc w:val="center"/>
            </w:pPr>
            <w:r w:rsidRPr="0048353A">
              <w:rPr>
                <w:sz w:val="22"/>
                <w:szCs w:val="22"/>
              </w:rPr>
              <w:t>Пробы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4DFE31B" w14:textId="77777777" w:rsidR="0065569F" w:rsidRPr="0048353A" w:rsidRDefault="0048353A">
            <w:pPr>
              <w:jc w:val="center"/>
            </w:pPr>
            <w:r w:rsidRPr="0048353A">
              <w:rPr>
                <w:sz w:val="22"/>
                <w:szCs w:val="22"/>
              </w:rPr>
              <w:t>10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C185C47" w14:textId="77777777" w:rsidR="0065569F" w:rsidRPr="0048353A" w:rsidRDefault="0065569F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D98BEA0" w14:textId="77777777" w:rsidR="0065569F" w:rsidRPr="0048353A" w:rsidRDefault="0065569F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B305C9" w:rsidRPr="0048353A" w14:paraId="5B221FF7" w14:textId="77777777" w:rsidTr="004A14A0">
        <w:tc>
          <w:tcPr>
            <w:tcW w:w="56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F5D29D4" w14:textId="77777777" w:rsidR="0065569F" w:rsidRPr="0048353A" w:rsidRDefault="0048353A">
            <w:r w:rsidRPr="0048353A">
              <w:rPr>
                <w:sz w:val="2"/>
                <w:szCs w:val="2"/>
              </w:rPr>
              <w:t xml:space="preserve"> </w:t>
            </w:r>
            <w:r w:rsidRPr="0048353A">
              <w:rPr>
                <w:sz w:val="22"/>
                <w:szCs w:val="22"/>
              </w:rPr>
              <w:t>5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41A8761" w14:textId="77777777" w:rsidR="0065569F" w:rsidRPr="0048353A" w:rsidRDefault="0048353A">
            <w:pPr>
              <w:jc w:val="center"/>
            </w:pPr>
            <w:r w:rsidRPr="0048353A">
              <w:rPr>
                <w:sz w:val="22"/>
                <w:szCs w:val="22"/>
              </w:rPr>
              <w:t>цена поставщика</w:t>
            </w:r>
          </w:p>
        </w:tc>
        <w:tc>
          <w:tcPr>
            <w:tcW w:w="392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8C85427" w14:textId="77777777" w:rsidR="0065569F" w:rsidRPr="0048353A" w:rsidRDefault="0048353A">
            <w:r w:rsidRPr="0048353A">
              <w:rPr>
                <w:rFonts w:ascii="Times New Roman CE" w:hAnsi="Times New Roman CE" w:cs="Times New Roman CE"/>
                <w:sz w:val="22"/>
                <w:szCs w:val="22"/>
              </w:rPr>
              <w:t xml:space="preserve">Анализ физико-механических </w:t>
            </w:r>
            <w:r w:rsidRPr="0048353A">
              <w:rPr>
                <w:sz w:val="22"/>
                <w:szCs w:val="22"/>
              </w:rPr>
              <w:t>свойств</w:t>
            </w:r>
            <w:r w:rsidRPr="0048353A">
              <w:rPr>
                <w:rFonts w:ascii="Times New Roman CE" w:hAnsi="Times New Roman CE" w:cs="Times New Roman CE"/>
                <w:sz w:val="22"/>
                <w:szCs w:val="22"/>
              </w:rPr>
              <w:t xml:space="preserve"> строительных растворов, используемых в процессе реставрации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85133B0" w14:textId="77777777" w:rsidR="0065569F" w:rsidRPr="0048353A" w:rsidRDefault="0048353A">
            <w:pPr>
              <w:jc w:val="center"/>
            </w:pPr>
            <w:r w:rsidRPr="0048353A">
              <w:rPr>
                <w:sz w:val="22"/>
                <w:szCs w:val="22"/>
              </w:rPr>
              <w:t>Пробы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E38A068" w14:textId="77777777" w:rsidR="0065569F" w:rsidRPr="0048353A" w:rsidRDefault="0048353A">
            <w:pPr>
              <w:jc w:val="center"/>
            </w:pPr>
            <w:r w:rsidRPr="0048353A">
              <w:rPr>
                <w:rFonts w:ascii="Times New Roman CE" w:hAnsi="Times New Roman CE" w:cs="Times New Roman CE"/>
                <w:sz w:val="22"/>
                <w:szCs w:val="22"/>
              </w:rPr>
              <w:t xml:space="preserve">В соответствии с технологическим процессом, но не </w:t>
            </w:r>
            <w:r w:rsidRPr="0048353A">
              <w:rPr>
                <w:sz w:val="22"/>
                <w:szCs w:val="22"/>
              </w:rPr>
              <w:t>менее 30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D6E9BD5" w14:textId="77777777" w:rsidR="0065569F" w:rsidRPr="0048353A" w:rsidRDefault="0065569F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75D235A" w14:textId="77777777" w:rsidR="0065569F" w:rsidRPr="0048353A" w:rsidRDefault="0065569F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B305C9" w:rsidRPr="0048353A" w14:paraId="3213020E" w14:textId="77777777" w:rsidTr="004A14A0">
        <w:trPr>
          <w:trHeight w:hRule="exact" w:val="20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73132A1" w14:textId="77777777" w:rsidR="0065569F" w:rsidRPr="0048353A" w:rsidRDefault="0065569F">
            <w:pPr>
              <w:rPr>
                <w:sz w:val="22"/>
                <w:szCs w:val="22"/>
              </w:rPr>
            </w:pPr>
          </w:p>
        </w:tc>
        <w:tc>
          <w:tcPr>
            <w:tcW w:w="1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570138B" w14:textId="77777777" w:rsidR="0065569F" w:rsidRPr="0048353A" w:rsidRDefault="0065569F">
            <w:pPr>
              <w:rPr>
                <w:sz w:val="22"/>
                <w:szCs w:val="22"/>
              </w:rPr>
            </w:pPr>
          </w:p>
        </w:tc>
        <w:tc>
          <w:tcPr>
            <w:tcW w:w="3466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7AA9927" w14:textId="77777777" w:rsidR="0065569F" w:rsidRPr="0048353A" w:rsidRDefault="0065569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4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6C26F51" w14:textId="77777777" w:rsidR="0065569F" w:rsidRPr="0048353A" w:rsidRDefault="0065569F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C3563E5" w14:textId="77777777" w:rsidR="0065569F" w:rsidRPr="0048353A" w:rsidRDefault="0065569F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746307E" w14:textId="77777777" w:rsidR="0065569F" w:rsidRPr="0048353A" w:rsidRDefault="0065569F">
            <w:pPr>
              <w:rPr>
                <w:sz w:val="22"/>
                <w:szCs w:val="22"/>
              </w:rPr>
            </w:pPr>
          </w:p>
        </w:tc>
        <w:tc>
          <w:tcPr>
            <w:tcW w:w="1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ABF259F" w14:textId="77777777" w:rsidR="0065569F" w:rsidRPr="0048353A" w:rsidRDefault="0065569F">
            <w:pPr>
              <w:rPr>
                <w:sz w:val="22"/>
                <w:szCs w:val="22"/>
              </w:rPr>
            </w:pPr>
          </w:p>
        </w:tc>
      </w:tr>
      <w:tr w:rsidR="00B305C9" w:rsidRPr="0048353A" w14:paraId="1BCBC9AD" w14:textId="77777777" w:rsidTr="004A14A0">
        <w:trPr>
          <w:trHeight w:val="20"/>
        </w:trPr>
        <w:tc>
          <w:tcPr>
            <w:tcW w:w="538" w:type="dxa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14:paraId="1E429CE5" w14:textId="77777777" w:rsidR="0065569F" w:rsidRPr="0048353A" w:rsidRDefault="0065569F">
            <w:pPr>
              <w:rPr>
                <w:sz w:val="2"/>
                <w:szCs w:val="2"/>
              </w:rPr>
            </w:pPr>
          </w:p>
        </w:tc>
        <w:tc>
          <w:tcPr>
            <w:tcW w:w="1182" w:type="dxa"/>
            <w:gridSpan w:val="2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14:paraId="7C89AD71" w14:textId="77777777" w:rsidR="0065569F" w:rsidRPr="0048353A" w:rsidRDefault="0065569F">
            <w:pPr>
              <w:rPr>
                <w:sz w:val="2"/>
                <w:szCs w:val="2"/>
              </w:rPr>
            </w:pPr>
          </w:p>
        </w:tc>
        <w:tc>
          <w:tcPr>
            <w:tcW w:w="3466" w:type="dxa"/>
            <w:gridSpan w:val="3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14:paraId="48CFC75B" w14:textId="77777777" w:rsidR="0065569F" w:rsidRPr="0048353A" w:rsidRDefault="0065569F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gridSpan w:val="2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14:paraId="661FB8E9" w14:textId="77777777" w:rsidR="0065569F" w:rsidRPr="0048353A" w:rsidRDefault="0065569F">
            <w:pPr>
              <w:rPr>
                <w:sz w:val="2"/>
                <w:szCs w:val="2"/>
              </w:rPr>
            </w:pPr>
          </w:p>
        </w:tc>
        <w:tc>
          <w:tcPr>
            <w:tcW w:w="1944" w:type="dxa"/>
            <w:gridSpan w:val="2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14:paraId="6A05AE17" w14:textId="77777777" w:rsidR="0065569F" w:rsidRPr="0048353A" w:rsidRDefault="0065569F">
            <w:pPr>
              <w:rPr>
                <w:sz w:val="2"/>
                <w:szCs w:val="2"/>
              </w:rPr>
            </w:pPr>
          </w:p>
        </w:tc>
        <w:tc>
          <w:tcPr>
            <w:tcW w:w="1105" w:type="dxa"/>
            <w:gridSpan w:val="2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14:paraId="76F49453" w14:textId="77777777" w:rsidR="0065569F" w:rsidRPr="0048353A" w:rsidRDefault="0065569F"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14:paraId="1FEB2A8B" w14:textId="77777777" w:rsidR="0065569F" w:rsidRPr="0048353A" w:rsidRDefault="0065569F">
            <w:pPr>
              <w:rPr>
                <w:sz w:val="2"/>
                <w:szCs w:val="2"/>
              </w:rPr>
            </w:pPr>
          </w:p>
        </w:tc>
      </w:tr>
      <w:tr w:rsidR="00B305C9" w:rsidRPr="0048353A" w14:paraId="27C3651C" w14:textId="77777777" w:rsidTr="004A14A0">
        <w:tc>
          <w:tcPr>
            <w:tcW w:w="56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107" w:type="dxa"/>
              <w:right w:w="107" w:type="dxa"/>
            </w:tcMar>
          </w:tcPr>
          <w:p w14:paraId="7404A7A5" w14:textId="77777777" w:rsidR="0065569F" w:rsidRPr="0048353A" w:rsidRDefault="0065569F">
            <w:pPr>
              <w:rPr>
                <w:sz w:val="22"/>
                <w:szCs w:val="22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1A04ED0" w14:textId="77777777" w:rsidR="0065569F" w:rsidRPr="0048353A" w:rsidRDefault="0065569F">
            <w:pPr>
              <w:rPr>
                <w:sz w:val="22"/>
                <w:szCs w:val="22"/>
              </w:rPr>
            </w:pPr>
          </w:p>
        </w:tc>
        <w:tc>
          <w:tcPr>
            <w:tcW w:w="392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DFC74BB" w14:textId="77777777" w:rsidR="0065569F" w:rsidRPr="0048353A" w:rsidRDefault="0048353A">
            <w:r w:rsidRPr="0048353A">
              <w:rPr>
                <w:sz w:val="22"/>
                <w:szCs w:val="22"/>
              </w:rPr>
              <w:t>Всего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4916E474" w14:textId="77777777" w:rsidR="0065569F" w:rsidRPr="0048353A" w:rsidRDefault="0048353A">
            <w:r w:rsidRPr="0048353A">
              <w:rPr>
                <w:sz w:val="22"/>
                <w:szCs w:val="22"/>
              </w:rPr>
              <w:t xml:space="preserve"> $</w:t>
            </w:r>
          </w:p>
        </w:tc>
        <w:tc>
          <w:tcPr>
            <w:tcW w:w="1407" w:type="dxa"/>
            <w:tcBorders>
              <w:top w:val="single" w:sz="4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0E470AAA" w14:textId="77777777" w:rsidR="0065569F" w:rsidRPr="0048353A" w:rsidRDefault="0065569F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gridSpan w:val="3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670CB09" w14:textId="77777777" w:rsidR="0065569F" w:rsidRPr="0048353A" w:rsidRDefault="0065569F">
            <w:pPr>
              <w:rPr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02A09B6" w14:textId="77777777" w:rsidR="0065569F" w:rsidRPr="0048353A" w:rsidRDefault="0065569F">
            <w:pPr>
              <w:jc w:val="center"/>
              <w:rPr>
                <w:sz w:val="6"/>
                <w:szCs w:val="6"/>
              </w:rPr>
            </w:pPr>
          </w:p>
        </w:tc>
      </w:tr>
      <w:tr w:rsidR="00B305C9" w:rsidRPr="0048353A" w14:paraId="3E27A122" w14:textId="77777777" w:rsidTr="004A14A0">
        <w:trPr>
          <w:trHeight w:val="242"/>
        </w:trPr>
        <w:tc>
          <w:tcPr>
            <w:tcW w:w="56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14:paraId="0E0A9C6C" w14:textId="77777777" w:rsidR="0065569F" w:rsidRPr="0048353A" w:rsidRDefault="006556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14:paraId="481F8605" w14:textId="77777777" w:rsidR="0065569F" w:rsidRPr="0048353A" w:rsidRDefault="006556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71" w:type="dxa"/>
            <w:tcBorders>
              <w:left w:val="single" w:sz="6" w:space="0" w:color="000000"/>
              <w:bottom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14:paraId="7C653CCA" w14:textId="77777777" w:rsidR="0065569F" w:rsidRPr="0048353A" w:rsidRDefault="0065569F">
            <w:pPr>
              <w:rPr>
                <w:b/>
                <w:bCs/>
                <w:sz w:val="2"/>
                <w:szCs w:val="2"/>
              </w:rPr>
            </w:pPr>
          </w:p>
          <w:p w14:paraId="52D9FC74" w14:textId="77777777" w:rsidR="0065569F" w:rsidRPr="0048353A" w:rsidRDefault="0048353A">
            <w:r w:rsidRPr="0048353A">
              <w:rPr>
                <w:b/>
                <w:bCs/>
                <w:sz w:val="22"/>
                <w:szCs w:val="22"/>
              </w:rPr>
              <w:t>Всего по смете:</w:t>
            </w:r>
          </w:p>
          <w:p w14:paraId="0FB6DDB6" w14:textId="77777777" w:rsidR="0065569F" w:rsidRPr="0048353A" w:rsidRDefault="0048353A">
            <w:r w:rsidRPr="0048353A">
              <w:rPr>
                <w:b/>
                <w:bCs/>
                <w:sz w:val="22"/>
                <w:szCs w:val="22"/>
              </w:rPr>
              <w:t>В том числе заработная плата</w:t>
            </w:r>
          </w:p>
        </w:tc>
        <w:tc>
          <w:tcPr>
            <w:tcW w:w="1363" w:type="dxa"/>
            <w:gridSpan w:val="3"/>
            <w:tcBorders>
              <w:bottom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14:paraId="75645459" w14:textId="77777777" w:rsidR="0065569F" w:rsidRPr="0048353A" w:rsidRDefault="006556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4" w:type="dxa"/>
            <w:gridSpan w:val="2"/>
            <w:tcBorders>
              <w:bottom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14:paraId="2504D43E" w14:textId="77777777" w:rsidR="0065569F" w:rsidRPr="0048353A" w:rsidRDefault="006556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gridSpan w:val="2"/>
            <w:tcBorders>
              <w:bottom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14:paraId="454F1661" w14:textId="77777777" w:rsidR="0065569F" w:rsidRPr="0048353A" w:rsidRDefault="006556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1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14:paraId="061A6880" w14:textId="77777777" w:rsidR="0065569F" w:rsidRPr="0048353A" w:rsidRDefault="0065569F">
            <w:pPr>
              <w:jc w:val="center"/>
              <w:rPr>
                <w:sz w:val="4"/>
                <w:szCs w:val="4"/>
              </w:rPr>
            </w:pPr>
          </w:p>
        </w:tc>
      </w:tr>
    </w:tbl>
    <w:p w14:paraId="115D7CC1" w14:textId="77777777" w:rsidR="0065569F" w:rsidRPr="0048353A" w:rsidRDefault="0065569F">
      <w:pPr>
        <w:rPr>
          <w:sz w:val="2"/>
          <w:szCs w:val="22"/>
        </w:rPr>
      </w:pPr>
    </w:p>
    <w:p w14:paraId="4A87C510" w14:textId="77777777" w:rsidR="0065569F" w:rsidRPr="0048353A" w:rsidRDefault="0048353A">
      <w:r w:rsidRPr="0048353A">
        <w:rPr>
          <w:rFonts w:ascii="Times New Roman CE" w:hAnsi="Times New Roman CE" w:cs="Times New Roman CE"/>
          <w:b/>
          <w:bCs/>
          <w:sz w:val="28"/>
          <w:szCs w:val="28"/>
        </w:rPr>
        <w:t>Примечание</w:t>
      </w:r>
      <w:r w:rsidRPr="0048353A">
        <w:rPr>
          <w:rFonts w:ascii="Times New Roman CE" w:hAnsi="Times New Roman CE" w:cs="Times New Roman CE"/>
          <w:b/>
          <w:bCs/>
        </w:rPr>
        <w:t xml:space="preserve"> Все анализы следует проводить в строгом соответствии </w:t>
      </w:r>
      <w:r w:rsidRPr="0048353A">
        <w:rPr>
          <w:b/>
          <w:bCs/>
        </w:rPr>
        <w:t>с положениями:</w:t>
      </w:r>
    </w:p>
    <w:p w14:paraId="559FE58E" w14:textId="77777777" w:rsidR="0065569F" w:rsidRPr="0048353A" w:rsidRDefault="0048353A">
      <w:r w:rsidRPr="0048353A">
        <w:t>- UNI 11176:2006 - Культурное наследие - Петрографическое описание строительного раствора</w:t>
      </w:r>
    </w:p>
    <w:p w14:paraId="72366441" w14:textId="77777777" w:rsidR="0065569F" w:rsidRPr="0048353A" w:rsidRDefault="0048353A">
      <w:r w:rsidRPr="0048353A">
        <w:t>- UNI 11305:2009 - Культурное наследие - Исторические строительные растворы - Руководство по минералогической-петрографической, физической и химической характеристики строительных растворов</w:t>
      </w:r>
    </w:p>
    <w:p w14:paraId="2BB1127E" w14:textId="77777777" w:rsidR="0065569F" w:rsidRPr="0048353A" w:rsidRDefault="0048353A">
      <w:r w:rsidRPr="0048353A">
        <w:t xml:space="preserve">- UNI 10922:2001 - Культурное наследие - Естественные и искусственные каменные материалы - Подготовка тонких срезов и блестящих срезов каменных материалов, колонизированных </w:t>
      </w:r>
      <w:proofErr w:type="spellStart"/>
      <w:r w:rsidRPr="0048353A">
        <w:t>биодетериогенами</w:t>
      </w:r>
      <w:proofErr w:type="spellEnd"/>
      <w:r w:rsidRPr="0048353A">
        <w:t xml:space="preserve"> </w:t>
      </w:r>
    </w:p>
    <w:p w14:paraId="431F2F6F" w14:textId="77777777" w:rsidR="0065569F" w:rsidRPr="0048353A" w:rsidRDefault="0048353A">
      <w:r w:rsidRPr="0048353A">
        <w:t>- UNI 11085: 2003 - Культурное наследие - Естественные и искусственные каменные материалы - Определение содержания воды: Методом взвешивания</w:t>
      </w:r>
    </w:p>
    <w:p w14:paraId="1E6B8FFD" w14:textId="77777777" w:rsidR="0065569F" w:rsidRPr="0048353A" w:rsidRDefault="0048353A">
      <w:r w:rsidRPr="0048353A">
        <w:t>- UNI BC 11087:  ОПРЕДЕЛЕНИЕ СОДЕРЖАНИЯ РАСТВОРИМЫХ СОЛЕЙ - Естественные и искусственные каменные материалы</w:t>
      </w:r>
    </w:p>
    <w:p w14:paraId="1F7FAE82" w14:textId="77777777" w:rsidR="0065569F" w:rsidRPr="0048353A" w:rsidRDefault="0048353A">
      <w:r w:rsidRPr="0048353A">
        <w:t xml:space="preserve">- </w:t>
      </w:r>
      <w:proofErr w:type="spellStart"/>
      <w:r w:rsidRPr="0048353A">
        <w:t>NorMaL</w:t>
      </w:r>
      <w:proofErr w:type="spellEnd"/>
      <w:r w:rsidRPr="0048353A">
        <w:t xml:space="preserve"> Рекомендации 23/87 - Техническая терминология: Определение и описан</w:t>
      </w:r>
      <w:r>
        <w:t>и</w:t>
      </w:r>
      <w:r w:rsidRPr="0048353A">
        <w:t>е строительных растворов</w:t>
      </w:r>
    </w:p>
    <w:p w14:paraId="005683A7" w14:textId="77777777" w:rsidR="0065569F" w:rsidRPr="0048353A" w:rsidRDefault="0048353A">
      <w:r w:rsidRPr="0048353A">
        <w:t xml:space="preserve">- </w:t>
      </w:r>
      <w:proofErr w:type="spellStart"/>
      <w:r w:rsidRPr="0048353A">
        <w:t>NorMaL</w:t>
      </w:r>
      <w:proofErr w:type="spellEnd"/>
      <w:r w:rsidRPr="0048353A">
        <w:t xml:space="preserve"> Рекомендации 3/80 - Каменные материалы: отбор проб</w:t>
      </w:r>
    </w:p>
    <w:p w14:paraId="120549A7" w14:textId="77777777" w:rsidR="0065569F" w:rsidRPr="0048353A" w:rsidRDefault="0048353A">
      <w:r w:rsidRPr="0048353A">
        <w:t xml:space="preserve">- </w:t>
      </w:r>
      <w:proofErr w:type="spellStart"/>
      <w:r w:rsidRPr="0048353A">
        <w:t>NorMaL</w:t>
      </w:r>
      <w:proofErr w:type="spellEnd"/>
      <w:r w:rsidRPr="0048353A">
        <w:t xml:space="preserve"> Рекомендации - Каменные материалы: Анализ </w:t>
      </w:r>
      <w:proofErr w:type="spellStart"/>
      <w:r w:rsidRPr="0048353A">
        <w:t>глиносодержащих</w:t>
      </w:r>
      <w:proofErr w:type="spellEnd"/>
      <w:r w:rsidRPr="0048353A">
        <w:t xml:space="preserve"> материалов (</w:t>
      </w:r>
      <w:proofErr w:type="spellStart"/>
      <w:r w:rsidRPr="0048353A">
        <w:t>рентгенодифракционный</w:t>
      </w:r>
      <w:proofErr w:type="spellEnd"/>
      <w:r w:rsidRPr="0048353A">
        <w:t xml:space="preserve"> анализ - XRD)</w:t>
      </w:r>
    </w:p>
    <w:p w14:paraId="6FE7570B" w14:textId="77777777" w:rsidR="0065569F" w:rsidRPr="0048353A" w:rsidRDefault="0048353A">
      <w:r w:rsidRPr="0048353A">
        <w:t>- СP H.04.04.2018 стандарт "</w:t>
      </w:r>
      <w:r w:rsidRPr="0048353A">
        <w:rPr>
          <w:rFonts w:ascii="Times New Roman CE" w:hAnsi="Times New Roman CE" w:cs="Times New Roman CE"/>
          <w:i/>
          <w:iCs/>
        </w:rPr>
        <w:t>Бетоны и строительные растворы. Бетон. Спецификация, характеристика, производительность и соответствие</w:t>
      </w:r>
      <w:r w:rsidRPr="0048353A">
        <w:t>",</w:t>
      </w:r>
    </w:p>
    <w:p w14:paraId="1903453A" w14:textId="77777777" w:rsidR="0065569F" w:rsidRPr="0048353A" w:rsidRDefault="0065569F">
      <w:pPr>
        <w:jc w:val="center"/>
        <w:rPr>
          <w:sz w:val="28"/>
          <w:szCs w:val="28"/>
        </w:rPr>
      </w:pPr>
    </w:p>
    <w:p w14:paraId="2D839445" w14:textId="77777777" w:rsidR="0065569F" w:rsidRPr="0048353A" w:rsidRDefault="0065569F">
      <w:pPr>
        <w:jc w:val="center"/>
        <w:rPr>
          <w:sz w:val="2"/>
          <w:szCs w:val="2"/>
        </w:rPr>
      </w:pPr>
    </w:p>
    <w:p w14:paraId="2BDBD882" w14:textId="77777777" w:rsidR="0065569F" w:rsidRPr="0048353A" w:rsidRDefault="0065569F"/>
    <w:sectPr w:rsidR="0065569F" w:rsidRPr="0048353A">
      <w:pgSz w:w="11906" w:h="16838"/>
      <w:pgMar w:top="567" w:right="454" w:bottom="567" w:left="1418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00"/>
    <w:family w:val="roman"/>
    <w:pitch w:val="variable"/>
  </w:font>
  <w:font w:name="DejaVu Sans Mono">
    <w:panose1 w:val="00000000000000000000"/>
    <w:charset w:val="00"/>
    <w:family w:val="roman"/>
    <w:notTrueType/>
    <w:pitch w:val="default"/>
  </w:font>
  <w:font w:name="Noto Sans Devanagari UI">
    <w:altName w:val="Cambria"/>
    <w:panose1 w:val="00000000000000000000"/>
    <w:charset w:val="00"/>
    <w:family w:val="roman"/>
    <w:notTrueType/>
    <w:pitch w:val="default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Times New Roman CE">
    <w:altName w:val="Times New Roman"/>
    <w:charset w:val="CC"/>
    <w:family w:val="roman"/>
    <w:pitch w:val="variable"/>
    <w:sig w:usb0="E0002EFF" w:usb1="C000785B" w:usb2="00000009" w:usb3="00000000" w:csb0="000001FF" w:csb1="00000000"/>
  </w:font>
  <w:font w:name="MS Gothic">
    <w:altName w:val="‚l‚r ƒSƒVƒbƒ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569F"/>
    <w:rsid w:val="0048353A"/>
    <w:rsid w:val="004A14A0"/>
    <w:rsid w:val="0065569F"/>
    <w:rsid w:val="00A57A64"/>
    <w:rsid w:val="00B3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305A78"/>
  <w15:docId w15:val="{E6DE85D5-1143-4C41-803B-153EE3984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DejaVu Sans Mono" w:hAnsi="Liberation Serif" w:cs="Noto Sans Devanagari U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Cambria Math" w:hAnsi="Times New Roman" w:cs="Times New Roman"/>
      <w:sz w:val="20"/>
      <w:szCs w:val="20"/>
      <w:lang w:val="ru-RU" w:eastAsia="ru-R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шрифт"/>
    <w:qFormat/>
  </w:style>
  <w:style w:type="character" w:customStyle="1" w:styleId="a0">
    <w:name w:val="Основной текст Знак"/>
    <w:basedOn w:val="DefaultParagraphFont"/>
    <w:qFormat/>
  </w:style>
  <w:style w:type="character" w:customStyle="1" w:styleId="2">
    <w:name w:val="Основной текст 2 Знак"/>
    <w:basedOn w:val="DefaultParagraphFont"/>
    <w:qFormat/>
  </w:style>
  <w:style w:type="character" w:customStyle="1" w:styleId="a1">
    <w:name w:val="Верхний колонтитул Знак"/>
    <w:basedOn w:val="DefaultParagraphFont"/>
    <w:qFormat/>
    <w:rPr>
      <w:rFonts w:ascii="Arial" w:hAnsi="Arial" w:cs="Arial"/>
      <w:lang w:val="en-US" w:eastAsia="ar-SA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BodyText">
    <w:name w:val="Body Text"/>
    <w:basedOn w:val="Normal"/>
    <w:pPr>
      <w:jc w:val="center"/>
    </w:pPr>
    <w:rPr>
      <w:sz w:val="24"/>
      <w:szCs w:val="24"/>
    </w:rPr>
  </w:style>
  <w:style w:type="paragraph" w:styleId="List">
    <w:name w:val="List"/>
    <w:basedOn w:val="BodyText"/>
    <w:rPr>
      <w:rFonts w:cs="Noto Sans Devanagari U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 U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 UI"/>
    </w:rPr>
  </w:style>
  <w:style w:type="paragraph" w:customStyle="1" w:styleId="TableNormal1">
    <w:name w:val="Table Normal1"/>
    <w:qFormat/>
    <w:pPr>
      <w:spacing w:after="160" w:line="256" w:lineRule="auto"/>
    </w:pPr>
    <w:rPr>
      <w:rFonts w:ascii="Times New Roman" w:eastAsia="Cambria Math" w:hAnsi="Times New Roman" w:cs="Times New Roman"/>
      <w:sz w:val="22"/>
      <w:szCs w:val="22"/>
      <w:lang w:val="uz-Cyrl-UZ" w:eastAsia="uz-Cyrl-UZ" w:bidi="ar-SA"/>
    </w:rPr>
  </w:style>
  <w:style w:type="paragraph" w:styleId="BodyText2">
    <w:name w:val="Body Text 2"/>
    <w:basedOn w:val="Normal"/>
    <w:qFormat/>
    <w:pPr>
      <w:jc w:val="center"/>
    </w:pPr>
    <w:rPr>
      <w:sz w:val="22"/>
      <w:szCs w:val="22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pPr>
      <w:tabs>
        <w:tab w:val="center" w:pos="4677"/>
        <w:tab w:val="right" w:pos="9355"/>
      </w:tabs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Inesa Coman</dc:creator>
  <cp:keywords/>
  <dc:description/>
  <cp:lastModifiedBy>Виталий Крачун</cp:lastModifiedBy>
  <cp:revision>3</cp:revision>
  <dcterms:created xsi:type="dcterms:W3CDTF">2020-09-21T11:41:00Z</dcterms:created>
  <dcterms:modified xsi:type="dcterms:W3CDTF">2020-09-22T13:32:00Z</dcterms:modified>
  <cp:category/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2020-09-17T18:25:00Z</dcterms:created>
  <dc:creator>User</dc:creator>
  <dc:description/>
  <dc:language>en-US</dc:language>
  <cp:lastModifiedBy/>
  <dcterms:modified xsi:type="dcterms:W3CDTF">2020-09-18T20:18:00Z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Andrei Vasilachi</vt:lpwstr>
  </property>
</Properties>
</file>