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396CC" w14:textId="662D0273" w:rsidR="005F1712" w:rsidRPr="002D5D20" w:rsidRDefault="005F1712">
      <w:pPr>
        <w:rPr>
          <w:rFonts w:asciiTheme="minorHAnsi" w:hAnsiTheme="minorHAnsi"/>
          <w:lang w:val="ro-RO"/>
        </w:rPr>
      </w:pPr>
    </w:p>
    <w:tbl>
      <w:tblPr>
        <w:tblW w:w="10221" w:type="dxa"/>
        <w:jc w:val="center"/>
        <w:tblLook w:val="04A0" w:firstRow="1" w:lastRow="0" w:firstColumn="1" w:lastColumn="0" w:noHBand="0" w:noVBand="1"/>
      </w:tblPr>
      <w:tblGrid>
        <w:gridCol w:w="2962"/>
        <w:gridCol w:w="2976"/>
        <w:gridCol w:w="1714"/>
        <w:gridCol w:w="2569"/>
      </w:tblGrid>
      <w:tr w:rsidR="00AD7B6D" w:rsidRPr="002D5D20" w14:paraId="51CB150B" w14:textId="77777777" w:rsidTr="009455C0">
        <w:trPr>
          <w:trHeight w:val="1904"/>
          <w:jc w:val="center"/>
        </w:trPr>
        <w:tc>
          <w:tcPr>
            <w:tcW w:w="3449" w:type="dxa"/>
            <w:shd w:val="clear" w:color="auto" w:fill="auto"/>
          </w:tcPr>
          <w:p w14:paraId="19E190B5"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noProof/>
                <w:lang w:val="ro-RO" w:eastAsia="zh-CN"/>
              </w:rPr>
              <w:drawing>
                <wp:inline distT="0" distB="0" distL="0" distR="0" wp14:anchorId="3A93063B" wp14:editId="3562D635">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rcRec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7D7923C0"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b/>
                <w:noProof/>
                <w:lang w:val="ro-RO" w:eastAsia="zh-CN"/>
              </w:rPr>
              <w:drawing>
                <wp:inline distT="0" distB="0" distL="0" distR="0" wp14:anchorId="2BC081C0" wp14:editId="133E7C11">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2B5D7F34" w14:textId="77777777" w:rsidR="00AD7B6D" w:rsidRPr="002D5D20" w:rsidRDefault="00AD7B6D" w:rsidP="009455C0">
            <w:pPr>
              <w:spacing w:after="120"/>
              <w:jc w:val="center"/>
              <w:rPr>
                <w:rFonts w:asciiTheme="minorHAnsi" w:hAnsiTheme="minorHAnsi"/>
                <w:b/>
                <w:lang w:val="ro-RO"/>
              </w:rPr>
            </w:pPr>
            <w:r w:rsidRPr="002D5D20">
              <w:rPr>
                <w:rFonts w:asciiTheme="minorHAnsi" w:hAnsiTheme="minorHAnsi"/>
                <w:noProof/>
                <w:lang w:val="ro-RO" w:eastAsia="zh-CN"/>
              </w:rPr>
              <w:drawing>
                <wp:anchor distT="0" distB="0" distL="114300" distR="114300" simplePos="0" relativeHeight="251661312" behindDoc="1" locked="0" layoutInCell="1" allowOverlap="1" wp14:anchorId="5F2A5F6E" wp14:editId="779BF532">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3CE5AA82" w14:textId="21FB3E28" w:rsidR="00AD7B6D" w:rsidRPr="002D5D20" w:rsidRDefault="00AD7B6D" w:rsidP="009455C0">
            <w:pPr>
              <w:spacing w:after="120"/>
              <w:ind w:right="-465" w:firstLine="225"/>
              <w:jc w:val="center"/>
              <w:rPr>
                <w:rFonts w:asciiTheme="minorHAnsi" w:hAnsiTheme="minorHAnsi"/>
                <w:lang w:val="ro-RO" w:eastAsia="ro-RO"/>
              </w:rPr>
            </w:pPr>
            <w:r w:rsidRPr="002D5D20">
              <w:rPr>
                <w:rFonts w:asciiTheme="minorHAnsi" w:hAnsiTheme="minorHAnsi"/>
                <w:noProof/>
                <w:lang w:val="ro-RO" w:eastAsia="zh-CN"/>
              </w:rPr>
              <w:drawing>
                <wp:inline distT="0" distB="0" distL="0" distR="0" wp14:anchorId="351A7122" wp14:editId="5272E377">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311" cy="652651"/>
                          </a:xfrm>
                          <a:prstGeom prst="rect">
                            <a:avLst/>
                          </a:prstGeom>
                          <a:noFill/>
                        </pic:spPr>
                      </pic:pic>
                    </a:graphicData>
                  </a:graphic>
                </wp:inline>
              </w:drawing>
            </w:r>
            <w:r w:rsidRPr="002D5D20">
              <w:rPr>
                <w:rFonts w:asciiTheme="minorHAnsi" w:hAnsiTheme="minorHAnsi"/>
                <w:noProof/>
                <w:lang w:val="ro-RO"/>
              </w:rPr>
              <w:drawing>
                <wp:inline distT="0" distB="0" distL="0" distR="0" wp14:anchorId="43E922DA" wp14:editId="425DC27E">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76F31C56" w14:textId="77777777" w:rsidR="00AD7B6D" w:rsidRPr="002D5D20" w:rsidRDefault="00AD7B6D" w:rsidP="00AD7B6D">
      <w:pPr>
        <w:rPr>
          <w:rFonts w:asciiTheme="minorHAnsi" w:hAnsiTheme="minorHAnsi"/>
          <w:lang w:val="ro-RO"/>
        </w:rPr>
      </w:pPr>
    </w:p>
    <w:p w14:paraId="67930B2C" w14:textId="77777777" w:rsidR="00AD7B6D" w:rsidRPr="002D5D20" w:rsidRDefault="00AD7B6D" w:rsidP="00AD7B6D">
      <w:pPr>
        <w:rPr>
          <w:rFonts w:asciiTheme="minorHAnsi" w:hAnsiTheme="minorHAnsi"/>
          <w:lang w:val="ro-RO"/>
        </w:rPr>
      </w:pPr>
    </w:p>
    <w:p w14:paraId="0F20819C" w14:textId="77777777" w:rsidR="00AD7B6D" w:rsidRPr="002D5D20" w:rsidRDefault="00AD7B6D" w:rsidP="00AD7B6D">
      <w:pPr>
        <w:rPr>
          <w:rFonts w:asciiTheme="minorHAnsi" w:hAnsiTheme="minorHAnsi"/>
          <w:lang w:val="ro-RO"/>
        </w:rPr>
      </w:pPr>
    </w:p>
    <w:p w14:paraId="6D19035A" w14:textId="77777777" w:rsidR="00AD7B6D" w:rsidRPr="002D5D20" w:rsidRDefault="00AD7B6D" w:rsidP="00AD7B6D">
      <w:pPr>
        <w:rPr>
          <w:rFonts w:asciiTheme="minorHAnsi" w:hAnsiTheme="minorHAnsi"/>
          <w:lang w:val="ro-RO"/>
        </w:rPr>
      </w:pPr>
    </w:p>
    <w:p w14:paraId="73A2910C" w14:textId="77777777" w:rsidR="00AD7B6D" w:rsidRPr="002D5D20" w:rsidRDefault="00AD7B6D" w:rsidP="00AD7B6D">
      <w:pPr>
        <w:rPr>
          <w:rFonts w:asciiTheme="minorHAnsi" w:hAnsiTheme="minorHAnsi"/>
          <w:lang w:val="ro-RO"/>
        </w:rPr>
      </w:pPr>
    </w:p>
    <w:p w14:paraId="3EA37537" w14:textId="77777777" w:rsidR="00AD7B6D" w:rsidRPr="00B04569" w:rsidRDefault="00AD7B6D" w:rsidP="00AD7B6D">
      <w:pPr>
        <w:rPr>
          <w:rFonts w:asciiTheme="minorHAnsi" w:hAnsiTheme="minorHAnsi"/>
          <w:sz w:val="28"/>
          <w:szCs w:val="28"/>
          <w:lang w:val="ro-RO"/>
        </w:rPr>
      </w:pPr>
    </w:p>
    <w:p w14:paraId="1FD4A290" w14:textId="4E5C4614" w:rsidR="00AD7B6D" w:rsidRPr="00B04569" w:rsidRDefault="00AD7B6D" w:rsidP="00AD7B6D">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Ghid</w:t>
      </w:r>
      <w:r w:rsidR="00B40766" w:rsidRPr="00B04569">
        <w:rPr>
          <w:rFonts w:asciiTheme="minorHAnsi" w:eastAsia="MS Mincho" w:hAnsiTheme="minorHAnsi"/>
          <w:b/>
          <w:sz w:val="28"/>
          <w:szCs w:val="28"/>
          <w:lang w:val="ro-RO" w:eastAsia="de-DE"/>
        </w:rPr>
        <w:t xml:space="preserve">ul aplicantului </w:t>
      </w:r>
    </w:p>
    <w:p w14:paraId="7D8B5588" w14:textId="77777777" w:rsidR="00215FBB" w:rsidRPr="00B04569" w:rsidRDefault="00AD7B6D"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 xml:space="preserve">Programul de granturi </w:t>
      </w:r>
      <w:r w:rsidR="0027742F" w:rsidRPr="00B04569">
        <w:rPr>
          <w:rFonts w:asciiTheme="minorHAnsi" w:eastAsia="MS Mincho" w:hAnsiTheme="minorHAnsi"/>
          <w:b/>
          <w:sz w:val="28"/>
          <w:szCs w:val="28"/>
          <w:lang w:val="ro-RO" w:eastAsia="de-DE"/>
        </w:rPr>
        <w:t xml:space="preserve">pentru </w:t>
      </w:r>
      <w:r w:rsidR="00215FBB" w:rsidRPr="00B04569">
        <w:rPr>
          <w:rFonts w:asciiTheme="minorHAnsi" w:eastAsia="MS Mincho" w:hAnsiTheme="minorHAnsi"/>
          <w:b/>
          <w:sz w:val="28"/>
          <w:szCs w:val="28"/>
          <w:lang w:val="ro-RO" w:eastAsia="de-DE"/>
        </w:rPr>
        <w:t>Ghidul aplicantului</w:t>
      </w:r>
      <w:r w:rsidR="00215FBB" w:rsidRPr="00B04569">
        <w:rPr>
          <w:rFonts w:asciiTheme="minorHAnsi" w:eastAsia="MS Mincho" w:hAnsiTheme="minorHAnsi"/>
          <w:b/>
          <w:caps/>
          <w:sz w:val="28"/>
          <w:szCs w:val="28"/>
          <w:lang w:val="ro-RO" w:eastAsia="de-DE"/>
        </w:rPr>
        <w:t xml:space="preserve"> </w:t>
      </w:r>
    </w:p>
    <w:p w14:paraId="655D3605" w14:textId="77777777" w:rsidR="00215FBB" w:rsidRPr="00B04569" w:rsidRDefault="00215FBB" w:rsidP="00215FBB">
      <w:pPr>
        <w:spacing w:after="0" w:line="240" w:lineRule="auto"/>
        <w:jc w:val="center"/>
        <w:rPr>
          <w:rFonts w:asciiTheme="minorHAnsi" w:eastAsia="MS Mincho" w:hAnsiTheme="minorHAnsi"/>
          <w:b/>
          <w:sz w:val="28"/>
          <w:szCs w:val="28"/>
          <w:lang w:val="ro-RO" w:eastAsia="de-DE"/>
        </w:rPr>
      </w:pPr>
      <w:r w:rsidRPr="00B04569">
        <w:rPr>
          <w:rFonts w:asciiTheme="minorHAnsi" w:eastAsia="MS Mincho" w:hAnsiTheme="minorHAnsi"/>
          <w:b/>
          <w:sz w:val="28"/>
          <w:szCs w:val="28"/>
          <w:lang w:val="ro-RO" w:eastAsia="de-DE"/>
        </w:rPr>
        <w:t>Programul de granturi 1+1</w:t>
      </w:r>
      <w:r w:rsidRPr="00B04569">
        <w:rPr>
          <w:rFonts w:asciiTheme="minorHAnsi" w:eastAsia="MS Mincho" w:hAnsiTheme="minorHAnsi"/>
          <w:b/>
          <w:caps/>
          <w:sz w:val="28"/>
          <w:szCs w:val="28"/>
          <w:lang w:val="ro-RO" w:eastAsia="de-DE"/>
        </w:rPr>
        <w:t xml:space="preserve"> </w:t>
      </w:r>
    </w:p>
    <w:p w14:paraId="43EE4225" w14:textId="77777777" w:rsidR="00215FBB" w:rsidRPr="00B04569" w:rsidRDefault="00215FBB"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„Acceleratorul Asociațiilor de Băștinași”</w:t>
      </w:r>
    </w:p>
    <w:p w14:paraId="266C6799" w14:textId="24574789" w:rsidR="00215FBB" w:rsidRPr="00B04569" w:rsidRDefault="007A0358"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i</w:t>
      </w:r>
      <w:r w:rsidR="00215FBB" w:rsidRPr="00B04569">
        <w:rPr>
          <w:rFonts w:asciiTheme="minorHAnsi" w:eastAsia="MS Mincho" w:hAnsiTheme="minorHAnsi"/>
          <w:b/>
          <w:sz w:val="28"/>
          <w:szCs w:val="28"/>
          <w:lang w:val="ro-RO" w:eastAsia="de-DE"/>
        </w:rPr>
        <w:t>mplementat în cadrul proiectului PNUD</w:t>
      </w:r>
    </w:p>
    <w:p w14:paraId="27CF307A" w14:textId="364B9315" w:rsidR="00215FBB" w:rsidRPr="00B04569" w:rsidRDefault="00215FBB" w:rsidP="00215FBB">
      <w:pPr>
        <w:spacing w:after="0" w:line="240" w:lineRule="auto"/>
        <w:jc w:val="center"/>
        <w:rPr>
          <w:rFonts w:asciiTheme="minorHAnsi" w:eastAsia="MS Mincho" w:hAnsiTheme="minorHAnsi"/>
          <w:b/>
          <w:caps/>
          <w:sz w:val="28"/>
          <w:szCs w:val="28"/>
          <w:lang w:val="ro-RO" w:eastAsia="de-DE"/>
        </w:rPr>
      </w:pPr>
      <w:r w:rsidRPr="00B04569">
        <w:rPr>
          <w:rFonts w:asciiTheme="minorHAnsi" w:eastAsia="MS Mincho" w:hAnsiTheme="minorHAnsi"/>
          <w:b/>
          <w:sz w:val="28"/>
          <w:szCs w:val="28"/>
          <w:lang w:val="ro-RO" w:eastAsia="de-DE"/>
        </w:rPr>
        <w:t xml:space="preserve">‘Migrație și Dezvoltare </w:t>
      </w:r>
      <w:r w:rsidR="003A479F" w:rsidRPr="00B04569">
        <w:rPr>
          <w:rFonts w:asciiTheme="minorHAnsi" w:eastAsia="MS Mincho" w:hAnsiTheme="minorHAnsi"/>
          <w:b/>
          <w:sz w:val="28"/>
          <w:szCs w:val="28"/>
          <w:lang w:val="ro-RO" w:eastAsia="de-DE"/>
        </w:rPr>
        <w:t>L</w:t>
      </w:r>
      <w:r w:rsidRPr="00B04569">
        <w:rPr>
          <w:rFonts w:asciiTheme="minorHAnsi" w:eastAsia="MS Mincho" w:hAnsiTheme="minorHAnsi"/>
          <w:b/>
          <w:sz w:val="28"/>
          <w:szCs w:val="28"/>
          <w:lang w:val="ro-RO" w:eastAsia="de-DE"/>
        </w:rPr>
        <w:t>ocală’, anul 202</w:t>
      </w:r>
      <w:r w:rsidR="001145C9">
        <w:rPr>
          <w:rFonts w:asciiTheme="minorHAnsi" w:eastAsia="MS Mincho" w:hAnsiTheme="minorHAnsi"/>
          <w:b/>
          <w:sz w:val="28"/>
          <w:szCs w:val="28"/>
          <w:lang w:val="ro-RO" w:eastAsia="de-DE"/>
        </w:rPr>
        <w:t>1</w:t>
      </w:r>
    </w:p>
    <w:p w14:paraId="52836E45" w14:textId="77777777" w:rsidR="00215FBB" w:rsidRPr="002D5D20" w:rsidRDefault="00215FBB" w:rsidP="00215FBB">
      <w:pPr>
        <w:rPr>
          <w:rFonts w:asciiTheme="minorHAnsi" w:hAnsiTheme="minorHAnsi"/>
          <w:lang w:val="ro-RO"/>
        </w:rPr>
      </w:pPr>
    </w:p>
    <w:p w14:paraId="3A7F54A3" w14:textId="77777777" w:rsidR="00AD7B6D" w:rsidRPr="002D5D20" w:rsidRDefault="00AD7B6D" w:rsidP="00AD7B6D">
      <w:pPr>
        <w:rPr>
          <w:rFonts w:asciiTheme="minorHAnsi" w:hAnsiTheme="minorHAnsi"/>
          <w:lang w:val="ro-RO"/>
        </w:rPr>
      </w:pPr>
    </w:p>
    <w:p w14:paraId="41DEC236" w14:textId="77777777" w:rsidR="00AD7B6D" w:rsidRPr="002D5D20" w:rsidRDefault="00AD7B6D" w:rsidP="00AD7B6D">
      <w:pPr>
        <w:rPr>
          <w:rFonts w:asciiTheme="minorHAnsi" w:hAnsiTheme="minorHAnsi"/>
          <w:lang w:val="ro-RO"/>
        </w:rPr>
      </w:pPr>
    </w:p>
    <w:p w14:paraId="19CD7905" w14:textId="77777777" w:rsidR="00AD7B6D" w:rsidRPr="002D5D20" w:rsidRDefault="00AD7B6D" w:rsidP="00AD7B6D">
      <w:pPr>
        <w:rPr>
          <w:rFonts w:asciiTheme="minorHAnsi" w:hAnsiTheme="minorHAnsi"/>
          <w:lang w:val="ro-RO"/>
        </w:rPr>
      </w:pPr>
    </w:p>
    <w:p w14:paraId="7AA881C4" w14:textId="77777777" w:rsidR="00AD7B6D" w:rsidRPr="002D5D20" w:rsidRDefault="00AD7B6D" w:rsidP="00AD7B6D">
      <w:pPr>
        <w:rPr>
          <w:rFonts w:asciiTheme="minorHAnsi" w:hAnsiTheme="minorHAnsi"/>
          <w:lang w:val="ro-RO"/>
        </w:rPr>
      </w:pPr>
    </w:p>
    <w:p w14:paraId="2D872AF3" w14:textId="77777777" w:rsidR="00AD7B6D" w:rsidRPr="002D5D20" w:rsidRDefault="00AD7B6D" w:rsidP="00AD7B6D">
      <w:pPr>
        <w:rPr>
          <w:rFonts w:asciiTheme="minorHAnsi" w:hAnsiTheme="minorHAnsi"/>
          <w:lang w:val="ro-RO"/>
        </w:rPr>
      </w:pPr>
    </w:p>
    <w:p w14:paraId="358771BD" w14:textId="77777777" w:rsidR="00AD7B6D" w:rsidRPr="002D5D20" w:rsidRDefault="00AD7B6D" w:rsidP="00AD7B6D">
      <w:pPr>
        <w:rPr>
          <w:rFonts w:asciiTheme="minorHAnsi" w:hAnsiTheme="minorHAnsi"/>
          <w:lang w:val="ro-RO"/>
        </w:rPr>
      </w:pPr>
    </w:p>
    <w:p w14:paraId="0FA85316" w14:textId="77777777" w:rsidR="00E74669" w:rsidRPr="002D5D20" w:rsidRDefault="00E74669" w:rsidP="00B40766">
      <w:pPr>
        <w:jc w:val="center"/>
        <w:rPr>
          <w:rFonts w:asciiTheme="minorHAnsi" w:hAnsiTheme="minorHAnsi"/>
          <w:lang w:val="ro-RO"/>
        </w:rPr>
      </w:pPr>
    </w:p>
    <w:p w14:paraId="343F1309" w14:textId="250A796E" w:rsidR="00AD7B6D" w:rsidRPr="002D5D20" w:rsidRDefault="00AD7B6D" w:rsidP="00B40766">
      <w:pPr>
        <w:jc w:val="center"/>
        <w:rPr>
          <w:rFonts w:asciiTheme="minorHAnsi" w:hAnsiTheme="minorHAnsi"/>
          <w:lang w:val="ro-RO"/>
        </w:rPr>
      </w:pPr>
      <w:r w:rsidRPr="002D5D20">
        <w:rPr>
          <w:rFonts w:asciiTheme="minorHAnsi" w:hAnsiTheme="minorHAnsi"/>
          <w:lang w:val="ro-RO"/>
        </w:rPr>
        <w:t>20</w:t>
      </w:r>
      <w:r w:rsidR="0027742F" w:rsidRPr="002D5D20">
        <w:rPr>
          <w:rFonts w:asciiTheme="minorHAnsi" w:hAnsiTheme="minorHAnsi"/>
          <w:lang w:val="ro-RO"/>
        </w:rPr>
        <w:t>2</w:t>
      </w:r>
      <w:r w:rsidR="008A73BA">
        <w:rPr>
          <w:rFonts w:asciiTheme="minorHAnsi" w:hAnsiTheme="minorHAnsi"/>
          <w:lang w:val="ro-RO"/>
        </w:rPr>
        <w:t>1</w:t>
      </w:r>
    </w:p>
    <w:p w14:paraId="50043CF3" w14:textId="77777777" w:rsidR="0027742F" w:rsidRPr="002D5D20" w:rsidRDefault="0027742F" w:rsidP="00AD7B6D">
      <w:pPr>
        <w:pStyle w:val="BodyText2"/>
        <w:jc w:val="both"/>
        <w:rPr>
          <w:rFonts w:asciiTheme="minorHAnsi" w:hAnsiTheme="minorHAnsi" w:cstheme="majorHAnsi"/>
          <w:b/>
          <w:sz w:val="22"/>
          <w:szCs w:val="22"/>
          <w:lang w:val="ro-RO"/>
        </w:rPr>
      </w:pPr>
    </w:p>
    <w:p w14:paraId="044399D9" w14:textId="77777777" w:rsidR="0027742F" w:rsidRPr="002D5D20" w:rsidRDefault="0027742F" w:rsidP="00AD7B6D">
      <w:pPr>
        <w:pStyle w:val="BodyText2"/>
        <w:jc w:val="both"/>
        <w:rPr>
          <w:rFonts w:asciiTheme="minorHAnsi" w:hAnsiTheme="minorHAnsi" w:cstheme="majorHAnsi"/>
          <w:b/>
          <w:sz w:val="22"/>
          <w:szCs w:val="22"/>
          <w:lang w:val="ro-RO"/>
        </w:rPr>
      </w:pPr>
    </w:p>
    <w:p w14:paraId="1B2E46BC" w14:textId="77777777" w:rsidR="0027742F" w:rsidRPr="002D5D20" w:rsidRDefault="0027742F" w:rsidP="00AD7B6D">
      <w:pPr>
        <w:pStyle w:val="BodyText2"/>
        <w:jc w:val="both"/>
        <w:rPr>
          <w:rFonts w:asciiTheme="minorHAnsi" w:hAnsiTheme="minorHAnsi" w:cstheme="majorHAnsi"/>
          <w:b/>
          <w:sz w:val="22"/>
          <w:szCs w:val="22"/>
          <w:lang w:val="ro-RO"/>
        </w:rPr>
      </w:pPr>
    </w:p>
    <w:p w14:paraId="44517FEA" w14:textId="77777777" w:rsidR="0027742F" w:rsidRPr="002D5D20" w:rsidRDefault="0027742F" w:rsidP="00AD7B6D">
      <w:pPr>
        <w:pStyle w:val="BodyText2"/>
        <w:jc w:val="both"/>
        <w:rPr>
          <w:rStyle w:val="Hyperlink"/>
          <w:rFonts w:asciiTheme="minorHAnsi" w:hAnsiTheme="minorHAnsi"/>
          <w:bCs/>
          <w:caps/>
          <w:sz w:val="22"/>
          <w:szCs w:val="22"/>
          <w:lang w:eastAsia="lv-LV"/>
        </w:rPr>
      </w:pPr>
    </w:p>
    <w:p w14:paraId="72CA0AD2" w14:textId="5180932F" w:rsidR="00AD7B6D" w:rsidRPr="002D5D20" w:rsidRDefault="00AD7B6D" w:rsidP="00AD7B6D">
      <w:pPr>
        <w:pStyle w:val="BodyText2"/>
        <w:jc w:val="both"/>
        <w:rPr>
          <w:rStyle w:val="Hyperlink"/>
          <w:rFonts w:asciiTheme="minorHAnsi" w:hAnsiTheme="minorHAnsi"/>
          <w:bCs/>
          <w:caps/>
          <w:color w:val="auto"/>
          <w:sz w:val="22"/>
          <w:szCs w:val="22"/>
          <w:lang w:eastAsia="lv-LV"/>
        </w:rPr>
      </w:pPr>
      <w:r w:rsidRPr="002D5D20">
        <w:rPr>
          <w:rStyle w:val="Hyperlink"/>
          <w:rFonts w:asciiTheme="minorHAnsi" w:hAnsiTheme="minorHAnsi"/>
          <w:bCs/>
          <w:caps/>
          <w:color w:val="auto"/>
          <w:sz w:val="22"/>
          <w:szCs w:val="22"/>
          <w:lang w:eastAsia="lv-LV"/>
        </w:rPr>
        <w:t>CUPRINS:</w:t>
      </w:r>
    </w:p>
    <w:sdt>
      <w:sdtPr>
        <w:rPr>
          <w:rFonts w:asciiTheme="minorHAnsi" w:eastAsia="Calibri" w:hAnsiTheme="minorHAnsi" w:cs="Times New Roman"/>
          <w:color w:val="auto"/>
          <w:sz w:val="22"/>
          <w:szCs w:val="22"/>
        </w:rPr>
        <w:id w:val="709849998"/>
        <w:docPartObj>
          <w:docPartGallery w:val="Table of Contents"/>
          <w:docPartUnique/>
        </w:docPartObj>
      </w:sdtPr>
      <w:sdtEndPr>
        <w:rPr>
          <w:b/>
          <w:bCs/>
          <w:noProof/>
        </w:rPr>
      </w:sdtEndPr>
      <w:sdtContent>
        <w:p w14:paraId="57AE9180" w14:textId="7F41C18B" w:rsidR="009455C0" w:rsidRPr="002D5D20" w:rsidRDefault="009455C0">
          <w:pPr>
            <w:pStyle w:val="TOCHeading"/>
            <w:rPr>
              <w:rFonts w:asciiTheme="minorHAnsi" w:hAnsiTheme="minorHAnsi"/>
              <w:sz w:val="22"/>
              <w:szCs w:val="22"/>
            </w:rPr>
          </w:pPr>
        </w:p>
        <w:p w14:paraId="54868EEE" w14:textId="3CB3C81D" w:rsidR="00C568D3" w:rsidRDefault="009455C0">
          <w:pPr>
            <w:pStyle w:val="TOC1"/>
            <w:tabs>
              <w:tab w:val="left" w:pos="1100"/>
            </w:tabs>
            <w:rPr>
              <w:rFonts w:asciiTheme="minorHAnsi" w:eastAsiaTheme="minorEastAsia" w:hAnsiTheme="minorHAnsi" w:cstheme="minorBidi"/>
              <w:b w:val="0"/>
              <w:bCs w:val="0"/>
              <w:caps w:val="0"/>
              <w:noProof/>
              <w:sz w:val="22"/>
              <w:szCs w:val="22"/>
              <w:lang w:eastAsia="en-US"/>
            </w:rPr>
          </w:pPr>
          <w:r w:rsidRPr="002D5D20">
            <w:rPr>
              <w:rFonts w:asciiTheme="minorHAnsi" w:hAnsiTheme="minorHAnsi"/>
              <w:sz w:val="22"/>
              <w:szCs w:val="22"/>
            </w:rPr>
            <w:fldChar w:fldCharType="begin"/>
          </w:r>
          <w:r w:rsidRPr="002D5D20">
            <w:rPr>
              <w:rFonts w:asciiTheme="minorHAnsi" w:hAnsiTheme="minorHAnsi"/>
              <w:sz w:val="22"/>
              <w:szCs w:val="22"/>
            </w:rPr>
            <w:instrText xml:space="preserve"> TOC \o "1-3" \h \z \u </w:instrText>
          </w:r>
          <w:r w:rsidRPr="002D5D20">
            <w:rPr>
              <w:rFonts w:asciiTheme="minorHAnsi" w:hAnsiTheme="minorHAnsi"/>
              <w:sz w:val="22"/>
              <w:szCs w:val="22"/>
            </w:rPr>
            <w:fldChar w:fldCharType="separate"/>
          </w:r>
          <w:hyperlink w:anchor="_Toc30618068" w:history="1">
            <w:r w:rsidR="00C568D3" w:rsidRPr="005219B1">
              <w:rPr>
                <w:rStyle w:val="Hyperlink"/>
                <w:noProof/>
              </w:rPr>
              <w:t>1</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Context</w:t>
            </w:r>
            <w:r w:rsidR="00C568D3">
              <w:rPr>
                <w:noProof/>
                <w:webHidden/>
              </w:rPr>
              <w:tab/>
            </w:r>
            <w:r w:rsidR="00C568D3">
              <w:rPr>
                <w:noProof/>
                <w:webHidden/>
              </w:rPr>
              <w:fldChar w:fldCharType="begin"/>
            </w:r>
            <w:r w:rsidR="00C568D3">
              <w:rPr>
                <w:noProof/>
                <w:webHidden/>
              </w:rPr>
              <w:instrText xml:space="preserve"> PAGEREF _Toc30618068 \h </w:instrText>
            </w:r>
            <w:r w:rsidR="00C568D3">
              <w:rPr>
                <w:noProof/>
                <w:webHidden/>
              </w:rPr>
            </w:r>
            <w:r w:rsidR="00C568D3">
              <w:rPr>
                <w:noProof/>
                <w:webHidden/>
              </w:rPr>
              <w:fldChar w:fldCharType="separate"/>
            </w:r>
            <w:r w:rsidR="00C568D3">
              <w:rPr>
                <w:noProof/>
                <w:webHidden/>
              </w:rPr>
              <w:t>3</w:t>
            </w:r>
            <w:r w:rsidR="00C568D3">
              <w:rPr>
                <w:noProof/>
                <w:webHidden/>
              </w:rPr>
              <w:fldChar w:fldCharType="end"/>
            </w:r>
          </w:hyperlink>
        </w:p>
        <w:p w14:paraId="49262B75" w14:textId="77E84F40" w:rsidR="00C568D3" w:rsidRDefault="004105CF">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69" w:history="1">
            <w:r w:rsidR="00C568D3" w:rsidRPr="005219B1">
              <w:rPr>
                <w:rStyle w:val="Hyperlink"/>
                <w:noProof/>
              </w:rPr>
              <w:t>2</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Programul de Granturi Accelerator 1+1</w:t>
            </w:r>
            <w:r w:rsidR="00C568D3">
              <w:rPr>
                <w:noProof/>
                <w:webHidden/>
              </w:rPr>
              <w:tab/>
            </w:r>
            <w:r w:rsidR="00C568D3">
              <w:rPr>
                <w:noProof/>
                <w:webHidden/>
              </w:rPr>
              <w:fldChar w:fldCharType="begin"/>
            </w:r>
            <w:r w:rsidR="00C568D3">
              <w:rPr>
                <w:noProof/>
                <w:webHidden/>
              </w:rPr>
              <w:instrText xml:space="preserve"> PAGEREF _Toc30618069 \h </w:instrText>
            </w:r>
            <w:r w:rsidR="00C568D3">
              <w:rPr>
                <w:noProof/>
                <w:webHidden/>
              </w:rPr>
            </w:r>
            <w:r w:rsidR="00C568D3">
              <w:rPr>
                <w:noProof/>
                <w:webHidden/>
              </w:rPr>
              <w:fldChar w:fldCharType="separate"/>
            </w:r>
            <w:r w:rsidR="00C568D3">
              <w:rPr>
                <w:noProof/>
                <w:webHidden/>
              </w:rPr>
              <w:t>3</w:t>
            </w:r>
            <w:r w:rsidR="00C568D3">
              <w:rPr>
                <w:noProof/>
                <w:webHidden/>
              </w:rPr>
              <w:fldChar w:fldCharType="end"/>
            </w:r>
          </w:hyperlink>
        </w:p>
        <w:p w14:paraId="585E1007" w14:textId="18A48983" w:rsidR="00C568D3" w:rsidRDefault="004105CF">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70" w:history="1">
            <w:r w:rsidR="00C568D3" w:rsidRPr="005219B1">
              <w:rPr>
                <w:rStyle w:val="Hyperlink"/>
                <w:noProof/>
              </w:rPr>
              <w:t>3</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Eligibilitatea proiectelor</w:t>
            </w:r>
            <w:r w:rsidR="00C568D3">
              <w:rPr>
                <w:noProof/>
                <w:webHidden/>
              </w:rPr>
              <w:tab/>
            </w:r>
            <w:r w:rsidR="00C568D3">
              <w:rPr>
                <w:noProof/>
                <w:webHidden/>
              </w:rPr>
              <w:fldChar w:fldCharType="begin"/>
            </w:r>
            <w:r w:rsidR="00C568D3">
              <w:rPr>
                <w:noProof/>
                <w:webHidden/>
              </w:rPr>
              <w:instrText xml:space="preserve"> PAGEREF _Toc30618070 \h </w:instrText>
            </w:r>
            <w:r w:rsidR="00C568D3">
              <w:rPr>
                <w:noProof/>
                <w:webHidden/>
              </w:rPr>
            </w:r>
            <w:r w:rsidR="00C568D3">
              <w:rPr>
                <w:noProof/>
                <w:webHidden/>
              </w:rPr>
              <w:fldChar w:fldCharType="separate"/>
            </w:r>
            <w:r w:rsidR="00C568D3">
              <w:rPr>
                <w:noProof/>
                <w:webHidden/>
              </w:rPr>
              <w:t>5</w:t>
            </w:r>
            <w:r w:rsidR="00C568D3">
              <w:rPr>
                <w:noProof/>
                <w:webHidden/>
              </w:rPr>
              <w:fldChar w:fldCharType="end"/>
            </w:r>
          </w:hyperlink>
        </w:p>
        <w:p w14:paraId="2B99C54B" w14:textId="0AFB1081" w:rsidR="00C568D3" w:rsidRDefault="004105CF">
          <w:pPr>
            <w:pStyle w:val="TOC1"/>
            <w:tabs>
              <w:tab w:val="left" w:pos="1100"/>
            </w:tabs>
            <w:rPr>
              <w:rFonts w:asciiTheme="minorHAnsi" w:eastAsiaTheme="minorEastAsia" w:hAnsiTheme="minorHAnsi" w:cstheme="minorBidi"/>
              <w:b w:val="0"/>
              <w:bCs w:val="0"/>
              <w:caps w:val="0"/>
              <w:noProof/>
              <w:sz w:val="22"/>
              <w:szCs w:val="22"/>
              <w:lang w:eastAsia="en-US"/>
            </w:rPr>
          </w:pPr>
          <w:hyperlink w:anchor="_Toc30618071" w:history="1">
            <w:r w:rsidR="00C568D3" w:rsidRPr="005219B1">
              <w:rPr>
                <w:rStyle w:val="Hyperlink"/>
                <w:noProof/>
              </w:rPr>
              <w:t>4</w:t>
            </w:r>
            <w:r w:rsidR="00C568D3">
              <w:rPr>
                <w:rFonts w:asciiTheme="minorHAnsi" w:eastAsiaTheme="minorEastAsia" w:hAnsiTheme="minorHAnsi" w:cstheme="minorBidi"/>
                <w:b w:val="0"/>
                <w:bCs w:val="0"/>
                <w:caps w:val="0"/>
                <w:noProof/>
                <w:sz w:val="22"/>
                <w:szCs w:val="22"/>
                <w:lang w:eastAsia="en-US"/>
              </w:rPr>
              <w:tab/>
            </w:r>
            <w:r w:rsidR="00C568D3" w:rsidRPr="005219B1">
              <w:rPr>
                <w:rStyle w:val="Hyperlink"/>
                <w:noProof/>
              </w:rPr>
              <w:t>Procedura de aplicare și contractare</w:t>
            </w:r>
            <w:r w:rsidR="00C568D3">
              <w:rPr>
                <w:noProof/>
                <w:webHidden/>
              </w:rPr>
              <w:tab/>
            </w:r>
            <w:r w:rsidR="00C568D3">
              <w:rPr>
                <w:noProof/>
                <w:webHidden/>
              </w:rPr>
              <w:fldChar w:fldCharType="begin"/>
            </w:r>
            <w:r w:rsidR="00C568D3">
              <w:rPr>
                <w:noProof/>
                <w:webHidden/>
              </w:rPr>
              <w:instrText xml:space="preserve"> PAGEREF _Toc30618071 \h </w:instrText>
            </w:r>
            <w:r w:rsidR="00C568D3">
              <w:rPr>
                <w:noProof/>
                <w:webHidden/>
              </w:rPr>
            </w:r>
            <w:r w:rsidR="00C568D3">
              <w:rPr>
                <w:noProof/>
                <w:webHidden/>
              </w:rPr>
              <w:fldChar w:fldCharType="separate"/>
            </w:r>
            <w:r w:rsidR="00C568D3">
              <w:rPr>
                <w:noProof/>
                <w:webHidden/>
              </w:rPr>
              <w:t>8</w:t>
            </w:r>
            <w:r w:rsidR="00C568D3">
              <w:rPr>
                <w:noProof/>
                <w:webHidden/>
              </w:rPr>
              <w:fldChar w:fldCharType="end"/>
            </w:r>
          </w:hyperlink>
        </w:p>
        <w:p w14:paraId="5F10C8D2" w14:textId="1E66458A" w:rsidR="009455C0" w:rsidRPr="002D5D20" w:rsidRDefault="009455C0">
          <w:pPr>
            <w:rPr>
              <w:rFonts w:asciiTheme="minorHAnsi" w:hAnsiTheme="minorHAnsi"/>
            </w:rPr>
          </w:pPr>
          <w:r w:rsidRPr="002D5D20">
            <w:rPr>
              <w:rFonts w:asciiTheme="minorHAnsi" w:hAnsiTheme="minorHAnsi"/>
              <w:b/>
              <w:bCs/>
              <w:noProof/>
            </w:rPr>
            <w:fldChar w:fldCharType="end"/>
          </w:r>
        </w:p>
      </w:sdtContent>
    </w:sdt>
    <w:p w14:paraId="4C9B40D3" w14:textId="77777777" w:rsidR="009455C0" w:rsidRPr="002D5D20" w:rsidRDefault="009455C0" w:rsidP="00AD7B6D">
      <w:pPr>
        <w:pStyle w:val="BodyText2"/>
        <w:jc w:val="both"/>
        <w:rPr>
          <w:rFonts w:asciiTheme="minorHAnsi" w:hAnsiTheme="minorHAnsi" w:cstheme="majorHAnsi"/>
          <w:b/>
          <w:sz w:val="22"/>
          <w:szCs w:val="22"/>
          <w:lang w:val="ro-RO"/>
        </w:rPr>
      </w:pPr>
    </w:p>
    <w:p w14:paraId="4C0E103A" w14:textId="77777777" w:rsidR="00AD7B6D" w:rsidRPr="002D5D20" w:rsidRDefault="00AD7B6D" w:rsidP="00AD7B6D">
      <w:pPr>
        <w:pStyle w:val="BodyText2"/>
        <w:spacing w:after="0" w:line="240" w:lineRule="auto"/>
        <w:jc w:val="both"/>
        <w:rPr>
          <w:rFonts w:asciiTheme="minorHAnsi" w:eastAsia="Times New Roman" w:hAnsiTheme="minorHAnsi" w:cstheme="majorHAnsi"/>
          <w:b/>
          <w:noProof w:val="0"/>
          <w:sz w:val="22"/>
          <w:szCs w:val="22"/>
          <w:lang w:val="ro-RO"/>
        </w:rPr>
      </w:pPr>
    </w:p>
    <w:p w14:paraId="7A495ED6" w14:textId="77777777" w:rsidR="00E74669" w:rsidRPr="002D5D20" w:rsidRDefault="00E74669" w:rsidP="00E74669">
      <w:pPr>
        <w:pStyle w:val="BodyText2"/>
        <w:spacing w:after="0" w:line="240" w:lineRule="auto"/>
        <w:jc w:val="both"/>
        <w:rPr>
          <w:rFonts w:asciiTheme="minorHAnsi" w:eastAsia="Times New Roman" w:hAnsiTheme="minorHAnsi" w:cstheme="majorHAnsi"/>
          <w:b/>
          <w:noProof w:val="0"/>
          <w:sz w:val="22"/>
          <w:szCs w:val="22"/>
          <w:lang w:val="ro-RO"/>
        </w:rPr>
      </w:pPr>
    </w:p>
    <w:p w14:paraId="032457F3" w14:textId="77777777" w:rsidR="00E74669" w:rsidRPr="002D5D20" w:rsidRDefault="00E74669" w:rsidP="00E74669">
      <w:pPr>
        <w:jc w:val="both"/>
        <w:rPr>
          <w:rFonts w:asciiTheme="minorHAnsi" w:eastAsia="Times New Roman" w:hAnsiTheme="minorHAnsi" w:cstheme="majorHAnsi"/>
          <w:b/>
          <w:lang w:val="ro-RO"/>
        </w:rPr>
      </w:pPr>
      <w:r w:rsidRPr="002D5D20">
        <w:rPr>
          <w:rFonts w:asciiTheme="minorHAnsi" w:eastAsia="Times New Roman" w:hAnsiTheme="minorHAnsi" w:cstheme="majorHAnsi"/>
          <w:b/>
          <w:lang w:val="ro-RO"/>
        </w:rPr>
        <w:br w:type="page"/>
      </w:r>
    </w:p>
    <w:p w14:paraId="467E2E3E" w14:textId="75AD8C5E" w:rsidR="006B32AF" w:rsidRPr="002D5D20" w:rsidRDefault="006B32AF" w:rsidP="002D5D20">
      <w:pPr>
        <w:pStyle w:val="Heading1"/>
      </w:pPr>
      <w:bookmarkStart w:id="0" w:name="_Toc30618068"/>
      <w:r w:rsidRPr="002D5D20">
        <w:lastRenderedPageBreak/>
        <w:t>Context</w:t>
      </w:r>
      <w:bookmarkEnd w:id="0"/>
    </w:p>
    <w:p w14:paraId="1CEE9E1E" w14:textId="36DF7EB3" w:rsidR="00B40766" w:rsidRPr="002D5D20" w:rsidRDefault="00B40766" w:rsidP="00455172">
      <w:pPr>
        <w:spacing w:line="240" w:lineRule="auto"/>
        <w:jc w:val="both"/>
        <w:rPr>
          <w:rFonts w:asciiTheme="minorHAnsi" w:hAnsiTheme="minorHAnsi" w:cstheme="minorHAnsi"/>
          <w:lang w:val="ro-RO"/>
        </w:rPr>
      </w:pPr>
      <w:r w:rsidRPr="002D5D20">
        <w:rPr>
          <w:rFonts w:asciiTheme="minorHAnsi" w:hAnsiTheme="minorHAnsi" w:cstheme="minorHAnsi"/>
          <w:lang w:val="ro-RO"/>
        </w:rPr>
        <w:t>Obiectivul Proiectului Mi</w:t>
      </w:r>
      <w:r w:rsidR="007B3779" w:rsidRPr="002D5D20">
        <w:rPr>
          <w:rFonts w:asciiTheme="minorHAnsi" w:hAnsiTheme="minorHAnsi" w:cstheme="minorHAnsi"/>
          <w:lang w:val="ro-RO"/>
        </w:rPr>
        <w:t>grație și Dezvoltare Locală (în continuare PNUD/MiDL)</w:t>
      </w:r>
      <w:r w:rsidRPr="002D5D20">
        <w:rPr>
          <w:rFonts w:asciiTheme="minorHAnsi" w:hAnsiTheme="minorHAnsi" w:cstheme="minorHAnsi"/>
          <w:lang w:val="ro-RO"/>
        </w:rPr>
        <w:t xml:space="preserve">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93497C7" w14:textId="5CCF6E77" w:rsidR="00B40766"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SDC, implementate de PNUD la nivel local în 38 de comunități, în care peste 10 000 de migranți au contribuit la </w:t>
      </w:r>
      <w:r w:rsidR="00455172" w:rsidRPr="002D5D20">
        <w:rPr>
          <w:rFonts w:asciiTheme="minorHAnsi" w:hAnsiTheme="minorHAnsi" w:cstheme="minorHAnsi"/>
          <w:lang w:val="ro-RO"/>
        </w:rPr>
        <w:t>55</w:t>
      </w:r>
      <w:r w:rsidRPr="002D5D20">
        <w:rPr>
          <w:rFonts w:asciiTheme="minorHAnsi" w:hAnsiTheme="minorHAnsi" w:cstheme="minorHAnsi"/>
          <w:lang w:val="ro-RO"/>
        </w:rPr>
        <w:t xml:space="preserve"> de proiecte de dezvoltare economică și dezvoltare a serviciilor locale în comunitățile lor de baștină, care au produs un impact pozitiv asupra a peste 300.000 de persoane.</w:t>
      </w:r>
    </w:p>
    <w:p w14:paraId="41AF6D95" w14:textId="77777777" w:rsidR="00B40766" w:rsidRPr="002D5D20" w:rsidRDefault="00B40766" w:rsidP="00B40766">
      <w:pPr>
        <w:spacing w:after="0" w:line="240" w:lineRule="auto"/>
        <w:jc w:val="both"/>
        <w:rPr>
          <w:rFonts w:asciiTheme="minorHAnsi" w:hAnsiTheme="minorHAnsi" w:cstheme="minorHAnsi"/>
          <w:lang w:val="ro-RO"/>
        </w:rPr>
      </w:pPr>
    </w:p>
    <w:p w14:paraId="020BC121" w14:textId="23E54AA6" w:rsidR="00B40766"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Toate aceste proiecte au fost co-finanțate și co-implementate, în parteneriat de autoritățile publice locale și migranți și participarea activă a Asociațiilor de Băștinași</w:t>
      </w:r>
      <w:r w:rsidR="00502D66" w:rsidRPr="002D5D20">
        <w:rPr>
          <w:rFonts w:asciiTheme="minorHAnsi" w:hAnsiTheme="minorHAnsi" w:cstheme="minorHAnsi"/>
          <w:lang w:val="ro-RO"/>
        </w:rPr>
        <w:t xml:space="preserve"> (în continuare AdB)</w:t>
      </w:r>
      <w:r w:rsidRPr="002D5D20">
        <w:rPr>
          <w:rFonts w:asciiTheme="minorHAnsi" w:hAnsiTheme="minorHAnsi" w:cstheme="minorHAnsi"/>
          <w:lang w:val="ro-RO"/>
        </w:rPr>
        <w:t xml:space="preserve">. La etapa actuală există deja peste 38 de AdB-uri funcționale în Republica Moldova dezvoltate în cadrul fazei I a </w:t>
      </w:r>
      <w:r w:rsidR="007B3779" w:rsidRPr="002D5D20">
        <w:rPr>
          <w:rFonts w:asciiTheme="minorHAnsi" w:hAnsiTheme="minorHAnsi" w:cstheme="minorHAnsi"/>
          <w:lang w:val="ro-RO"/>
        </w:rPr>
        <w:t>PNUD</w:t>
      </w:r>
      <w:r w:rsidRPr="002D5D20">
        <w:rPr>
          <w:rFonts w:asciiTheme="minorHAnsi" w:hAnsiTheme="minorHAnsi" w:cstheme="minorHAnsi"/>
          <w:lang w:val="ro-RO"/>
        </w:rPr>
        <w:t>/MiDL. Suplimentar altele 101 AdB au fost inițiate (înregistrate sau grupuri de inițiativă) în baza acestui model, cu suportul C</w:t>
      </w:r>
      <w:r w:rsidR="007B3779" w:rsidRPr="002D5D20">
        <w:rPr>
          <w:rFonts w:asciiTheme="minorHAnsi" w:hAnsiTheme="minorHAnsi" w:cstheme="minorHAnsi"/>
          <w:lang w:val="ro-RO"/>
        </w:rPr>
        <w:t xml:space="preserve">ongresului </w:t>
      </w:r>
      <w:r w:rsidRPr="002D5D20">
        <w:rPr>
          <w:rFonts w:asciiTheme="minorHAnsi" w:hAnsiTheme="minorHAnsi" w:cstheme="minorHAnsi"/>
          <w:lang w:val="ro-RO"/>
        </w:rPr>
        <w:t>A</w:t>
      </w:r>
      <w:r w:rsidR="007B3779" w:rsidRPr="002D5D20">
        <w:rPr>
          <w:rFonts w:asciiTheme="minorHAnsi" w:hAnsiTheme="minorHAnsi" w:cstheme="minorHAnsi"/>
          <w:lang w:val="ro-RO"/>
        </w:rPr>
        <w:t xml:space="preserve">utorităților </w:t>
      </w:r>
      <w:r w:rsidRPr="002D5D20">
        <w:rPr>
          <w:rFonts w:asciiTheme="minorHAnsi" w:hAnsiTheme="minorHAnsi" w:cstheme="minorHAnsi"/>
          <w:lang w:val="ro-RO"/>
        </w:rPr>
        <w:t>L</w:t>
      </w:r>
      <w:r w:rsidR="007B3779" w:rsidRPr="002D5D20">
        <w:rPr>
          <w:rFonts w:asciiTheme="minorHAnsi" w:hAnsiTheme="minorHAnsi" w:cstheme="minorHAnsi"/>
          <w:lang w:val="ro-RO"/>
        </w:rPr>
        <w:t xml:space="preserve">ocale din </w:t>
      </w:r>
      <w:r w:rsidRPr="002D5D20">
        <w:rPr>
          <w:rFonts w:asciiTheme="minorHAnsi" w:hAnsiTheme="minorHAnsi" w:cstheme="minorHAnsi"/>
          <w:lang w:val="ro-RO"/>
        </w:rPr>
        <w:t>M</w:t>
      </w:r>
      <w:r w:rsidR="007B3779" w:rsidRPr="002D5D20">
        <w:rPr>
          <w:rFonts w:asciiTheme="minorHAnsi" w:hAnsiTheme="minorHAnsi" w:cstheme="minorHAnsi"/>
          <w:lang w:val="ro-RO"/>
        </w:rPr>
        <w:t>oldova</w:t>
      </w:r>
      <w:r w:rsidRPr="002D5D20">
        <w:rPr>
          <w:rFonts w:asciiTheme="minorHAnsi" w:hAnsiTheme="minorHAnsi" w:cstheme="minorHAnsi"/>
          <w:lang w:val="ro-RO"/>
        </w:rPr>
        <w:t>, utilizând metodologia PNUD</w:t>
      </w:r>
      <w:r w:rsidR="007B3779" w:rsidRPr="002D5D20">
        <w:rPr>
          <w:rFonts w:asciiTheme="minorHAnsi" w:hAnsiTheme="minorHAnsi" w:cstheme="minorHAnsi"/>
          <w:lang w:val="ro-RO"/>
        </w:rPr>
        <w:t>/MiDL</w:t>
      </w:r>
      <w:r w:rsidRPr="002D5D20">
        <w:rPr>
          <w:rFonts w:asciiTheme="minorHAnsi" w:hAnsiTheme="minorHAnsi" w:cstheme="minorHAnsi"/>
          <w:lang w:val="ro-RO"/>
        </w:rPr>
        <w:t>.</w:t>
      </w:r>
    </w:p>
    <w:p w14:paraId="17FCB3DB" w14:textId="77777777" w:rsidR="00B40766" w:rsidRPr="002D5D20" w:rsidRDefault="00B40766" w:rsidP="00B40766">
      <w:pPr>
        <w:spacing w:after="0" w:line="240" w:lineRule="auto"/>
        <w:jc w:val="both"/>
        <w:rPr>
          <w:rFonts w:asciiTheme="minorHAnsi" w:hAnsiTheme="minorHAnsi" w:cstheme="minorHAnsi"/>
          <w:lang w:val="ro-RO"/>
        </w:rPr>
      </w:pPr>
    </w:p>
    <w:p w14:paraId="555D9C8A" w14:textId="58B3F909" w:rsidR="001B3275" w:rsidRPr="002D5D20" w:rsidRDefault="00B40766" w:rsidP="00B40766">
      <w:pPr>
        <w:spacing w:after="0" w:line="240" w:lineRule="auto"/>
        <w:jc w:val="both"/>
        <w:rPr>
          <w:rFonts w:asciiTheme="minorHAnsi" w:hAnsiTheme="minorHAnsi" w:cstheme="minorHAnsi"/>
          <w:lang w:val="ro-RO"/>
        </w:rPr>
      </w:pPr>
      <w:r w:rsidRPr="002D5D20">
        <w:rPr>
          <w:rFonts w:asciiTheme="minorHAnsi" w:hAnsiTheme="minorHAnsi" w:cstheme="minorHAnsi"/>
          <w:lang w:val="ro-RO"/>
        </w:rPr>
        <w:t xml:space="preserve">Proiectul PNUD/MiDL-faza II (2019-2022) va susține în continuare crearea și dezvoltarea capacităților AdB în calitate de parteneri </w:t>
      </w:r>
      <w:r w:rsidR="00B04569">
        <w:rPr>
          <w:rFonts w:asciiTheme="minorHAnsi" w:hAnsiTheme="minorHAnsi" w:cstheme="minorHAnsi"/>
          <w:lang w:val="ro-RO"/>
        </w:rPr>
        <w:t>ai administrației publice locale (</w:t>
      </w:r>
      <w:r w:rsidRPr="002D5D20">
        <w:rPr>
          <w:rFonts w:asciiTheme="minorHAnsi" w:hAnsiTheme="minorHAnsi" w:cstheme="minorHAnsi"/>
          <w:lang w:val="ro-RO"/>
        </w:rPr>
        <w:t>APL</w:t>
      </w:r>
      <w:r w:rsidR="00B04569">
        <w:rPr>
          <w:rFonts w:asciiTheme="minorHAnsi" w:hAnsiTheme="minorHAnsi" w:cstheme="minorHAnsi"/>
          <w:lang w:val="ro-RO"/>
        </w:rPr>
        <w:t>)</w:t>
      </w:r>
      <w:r w:rsidRPr="002D5D20">
        <w:rPr>
          <w:rFonts w:asciiTheme="minorHAnsi" w:hAnsiTheme="minorHAnsi" w:cstheme="minorHAnsi"/>
          <w:lang w:val="ro-RO"/>
        </w:rPr>
        <w:t xml:space="preserve"> pentru dezvoltarea durabilă a localităților din Moldova, cu implicarea băștinașilor plecați din localitate.</w:t>
      </w:r>
    </w:p>
    <w:p w14:paraId="227060AF" w14:textId="77777777" w:rsidR="00B40766" w:rsidRPr="002D5D20" w:rsidRDefault="00B40766" w:rsidP="00B40766">
      <w:pPr>
        <w:spacing w:after="0" w:line="240" w:lineRule="auto"/>
        <w:jc w:val="both"/>
        <w:rPr>
          <w:rFonts w:asciiTheme="minorHAnsi" w:hAnsiTheme="minorHAnsi" w:cstheme="minorHAnsi"/>
          <w:lang w:val="ro-RO"/>
        </w:rPr>
      </w:pPr>
    </w:p>
    <w:p w14:paraId="01700B97" w14:textId="29ECDD7C" w:rsidR="002E5462" w:rsidRPr="002D5D20" w:rsidRDefault="006B32AF" w:rsidP="002D5D20">
      <w:pPr>
        <w:pStyle w:val="Heading1"/>
      </w:pPr>
      <w:bookmarkStart w:id="1" w:name="_Toc30618069"/>
      <w:r w:rsidRPr="002D5D20">
        <w:t xml:space="preserve">Programul de Granturi </w:t>
      </w:r>
      <w:r w:rsidR="00664289" w:rsidRPr="002D5D20">
        <w:t xml:space="preserve">Accelerator </w:t>
      </w:r>
      <w:r w:rsidR="00CF164C">
        <w:t xml:space="preserve">AdB </w:t>
      </w:r>
      <w:r w:rsidR="00664289" w:rsidRPr="002D5D20">
        <w:t>1+1</w:t>
      </w:r>
      <w:bookmarkEnd w:id="1"/>
      <w:r w:rsidR="002E5462" w:rsidRPr="002D5D20">
        <w:t xml:space="preserve"> </w:t>
      </w:r>
    </w:p>
    <w:p w14:paraId="3CEB4BEF" w14:textId="77777777" w:rsidR="006B32AF" w:rsidRPr="002D5D20" w:rsidRDefault="006B32AF" w:rsidP="006B32AF">
      <w:pPr>
        <w:spacing w:after="0" w:line="240" w:lineRule="auto"/>
        <w:jc w:val="both"/>
        <w:rPr>
          <w:rFonts w:asciiTheme="minorHAnsi" w:hAnsiTheme="minorHAnsi" w:cstheme="minorHAnsi"/>
          <w:lang w:val="ro-RO"/>
        </w:rPr>
      </w:pPr>
    </w:p>
    <w:p w14:paraId="29CCD62F" w14:textId="28137486" w:rsidR="006B32AF" w:rsidRPr="002D5D20" w:rsidRDefault="006B32AF" w:rsidP="006B32AF">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Obiectivul programului</w:t>
      </w:r>
    </w:p>
    <w:p w14:paraId="3241920E" w14:textId="77777777" w:rsidR="006B32AF" w:rsidRPr="002D5D20" w:rsidRDefault="006B32AF" w:rsidP="006B32AF">
      <w:pPr>
        <w:spacing w:after="0" w:line="240" w:lineRule="auto"/>
        <w:jc w:val="both"/>
        <w:rPr>
          <w:rFonts w:asciiTheme="minorHAnsi" w:hAnsiTheme="minorHAnsi" w:cstheme="minorHAnsi"/>
          <w:b/>
          <w:u w:val="single"/>
          <w:lang w:val="ro-RO"/>
        </w:rPr>
      </w:pPr>
    </w:p>
    <w:p w14:paraId="7297CF94" w14:textId="0C2A040D" w:rsidR="00EB0B0B" w:rsidRPr="002D5D20" w:rsidRDefault="00455172" w:rsidP="00215FBB">
      <w:pPr>
        <w:spacing w:after="0" w:line="240" w:lineRule="auto"/>
        <w:jc w:val="both"/>
        <w:rPr>
          <w:rFonts w:asciiTheme="minorHAnsi" w:hAnsiTheme="minorHAnsi" w:cstheme="minorHAnsi"/>
          <w:lang w:val="ro-RO"/>
        </w:rPr>
      </w:pPr>
      <w:bookmarkStart w:id="2" w:name="_Hlk30067308"/>
      <w:r w:rsidRPr="002D5D20">
        <w:rPr>
          <w:rFonts w:asciiTheme="minorHAnsi" w:hAnsiTheme="minorHAnsi" w:cstheme="minorHAnsi"/>
          <w:lang w:val="ro-RO"/>
        </w:rPr>
        <w:t xml:space="preserve">PNUD/MiDL lansează un  </w:t>
      </w:r>
      <w:r w:rsidR="006B32AF" w:rsidRPr="002D5D20">
        <w:rPr>
          <w:rFonts w:asciiTheme="minorHAnsi" w:hAnsiTheme="minorHAnsi" w:cstheme="minorHAnsi"/>
          <w:lang w:val="ro-RO"/>
        </w:rPr>
        <w:t>apel</w:t>
      </w:r>
      <w:r w:rsidRPr="002D5D20">
        <w:rPr>
          <w:rFonts w:asciiTheme="minorHAnsi" w:hAnsiTheme="minorHAnsi" w:cstheme="minorHAnsi"/>
          <w:lang w:val="ro-RO"/>
        </w:rPr>
        <w:t xml:space="preserve"> de propuneri de proiecte</w:t>
      </w:r>
      <w:r w:rsidR="006B32AF" w:rsidRPr="002D5D20">
        <w:rPr>
          <w:rFonts w:asciiTheme="minorHAnsi" w:hAnsiTheme="minorHAnsi" w:cstheme="minorHAnsi"/>
          <w:color w:val="FF0000"/>
          <w:lang w:val="ro-RO"/>
        </w:rPr>
        <w:t xml:space="preserve"> </w:t>
      </w:r>
      <w:r w:rsidR="006B32AF" w:rsidRPr="002D5D20">
        <w:rPr>
          <w:rFonts w:asciiTheme="minorHAnsi" w:hAnsiTheme="minorHAnsi" w:cstheme="minorHAnsi"/>
          <w:lang w:val="ro-RO"/>
        </w:rPr>
        <w:t xml:space="preserve">pentru selectarea </w:t>
      </w:r>
      <w:bookmarkStart w:id="3" w:name="_Hlk30067511"/>
      <w:bookmarkEnd w:id="2"/>
      <w:r w:rsidR="00502D66" w:rsidRPr="002D5D20">
        <w:rPr>
          <w:rFonts w:asciiTheme="minorHAnsi" w:hAnsiTheme="minorHAnsi" w:cstheme="minorHAnsi"/>
          <w:lang w:val="ro-RO"/>
        </w:rPr>
        <w:t>AdB</w:t>
      </w:r>
      <w:r w:rsidR="00215FBB" w:rsidRPr="002D5D20">
        <w:rPr>
          <w:rFonts w:asciiTheme="minorHAnsi" w:hAnsiTheme="minorHAnsi" w:cstheme="minorHAnsi"/>
          <w:lang w:val="ro-RO"/>
        </w:rPr>
        <w:t xml:space="preserve"> - beneficiare, care vor primi asistență tehnică și financiară (co-finanțare de până la $10,000 în baza formulei 1+1), în vederea implementării unor proiecte de dezvoltare locală, cu un accent sporit pe implicarea Diasporei în prioritizarea problemei propuse spre soluționare și co-finanțare 1+1, unde suma grantului oferit de PNUD</w:t>
      </w:r>
      <w:r w:rsidR="00502D66" w:rsidRPr="002D5D20">
        <w:rPr>
          <w:rFonts w:asciiTheme="minorHAnsi" w:hAnsiTheme="minorHAnsi" w:cstheme="minorHAnsi"/>
          <w:lang w:val="ro-RO"/>
        </w:rPr>
        <w:t>/MiDL</w:t>
      </w:r>
      <w:r w:rsidR="00215FBB" w:rsidRPr="002D5D20">
        <w:rPr>
          <w:rFonts w:asciiTheme="minorHAnsi" w:hAnsiTheme="minorHAnsi" w:cstheme="minorHAnsi"/>
          <w:lang w:val="ro-RO"/>
        </w:rPr>
        <w:t xml:space="preserve"> </w:t>
      </w:r>
      <w:r w:rsidR="00B04569">
        <w:rPr>
          <w:rFonts w:asciiTheme="minorHAnsi" w:hAnsiTheme="minorHAnsi" w:cstheme="minorHAnsi"/>
          <w:lang w:val="ro-RO"/>
        </w:rPr>
        <w:t>AdB</w:t>
      </w:r>
      <w:r w:rsidR="00215FBB" w:rsidRPr="002D5D20">
        <w:rPr>
          <w:rFonts w:asciiTheme="minorHAnsi" w:hAnsiTheme="minorHAnsi" w:cstheme="minorHAnsi"/>
          <w:lang w:val="ro-RO"/>
        </w:rPr>
        <w:t xml:space="preserve"> va fi echivalentă cu contribuțiile colectate din diasporă, prin mijloace online și offline.</w:t>
      </w:r>
    </w:p>
    <w:p w14:paraId="3AE568C0" w14:textId="77777777" w:rsidR="00502D66" w:rsidRPr="002D5D20" w:rsidRDefault="00502D66" w:rsidP="00215FBB">
      <w:pPr>
        <w:spacing w:after="0" w:line="240" w:lineRule="auto"/>
        <w:jc w:val="both"/>
        <w:rPr>
          <w:rFonts w:asciiTheme="minorHAnsi" w:hAnsiTheme="minorHAnsi" w:cstheme="minorHAnsi"/>
          <w:lang w:val="ro-RO"/>
        </w:rPr>
      </w:pPr>
    </w:p>
    <w:bookmarkEnd w:id="3"/>
    <w:p w14:paraId="0A4309D8" w14:textId="738F2792" w:rsidR="00215FBB" w:rsidRPr="00455717" w:rsidRDefault="00215FBB" w:rsidP="00502D66">
      <w:pPr>
        <w:spacing w:after="0"/>
        <w:jc w:val="both"/>
        <w:rPr>
          <w:rFonts w:asciiTheme="minorHAnsi" w:hAnsiTheme="minorHAnsi" w:cstheme="minorHAnsi"/>
          <w:lang w:val="ro-RO"/>
        </w:rPr>
      </w:pPr>
      <w:r w:rsidRPr="00455717">
        <w:rPr>
          <w:rFonts w:asciiTheme="minorHAnsi" w:hAnsiTheme="minorHAnsi" w:cstheme="minorHAnsi"/>
          <w:lang w:val="ro-RO"/>
        </w:rPr>
        <w:t xml:space="preserve">Programul și își propune să atingă următorul </w:t>
      </w:r>
      <w:r w:rsidRPr="00455717">
        <w:rPr>
          <w:rFonts w:asciiTheme="minorHAnsi" w:hAnsiTheme="minorHAnsi" w:cstheme="minorHAnsi"/>
          <w:b/>
          <w:u w:val="single"/>
          <w:lang w:val="ro-RO"/>
        </w:rPr>
        <w:t xml:space="preserve">obiectiv </w:t>
      </w:r>
      <w:r w:rsidRPr="00455717">
        <w:rPr>
          <w:rFonts w:asciiTheme="minorHAnsi" w:hAnsiTheme="minorHAnsi" w:cstheme="minorHAnsi"/>
          <w:u w:val="single"/>
          <w:lang w:val="ro-RO"/>
        </w:rPr>
        <w:t>-</w:t>
      </w:r>
      <w:r w:rsidRPr="00455717">
        <w:rPr>
          <w:rFonts w:asciiTheme="minorHAnsi" w:hAnsiTheme="minorHAnsi" w:cstheme="minorHAnsi"/>
          <w:lang w:val="ro-RO"/>
        </w:rPr>
        <w:t xml:space="preserve"> consolidarea capacităților </w:t>
      </w:r>
      <w:r w:rsidR="00502D66" w:rsidRPr="00455717">
        <w:rPr>
          <w:rFonts w:asciiTheme="minorHAnsi" w:hAnsiTheme="minorHAnsi" w:cstheme="minorHAnsi"/>
          <w:lang w:val="ro-RO"/>
        </w:rPr>
        <w:t>AdB</w:t>
      </w:r>
      <w:r w:rsidRPr="00455717">
        <w:rPr>
          <w:rFonts w:asciiTheme="minorHAnsi" w:hAnsiTheme="minorHAnsi" w:cstheme="minorHAnsi"/>
          <w:lang w:val="ro-RO"/>
        </w:rPr>
        <w:t xml:space="preserve"> pentru a acționa ca </w:t>
      </w:r>
      <w:r w:rsidR="005710D8" w:rsidRPr="00455717">
        <w:rPr>
          <w:rFonts w:asciiTheme="minorHAnsi" w:hAnsiTheme="minorHAnsi" w:cstheme="minorHAnsi"/>
          <w:lang w:val="ro-RO"/>
        </w:rPr>
        <w:t>actori</w:t>
      </w:r>
      <w:r w:rsidRPr="00455717">
        <w:rPr>
          <w:rFonts w:asciiTheme="minorHAnsi" w:hAnsiTheme="minorHAnsi" w:cstheme="minorHAnsi"/>
          <w:lang w:val="ro-RO"/>
        </w:rPr>
        <w:t xml:space="preserve"> local</w:t>
      </w:r>
      <w:r w:rsidR="005710D8" w:rsidRPr="00455717">
        <w:rPr>
          <w:rFonts w:asciiTheme="minorHAnsi" w:hAnsiTheme="minorHAnsi" w:cstheme="minorHAnsi"/>
          <w:lang w:val="ro-RO"/>
        </w:rPr>
        <w:t>e</w:t>
      </w:r>
      <w:r w:rsidRPr="00455717">
        <w:rPr>
          <w:rFonts w:asciiTheme="minorHAnsi" w:hAnsiTheme="minorHAnsi" w:cstheme="minorHAnsi"/>
          <w:lang w:val="ro-RO"/>
        </w:rPr>
        <w:t xml:space="preserve"> independen</w:t>
      </w:r>
      <w:r w:rsidR="005710D8" w:rsidRPr="00455717">
        <w:rPr>
          <w:rFonts w:asciiTheme="minorHAnsi" w:hAnsiTheme="minorHAnsi" w:cstheme="minorHAnsi"/>
          <w:lang w:val="ro-RO"/>
        </w:rPr>
        <w:t>ți</w:t>
      </w:r>
      <w:r w:rsidRPr="00455717">
        <w:rPr>
          <w:rFonts w:asciiTheme="minorHAnsi" w:hAnsiTheme="minorHAnsi" w:cstheme="minorHAnsi"/>
          <w:lang w:val="ro-RO"/>
        </w:rPr>
        <w:t>, parteneri ai APL, care contribuie la o dezvoltare locală durabilă, stabilind un cadru de cooperare între autoritățile locale, populația locală și migranții</w:t>
      </w:r>
      <w:r w:rsidR="005710D8" w:rsidRPr="00455717">
        <w:rPr>
          <w:rFonts w:asciiTheme="minorHAnsi" w:hAnsiTheme="minorHAnsi" w:cstheme="minorHAnsi"/>
          <w:lang w:val="ro-RO"/>
        </w:rPr>
        <w:t xml:space="preserve">, </w:t>
      </w:r>
      <w:r w:rsidRPr="00455717">
        <w:rPr>
          <w:rFonts w:asciiTheme="minorHAnsi" w:hAnsiTheme="minorHAnsi" w:cstheme="minorHAnsi"/>
          <w:lang w:val="ro-RO"/>
        </w:rPr>
        <w:t>prin:</w:t>
      </w:r>
    </w:p>
    <w:p w14:paraId="706B72E9" w14:textId="4AD90E33" w:rsidR="00215FBB" w:rsidRPr="00455717" w:rsidRDefault="00215FBB"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canalizarea potențialului migran</w:t>
      </w:r>
      <w:r w:rsidR="005710D8" w:rsidRPr="00455717">
        <w:rPr>
          <w:rFonts w:asciiTheme="minorHAnsi" w:eastAsia="Calibri" w:hAnsiTheme="minorHAnsi" w:cstheme="minorHAnsi"/>
          <w:sz w:val="22"/>
          <w:szCs w:val="22"/>
          <w:lang w:val="ro-RO"/>
        </w:rPr>
        <w:t>ților</w:t>
      </w:r>
      <w:r w:rsidRPr="00455717">
        <w:rPr>
          <w:rFonts w:asciiTheme="minorHAnsi" w:eastAsia="Calibri" w:hAnsiTheme="minorHAnsi" w:cstheme="minorHAnsi"/>
          <w:sz w:val="22"/>
          <w:szCs w:val="22"/>
          <w:lang w:val="ro-RO"/>
        </w:rPr>
        <w:t xml:space="preserve"> </w:t>
      </w:r>
      <w:r w:rsidR="005710D8" w:rsidRPr="00455717">
        <w:rPr>
          <w:rFonts w:asciiTheme="minorHAnsi" w:eastAsia="Calibri" w:hAnsiTheme="minorHAnsi" w:cstheme="minorHAnsi"/>
          <w:sz w:val="22"/>
          <w:szCs w:val="22"/>
          <w:lang w:val="ro-RO"/>
        </w:rPr>
        <w:t>la</w:t>
      </w:r>
      <w:r w:rsidRPr="00455717">
        <w:rPr>
          <w:rFonts w:asciiTheme="minorHAnsi" w:eastAsia="Calibri" w:hAnsiTheme="minorHAnsi" w:cstheme="minorHAnsi"/>
          <w:sz w:val="22"/>
          <w:szCs w:val="22"/>
          <w:lang w:val="ro-RO"/>
        </w:rPr>
        <w:t xml:space="preserve"> dezvoltare</w:t>
      </w:r>
      <w:r w:rsidR="005710D8" w:rsidRPr="00455717">
        <w:rPr>
          <w:rFonts w:asciiTheme="minorHAnsi" w:eastAsia="Calibri" w:hAnsiTheme="minorHAnsi" w:cstheme="minorHAnsi"/>
          <w:sz w:val="22"/>
          <w:szCs w:val="22"/>
          <w:lang w:val="ro-RO"/>
        </w:rPr>
        <w:t>a</w:t>
      </w:r>
      <w:r w:rsidRPr="00455717">
        <w:rPr>
          <w:rFonts w:asciiTheme="minorHAnsi" w:eastAsia="Calibri" w:hAnsiTheme="minorHAnsi" w:cstheme="minorHAnsi"/>
          <w:sz w:val="22"/>
          <w:szCs w:val="22"/>
          <w:lang w:val="ro-RO"/>
        </w:rPr>
        <w:t xml:space="preserve"> locală ale migranților </w:t>
      </w:r>
      <w:r w:rsidR="005710D8" w:rsidRPr="00455717">
        <w:rPr>
          <w:rFonts w:asciiTheme="minorHAnsi" w:eastAsia="Calibri" w:hAnsiTheme="minorHAnsi" w:cstheme="minorHAnsi"/>
          <w:sz w:val="22"/>
          <w:szCs w:val="22"/>
          <w:lang w:val="ro-RO"/>
        </w:rPr>
        <w:t xml:space="preserve">pentru îmbunătățirea </w:t>
      </w:r>
      <w:r w:rsidRPr="00455717">
        <w:rPr>
          <w:rFonts w:asciiTheme="minorHAnsi" w:eastAsia="Calibri" w:hAnsiTheme="minorHAnsi" w:cstheme="minorHAnsi"/>
          <w:sz w:val="22"/>
          <w:szCs w:val="22"/>
          <w:lang w:val="ro-RO"/>
        </w:rPr>
        <w:t>servicii</w:t>
      </w:r>
      <w:r w:rsidR="005710D8" w:rsidRPr="00455717">
        <w:rPr>
          <w:rFonts w:asciiTheme="minorHAnsi" w:eastAsia="Calibri" w:hAnsiTheme="minorHAnsi" w:cstheme="minorHAnsi"/>
          <w:sz w:val="22"/>
          <w:szCs w:val="22"/>
          <w:lang w:val="ro-RO"/>
        </w:rPr>
        <w:t>lor</w:t>
      </w:r>
      <w:r w:rsidRPr="00455717">
        <w:rPr>
          <w:rFonts w:asciiTheme="minorHAnsi" w:eastAsia="Calibri" w:hAnsiTheme="minorHAnsi" w:cstheme="minorHAnsi"/>
          <w:sz w:val="22"/>
          <w:szCs w:val="22"/>
          <w:lang w:val="ro-RO"/>
        </w:rPr>
        <w:t xml:space="preserve"> locale în orașele și satele lor</w:t>
      </w:r>
      <w:r w:rsidR="005710D8" w:rsidRPr="00455717">
        <w:rPr>
          <w:rFonts w:asciiTheme="minorHAnsi" w:eastAsia="Calibri" w:hAnsiTheme="minorHAnsi" w:cstheme="minorHAnsi"/>
          <w:sz w:val="22"/>
          <w:szCs w:val="22"/>
          <w:lang w:val="ro-RO"/>
        </w:rPr>
        <w:t xml:space="preserve"> de origine</w:t>
      </w:r>
      <w:r w:rsidR="00502D66" w:rsidRPr="00455717">
        <w:rPr>
          <w:rFonts w:asciiTheme="minorHAnsi" w:eastAsia="Calibri" w:hAnsiTheme="minorHAnsi" w:cstheme="minorHAnsi"/>
          <w:sz w:val="22"/>
          <w:szCs w:val="22"/>
          <w:lang w:val="ro-RO"/>
        </w:rPr>
        <w:t>,</w:t>
      </w:r>
    </w:p>
    <w:p w14:paraId="65244928" w14:textId="1C15EED2" w:rsidR="00215FBB" w:rsidRPr="00455717" w:rsidRDefault="00215FBB"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implicarea Diasporei în prioritizarea problemei propuse spre soluționare și co-finanțare</w:t>
      </w:r>
      <w:r w:rsidR="005710D8" w:rsidRPr="00455717">
        <w:rPr>
          <w:rFonts w:asciiTheme="minorHAnsi" w:eastAsia="Calibri" w:hAnsiTheme="minorHAnsi" w:cstheme="minorHAnsi"/>
          <w:sz w:val="22"/>
          <w:szCs w:val="22"/>
          <w:lang w:val="ro-RO"/>
        </w:rPr>
        <w:t xml:space="preserve"> în baza formulei</w:t>
      </w:r>
      <w:r w:rsidRPr="00455717">
        <w:rPr>
          <w:rFonts w:asciiTheme="minorHAnsi" w:eastAsia="Calibri" w:hAnsiTheme="minorHAnsi" w:cstheme="minorHAnsi"/>
          <w:sz w:val="22"/>
          <w:szCs w:val="22"/>
          <w:lang w:val="ro-RO"/>
        </w:rPr>
        <w:t xml:space="preserve"> 1+1</w:t>
      </w:r>
      <w:r w:rsidR="00502D66" w:rsidRPr="00455717">
        <w:rPr>
          <w:rFonts w:asciiTheme="minorHAnsi" w:eastAsia="Calibri" w:hAnsiTheme="minorHAnsi" w:cstheme="minorHAnsi"/>
          <w:sz w:val="22"/>
          <w:szCs w:val="22"/>
          <w:lang w:val="ro-RO"/>
        </w:rPr>
        <w:t>,</w:t>
      </w:r>
    </w:p>
    <w:p w14:paraId="1AF1B1A3" w14:textId="4D959602" w:rsidR="006B32AF" w:rsidRPr="00455717" w:rsidRDefault="006C650C" w:rsidP="00664289">
      <w:pPr>
        <w:pStyle w:val="ListParagraph"/>
        <w:numPr>
          <w:ilvl w:val="0"/>
          <w:numId w:val="16"/>
        </w:numPr>
        <w:jc w:val="both"/>
        <w:rPr>
          <w:rFonts w:asciiTheme="minorHAnsi" w:eastAsia="Calibri" w:hAnsiTheme="minorHAnsi" w:cstheme="minorHAnsi"/>
          <w:sz w:val="22"/>
          <w:szCs w:val="22"/>
          <w:lang w:val="ro-RO"/>
        </w:rPr>
      </w:pPr>
      <w:r w:rsidRPr="00455717">
        <w:rPr>
          <w:rFonts w:asciiTheme="minorHAnsi" w:eastAsia="Calibri" w:hAnsiTheme="minorHAnsi" w:cstheme="minorHAnsi"/>
          <w:sz w:val="22"/>
          <w:szCs w:val="22"/>
          <w:lang w:val="ro-RO"/>
        </w:rPr>
        <w:t>m</w:t>
      </w:r>
      <w:r w:rsidR="00603248" w:rsidRPr="00455717">
        <w:rPr>
          <w:rFonts w:asciiTheme="minorHAnsi" w:eastAsia="Calibri" w:hAnsiTheme="minorHAnsi" w:cstheme="minorHAnsi"/>
          <w:sz w:val="22"/>
          <w:szCs w:val="22"/>
          <w:lang w:val="ro-RO"/>
        </w:rPr>
        <w:t>obilizarea resurselor și parteneri</w:t>
      </w:r>
      <w:r w:rsidR="003D2455" w:rsidRPr="00455717">
        <w:rPr>
          <w:rFonts w:asciiTheme="minorHAnsi" w:eastAsia="Calibri" w:hAnsiTheme="minorHAnsi" w:cstheme="minorHAnsi"/>
          <w:sz w:val="22"/>
          <w:szCs w:val="22"/>
          <w:lang w:val="ro-RO"/>
        </w:rPr>
        <w:t>lor locali pentru o cauză comună</w:t>
      </w:r>
      <w:r w:rsidR="00555ACF" w:rsidRPr="00455717">
        <w:rPr>
          <w:rFonts w:asciiTheme="minorHAnsi" w:eastAsia="Calibri" w:hAnsiTheme="minorHAnsi" w:cstheme="minorHAnsi"/>
          <w:sz w:val="22"/>
          <w:szCs w:val="22"/>
          <w:lang w:val="ro-RO"/>
        </w:rPr>
        <w:t>.</w:t>
      </w:r>
    </w:p>
    <w:p w14:paraId="5371C1A9" w14:textId="77777777" w:rsidR="00B40766" w:rsidRPr="00455717" w:rsidRDefault="00B40766" w:rsidP="00664289">
      <w:pPr>
        <w:pStyle w:val="ListParagraph"/>
        <w:jc w:val="both"/>
        <w:rPr>
          <w:rFonts w:asciiTheme="minorHAnsi" w:eastAsia="Calibri" w:hAnsiTheme="minorHAnsi" w:cstheme="minorHAnsi"/>
          <w:sz w:val="22"/>
          <w:szCs w:val="22"/>
          <w:lang w:val="ro-RO"/>
        </w:rPr>
      </w:pPr>
    </w:p>
    <w:p w14:paraId="33480E8D" w14:textId="126119A2" w:rsidR="001B3275" w:rsidRPr="00455717" w:rsidRDefault="001B3275" w:rsidP="00664289">
      <w:pPr>
        <w:spacing w:after="0" w:line="240" w:lineRule="auto"/>
        <w:jc w:val="both"/>
        <w:rPr>
          <w:rFonts w:asciiTheme="minorHAnsi" w:hAnsiTheme="minorHAnsi" w:cstheme="minorHAnsi"/>
          <w:b/>
          <w:u w:val="single"/>
          <w:lang w:val="ro-RO"/>
        </w:rPr>
      </w:pPr>
    </w:p>
    <w:p w14:paraId="32211F83" w14:textId="3BC2BF41" w:rsidR="00722EFC" w:rsidRPr="00455717" w:rsidRDefault="00722EFC" w:rsidP="00664289">
      <w:pPr>
        <w:spacing w:after="0" w:line="240" w:lineRule="auto"/>
        <w:jc w:val="both"/>
        <w:rPr>
          <w:rFonts w:asciiTheme="minorHAnsi" w:hAnsiTheme="minorHAnsi" w:cstheme="minorHAnsi"/>
          <w:b/>
          <w:u w:val="single"/>
          <w:lang w:val="ro-RO"/>
        </w:rPr>
      </w:pPr>
    </w:p>
    <w:p w14:paraId="392FF236" w14:textId="7F6BD409" w:rsidR="00722EFC" w:rsidRPr="00455717" w:rsidRDefault="00722EFC" w:rsidP="00664289">
      <w:pPr>
        <w:spacing w:after="0" w:line="240" w:lineRule="auto"/>
        <w:jc w:val="both"/>
        <w:rPr>
          <w:rFonts w:asciiTheme="minorHAnsi" w:hAnsiTheme="minorHAnsi" w:cstheme="minorHAnsi"/>
          <w:b/>
          <w:u w:val="single"/>
          <w:lang w:val="ro-RO"/>
        </w:rPr>
      </w:pPr>
    </w:p>
    <w:p w14:paraId="66B255FA" w14:textId="77777777" w:rsidR="00722EFC" w:rsidRPr="002D5D20" w:rsidRDefault="00722EFC" w:rsidP="00664289">
      <w:pPr>
        <w:spacing w:after="0" w:line="240" w:lineRule="auto"/>
        <w:jc w:val="both"/>
        <w:rPr>
          <w:rFonts w:asciiTheme="minorHAnsi" w:hAnsiTheme="minorHAnsi" w:cstheme="minorHAnsi"/>
          <w:b/>
          <w:u w:val="single"/>
          <w:lang w:val="ro-RO"/>
        </w:rPr>
      </w:pPr>
    </w:p>
    <w:p w14:paraId="2797A39C" w14:textId="1DCA924F" w:rsidR="0027742F" w:rsidRPr="002D5D20" w:rsidRDefault="00664289" w:rsidP="0027742F">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Etapele de selectare și implementare programului de Granturi Accelerator 1+1:</w:t>
      </w:r>
    </w:p>
    <w:p w14:paraId="354F3E81" w14:textId="77777777" w:rsidR="002F63C5" w:rsidRPr="002D5D20" w:rsidRDefault="002F63C5" w:rsidP="001B3275">
      <w:pPr>
        <w:spacing w:after="0" w:line="240" w:lineRule="auto"/>
        <w:jc w:val="both"/>
        <w:rPr>
          <w:rFonts w:asciiTheme="minorHAnsi" w:hAnsiTheme="minorHAnsi" w:cstheme="minorHAnsi"/>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222"/>
      </w:tblGrid>
      <w:tr w:rsidR="00FB3EB6" w:rsidRPr="002C497B" w14:paraId="46E3C50F" w14:textId="77777777" w:rsidTr="002C497B">
        <w:trPr>
          <w:tblHeader/>
        </w:trPr>
        <w:tc>
          <w:tcPr>
            <w:tcW w:w="1696" w:type="dxa"/>
            <w:tcBorders>
              <w:top w:val="single" w:sz="4" w:space="0" w:color="auto"/>
              <w:left w:val="single" w:sz="4" w:space="0" w:color="auto"/>
              <w:bottom w:val="single" w:sz="4" w:space="0" w:color="auto"/>
              <w:right w:val="single" w:sz="4" w:space="0" w:color="auto"/>
            </w:tcBorders>
            <w:hideMark/>
          </w:tcPr>
          <w:p w14:paraId="5B97BEA6" w14:textId="77777777" w:rsidR="00FB3EB6" w:rsidRPr="002C497B" w:rsidRDefault="00FB3EB6" w:rsidP="009455C0">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Termene – limită:</w:t>
            </w:r>
          </w:p>
        </w:tc>
        <w:tc>
          <w:tcPr>
            <w:tcW w:w="8222" w:type="dxa"/>
            <w:tcBorders>
              <w:top w:val="single" w:sz="4" w:space="0" w:color="auto"/>
              <w:left w:val="single" w:sz="4" w:space="0" w:color="auto"/>
              <w:bottom w:val="single" w:sz="4" w:space="0" w:color="auto"/>
              <w:right w:val="single" w:sz="4" w:space="0" w:color="auto"/>
            </w:tcBorders>
            <w:hideMark/>
          </w:tcPr>
          <w:p w14:paraId="6779CE14" w14:textId="77777777" w:rsidR="00FB3EB6" w:rsidRPr="002C497B" w:rsidRDefault="00FB3EB6" w:rsidP="009455C0">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Etape:</w:t>
            </w:r>
          </w:p>
        </w:tc>
      </w:tr>
      <w:tr w:rsidR="00664289" w:rsidRPr="002C497B" w14:paraId="7BF23249" w14:textId="77777777" w:rsidTr="002C497B">
        <w:tc>
          <w:tcPr>
            <w:tcW w:w="1696" w:type="dxa"/>
            <w:vMerge w:val="restart"/>
            <w:tcBorders>
              <w:top w:val="single" w:sz="4" w:space="0" w:color="auto"/>
              <w:left w:val="single" w:sz="4" w:space="0" w:color="auto"/>
              <w:right w:val="single" w:sz="4" w:space="0" w:color="auto"/>
            </w:tcBorders>
            <w:hideMark/>
          </w:tcPr>
          <w:p w14:paraId="799C2A09" w14:textId="37995A8D" w:rsidR="00664289" w:rsidRPr="002C497B" w:rsidRDefault="001145C9" w:rsidP="0066428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0</w:t>
            </w:r>
            <w:r w:rsidR="00F06217">
              <w:rPr>
                <w:rFonts w:asciiTheme="minorHAnsi" w:hAnsiTheme="minorHAnsi" w:cstheme="minorHAnsi"/>
                <w:sz w:val="20"/>
                <w:szCs w:val="20"/>
                <w:lang w:val="ro-RO"/>
              </w:rPr>
              <w:t>8</w:t>
            </w:r>
            <w:bookmarkStart w:id="4" w:name="_GoBack"/>
            <w:bookmarkEnd w:id="4"/>
            <w:r w:rsidRPr="002C497B">
              <w:rPr>
                <w:rFonts w:asciiTheme="minorHAnsi" w:hAnsiTheme="minorHAnsi" w:cstheme="minorHAnsi"/>
                <w:sz w:val="20"/>
                <w:szCs w:val="20"/>
                <w:lang w:val="ro-RO"/>
              </w:rPr>
              <w:t xml:space="preserve"> februarie </w:t>
            </w:r>
            <w:r w:rsidR="00664289" w:rsidRPr="002C497B">
              <w:rPr>
                <w:rFonts w:asciiTheme="minorHAnsi" w:hAnsiTheme="minorHAnsi" w:cstheme="minorHAnsi"/>
                <w:sz w:val="20"/>
                <w:szCs w:val="20"/>
                <w:lang w:val="ro-RO"/>
              </w:rPr>
              <w:t xml:space="preserve">– </w:t>
            </w:r>
            <w:r w:rsidR="000B686C" w:rsidRPr="000B686C">
              <w:rPr>
                <w:rFonts w:asciiTheme="minorHAnsi" w:hAnsiTheme="minorHAnsi" w:cstheme="minorHAnsi"/>
                <w:sz w:val="20"/>
                <w:szCs w:val="20"/>
                <w:lang w:val="ro-RO"/>
              </w:rPr>
              <w:t>17 martie 2021</w:t>
            </w:r>
          </w:p>
        </w:tc>
        <w:tc>
          <w:tcPr>
            <w:tcW w:w="8222" w:type="dxa"/>
            <w:tcBorders>
              <w:top w:val="single" w:sz="4" w:space="0" w:color="auto"/>
              <w:left w:val="single" w:sz="4" w:space="0" w:color="auto"/>
              <w:bottom w:val="single" w:sz="4" w:space="0" w:color="auto"/>
              <w:right w:val="single" w:sz="4" w:space="0" w:color="auto"/>
            </w:tcBorders>
          </w:tcPr>
          <w:p w14:paraId="03DA933E" w14:textId="77777777" w:rsidR="00664289" w:rsidRPr="002C497B" w:rsidRDefault="00664289" w:rsidP="0066428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Lansarea apelului și invitarea AdB să prioritizeze ideea de proiect pentru a fi înaintată spre finanțare</w:t>
            </w:r>
          </w:p>
          <w:p w14:paraId="734F678B" w14:textId="77777777" w:rsidR="00664289" w:rsidRPr="002C497B" w:rsidRDefault="00664289" w:rsidP="0066428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 Ideea de proiect urmează a fi determinată printr-o procedură de prioritizare participativă compusă din 2 faze:</w:t>
            </w:r>
          </w:p>
          <w:p w14:paraId="48443E46" w14:textId="77777777" w:rsidR="00664289" w:rsidRPr="002C497B" w:rsidRDefault="00664289" w:rsidP="00664289">
            <w:pPr>
              <w:numPr>
                <w:ilvl w:val="0"/>
                <w:numId w:val="1"/>
              </w:numPr>
              <w:spacing w:after="60" w:line="240" w:lineRule="auto"/>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 xml:space="preserve">Inițial aplicantul va prioritiza 3 idei de proiecte, care corespund criteriilor de eligibilitate prezentului concurs. </w:t>
            </w:r>
          </w:p>
          <w:p w14:paraId="7D15EA27" w14:textId="1569E35E" w:rsidR="00664289" w:rsidRPr="002C497B" w:rsidRDefault="00664289" w:rsidP="0066428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 xml:space="preserve">Notă: Președintele sau un reprezentant al </w:t>
            </w:r>
            <w:r w:rsidR="00B04569" w:rsidRPr="002C497B">
              <w:rPr>
                <w:rFonts w:asciiTheme="minorHAnsi" w:hAnsiTheme="minorHAnsi" w:cstheme="minorHAnsi"/>
                <w:sz w:val="20"/>
                <w:szCs w:val="20"/>
                <w:lang w:val="ro-RO"/>
              </w:rPr>
              <w:t>AdB,</w:t>
            </w:r>
            <w:r w:rsidRPr="002C497B">
              <w:rPr>
                <w:rFonts w:asciiTheme="minorHAnsi" w:hAnsiTheme="minorHAnsi" w:cstheme="minorHAnsi"/>
                <w:sz w:val="20"/>
                <w:szCs w:val="20"/>
                <w:lang w:val="ro-RO"/>
              </w:rPr>
              <w:t xml:space="preserve"> sau </w:t>
            </w:r>
            <w:r w:rsidR="00502D66" w:rsidRPr="002C497B">
              <w:rPr>
                <w:rFonts w:asciiTheme="minorHAnsi" w:hAnsiTheme="minorHAnsi" w:cstheme="minorHAnsi"/>
                <w:sz w:val="20"/>
                <w:szCs w:val="20"/>
                <w:lang w:val="ro-RO"/>
              </w:rPr>
              <w:t>reprezentant</w:t>
            </w:r>
            <w:r w:rsidRPr="002C497B">
              <w:rPr>
                <w:rFonts w:asciiTheme="minorHAnsi" w:hAnsiTheme="minorHAnsi" w:cstheme="minorHAnsi"/>
                <w:sz w:val="20"/>
                <w:szCs w:val="20"/>
                <w:lang w:val="ro-RO"/>
              </w:rPr>
              <w:t xml:space="preserve"> al diasporei, în mod obligatoriu, va participa la procesul de validare în comunitate. </w:t>
            </w:r>
          </w:p>
          <w:p w14:paraId="4CC4DB7E" w14:textId="49B764C5" w:rsidR="00664289" w:rsidRPr="002C497B" w:rsidRDefault="00664289" w:rsidP="00664289">
            <w:pPr>
              <w:numPr>
                <w:ilvl w:val="0"/>
                <w:numId w:val="1"/>
              </w:numPr>
              <w:spacing w:after="60" w:line="240" w:lineRule="auto"/>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 xml:space="preserve">La faza următoare, prin intermediul unui sondaj offline sau on-line (găzduit de paginile de socializare ale </w:t>
            </w:r>
            <w:r w:rsidR="00B04569" w:rsidRPr="002C497B">
              <w:rPr>
                <w:rFonts w:asciiTheme="minorHAnsi" w:hAnsiTheme="minorHAnsi" w:cstheme="minorHAnsi"/>
                <w:sz w:val="20"/>
                <w:szCs w:val="20"/>
                <w:lang w:val="ro-RO"/>
              </w:rPr>
              <w:t>AdB</w:t>
            </w:r>
            <w:r w:rsidRPr="002C497B">
              <w:rPr>
                <w:rFonts w:asciiTheme="minorHAnsi" w:hAnsiTheme="minorHAnsi" w:cstheme="minorHAnsi"/>
                <w:sz w:val="20"/>
                <w:szCs w:val="20"/>
                <w:lang w:val="ro-RO"/>
              </w:rPr>
              <w:t xml:space="preserve"> și/sau ale primăriei) va fi selectat un proiect din lista celor 3 prioritizate. </w:t>
            </w:r>
          </w:p>
          <w:p w14:paraId="75849FC5" w14:textId="79A4645F" w:rsidR="00664289" w:rsidRPr="002C497B" w:rsidRDefault="00664289" w:rsidP="0066428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 xml:space="preserve">Notă: Rezultatul sondajului offline și on-line (ideea de proiect selectată) va fi validat de către Consiliul de Administrare al </w:t>
            </w:r>
            <w:r w:rsidR="00B04569" w:rsidRPr="002C497B">
              <w:rPr>
                <w:rFonts w:asciiTheme="minorHAnsi" w:hAnsiTheme="minorHAnsi" w:cstheme="minorHAnsi"/>
                <w:sz w:val="20"/>
                <w:szCs w:val="20"/>
                <w:lang w:val="ro-RO"/>
              </w:rPr>
              <w:t>AdB</w:t>
            </w:r>
            <w:r w:rsidRPr="002C497B">
              <w:rPr>
                <w:rFonts w:asciiTheme="minorHAnsi" w:hAnsiTheme="minorHAnsi" w:cstheme="minorHAnsi"/>
                <w:sz w:val="20"/>
                <w:szCs w:val="20"/>
                <w:lang w:val="ro-RO"/>
              </w:rPr>
              <w:t>. Dacă nu va fi posibil de întrunit membrii AdB în perioada dată, membrii vor fi informați și vor valida decizia online (prin email, sau alte mijloace electronice, după caz).</w:t>
            </w:r>
          </w:p>
        </w:tc>
      </w:tr>
      <w:tr w:rsidR="00664289" w:rsidRPr="002C497B" w14:paraId="3DB012FC" w14:textId="77777777" w:rsidTr="002C497B">
        <w:tc>
          <w:tcPr>
            <w:tcW w:w="1696" w:type="dxa"/>
            <w:vMerge/>
            <w:tcBorders>
              <w:left w:val="single" w:sz="4" w:space="0" w:color="auto"/>
              <w:bottom w:val="single" w:sz="4" w:space="0" w:color="auto"/>
              <w:right w:val="single" w:sz="4" w:space="0" w:color="auto"/>
            </w:tcBorders>
          </w:tcPr>
          <w:p w14:paraId="0AD853A8" w14:textId="77777777" w:rsidR="00664289" w:rsidRPr="002C497B" w:rsidRDefault="00664289" w:rsidP="00664289">
            <w:pPr>
              <w:spacing w:after="60"/>
              <w:jc w:val="both"/>
              <w:rPr>
                <w:rFonts w:asciiTheme="minorHAnsi" w:hAnsiTheme="minorHAnsi" w:cstheme="minorHAnsi"/>
                <w:b/>
                <w:sz w:val="20"/>
                <w:szCs w:val="20"/>
                <w:lang w:val="ro-RO"/>
              </w:rPr>
            </w:pPr>
          </w:p>
        </w:tc>
        <w:tc>
          <w:tcPr>
            <w:tcW w:w="8222" w:type="dxa"/>
            <w:tcBorders>
              <w:top w:val="single" w:sz="4" w:space="0" w:color="auto"/>
              <w:left w:val="single" w:sz="4" w:space="0" w:color="auto"/>
              <w:bottom w:val="single" w:sz="4" w:space="0" w:color="auto"/>
              <w:right w:val="single" w:sz="4" w:space="0" w:color="auto"/>
            </w:tcBorders>
          </w:tcPr>
          <w:p w14:paraId="280E0A5B" w14:textId="32AB82EE" w:rsidR="00664289" w:rsidRPr="002C497B" w:rsidRDefault="00664289" w:rsidP="00664289">
            <w:pPr>
              <w:spacing w:after="60"/>
              <w:jc w:val="both"/>
              <w:rPr>
                <w:rFonts w:asciiTheme="minorHAnsi" w:hAnsiTheme="minorHAnsi" w:cs="Arial"/>
                <w:sz w:val="20"/>
                <w:szCs w:val="20"/>
                <w:lang w:val="ro-MD"/>
              </w:rPr>
            </w:pPr>
            <w:r w:rsidRPr="002C497B">
              <w:rPr>
                <w:rFonts w:asciiTheme="minorHAnsi" w:hAnsiTheme="minorHAnsi" w:cs="Arial"/>
                <w:sz w:val="20"/>
                <w:szCs w:val="20"/>
                <w:lang w:val="ro-MD"/>
              </w:rPr>
              <w:t>Elaborarea proiectului și depunerea dosarului  de participare către PNUD Moldova</w:t>
            </w:r>
            <w:r w:rsidR="00502D66" w:rsidRPr="002C497B">
              <w:rPr>
                <w:rFonts w:asciiTheme="minorHAnsi" w:hAnsiTheme="minorHAnsi" w:cs="Arial"/>
                <w:sz w:val="20"/>
                <w:szCs w:val="20"/>
                <w:lang w:val="ro-MD"/>
              </w:rPr>
              <w:t>/</w:t>
            </w:r>
            <w:r w:rsidRPr="002C497B">
              <w:rPr>
                <w:rFonts w:asciiTheme="minorHAnsi" w:hAnsiTheme="minorHAnsi" w:cs="Arial"/>
                <w:sz w:val="20"/>
                <w:szCs w:val="20"/>
                <w:lang w:val="ro-MD"/>
              </w:rPr>
              <w:t>MiDL. În ace</w:t>
            </w:r>
            <w:r w:rsidR="00B04569" w:rsidRPr="002C497B">
              <w:rPr>
                <w:rFonts w:asciiTheme="minorHAnsi" w:hAnsiTheme="minorHAnsi" w:cs="Arial"/>
                <w:sz w:val="20"/>
                <w:szCs w:val="20"/>
                <w:lang w:val="ro-MD"/>
              </w:rPr>
              <w:t>a</w:t>
            </w:r>
            <w:r w:rsidRPr="002C497B">
              <w:rPr>
                <w:rFonts w:asciiTheme="minorHAnsi" w:hAnsiTheme="minorHAnsi" w:cs="Arial"/>
                <w:sz w:val="20"/>
                <w:szCs w:val="20"/>
                <w:lang w:val="ro-MD"/>
              </w:rPr>
              <w:t>stă perioada echipa MiDL va organiza sesiuni de informare și ghidare, pentru a oferi suport în procesul de aplicare.</w:t>
            </w:r>
          </w:p>
        </w:tc>
      </w:tr>
      <w:tr w:rsidR="00664289" w:rsidRPr="002C497B" w14:paraId="0585B61E" w14:textId="77777777" w:rsidTr="002C497B">
        <w:tc>
          <w:tcPr>
            <w:tcW w:w="1696" w:type="dxa"/>
            <w:tcBorders>
              <w:top w:val="single" w:sz="4" w:space="0" w:color="auto"/>
              <w:left w:val="single" w:sz="4" w:space="0" w:color="auto"/>
              <w:bottom w:val="single" w:sz="4" w:space="0" w:color="auto"/>
              <w:right w:val="single" w:sz="4" w:space="0" w:color="auto"/>
            </w:tcBorders>
            <w:hideMark/>
          </w:tcPr>
          <w:p w14:paraId="5B37F35A" w14:textId="00A032D7" w:rsidR="00664289" w:rsidRPr="002C497B" w:rsidRDefault="00DA61F8" w:rsidP="00664289">
            <w:pPr>
              <w:spacing w:after="60"/>
              <w:jc w:val="both"/>
              <w:rPr>
                <w:rFonts w:asciiTheme="minorHAnsi" w:hAnsiTheme="minorHAnsi" w:cstheme="minorHAnsi"/>
                <w:sz w:val="20"/>
                <w:szCs w:val="20"/>
                <w:lang w:val="ro-RO"/>
              </w:rPr>
            </w:pPr>
            <w:r>
              <w:rPr>
                <w:rFonts w:asciiTheme="minorHAnsi" w:hAnsiTheme="minorHAnsi" w:cstheme="minorHAnsi"/>
                <w:sz w:val="20"/>
                <w:szCs w:val="20"/>
                <w:lang w:val="ro-RO"/>
              </w:rPr>
              <w:t>17</w:t>
            </w:r>
            <w:r w:rsidR="001145C9" w:rsidRPr="002C497B">
              <w:rPr>
                <w:rFonts w:asciiTheme="minorHAnsi" w:hAnsiTheme="minorHAnsi" w:cstheme="minorHAnsi"/>
                <w:sz w:val="20"/>
                <w:szCs w:val="20"/>
                <w:lang w:val="ro-RO"/>
              </w:rPr>
              <w:t xml:space="preserve"> </w:t>
            </w:r>
            <w:r w:rsidR="00664289" w:rsidRPr="002C497B">
              <w:rPr>
                <w:rFonts w:asciiTheme="minorHAnsi" w:hAnsiTheme="minorHAnsi" w:cstheme="minorHAnsi"/>
                <w:sz w:val="20"/>
                <w:szCs w:val="20"/>
                <w:lang w:val="ro-RO"/>
              </w:rPr>
              <w:t>martie</w:t>
            </w:r>
            <w:r w:rsidR="001145C9" w:rsidRPr="002C497B">
              <w:rPr>
                <w:rFonts w:asciiTheme="minorHAnsi" w:hAnsiTheme="minorHAnsi" w:cstheme="minorHAnsi"/>
                <w:sz w:val="20"/>
                <w:szCs w:val="20"/>
                <w:lang w:val="ro-RO"/>
              </w:rPr>
              <w:t xml:space="preserve"> </w:t>
            </w:r>
            <w:r>
              <w:rPr>
                <w:rFonts w:asciiTheme="minorHAnsi" w:hAnsiTheme="minorHAnsi" w:cstheme="minorHAnsi"/>
                <w:sz w:val="20"/>
                <w:szCs w:val="20"/>
                <w:lang w:val="ro-RO"/>
              </w:rPr>
              <w:t>–</w:t>
            </w:r>
            <w:r w:rsidR="00664289" w:rsidRPr="002C497B">
              <w:rPr>
                <w:rFonts w:asciiTheme="minorHAnsi" w:hAnsiTheme="minorHAnsi" w:cstheme="minorHAnsi"/>
                <w:sz w:val="20"/>
                <w:szCs w:val="20"/>
                <w:lang w:val="ro-RO"/>
              </w:rPr>
              <w:t xml:space="preserve"> </w:t>
            </w:r>
            <w:r>
              <w:rPr>
                <w:rFonts w:asciiTheme="minorHAnsi" w:hAnsiTheme="minorHAnsi" w:cstheme="minorHAnsi"/>
                <w:sz w:val="20"/>
                <w:szCs w:val="20"/>
                <w:lang w:val="ro-RO"/>
              </w:rPr>
              <w:t xml:space="preserve">17 </w:t>
            </w:r>
            <w:r w:rsidR="00664289" w:rsidRPr="002C497B">
              <w:rPr>
                <w:rFonts w:asciiTheme="minorHAnsi" w:hAnsiTheme="minorHAnsi" w:cstheme="minorHAnsi"/>
                <w:sz w:val="20"/>
                <w:szCs w:val="20"/>
                <w:lang w:val="ro-RO"/>
              </w:rPr>
              <w:t>aprilie 202</w:t>
            </w:r>
            <w:r w:rsidR="001145C9" w:rsidRPr="002C497B">
              <w:rPr>
                <w:rFonts w:asciiTheme="minorHAnsi" w:hAnsiTheme="minorHAnsi" w:cstheme="minorHAnsi"/>
                <w:sz w:val="20"/>
                <w:szCs w:val="20"/>
                <w:lang w:val="ro-RO"/>
              </w:rPr>
              <w:t>1</w:t>
            </w:r>
          </w:p>
        </w:tc>
        <w:tc>
          <w:tcPr>
            <w:tcW w:w="8222" w:type="dxa"/>
            <w:tcBorders>
              <w:top w:val="single" w:sz="4" w:space="0" w:color="auto"/>
              <w:left w:val="single" w:sz="4" w:space="0" w:color="auto"/>
              <w:bottom w:val="single" w:sz="4" w:space="0" w:color="auto"/>
              <w:right w:val="single" w:sz="4" w:space="0" w:color="auto"/>
            </w:tcBorders>
          </w:tcPr>
          <w:p w14:paraId="6557577D" w14:textId="3DE32B80" w:rsidR="001D49B0" w:rsidRPr="002C497B" w:rsidRDefault="001D49B0" w:rsidP="001D49B0">
            <w:pPr>
              <w:spacing w:after="240" w:line="240" w:lineRule="auto"/>
              <w:jc w:val="both"/>
              <w:textAlignment w:val="baseline"/>
              <w:rPr>
                <w:rFonts w:asciiTheme="minorHAnsi" w:hAnsiTheme="minorHAnsi" w:cstheme="minorHAnsi"/>
                <w:sz w:val="20"/>
                <w:szCs w:val="20"/>
                <w:lang w:val="ro-RO"/>
              </w:rPr>
            </w:pPr>
            <w:r w:rsidRPr="002C497B">
              <w:rPr>
                <w:rFonts w:asciiTheme="minorHAnsi" w:hAnsiTheme="minorHAnsi" w:cstheme="minorHAnsi"/>
                <w:sz w:val="20"/>
                <w:szCs w:val="20"/>
                <w:lang w:val="ro-RO"/>
              </w:rPr>
              <w:t>Evaluarea proiectelor de către comisie formată în cadrul Proiectului PNUD</w:t>
            </w:r>
            <w:r w:rsidR="00502D66" w:rsidRPr="002C497B">
              <w:rPr>
                <w:rFonts w:asciiTheme="minorHAnsi" w:hAnsiTheme="minorHAnsi" w:cstheme="minorHAnsi"/>
                <w:sz w:val="20"/>
                <w:szCs w:val="20"/>
                <w:lang w:val="ro-RO"/>
              </w:rPr>
              <w:t>/</w:t>
            </w:r>
            <w:r w:rsidRPr="002C497B">
              <w:rPr>
                <w:rFonts w:asciiTheme="minorHAnsi" w:hAnsiTheme="minorHAnsi" w:cstheme="minorHAnsi"/>
                <w:sz w:val="20"/>
                <w:szCs w:val="20"/>
                <w:lang w:val="ro-RO"/>
              </w:rPr>
              <w:t xml:space="preserve">MiDL, și aprobarea proiectelor selectate spre finanţare (în baza criteriile de evaluare și selectare, și a punctajului aferent). După caz, solicitarea detaliilor suplimentare pe marginea propunerilor de proiect.  </w:t>
            </w:r>
          </w:p>
          <w:p w14:paraId="1515EF30" w14:textId="62C43F75" w:rsidR="00664289" w:rsidRPr="002C497B" w:rsidRDefault="001D49B0" w:rsidP="001D49B0">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Anunțarea listei proiectelor aprobate.</w:t>
            </w:r>
          </w:p>
        </w:tc>
      </w:tr>
      <w:tr w:rsidR="001145C9" w:rsidRPr="002C497B" w14:paraId="31381A2E" w14:textId="77777777" w:rsidTr="002C497B">
        <w:tc>
          <w:tcPr>
            <w:tcW w:w="1696" w:type="dxa"/>
            <w:tcBorders>
              <w:top w:val="single" w:sz="4" w:space="0" w:color="auto"/>
              <w:left w:val="single" w:sz="4" w:space="0" w:color="auto"/>
              <w:bottom w:val="single" w:sz="4" w:space="0" w:color="auto"/>
              <w:right w:val="single" w:sz="4" w:space="0" w:color="auto"/>
            </w:tcBorders>
          </w:tcPr>
          <w:p w14:paraId="193D88CF" w14:textId="61F593E2" w:rsidR="001145C9" w:rsidRPr="002C497B" w:rsidRDefault="001145C9" w:rsidP="001145C9">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Mai 2021</w:t>
            </w:r>
          </w:p>
        </w:tc>
        <w:tc>
          <w:tcPr>
            <w:tcW w:w="8222" w:type="dxa"/>
            <w:tcBorders>
              <w:top w:val="single" w:sz="4" w:space="0" w:color="auto"/>
              <w:left w:val="single" w:sz="4" w:space="0" w:color="auto"/>
              <w:bottom w:val="single" w:sz="4" w:space="0" w:color="auto"/>
              <w:right w:val="single" w:sz="4" w:space="0" w:color="auto"/>
            </w:tcBorders>
          </w:tcPr>
          <w:p w14:paraId="68B635BA" w14:textId="253731D3" w:rsidR="001145C9" w:rsidRPr="002C497B" w:rsidRDefault="001145C9" w:rsidP="001145C9">
            <w:pPr>
              <w:spacing w:after="240" w:line="240" w:lineRule="auto"/>
              <w:jc w:val="both"/>
              <w:textAlignment w:val="baseline"/>
              <w:rPr>
                <w:rFonts w:asciiTheme="minorHAnsi" w:hAnsiTheme="minorHAnsi" w:cstheme="minorHAnsi"/>
                <w:sz w:val="20"/>
                <w:szCs w:val="20"/>
                <w:lang w:val="ro-RO"/>
              </w:rPr>
            </w:pPr>
            <w:r w:rsidRPr="002C497B">
              <w:rPr>
                <w:rFonts w:asciiTheme="minorHAnsi" w:hAnsiTheme="minorHAnsi" w:cs="Arial"/>
                <w:sz w:val="20"/>
                <w:szCs w:val="20"/>
                <w:lang w:val="ro-MD"/>
              </w:rPr>
              <w:t>Sesiune de informare privind condițiile de implementare a proiectului Semnarea contractelor de grant</w:t>
            </w:r>
          </w:p>
        </w:tc>
      </w:tr>
      <w:tr w:rsidR="002C497B" w:rsidRPr="002C497B" w14:paraId="62897D08" w14:textId="77777777" w:rsidTr="002C497B">
        <w:tc>
          <w:tcPr>
            <w:tcW w:w="1696" w:type="dxa"/>
            <w:tcBorders>
              <w:top w:val="single" w:sz="4" w:space="0" w:color="auto"/>
              <w:left w:val="single" w:sz="4" w:space="0" w:color="auto"/>
              <w:bottom w:val="single" w:sz="4" w:space="0" w:color="auto"/>
              <w:right w:val="single" w:sz="4" w:space="0" w:color="auto"/>
            </w:tcBorders>
          </w:tcPr>
          <w:p w14:paraId="1579E0E3" w14:textId="3E4E4789" w:rsidR="002C497B" w:rsidRPr="002C497B" w:rsidRDefault="002C497B" w:rsidP="002C497B">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Iunie-decembrie 2021</w:t>
            </w:r>
          </w:p>
        </w:tc>
        <w:tc>
          <w:tcPr>
            <w:tcW w:w="8222" w:type="dxa"/>
            <w:tcBorders>
              <w:top w:val="single" w:sz="4" w:space="0" w:color="auto"/>
              <w:left w:val="single" w:sz="4" w:space="0" w:color="auto"/>
              <w:bottom w:val="single" w:sz="4" w:space="0" w:color="auto"/>
              <w:right w:val="single" w:sz="4" w:space="0" w:color="auto"/>
            </w:tcBorders>
          </w:tcPr>
          <w:p w14:paraId="7FB51F94" w14:textId="5C1B3B11" w:rsidR="002C497B" w:rsidRPr="002C497B" w:rsidRDefault="002C497B" w:rsidP="002C497B">
            <w:pPr>
              <w:spacing w:after="240" w:line="240" w:lineRule="auto"/>
              <w:jc w:val="both"/>
              <w:textAlignment w:val="baseline"/>
              <w:rPr>
                <w:rFonts w:asciiTheme="minorHAnsi" w:hAnsiTheme="minorHAnsi" w:cs="Arial"/>
                <w:sz w:val="20"/>
                <w:szCs w:val="20"/>
                <w:lang w:val="ro-MD"/>
              </w:rPr>
            </w:pPr>
            <w:r w:rsidRPr="002C497B">
              <w:rPr>
                <w:rFonts w:asciiTheme="minorHAnsi" w:hAnsiTheme="minorHAnsi" w:cs="Arial"/>
                <w:sz w:val="20"/>
                <w:szCs w:val="20"/>
                <w:lang w:val="ro-MD"/>
              </w:rPr>
              <w:t>Implementarea proiectelor locale selectate</w:t>
            </w:r>
          </w:p>
        </w:tc>
      </w:tr>
      <w:tr w:rsidR="002C497B" w:rsidRPr="002C497B" w14:paraId="4994728A" w14:textId="77777777" w:rsidTr="002C497B">
        <w:tc>
          <w:tcPr>
            <w:tcW w:w="1696" w:type="dxa"/>
            <w:tcBorders>
              <w:top w:val="single" w:sz="4" w:space="0" w:color="auto"/>
              <w:left w:val="single" w:sz="4" w:space="0" w:color="auto"/>
              <w:bottom w:val="single" w:sz="4" w:space="0" w:color="auto"/>
              <w:right w:val="single" w:sz="4" w:space="0" w:color="auto"/>
            </w:tcBorders>
          </w:tcPr>
          <w:p w14:paraId="2C2F1168" w14:textId="2BC0585D" w:rsidR="002C497B" w:rsidRPr="002C497B" w:rsidRDefault="002C497B" w:rsidP="002C497B">
            <w:pPr>
              <w:spacing w:after="60"/>
              <w:jc w:val="both"/>
              <w:rPr>
                <w:rFonts w:asciiTheme="minorHAnsi" w:hAnsiTheme="minorHAnsi" w:cstheme="minorHAnsi"/>
                <w:sz w:val="20"/>
                <w:szCs w:val="20"/>
                <w:lang w:val="ro-RO"/>
              </w:rPr>
            </w:pPr>
            <w:r>
              <w:rPr>
                <w:rFonts w:asciiTheme="minorHAnsi" w:hAnsiTheme="minorHAnsi" w:cs="Arial"/>
                <w:sz w:val="20"/>
                <w:szCs w:val="20"/>
                <w:lang w:val="ro-MD"/>
              </w:rPr>
              <w:t xml:space="preserve">Iunie </w:t>
            </w:r>
            <w:r w:rsidRPr="002C497B">
              <w:rPr>
                <w:rFonts w:asciiTheme="minorHAnsi" w:hAnsiTheme="minorHAnsi" w:cs="Arial"/>
                <w:sz w:val="20"/>
                <w:szCs w:val="20"/>
                <w:lang w:val="ro-MD"/>
              </w:rPr>
              <w:t>- octombrie 2021</w:t>
            </w:r>
          </w:p>
        </w:tc>
        <w:tc>
          <w:tcPr>
            <w:tcW w:w="8222" w:type="dxa"/>
            <w:tcBorders>
              <w:top w:val="single" w:sz="4" w:space="0" w:color="auto"/>
              <w:left w:val="single" w:sz="4" w:space="0" w:color="auto"/>
              <w:bottom w:val="single" w:sz="4" w:space="0" w:color="auto"/>
              <w:right w:val="single" w:sz="4" w:space="0" w:color="auto"/>
            </w:tcBorders>
          </w:tcPr>
          <w:p w14:paraId="24BB8971" w14:textId="42139253" w:rsidR="002C497B" w:rsidRPr="002C497B" w:rsidRDefault="002C497B" w:rsidP="002C497B">
            <w:pPr>
              <w:spacing w:after="240" w:line="240" w:lineRule="auto"/>
              <w:jc w:val="both"/>
              <w:textAlignment w:val="baseline"/>
              <w:rPr>
                <w:rFonts w:asciiTheme="minorHAnsi" w:hAnsiTheme="minorHAnsi" w:cs="Arial"/>
                <w:sz w:val="20"/>
                <w:szCs w:val="20"/>
                <w:lang w:val="ro-MD"/>
              </w:rPr>
            </w:pPr>
            <w:r w:rsidRPr="002C497B">
              <w:rPr>
                <w:rFonts w:asciiTheme="minorHAnsi" w:hAnsiTheme="minorHAnsi" w:cs="Arial"/>
                <w:sz w:val="20"/>
                <w:szCs w:val="20"/>
                <w:lang w:val="ro-MD"/>
              </w:rPr>
              <w:t>Lansarea și desfășurarea campaniei de colectare a contribuției de către AdB pentru susținerea proiectului. Asociațiile de Băștinași vor lansa campanii de colectare online și offline de colectare a contribuției cu implicarea Diasporei și a băștinașilor pentru asigurarea contribuției proiectului în baza principiului 1+1.</w:t>
            </w:r>
          </w:p>
        </w:tc>
      </w:tr>
      <w:tr w:rsidR="002C497B" w:rsidRPr="002C497B" w14:paraId="55A142B1" w14:textId="77777777" w:rsidTr="002C497B">
        <w:tc>
          <w:tcPr>
            <w:tcW w:w="1696" w:type="dxa"/>
            <w:tcBorders>
              <w:top w:val="single" w:sz="4" w:space="0" w:color="auto"/>
              <w:left w:val="single" w:sz="4" w:space="0" w:color="auto"/>
              <w:bottom w:val="single" w:sz="4" w:space="0" w:color="auto"/>
              <w:right w:val="single" w:sz="4" w:space="0" w:color="auto"/>
            </w:tcBorders>
          </w:tcPr>
          <w:p w14:paraId="58C2848F" w14:textId="4FD0B48B" w:rsidR="002C497B" w:rsidRPr="002C497B" w:rsidRDefault="002C497B" w:rsidP="002C497B">
            <w:pPr>
              <w:spacing w:after="60"/>
              <w:jc w:val="both"/>
              <w:rPr>
                <w:rFonts w:asciiTheme="minorHAnsi" w:hAnsiTheme="minorHAnsi" w:cstheme="minorHAnsi"/>
                <w:sz w:val="20"/>
                <w:szCs w:val="20"/>
                <w:lang w:val="ro-RO"/>
              </w:rPr>
            </w:pPr>
            <w:r w:rsidRPr="002C497B">
              <w:rPr>
                <w:rFonts w:asciiTheme="minorHAnsi" w:hAnsiTheme="minorHAnsi" w:cs="Arial"/>
                <w:sz w:val="20"/>
                <w:szCs w:val="20"/>
                <w:lang w:val="ro-MD"/>
              </w:rPr>
              <w:t>Iunie - octombrie 2021</w:t>
            </w:r>
          </w:p>
        </w:tc>
        <w:tc>
          <w:tcPr>
            <w:tcW w:w="8222" w:type="dxa"/>
            <w:tcBorders>
              <w:top w:val="single" w:sz="4" w:space="0" w:color="auto"/>
              <w:left w:val="single" w:sz="4" w:space="0" w:color="auto"/>
              <w:bottom w:val="single" w:sz="4" w:space="0" w:color="auto"/>
              <w:right w:val="single" w:sz="4" w:space="0" w:color="auto"/>
            </w:tcBorders>
          </w:tcPr>
          <w:p w14:paraId="39643DBD" w14:textId="4A1A8816" w:rsidR="002C497B" w:rsidRPr="002C497B" w:rsidRDefault="002C497B" w:rsidP="002C497B">
            <w:pPr>
              <w:spacing w:after="240" w:line="240" w:lineRule="auto"/>
              <w:jc w:val="both"/>
              <w:textAlignment w:val="baseline"/>
              <w:rPr>
                <w:rFonts w:asciiTheme="minorHAnsi" w:hAnsiTheme="minorHAnsi" w:cstheme="minorHAnsi"/>
                <w:sz w:val="20"/>
                <w:szCs w:val="20"/>
                <w:lang w:val="ro-RO"/>
              </w:rPr>
            </w:pPr>
            <w:r w:rsidRPr="002C497B">
              <w:rPr>
                <w:rFonts w:asciiTheme="minorHAnsi" w:hAnsiTheme="minorHAnsi" w:cs="Arial"/>
                <w:sz w:val="20"/>
                <w:szCs w:val="20"/>
                <w:lang w:val="ro-MD"/>
              </w:rPr>
              <w:t xml:space="preserve">Școala AdB Accelerator: va fi organizată pentru Asociațiile selectate în paralel cu implementarea proiectului și constă într-un program complex instruiri și mentorat în mai multe domenii pentru a consolida capacitățile acestora (managementul AdB. scriere de proiecte, colectare de fonduri, comunicare eficientă, și alte domenii </w:t>
            </w:r>
            <w:r w:rsidRPr="002C497B">
              <w:rPr>
                <w:rFonts w:asciiTheme="minorHAnsi" w:hAnsiTheme="minorHAnsi" w:cs="Arial"/>
                <w:sz w:val="20"/>
                <w:szCs w:val="20"/>
                <w:lang w:val="ro-RO"/>
              </w:rPr>
              <w:t>î</w:t>
            </w:r>
            <w:r w:rsidRPr="002C497B">
              <w:rPr>
                <w:rFonts w:asciiTheme="minorHAnsi" w:hAnsiTheme="minorHAnsi" w:cs="Arial"/>
                <w:sz w:val="20"/>
                <w:szCs w:val="20"/>
                <w:lang w:val="ro-MD"/>
              </w:rPr>
              <w:t xml:space="preserve">n funcție de necesitățile identificate). </w:t>
            </w:r>
          </w:p>
        </w:tc>
      </w:tr>
      <w:tr w:rsidR="002C497B" w:rsidRPr="002C497B" w14:paraId="6CA798D8" w14:textId="77777777" w:rsidTr="002C497B">
        <w:trPr>
          <w:trHeight w:val="755"/>
        </w:trPr>
        <w:tc>
          <w:tcPr>
            <w:tcW w:w="1696" w:type="dxa"/>
            <w:tcBorders>
              <w:top w:val="single" w:sz="4" w:space="0" w:color="auto"/>
              <w:left w:val="single" w:sz="4" w:space="0" w:color="auto"/>
              <w:bottom w:val="single" w:sz="4" w:space="0" w:color="auto"/>
              <w:right w:val="single" w:sz="4" w:space="0" w:color="auto"/>
            </w:tcBorders>
          </w:tcPr>
          <w:p w14:paraId="51302535" w14:textId="40FC3B93" w:rsidR="002C497B" w:rsidRPr="002C497B" w:rsidRDefault="002C497B" w:rsidP="002C497B">
            <w:pPr>
              <w:spacing w:after="60"/>
              <w:jc w:val="both"/>
              <w:rPr>
                <w:rFonts w:asciiTheme="minorHAnsi" w:hAnsiTheme="minorHAnsi" w:cstheme="minorHAnsi"/>
                <w:sz w:val="20"/>
                <w:szCs w:val="20"/>
                <w:lang w:val="ro-RO"/>
              </w:rPr>
            </w:pPr>
            <w:r w:rsidRPr="002C497B">
              <w:rPr>
                <w:rFonts w:asciiTheme="minorHAnsi" w:hAnsiTheme="minorHAnsi" w:cstheme="minorHAnsi"/>
                <w:sz w:val="20"/>
                <w:szCs w:val="20"/>
                <w:lang w:val="ro-RO"/>
              </w:rPr>
              <w:t>Ianuarie 2021</w:t>
            </w:r>
          </w:p>
        </w:tc>
        <w:tc>
          <w:tcPr>
            <w:tcW w:w="8222" w:type="dxa"/>
            <w:tcBorders>
              <w:top w:val="single" w:sz="4" w:space="0" w:color="auto"/>
              <w:left w:val="single" w:sz="4" w:space="0" w:color="auto"/>
              <w:bottom w:val="single" w:sz="4" w:space="0" w:color="auto"/>
              <w:right w:val="single" w:sz="4" w:space="0" w:color="auto"/>
            </w:tcBorders>
          </w:tcPr>
          <w:p w14:paraId="3F103AAB" w14:textId="2786436E" w:rsidR="002C497B" w:rsidRPr="002C497B" w:rsidRDefault="002C497B" w:rsidP="002C497B">
            <w:pPr>
              <w:spacing w:after="0"/>
              <w:jc w:val="both"/>
              <w:rPr>
                <w:rFonts w:asciiTheme="minorHAnsi" w:hAnsiTheme="minorHAnsi" w:cs="Arial"/>
                <w:sz w:val="20"/>
                <w:szCs w:val="20"/>
                <w:lang w:val="ro-MD"/>
              </w:rPr>
            </w:pPr>
            <w:r w:rsidRPr="002C497B">
              <w:rPr>
                <w:rFonts w:asciiTheme="minorHAnsi" w:hAnsiTheme="minorHAnsi" w:cs="Arial"/>
                <w:sz w:val="20"/>
                <w:szCs w:val="20"/>
                <w:lang w:val="ro-MD"/>
              </w:rPr>
              <w:t>Raportarea finală</w:t>
            </w:r>
          </w:p>
        </w:tc>
      </w:tr>
    </w:tbl>
    <w:p w14:paraId="643E2E6D" w14:textId="528A1379" w:rsidR="005F1712" w:rsidRPr="002D5D20" w:rsidRDefault="005F1712" w:rsidP="005F1712">
      <w:pPr>
        <w:rPr>
          <w:rFonts w:asciiTheme="minorHAnsi" w:hAnsiTheme="minorHAnsi" w:cstheme="minorHAnsi"/>
          <w:lang w:val="ro-RO"/>
        </w:rPr>
      </w:pPr>
    </w:p>
    <w:p w14:paraId="1619DBE8" w14:textId="0151137B" w:rsidR="006C650C" w:rsidRPr="002D5D20" w:rsidRDefault="006C650C" w:rsidP="002D5D20">
      <w:pPr>
        <w:pStyle w:val="Heading1"/>
      </w:pPr>
      <w:bookmarkStart w:id="5" w:name="_Toc30618070"/>
      <w:r w:rsidRPr="002D5D20">
        <w:lastRenderedPageBreak/>
        <w:t>Eligibilitatea proiectelor</w:t>
      </w:r>
      <w:bookmarkEnd w:id="5"/>
    </w:p>
    <w:p w14:paraId="21412149" w14:textId="4B23B59E" w:rsidR="006C650C" w:rsidRPr="002D5D20" w:rsidRDefault="006C650C" w:rsidP="006C650C">
      <w:pPr>
        <w:snapToGrid w:val="0"/>
        <w:spacing w:after="120"/>
        <w:rPr>
          <w:rFonts w:asciiTheme="minorHAnsi" w:hAnsiTheme="minorHAnsi" w:cstheme="minorHAnsi"/>
          <w:lang w:val="ro-RO"/>
        </w:rPr>
      </w:pPr>
      <w:bookmarkStart w:id="6" w:name="_Hlk30066530"/>
      <w:r w:rsidRPr="002D5D20">
        <w:rPr>
          <w:rFonts w:asciiTheme="minorHAnsi" w:hAnsiTheme="minorHAnsi" w:cstheme="minorHAnsi"/>
          <w:lang w:val="ro-RO"/>
        </w:rPr>
        <w:t>Propunerile de proiecte înaintate spre finanțare urmează să contribuie direct sau indirect la dezvoltarea și promovarea localităților – beneficiare, prin atingerea următoarel</w:t>
      </w:r>
      <w:r w:rsidR="00306517" w:rsidRPr="002D5D20">
        <w:rPr>
          <w:rFonts w:asciiTheme="minorHAnsi" w:hAnsiTheme="minorHAnsi" w:cstheme="minorHAnsi"/>
          <w:lang w:val="ro-RO"/>
        </w:rPr>
        <w:t>or</w:t>
      </w:r>
      <w:r w:rsidRPr="002D5D20">
        <w:rPr>
          <w:rFonts w:asciiTheme="minorHAnsi" w:hAnsiTheme="minorHAnsi" w:cstheme="minorHAnsi"/>
          <w:lang w:val="ro-RO"/>
        </w:rPr>
        <w:t xml:space="preserve"> trei obiective ale programului: </w:t>
      </w:r>
    </w:p>
    <w:p w14:paraId="3F73166A" w14:textId="3EE1FC12" w:rsidR="00467DF2" w:rsidRPr="002D5D20" w:rsidRDefault="00181A01" w:rsidP="00467DF2">
      <w:pPr>
        <w:pStyle w:val="ListParagraph"/>
        <w:numPr>
          <w:ilvl w:val="0"/>
          <w:numId w:val="23"/>
        </w:numPr>
        <w:jc w:val="both"/>
        <w:rPr>
          <w:rFonts w:asciiTheme="minorHAnsi" w:eastAsia="Calibri" w:hAnsiTheme="minorHAnsi" w:cstheme="minorHAnsi"/>
          <w:sz w:val="22"/>
          <w:szCs w:val="22"/>
          <w:lang w:val="ro-RO"/>
        </w:rPr>
      </w:pPr>
      <w:r w:rsidRPr="002D5D20">
        <w:rPr>
          <w:rFonts w:asciiTheme="minorHAnsi" w:eastAsia="Calibri" w:hAnsiTheme="minorHAnsi" w:cstheme="minorHAnsi"/>
          <w:sz w:val="22"/>
          <w:szCs w:val="22"/>
          <w:lang w:val="ro-RO"/>
        </w:rPr>
        <w:t>U</w:t>
      </w:r>
      <w:r w:rsidR="00467DF2" w:rsidRPr="002D5D20">
        <w:rPr>
          <w:rFonts w:asciiTheme="minorHAnsi" w:eastAsia="Calibri" w:hAnsiTheme="minorHAnsi" w:cstheme="minorHAnsi"/>
          <w:sz w:val="22"/>
          <w:szCs w:val="22"/>
          <w:lang w:val="ro-RO"/>
        </w:rPr>
        <w:t xml:space="preserve">nirea eforturilor administrației publice locale, ale </w:t>
      </w:r>
      <w:r w:rsidR="00502D66" w:rsidRPr="002D5D20">
        <w:rPr>
          <w:rFonts w:asciiTheme="minorHAnsi" w:eastAsia="Calibri" w:hAnsiTheme="minorHAnsi" w:cstheme="minorHAnsi"/>
          <w:sz w:val="22"/>
          <w:szCs w:val="22"/>
          <w:lang w:val="ro-RO"/>
        </w:rPr>
        <w:t>AdB</w:t>
      </w:r>
      <w:r w:rsidRPr="002D5D20">
        <w:rPr>
          <w:rFonts w:asciiTheme="minorHAnsi" w:eastAsia="Calibri" w:hAnsiTheme="minorHAnsi" w:cstheme="minorHAnsi"/>
          <w:sz w:val="22"/>
          <w:szCs w:val="22"/>
          <w:lang w:val="ro-RO"/>
        </w:rPr>
        <w:t xml:space="preserve">, a </w:t>
      </w:r>
      <w:r w:rsidR="00467DF2" w:rsidRPr="002D5D20">
        <w:rPr>
          <w:rFonts w:asciiTheme="minorHAnsi" w:eastAsia="Calibri" w:hAnsiTheme="minorHAnsi" w:cstheme="minorHAnsi"/>
          <w:sz w:val="22"/>
          <w:szCs w:val="22"/>
          <w:lang w:val="ro-RO"/>
        </w:rPr>
        <w:t xml:space="preserve">membrilor comunității și ale </w:t>
      </w:r>
      <w:r w:rsidRPr="002D5D20">
        <w:rPr>
          <w:rFonts w:asciiTheme="minorHAnsi" w:eastAsia="Calibri" w:hAnsiTheme="minorHAnsi" w:cstheme="minorHAnsi"/>
          <w:sz w:val="22"/>
          <w:szCs w:val="22"/>
          <w:lang w:val="ro-RO"/>
        </w:rPr>
        <w:t>băștinașilor</w:t>
      </w:r>
      <w:r w:rsidR="00467DF2" w:rsidRPr="002D5D20">
        <w:rPr>
          <w:rFonts w:asciiTheme="minorHAnsi" w:eastAsia="Calibri" w:hAnsiTheme="minorHAnsi" w:cstheme="minorHAnsi"/>
          <w:sz w:val="22"/>
          <w:szCs w:val="22"/>
          <w:lang w:val="ro-RO"/>
        </w:rPr>
        <w:t xml:space="preserve"> </w:t>
      </w:r>
      <w:r w:rsidRPr="002D5D20">
        <w:rPr>
          <w:rFonts w:asciiTheme="minorHAnsi" w:eastAsia="Calibri" w:hAnsiTheme="minorHAnsi" w:cstheme="minorHAnsi"/>
          <w:sz w:val="22"/>
          <w:szCs w:val="22"/>
          <w:lang w:val="ro-RO"/>
        </w:rPr>
        <w:t>stabiliți în afara localității</w:t>
      </w:r>
      <w:r w:rsidR="00467DF2" w:rsidRPr="002D5D20">
        <w:rPr>
          <w:rFonts w:asciiTheme="minorHAnsi" w:eastAsia="Calibri" w:hAnsiTheme="minorHAnsi" w:cstheme="minorHAnsi"/>
          <w:sz w:val="22"/>
          <w:szCs w:val="22"/>
          <w:lang w:val="ro-RO"/>
        </w:rPr>
        <w:t xml:space="preserve"> pentru dezvoltare locală participativă</w:t>
      </w:r>
      <w:r w:rsidR="00502D66" w:rsidRPr="002D5D20">
        <w:rPr>
          <w:rFonts w:asciiTheme="minorHAnsi" w:eastAsia="Calibri" w:hAnsiTheme="minorHAnsi" w:cstheme="minorHAnsi"/>
          <w:sz w:val="22"/>
          <w:szCs w:val="22"/>
          <w:lang w:val="ro-RO"/>
        </w:rPr>
        <w:t>,</w:t>
      </w:r>
    </w:p>
    <w:p w14:paraId="313FC1C3" w14:textId="7E9016E0" w:rsidR="00163A2D" w:rsidRPr="002D5D20" w:rsidRDefault="00181A01" w:rsidP="006C650C">
      <w:pPr>
        <w:pStyle w:val="ListParagraph"/>
        <w:numPr>
          <w:ilvl w:val="0"/>
          <w:numId w:val="23"/>
        </w:numPr>
        <w:snapToGrid w:val="0"/>
        <w:spacing w:before="120"/>
        <w:ind w:right="158"/>
        <w:contextualSpacing w:val="0"/>
        <w:jc w:val="both"/>
        <w:rPr>
          <w:rFonts w:asciiTheme="minorHAnsi" w:eastAsia="Calibri" w:hAnsiTheme="minorHAnsi" w:cstheme="minorHAnsi"/>
          <w:sz w:val="22"/>
          <w:szCs w:val="22"/>
          <w:lang w:val="ro-RO"/>
        </w:rPr>
      </w:pPr>
      <w:r w:rsidRPr="002D5D20">
        <w:rPr>
          <w:rFonts w:asciiTheme="minorHAnsi" w:eastAsia="Calibri" w:hAnsiTheme="minorHAnsi" w:cstheme="minorHAnsi"/>
          <w:sz w:val="22"/>
          <w:szCs w:val="22"/>
          <w:lang w:val="ro-RO"/>
        </w:rPr>
        <w:t xml:space="preserve">Consolidarea capacităților </w:t>
      </w:r>
      <w:r w:rsidR="00502D66" w:rsidRPr="002D5D20">
        <w:rPr>
          <w:rFonts w:asciiTheme="minorHAnsi" w:eastAsia="Calibri" w:hAnsiTheme="minorHAnsi" w:cstheme="minorHAnsi"/>
          <w:sz w:val="22"/>
          <w:szCs w:val="22"/>
          <w:lang w:val="ro-RO"/>
        </w:rPr>
        <w:t>AdB</w:t>
      </w:r>
      <w:r w:rsidRPr="002D5D20">
        <w:rPr>
          <w:rFonts w:asciiTheme="minorHAnsi" w:eastAsia="Calibri" w:hAnsiTheme="minorHAnsi" w:cstheme="minorHAnsi"/>
          <w:sz w:val="22"/>
          <w:szCs w:val="22"/>
          <w:lang w:val="ro-RO"/>
        </w:rPr>
        <w:t xml:space="preserve"> în </w:t>
      </w:r>
      <w:r w:rsidR="00163A2D" w:rsidRPr="002D5D20">
        <w:rPr>
          <w:rFonts w:asciiTheme="minorHAnsi" w:eastAsia="Calibri" w:hAnsiTheme="minorHAnsi" w:cstheme="minorHAnsi"/>
          <w:sz w:val="22"/>
          <w:szCs w:val="22"/>
          <w:lang w:val="ro-RO"/>
        </w:rPr>
        <w:t xml:space="preserve">implementarea </w:t>
      </w:r>
      <w:r w:rsidR="00467DF2" w:rsidRPr="002D5D20">
        <w:rPr>
          <w:rFonts w:asciiTheme="minorHAnsi" w:eastAsia="Calibri" w:hAnsiTheme="minorHAnsi" w:cstheme="minorHAnsi"/>
          <w:sz w:val="22"/>
          <w:szCs w:val="22"/>
          <w:lang w:val="ro-RO"/>
        </w:rPr>
        <w:t>proiectelor</w:t>
      </w:r>
      <w:r w:rsidR="00163A2D" w:rsidRPr="002D5D20">
        <w:rPr>
          <w:rFonts w:asciiTheme="minorHAnsi" w:eastAsia="Calibri" w:hAnsiTheme="minorHAnsi" w:cstheme="minorHAnsi"/>
          <w:sz w:val="22"/>
          <w:szCs w:val="22"/>
          <w:lang w:val="ro-RO"/>
        </w:rPr>
        <w:t>, bazate pe nevoile localnicilor, inclusiv din grupurile dezavantajate, stimulând activ implicarea Diasporei</w:t>
      </w:r>
      <w:r w:rsidR="00502D66" w:rsidRPr="002D5D20">
        <w:rPr>
          <w:rFonts w:asciiTheme="minorHAnsi" w:eastAsia="Calibri" w:hAnsiTheme="minorHAnsi" w:cstheme="minorHAnsi"/>
          <w:sz w:val="22"/>
          <w:szCs w:val="22"/>
          <w:lang w:val="ro-RO"/>
        </w:rPr>
        <w:t>,</w:t>
      </w:r>
    </w:p>
    <w:bookmarkEnd w:id="6"/>
    <w:p w14:paraId="1DDCE0C1" w14:textId="4DCF366B" w:rsidR="00C568D3" w:rsidRPr="00C568D3" w:rsidRDefault="00C568D3" w:rsidP="00C568D3">
      <w:pPr>
        <w:pStyle w:val="ListParagraph"/>
        <w:widowControl w:val="0"/>
        <w:numPr>
          <w:ilvl w:val="0"/>
          <w:numId w:val="23"/>
        </w:numPr>
        <w:tabs>
          <w:tab w:val="left" w:pos="608"/>
        </w:tabs>
        <w:autoSpaceDE w:val="0"/>
        <w:autoSpaceDN w:val="0"/>
        <w:spacing w:before="120"/>
        <w:contextualSpacing w:val="0"/>
        <w:rPr>
          <w:rFonts w:asciiTheme="minorHAnsi" w:eastAsia="Calibri" w:hAnsiTheme="minorHAnsi" w:cstheme="minorHAnsi"/>
          <w:sz w:val="22"/>
          <w:szCs w:val="22"/>
          <w:lang w:val="ro-RO"/>
        </w:rPr>
      </w:pPr>
      <w:r w:rsidRPr="00C568D3">
        <w:rPr>
          <w:rFonts w:asciiTheme="minorHAnsi" w:eastAsia="Calibri" w:hAnsiTheme="minorHAnsi" w:cstheme="minorHAnsi"/>
          <w:sz w:val="22"/>
          <w:szCs w:val="22"/>
          <w:lang w:val="ro-RO"/>
        </w:rPr>
        <w:t>Dezvoltarea și implementarea de proiecte durabile și cu impact pentru prosperarea localităților și îmbunătățirea serviciilor și infrastructurii locale.</w:t>
      </w:r>
    </w:p>
    <w:p w14:paraId="564086C6" w14:textId="396036F6" w:rsidR="006C650C" w:rsidRPr="002D5D20" w:rsidRDefault="00CE61C9" w:rsidP="00CE61C9">
      <w:pPr>
        <w:pStyle w:val="ListParagraph"/>
        <w:widowControl w:val="0"/>
        <w:tabs>
          <w:tab w:val="left" w:pos="608"/>
        </w:tabs>
        <w:autoSpaceDE w:val="0"/>
        <w:autoSpaceDN w:val="0"/>
        <w:spacing w:before="133" w:line="252" w:lineRule="auto"/>
        <w:ind w:left="1080" w:right="202"/>
        <w:contextualSpacing w:val="0"/>
        <w:rPr>
          <w:rFonts w:asciiTheme="minorHAnsi" w:eastAsiaTheme="minorHAnsi" w:hAnsiTheme="minorHAnsi"/>
          <w:i/>
          <w:iCs/>
          <w:sz w:val="22"/>
          <w:szCs w:val="22"/>
        </w:rPr>
      </w:pPr>
      <w:r w:rsidRPr="002D5D20">
        <w:rPr>
          <w:rFonts w:asciiTheme="minorHAnsi" w:eastAsiaTheme="minorHAnsi" w:hAnsiTheme="minorHAnsi"/>
          <w:i/>
          <w:iCs/>
          <w:sz w:val="22"/>
          <w:szCs w:val="22"/>
        </w:rPr>
        <w:t xml:space="preserve"> </w:t>
      </w:r>
    </w:p>
    <w:p w14:paraId="2227EAF5" w14:textId="7ECB56F2" w:rsidR="006C650C" w:rsidRPr="002D5D20" w:rsidRDefault="006C650C" w:rsidP="006C650C">
      <w:pPr>
        <w:jc w:val="both"/>
        <w:rPr>
          <w:rFonts w:asciiTheme="minorHAnsi" w:hAnsiTheme="minorHAnsi" w:cstheme="minorHAnsi"/>
          <w:b/>
          <w:bCs/>
          <w:u w:val="single"/>
          <w:lang w:val="ro-RO"/>
        </w:rPr>
      </w:pPr>
      <w:r w:rsidRPr="002D5D20">
        <w:rPr>
          <w:rFonts w:asciiTheme="minorHAnsi" w:hAnsiTheme="minorHAnsi" w:cstheme="minorHAnsi"/>
          <w:b/>
          <w:bCs/>
          <w:u w:val="single"/>
          <w:lang w:val="ro-RO"/>
        </w:rPr>
        <w:t>3.</w:t>
      </w:r>
      <w:r w:rsidR="005B715A" w:rsidRPr="002D5D20">
        <w:rPr>
          <w:rFonts w:asciiTheme="minorHAnsi" w:hAnsiTheme="minorHAnsi" w:cstheme="minorHAnsi"/>
          <w:b/>
          <w:bCs/>
          <w:u w:val="single"/>
          <w:lang w:val="ro-RO"/>
        </w:rPr>
        <w:t>1</w:t>
      </w:r>
      <w:r w:rsidRPr="002D5D20">
        <w:rPr>
          <w:rFonts w:asciiTheme="minorHAnsi" w:hAnsiTheme="minorHAnsi" w:cstheme="minorHAnsi"/>
          <w:b/>
          <w:bCs/>
          <w:u w:val="single"/>
          <w:lang w:val="ro-RO"/>
        </w:rPr>
        <w:t>. Domenii</w:t>
      </w:r>
      <w:r w:rsidRPr="002D5D20">
        <w:rPr>
          <w:rFonts w:asciiTheme="minorHAnsi" w:hAnsiTheme="minorHAnsi" w:cstheme="minorHAnsi"/>
          <w:b/>
          <w:u w:val="single"/>
          <w:lang w:val="ro-RO"/>
        </w:rPr>
        <w:t xml:space="preserve"> eligibile</w:t>
      </w:r>
    </w:p>
    <w:p w14:paraId="706D8C06" w14:textId="3073D8D9" w:rsidR="006C650C" w:rsidRPr="002D5D20" w:rsidRDefault="006C650C" w:rsidP="006C650C">
      <w:pPr>
        <w:pStyle w:val="ListParagraph"/>
        <w:numPr>
          <w:ilvl w:val="0"/>
          <w:numId w:val="17"/>
        </w:numPr>
        <w:jc w:val="both"/>
        <w:rPr>
          <w:rFonts w:asciiTheme="minorHAnsi" w:hAnsiTheme="minorHAnsi" w:cstheme="minorHAnsi"/>
          <w:sz w:val="22"/>
          <w:szCs w:val="22"/>
          <w:shd w:val="clear" w:color="auto" w:fill="FFFFFF"/>
          <w:lang w:val="ro-RO"/>
        </w:rPr>
      </w:pPr>
      <w:r w:rsidRPr="002D5D20">
        <w:rPr>
          <w:rFonts w:asciiTheme="minorHAnsi" w:hAnsiTheme="minorHAnsi" w:cstheme="minorHAnsi"/>
          <w:sz w:val="22"/>
          <w:szCs w:val="22"/>
          <w:shd w:val="clear" w:color="auto" w:fill="FFFFFF"/>
          <w:lang w:val="ro-RO"/>
        </w:rPr>
        <w:t xml:space="preserve">Proiectele vor aborda și soluționa o problemă identificată în mod participativ, </w:t>
      </w:r>
      <w:r w:rsidR="00181A01" w:rsidRPr="002D5D20">
        <w:rPr>
          <w:rFonts w:asciiTheme="minorHAnsi" w:hAnsiTheme="minorHAnsi" w:cstheme="minorHAnsi"/>
          <w:sz w:val="22"/>
          <w:szCs w:val="22"/>
          <w:shd w:val="clear" w:color="auto" w:fill="FFFFFF"/>
          <w:lang w:val="ro-RO"/>
        </w:rPr>
        <w:t xml:space="preserve">cu implicarea localnicilor </w:t>
      </w:r>
      <w:r w:rsidR="00181A01" w:rsidRPr="002D5D20">
        <w:rPr>
          <w:rFonts w:asciiTheme="minorHAnsi" w:hAnsiTheme="minorHAnsi" w:cstheme="minorHAnsi"/>
          <w:sz w:val="22"/>
          <w:szCs w:val="22"/>
          <w:shd w:val="clear" w:color="auto" w:fill="FFFFFF"/>
          <w:lang w:val="ro-MD"/>
        </w:rPr>
        <w:t>și a băștinașilor stabiliți în afara localității și în afara țării</w:t>
      </w:r>
      <w:r w:rsidRPr="002D5D20">
        <w:rPr>
          <w:rFonts w:asciiTheme="minorHAnsi" w:hAnsiTheme="minorHAnsi" w:cstheme="minorHAnsi"/>
          <w:sz w:val="22"/>
          <w:szCs w:val="22"/>
          <w:shd w:val="clear" w:color="auto" w:fill="FFFFFF"/>
          <w:lang w:val="ro-RO"/>
        </w:rPr>
        <w:t>.</w:t>
      </w:r>
    </w:p>
    <w:p w14:paraId="35A1A5E9" w14:textId="022069E4" w:rsidR="006C650C" w:rsidRPr="002D5D20" w:rsidRDefault="006C650C" w:rsidP="006C650C">
      <w:pPr>
        <w:pStyle w:val="ListParagraph"/>
        <w:numPr>
          <w:ilvl w:val="0"/>
          <w:numId w:val="17"/>
        </w:numPr>
        <w:jc w:val="both"/>
        <w:rPr>
          <w:rFonts w:asciiTheme="minorHAnsi" w:hAnsiTheme="minorHAnsi" w:cstheme="minorHAnsi"/>
          <w:sz w:val="22"/>
          <w:szCs w:val="22"/>
          <w:lang w:val="ro-RO"/>
        </w:rPr>
      </w:pPr>
      <w:r w:rsidRPr="002D5D20">
        <w:rPr>
          <w:rFonts w:asciiTheme="minorHAnsi" w:hAnsiTheme="minorHAnsi" w:cstheme="minorHAnsi"/>
          <w:sz w:val="22"/>
          <w:szCs w:val="22"/>
          <w:lang w:val="ro-RO"/>
        </w:rPr>
        <w:t>Sunt încurajate activități care contribuie consolidarea un parteneriat durabil dintre</w:t>
      </w:r>
      <w:r w:rsidR="003A479F" w:rsidRPr="002D5D20">
        <w:rPr>
          <w:rFonts w:asciiTheme="minorHAnsi" w:hAnsiTheme="minorHAnsi" w:cstheme="minorHAnsi"/>
          <w:sz w:val="22"/>
          <w:szCs w:val="22"/>
          <w:lang w:val="ro-RO"/>
        </w:rPr>
        <w:t xml:space="preserve"> acești trei</w:t>
      </w:r>
      <w:r w:rsidRPr="002D5D20">
        <w:rPr>
          <w:rFonts w:asciiTheme="minorHAnsi" w:hAnsiTheme="minorHAnsi" w:cstheme="minorHAnsi"/>
          <w:sz w:val="22"/>
          <w:szCs w:val="22"/>
          <w:lang w:val="ro-RO"/>
        </w:rPr>
        <w:t xml:space="preserve"> actori comunitari și nu se limitează doar la un eveniment cultural.</w:t>
      </w:r>
    </w:p>
    <w:p w14:paraId="1566AC7F" w14:textId="1A661D2A" w:rsidR="006C650C" w:rsidRPr="002D5D20" w:rsidRDefault="006C650C" w:rsidP="006C650C">
      <w:pPr>
        <w:pStyle w:val="ListParagraph"/>
        <w:numPr>
          <w:ilvl w:val="0"/>
          <w:numId w:val="17"/>
        </w:numPr>
        <w:jc w:val="both"/>
        <w:rPr>
          <w:rFonts w:asciiTheme="minorHAnsi" w:hAnsiTheme="minorHAnsi" w:cstheme="minorHAnsi"/>
          <w:sz w:val="22"/>
          <w:szCs w:val="22"/>
          <w:lang w:val="ro-RO"/>
        </w:rPr>
      </w:pPr>
      <w:r w:rsidRPr="002D5D20">
        <w:rPr>
          <w:rFonts w:asciiTheme="minorHAnsi" w:hAnsiTheme="minorHAnsi" w:cstheme="minorHAnsi"/>
          <w:sz w:val="22"/>
          <w:szCs w:val="22"/>
          <w:shd w:val="clear" w:color="auto" w:fill="FFFFFF"/>
          <w:lang w:val="ro-RO"/>
        </w:rPr>
        <w:t xml:space="preserve">Proiectul va fi implementat de </w:t>
      </w:r>
      <w:r w:rsidR="00502D66" w:rsidRPr="002D5D20">
        <w:rPr>
          <w:rFonts w:asciiTheme="minorHAnsi" w:hAnsiTheme="minorHAnsi" w:cstheme="minorHAnsi"/>
          <w:sz w:val="22"/>
          <w:szCs w:val="22"/>
          <w:shd w:val="clear" w:color="auto" w:fill="FFFFFF"/>
          <w:lang w:val="ro-RO"/>
        </w:rPr>
        <w:t>AdB</w:t>
      </w:r>
      <w:r w:rsidR="00CE61C9" w:rsidRPr="002D5D20">
        <w:rPr>
          <w:rFonts w:asciiTheme="minorHAnsi" w:hAnsiTheme="minorHAnsi" w:cstheme="minorHAnsi"/>
          <w:sz w:val="22"/>
          <w:szCs w:val="22"/>
          <w:shd w:val="clear" w:color="auto" w:fill="FFFFFF"/>
          <w:lang w:val="ro-RO"/>
        </w:rPr>
        <w:t xml:space="preserve"> </w:t>
      </w:r>
      <w:r w:rsidRPr="002D5D20">
        <w:rPr>
          <w:rFonts w:asciiTheme="minorHAnsi" w:hAnsiTheme="minorHAnsi" w:cstheme="minorHAnsi"/>
          <w:sz w:val="22"/>
          <w:szCs w:val="22"/>
          <w:shd w:val="clear" w:color="auto" w:fill="FFFFFF"/>
          <w:lang w:val="ro-RO"/>
        </w:rPr>
        <w:t xml:space="preserve">în colaborare cu administrația publică locală și cu </w:t>
      </w:r>
      <w:r w:rsidR="008A36AF" w:rsidRPr="002D5D20">
        <w:rPr>
          <w:rFonts w:asciiTheme="minorHAnsi" w:hAnsiTheme="minorHAnsi" w:cstheme="minorHAnsi"/>
          <w:sz w:val="22"/>
          <w:szCs w:val="22"/>
          <w:shd w:val="clear" w:color="auto" w:fill="FFFFFF"/>
          <w:lang w:val="ro-RO"/>
        </w:rPr>
        <w:t xml:space="preserve">migranți </w:t>
      </w:r>
      <w:r w:rsidRPr="002D5D20">
        <w:rPr>
          <w:rFonts w:asciiTheme="minorHAnsi" w:hAnsiTheme="minorHAnsi" w:cstheme="minorHAnsi"/>
          <w:sz w:val="22"/>
          <w:szCs w:val="22"/>
          <w:shd w:val="clear" w:color="auto" w:fill="FFFFFF"/>
          <w:lang w:val="ro-RO"/>
        </w:rPr>
        <w:t xml:space="preserve">din localitatea vizată.  </w:t>
      </w:r>
    </w:p>
    <w:p w14:paraId="1EF4373D" w14:textId="77777777" w:rsidR="006C650C" w:rsidRPr="002D5D20" w:rsidRDefault="006C650C" w:rsidP="006C650C">
      <w:pPr>
        <w:jc w:val="both"/>
        <w:rPr>
          <w:rFonts w:asciiTheme="minorHAnsi" w:hAnsiTheme="minorHAnsi" w:cstheme="minorHAnsi"/>
          <w:b/>
          <w:bCs/>
          <w:u w:val="single"/>
          <w:lang w:val="ro-RO"/>
        </w:rPr>
      </w:pPr>
    </w:p>
    <w:p w14:paraId="19F7F45B" w14:textId="5A846C1C" w:rsidR="006C650C" w:rsidRPr="002D5D20" w:rsidRDefault="006C650C" w:rsidP="006C650C">
      <w:pPr>
        <w:jc w:val="both"/>
        <w:rPr>
          <w:rFonts w:asciiTheme="minorHAnsi" w:hAnsiTheme="minorHAnsi" w:cstheme="minorHAnsi"/>
          <w:b/>
          <w:bCs/>
          <w:u w:val="single"/>
          <w:lang w:val="ro-RO"/>
        </w:rPr>
      </w:pPr>
      <w:r w:rsidRPr="002D5D20">
        <w:rPr>
          <w:rFonts w:asciiTheme="minorHAnsi" w:hAnsiTheme="minorHAnsi" w:cstheme="minorHAnsi"/>
          <w:b/>
          <w:bCs/>
          <w:u w:val="single"/>
          <w:lang w:val="ro-RO"/>
        </w:rPr>
        <w:t>3.</w:t>
      </w:r>
      <w:r w:rsidR="00B057AA" w:rsidRPr="002D5D20">
        <w:rPr>
          <w:rFonts w:asciiTheme="minorHAnsi" w:hAnsiTheme="minorHAnsi" w:cstheme="minorHAnsi"/>
          <w:b/>
          <w:bCs/>
          <w:u w:val="single"/>
          <w:lang w:val="ro-RO"/>
        </w:rPr>
        <w:t xml:space="preserve">2 </w:t>
      </w:r>
      <w:r w:rsidRPr="002D5D20">
        <w:rPr>
          <w:rFonts w:asciiTheme="minorHAnsi" w:hAnsiTheme="minorHAnsi" w:cstheme="minorHAnsi"/>
          <w:b/>
          <w:bCs/>
          <w:u w:val="single"/>
          <w:lang w:val="ro-RO"/>
        </w:rPr>
        <w:t xml:space="preserve"> Domenii</w:t>
      </w:r>
      <w:r w:rsidRPr="002D5D20">
        <w:rPr>
          <w:rFonts w:asciiTheme="minorHAnsi" w:hAnsiTheme="minorHAnsi" w:cstheme="minorHAnsi"/>
          <w:b/>
          <w:u w:val="single"/>
          <w:lang w:val="ro-RO"/>
        </w:rPr>
        <w:t xml:space="preserve"> ne-eligibile</w:t>
      </w:r>
    </w:p>
    <w:p w14:paraId="07C91A7B" w14:textId="1890FC76"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bookmarkStart w:id="7" w:name="_Hlk30067693"/>
      <w:r w:rsidRPr="00455717">
        <w:rPr>
          <w:rFonts w:asciiTheme="minorHAnsi" w:hAnsiTheme="minorHAnsi" w:cstheme="minorHAnsi"/>
          <w:sz w:val="22"/>
          <w:szCs w:val="22"/>
          <w:lang w:val="ro-RO"/>
        </w:rPr>
        <w:t>Proiectele ne-susținute de APL și comunitatea locală</w:t>
      </w:r>
      <w:r w:rsidR="008A4683" w:rsidRPr="00455717">
        <w:rPr>
          <w:rFonts w:asciiTheme="minorHAnsi" w:hAnsiTheme="minorHAnsi" w:cstheme="minorHAnsi"/>
          <w:sz w:val="22"/>
          <w:szCs w:val="22"/>
          <w:lang w:val="ro-RO"/>
        </w:rPr>
        <w:t>.</w:t>
      </w:r>
    </w:p>
    <w:p w14:paraId="49098878" w14:textId="0D31EB80"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Inițiativele culturale și artistice, fără impact de dezvoltare asupra localității</w:t>
      </w:r>
      <w:r w:rsidR="008A4683" w:rsidRPr="00455717">
        <w:rPr>
          <w:rFonts w:asciiTheme="minorHAnsi" w:hAnsiTheme="minorHAnsi" w:cstheme="minorHAnsi"/>
          <w:sz w:val="22"/>
          <w:szCs w:val="22"/>
          <w:lang w:val="ro-RO"/>
        </w:rPr>
        <w:t>.</w:t>
      </w:r>
    </w:p>
    <w:p w14:paraId="0DC54EBF" w14:textId="4F243C8E" w:rsidR="003A479F" w:rsidRPr="00455717" w:rsidRDefault="003A479F" w:rsidP="003A479F">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Proiecte de caritate</w:t>
      </w:r>
      <w:r w:rsidR="008A4683" w:rsidRPr="00455717">
        <w:rPr>
          <w:rFonts w:asciiTheme="minorHAnsi" w:hAnsiTheme="minorHAnsi" w:cstheme="minorHAnsi"/>
          <w:sz w:val="22"/>
          <w:szCs w:val="22"/>
          <w:lang w:val="ro-RO"/>
        </w:rPr>
        <w:t>.</w:t>
      </w:r>
    </w:p>
    <w:p w14:paraId="7E0F0924" w14:textId="77777777"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Inițiative cu caracter religios, politic, discriminatoriu, comercial.</w:t>
      </w:r>
    </w:p>
    <w:p w14:paraId="2772E6DA" w14:textId="4A893F45" w:rsidR="008A4683" w:rsidRPr="00455717" w:rsidRDefault="008A4683" w:rsidP="008A4683">
      <w:pPr>
        <w:pStyle w:val="ListParagraph"/>
        <w:jc w:val="both"/>
        <w:rPr>
          <w:rFonts w:asciiTheme="minorHAnsi" w:hAnsiTheme="minorHAnsi" w:cstheme="minorHAnsi"/>
          <w:sz w:val="22"/>
          <w:szCs w:val="22"/>
          <w:lang w:val="ro-RO"/>
        </w:rPr>
      </w:pPr>
    </w:p>
    <w:p w14:paraId="650CB1C8" w14:textId="2A940CD3" w:rsidR="008A4683" w:rsidRPr="00455717" w:rsidRDefault="008A4683" w:rsidP="008A4683">
      <w:pPr>
        <w:spacing w:after="0" w:line="240" w:lineRule="auto"/>
        <w:jc w:val="both"/>
        <w:rPr>
          <w:rFonts w:asciiTheme="minorHAnsi" w:hAnsiTheme="minorHAnsi" w:cstheme="minorHAnsi"/>
          <w:b/>
          <w:lang w:val="ro-RO"/>
        </w:rPr>
      </w:pPr>
      <w:r w:rsidRPr="00455717">
        <w:rPr>
          <w:rFonts w:asciiTheme="minorHAnsi" w:hAnsiTheme="minorHAnsi" w:cstheme="minorHAnsi"/>
          <w:b/>
          <w:lang w:val="ro-RO"/>
        </w:rPr>
        <w:t>3.3 Intervenții ne-eligibile</w:t>
      </w:r>
    </w:p>
    <w:p w14:paraId="0AF79FAF" w14:textId="2F8FBB9D"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Nu vor fi susținute activitățile singulare, necorelate cu alte priorități din localitate.</w:t>
      </w:r>
    </w:p>
    <w:p w14:paraId="3D8E8220" w14:textId="0F8FC077" w:rsidR="008A4683" w:rsidRPr="00455717" w:rsidRDefault="008A4683" w:rsidP="008A4683">
      <w:pPr>
        <w:pStyle w:val="ListParagraph"/>
        <w:numPr>
          <w:ilvl w:val="0"/>
          <w:numId w:val="17"/>
        </w:numPr>
        <w:jc w:val="both"/>
        <w:rPr>
          <w:rFonts w:asciiTheme="minorHAnsi" w:hAnsiTheme="minorHAnsi" w:cstheme="minorHAnsi"/>
          <w:sz w:val="22"/>
          <w:szCs w:val="22"/>
          <w:lang w:val="ro-RO"/>
        </w:rPr>
      </w:pPr>
      <w:r w:rsidRPr="00455717">
        <w:rPr>
          <w:rFonts w:asciiTheme="minorHAnsi" w:hAnsiTheme="minorHAnsi" w:cstheme="minorHAnsi"/>
          <w:sz w:val="22"/>
          <w:szCs w:val="22"/>
          <w:lang w:val="ro-RO"/>
        </w:rPr>
        <w:t>nu sunt eligibile proiectele care nu sunt susținute de/nu susțin APL, comunitatea locală și de băștinași.</w:t>
      </w:r>
    </w:p>
    <w:p w14:paraId="0E4D10E9" w14:textId="77777777" w:rsidR="008A4683" w:rsidRPr="002D5D20" w:rsidRDefault="008A4683" w:rsidP="008A4683">
      <w:pPr>
        <w:pStyle w:val="ListParagraph"/>
        <w:jc w:val="both"/>
        <w:rPr>
          <w:rFonts w:asciiTheme="minorHAnsi" w:hAnsiTheme="minorHAnsi" w:cstheme="minorHAnsi"/>
          <w:sz w:val="22"/>
          <w:szCs w:val="22"/>
          <w:lang w:val="ro-RO"/>
        </w:rPr>
      </w:pPr>
    </w:p>
    <w:p w14:paraId="08B62AC7" w14:textId="381D5485" w:rsidR="003C1560" w:rsidRPr="002D5D20" w:rsidRDefault="003C1560" w:rsidP="003C1560">
      <w:pPr>
        <w:spacing w:after="0" w:line="240" w:lineRule="auto"/>
        <w:jc w:val="both"/>
        <w:rPr>
          <w:rFonts w:asciiTheme="minorHAnsi" w:hAnsiTheme="minorHAnsi" w:cs="Arial"/>
          <w:b/>
          <w:u w:val="single"/>
          <w:lang w:val="ro-MD"/>
        </w:rPr>
      </w:pPr>
      <w:r w:rsidRPr="002D5D20">
        <w:rPr>
          <w:rFonts w:asciiTheme="minorHAnsi" w:hAnsiTheme="minorHAnsi" w:cs="Arial"/>
          <w:b/>
          <w:u w:val="single"/>
          <w:lang w:val="ro-MD"/>
        </w:rPr>
        <w:t>Co-finanțarea proiectelor din partea migranților</w:t>
      </w:r>
    </w:p>
    <w:p w14:paraId="4F93BC3B" w14:textId="4DE41E8F" w:rsidR="003C1560" w:rsidRPr="002D5D20" w:rsidRDefault="00563596"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Aplicantul va beneficia de grant, în baza principiului 1+1. Astfel, valoarea grantului va fi echivalentă cu valoarea contribuțiilor. Valoarea grantului nu va depăși suma de 10,000 USD per aplicant. </w:t>
      </w:r>
      <w:r w:rsidR="003C1560" w:rsidRPr="002D5D20">
        <w:rPr>
          <w:rFonts w:asciiTheme="minorHAnsi" w:eastAsia="Times New Roman" w:hAnsiTheme="minorHAnsi" w:cstheme="minorHAnsi"/>
          <w:shd w:val="clear" w:color="auto" w:fill="FFFFFF"/>
          <w:lang w:val="ro-RO"/>
        </w:rPr>
        <w:t>Co-finanțarea proiectelor din partea migranților (băștinașilor)</w:t>
      </w:r>
      <w:r w:rsidR="00B7128A">
        <w:rPr>
          <w:rFonts w:asciiTheme="minorHAnsi" w:eastAsia="Times New Roman" w:hAnsiTheme="minorHAnsi" w:cstheme="minorHAnsi"/>
          <w:shd w:val="clear" w:color="auto" w:fill="FFFFFF"/>
          <w:lang w:val="ro-RO"/>
        </w:rPr>
        <w:t>,</w:t>
      </w:r>
      <w:r w:rsidR="003C1560" w:rsidRPr="002D5D20">
        <w:rPr>
          <w:rFonts w:asciiTheme="minorHAnsi" w:eastAsia="Times New Roman" w:hAnsiTheme="minorHAnsi" w:cstheme="minorHAnsi"/>
          <w:shd w:val="clear" w:color="auto" w:fill="FFFFFF"/>
          <w:lang w:val="ro-RO"/>
        </w:rPr>
        <w:t xml:space="preserve"> a </w:t>
      </w:r>
      <w:r>
        <w:rPr>
          <w:rFonts w:asciiTheme="minorHAnsi" w:eastAsia="Times New Roman" w:hAnsiTheme="minorHAnsi" w:cstheme="minorHAnsi"/>
          <w:shd w:val="clear" w:color="auto" w:fill="FFFFFF"/>
          <w:lang w:val="ro-RO"/>
        </w:rPr>
        <w:t>comunității</w:t>
      </w:r>
      <w:r w:rsidR="003C1560" w:rsidRPr="002D5D20">
        <w:rPr>
          <w:rFonts w:asciiTheme="minorHAnsi" w:eastAsia="Times New Roman" w:hAnsiTheme="minorHAnsi" w:cstheme="minorHAnsi"/>
          <w:shd w:val="clear" w:color="auto" w:fill="FFFFFF"/>
          <w:lang w:val="ro-RO"/>
        </w:rPr>
        <w:t xml:space="preserve"> </w:t>
      </w:r>
      <w:r w:rsidR="00B7128A">
        <w:rPr>
          <w:rFonts w:asciiTheme="minorHAnsi" w:eastAsia="Times New Roman" w:hAnsiTheme="minorHAnsi" w:cstheme="minorHAnsi"/>
          <w:shd w:val="clear" w:color="auto" w:fill="FFFFFF"/>
          <w:lang w:val="ro-RO"/>
        </w:rPr>
        <w:t>si alte surse</w:t>
      </w:r>
      <w:r w:rsidR="003C1560" w:rsidRPr="002D5D20">
        <w:rPr>
          <w:rFonts w:asciiTheme="minorHAnsi" w:eastAsia="Times New Roman" w:hAnsiTheme="minorHAnsi" w:cstheme="minorHAnsi"/>
          <w:shd w:val="clear" w:color="auto" w:fill="FFFFFF"/>
          <w:lang w:val="ro-RO"/>
        </w:rPr>
        <w:t xml:space="preserve"> constitui minim 50 % din valoarea totală a proiectului. </w:t>
      </w:r>
    </w:p>
    <w:p w14:paraId="79F82462" w14:textId="77777777"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Co-finanțarea din partea băștinașilor poate fi transmisă sub formă financiară, sub formă de bunuri (echipament, utilaj, materiale etc..) sau expertiză demonstrată și relevantă pentru proiect (de ex. elaborarea unui proiect tehnic, design etc..). </w:t>
      </w:r>
    </w:p>
    <w:p w14:paraId="3F98CB4C" w14:textId="26DA589B" w:rsidR="003C1560" w:rsidRPr="002D5D20" w:rsidRDefault="003C1560"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 xml:space="preserve">Co-finanțarea din partea migranților constituie o etapă importantă a proiectelor și AdB aplicantă își asumă angajamentul privind colectarea fondurilor și contribuțiilor, inclusiv prin organizarea campaniei de </w:t>
      </w:r>
      <w:r w:rsidR="00C568D3" w:rsidRPr="002D5D20">
        <w:rPr>
          <w:rFonts w:asciiTheme="minorHAnsi" w:eastAsia="Times New Roman" w:hAnsiTheme="minorHAnsi" w:cstheme="minorHAnsi"/>
          <w:shd w:val="clear" w:color="auto" w:fill="FFFFFF"/>
          <w:lang w:val="ro-RO"/>
        </w:rPr>
        <w:lastRenderedPageBreak/>
        <w:t>crowdfunding</w:t>
      </w:r>
      <w:r w:rsidRPr="002D5D20">
        <w:rPr>
          <w:rFonts w:asciiTheme="minorHAnsi" w:eastAsia="Times New Roman" w:hAnsiTheme="minorHAnsi" w:cstheme="minorHAnsi"/>
          <w:shd w:val="clear" w:color="auto" w:fill="FFFFFF"/>
          <w:lang w:val="ro-RO"/>
        </w:rPr>
        <w:t xml:space="preserve"> cu implicarea migranților, după caz. Co-finanțarea proiectelor, prin resurse financiare, va fi asigurată prin orice modalitate, care va fi decisă de aplicant, inclusiv (i) internet - crowdfunding, (ii) transferuri bancare (pe contul AdB), (iii) colectări cash, (iv) oricare altă formă decisă, care nu contravine legislației în vigoare. </w:t>
      </w:r>
    </w:p>
    <w:p w14:paraId="63BBFAA6" w14:textId="77777777" w:rsidR="003C1560" w:rsidRPr="002D5D20" w:rsidRDefault="003C1560" w:rsidP="003C1560">
      <w:pPr>
        <w:jc w:val="both"/>
        <w:rPr>
          <w:rFonts w:asciiTheme="minorHAnsi" w:hAnsiTheme="minorHAnsi" w:cs="Arial"/>
          <w:b/>
          <w:i/>
          <w:u w:val="single"/>
          <w:lang w:val="ro-MD"/>
        </w:rPr>
      </w:pPr>
      <w:r w:rsidRPr="002D5D20">
        <w:rPr>
          <w:rFonts w:asciiTheme="minorHAnsi" w:hAnsiTheme="minorHAnsi" w:cs="Arial"/>
          <w:b/>
          <w:i/>
          <w:u w:val="single"/>
          <w:lang w:val="ro-MD"/>
        </w:rPr>
        <w:t xml:space="preserve">Crowdfunding </w:t>
      </w:r>
    </w:p>
    <w:p w14:paraId="3001BCCB" w14:textId="7894E74A" w:rsidR="003C1560" w:rsidRPr="002D5D20" w:rsidRDefault="00B72F73" w:rsidP="003C1560">
      <w:pPr>
        <w:jc w:val="both"/>
        <w:rPr>
          <w:rFonts w:asciiTheme="minorHAnsi" w:eastAsia="Times New Roman" w:hAnsiTheme="minorHAnsi" w:cstheme="minorHAnsi"/>
          <w:shd w:val="clear" w:color="auto" w:fill="FFFFFF"/>
          <w:lang w:val="ro-RO"/>
        </w:rPr>
      </w:pPr>
      <w:r w:rsidRPr="002D5D20">
        <w:rPr>
          <w:rFonts w:asciiTheme="minorHAnsi" w:eastAsia="Times New Roman" w:hAnsiTheme="minorHAnsi" w:cstheme="minorHAnsi"/>
          <w:shd w:val="clear" w:color="auto" w:fill="FFFFFF"/>
          <w:lang w:val="ro-RO"/>
        </w:rPr>
        <w:t>S</w:t>
      </w:r>
      <w:r w:rsidR="003C1560" w:rsidRPr="002D5D20">
        <w:rPr>
          <w:rFonts w:asciiTheme="minorHAnsi" w:eastAsia="Times New Roman" w:hAnsiTheme="minorHAnsi" w:cstheme="minorHAnsi"/>
          <w:shd w:val="clear" w:color="auto" w:fill="FFFFFF"/>
          <w:lang w:val="ro-RO"/>
        </w:rPr>
        <w:t xml:space="preserve">e încurajează modalitatea de colectare a fondurilor prin crowdfunding, prin intermediul platformelor online. La sfârșitul campaniei, banii colectați vor fi virați pe contul AdB beneficiare, în conformitate cu legislația în vigoare și cerințele platformei de crowdfunding. </w:t>
      </w:r>
    </w:p>
    <w:bookmarkEnd w:id="7"/>
    <w:p w14:paraId="670B3901" w14:textId="77777777" w:rsidR="00D9576C" w:rsidRPr="002D5D20" w:rsidRDefault="00D9576C" w:rsidP="006C650C">
      <w:pPr>
        <w:spacing w:after="0" w:line="240" w:lineRule="auto"/>
        <w:jc w:val="both"/>
        <w:rPr>
          <w:rFonts w:asciiTheme="minorHAnsi" w:hAnsiTheme="minorHAnsi" w:cstheme="minorHAnsi"/>
          <w:lang w:val="ro-RO"/>
        </w:rPr>
      </w:pPr>
    </w:p>
    <w:p w14:paraId="66A4832C" w14:textId="2407F89E" w:rsidR="002E5462" w:rsidRPr="002D5D20" w:rsidRDefault="00B057AA" w:rsidP="002E5462">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3</w:t>
      </w:r>
      <w:r w:rsidR="00A44237" w:rsidRPr="002D5D20">
        <w:rPr>
          <w:rFonts w:asciiTheme="minorHAnsi" w:hAnsiTheme="minorHAnsi" w:cstheme="minorHAnsi"/>
          <w:b/>
          <w:u w:val="single"/>
          <w:lang w:val="ro-RO"/>
        </w:rPr>
        <w:t>.</w:t>
      </w:r>
      <w:r w:rsidR="00410AE3">
        <w:rPr>
          <w:rFonts w:asciiTheme="minorHAnsi" w:hAnsiTheme="minorHAnsi" w:cstheme="minorHAnsi"/>
          <w:b/>
          <w:u w:val="single"/>
          <w:lang w:val="ro-RO"/>
        </w:rPr>
        <w:t>4</w:t>
      </w:r>
      <w:r w:rsidR="00A44237" w:rsidRPr="002D5D20">
        <w:rPr>
          <w:rFonts w:asciiTheme="minorHAnsi" w:hAnsiTheme="minorHAnsi" w:cstheme="minorHAnsi"/>
          <w:b/>
          <w:u w:val="single"/>
          <w:lang w:val="ro-RO"/>
        </w:rPr>
        <w:t xml:space="preserve"> </w:t>
      </w:r>
      <w:r w:rsidR="009A7B22" w:rsidRPr="002D5D20">
        <w:rPr>
          <w:rFonts w:asciiTheme="minorHAnsi" w:hAnsiTheme="minorHAnsi" w:cstheme="minorHAnsi"/>
          <w:b/>
          <w:u w:val="single"/>
          <w:lang w:val="ro-RO"/>
        </w:rPr>
        <w:t>Criteriile</w:t>
      </w:r>
      <w:r w:rsidR="0031510F" w:rsidRPr="002D5D20">
        <w:rPr>
          <w:rFonts w:asciiTheme="minorHAnsi" w:hAnsiTheme="minorHAnsi" w:cstheme="minorHAnsi"/>
          <w:b/>
          <w:u w:val="single"/>
          <w:lang w:val="ro-RO"/>
        </w:rPr>
        <w:t xml:space="preserve"> de </w:t>
      </w:r>
      <w:r w:rsidR="00903141" w:rsidRPr="002D5D20">
        <w:rPr>
          <w:rFonts w:asciiTheme="minorHAnsi" w:hAnsiTheme="minorHAnsi" w:cstheme="minorHAnsi"/>
          <w:b/>
          <w:u w:val="single"/>
          <w:lang w:val="ro-RO"/>
        </w:rPr>
        <w:t xml:space="preserve">eligibilitate </w:t>
      </w:r>
      <w:r w:rsidR="0031510F" w:rsidRPr="002D5D20">
        <w:rPr>
          <w:rFonts w:asciiTheme="minorHAnsi" w:hAnsiTheme="minorHAnsi" w:cstheme="minorHAnsi"/>
          <w:b/>
          <w:u w:val="single"/>
          <w:lang w:val="ro-RO"/>
        </w:rPr>
        <w:t>ș</w:t>
      </w:r>
      <w:r w:rsidR="00903141" w:rsidRPr="002D5D20">
        <w:rPr>
          <w:rFonts w:asciiTheme="minorHAnsi" w:hAnsiTheme="minorHAnsi" w:cstheme="minorHAnsi"/>
          <w:b/>
          <w:u w:val="single"/>
          <w:lang w:val="ro-RO"/>
        </w:rPr>
        <w:t>i de</w:t>
      </w:r>
      <w:r w:rsidR="009A7B22" w:rsidRPr="002D5D20">
        <w:rPr>
          <w:rFonts w:asciiTheme="minorHAnsi" w:hAnsiTheme="minorHAnsi" w:cstheme="minorHAnsi"/>
          <w:b/>
          <w:u w:val="single"/>
          <w:lang w:val="ro-RO"/>
        </w:rPr>
        <w:t xml:space="preserve"> selec</w:t>
      </w:r>
      <w:r w:rsidR="00903141" w:rsidRPr="002D5D20">
        <w:rPr>
          <w:rFonts w:asciiTheme="minorHAnsi" w:hAnsiTheme="minorHAnsi" w:cstheme="minorHAnsi"/>
          <w:b/>
          <w:u w:val="single"/>
          <w:lang w:val="ro-RO"/>
        </w:rPr>
        <w:t>ț</w:t>
      </w:r>
      <w:r w:rsidR="009A7B22" w:rsidRPr="002D5D20">
        <w:rPr>
          <w:rFonts w:asciiTheme="minorHAnsi" w:hAnsiTheme="minorHAnsi" w:cstheme="minorHAnsi"/>
          <w:b/>
          <w:u w:val="single"/>
          <w:lang w:val="ro-RO"/>
        </w:rPr>
        <w:t>ie a AdB</w:t>
      </w:r>
      <w:r w:rsidR="00BB6607" w:rsidRPr="002D5D20">
        <w:rPr>
          <w:rFonts w:asciiTheme="minorHAnsi" w:hAnsiTheme="minorHAnsi" w:cstheme="minorHAnsi"/>
          <w:b/>
          <w:u w:val="single"/>
          <w:lang w:val="ro-RO"/>
        </w:rPr>
        <w:t xml:space="preserve"> </w:t>
      </w:r>
      <w:r w:rsidR="009A7B22" w:rsidRPr="002D5D20">
        <w:rPr>
          <w:rFonts w:asciiTheme="minorHAnsi" w:hAnsiTheme="minorHAnsi" w:cstheme="minorHAnsi"/>
          <w:b/>
          <w:u w:val="single"/>
          <w:lang w:val="ro-RO"/>
        </w:rPr>
        <w:t xml:space="preserve"> beneficiare</w:t>
      </w:r>
      <w:r w:rsidR="00BB6607" w:rsidRPr="002D5D20">
        <w:rPr>
          <w:rFonts w:asciiTheme="minorHAnsi" w:hAnsiTheme="minorHAnsi" w:cstheme="minorHAnsi"/>
          <w:b/>
          <w:u w:val="single"/>
          <w:lang w:val="ro-RO"/>
        </w:rPr>
        <w:t xml:space="preserve"> </w:t>
      </w:r>
      <w:r w:rsidR="002E5462" w:rsidRPr="002D5D20">
        <w:rPr>
          <w:rFonts w:asciiTheme="minorHAnsi" w:hAnsiTheme="minorHAnsi" w:cstheme="minorHAnsi"/>
          <w:b/>
          <w:u w:val="single"/>
          <w:lang w:val="ro-RO"/>
        </w:rPr>
        <w:t xml:space="preserve">a programului de Granturi </w:t>
      </w:r>
      <w:r w:rsidR="008A36AF" w:rsidRPr="002D5D20">
        <w:rPr>
          <w:rFonts w:asciiTheme="minorHAnsi" w:hAnsiTheme="minorHAnsi" w:cstheme="minorHAnsi"/>
          <w:b/>
          <w:u w:val="single"/>
          <w:lang w:val="ro-RO"/>
        </w:rPr>
        <w:t>Accelerator 1+1</w:t>
      </w:r>
      <w:r w:rsidR="002E5462" w:rsidRPr="002D5D20">
        <w:rPr>
          <w:rFonts w:asciiTheme="minorHAnsi" w:hAnsiTheme="minorHAnsi" w:cstheme="minorHAnsi"/>
          <w:b/>
          <w:u w:val="single"/>
          <w:lang w:val="ro-RO"/>
        </w:rPr>
        <w:t xml:space="preserve">: </w:t>
      </w:r>
    </w:p>
    <w:p w14:paraId="37FAC8F8" w14:textId="220E9CD6" w:rsidR="009A7B22" w:rsidRPr="002D5D20" w:rsidRDefault="009A7B22" w:rsidP="009A7B22">
      <w:pPr>
        <w:spacing w:after="0" w:line="240" w:lineRule="auto"/>
        <w:jc w:val="both"/>
        <w:rPr>
          <w:rFonts w:asciiTheme="minorHAnsi" w:hAnsiTheme="minorHAnsi" w:cstheme="minorHAnsi"/>
          <w:b/>
          <w:u w:val="single"/>
          <w:lang w:val="ro-RO"/>
        </w:rPr>
      </w:pPr>
      <w:r w:rsidRPr="002D5D20">
        <w:rPr>
          <w:rFonts w:asciiTheme="minorHAnsi" w:hAnsiTheme="minorHAnsi" w:cstheme="minorHAnsi"/>
          <w:b/>
          <w:u w:val="single"/>
          <w:lang w:val="ro-RO"/>
        </w:rPr>
        <w:t xml:space="preserve"> </w:t>
      </w:r>
    </w:p>
    <w:p w14:paraId="206CEF18" w14:textId="58404E07" w:rsidR="00200602" w:rsidRPr="008A73BA" w:rsidRDefault="00200602" w:rsidP="008A73BA">
      <w:pPr>
        <w:spacing w:after="0"/>
        <w:jc w:val="both"/>
        <w:rPr>
          <w:rFonts w:asciiTheme="minorHAnsi" w:eastAsia="Times New Roman" w:hAnsiTheme="minorHAnsi" w:cstheme="minorHAnsi"/>
          <w:shd w:val="clear" w:color="auto" w:fill="FFFFFF"/>
          <w:lang w:val="ro-RO"/>
        </w:rPr>
      </w:pPr>
      <w:bookmarkStart w:id="8" w:name="_Hlk30329463"/>
      <w:r w:rsidRPr="008A73BA">
        <w:rPr>
          <w:rFonts w:asciiTheme="minorHAnsi" w:eastAsia="Times New Roman" w:hAnsiTheme="minorHAnsi" w:cstheme="minorHAnsi"/>
          <w:shd w:val="clear" w:color="auto" w:fill="FFFFFF"/>
          <w:lang w:val="ro-RO"/>
        </w:rPr>
        <w:t>Vor fi invitate să aplice Asociații Obștești înregistrate la nivel local sau național care au drept scop coopereze cu autoritatea publică locală si atragerea băștinașilor/migranților în dezvoltarea localității lor de origine din Moldova. 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502D66" w:rsidRPr="008A73BA">
        <w:rPr>
          <w:rFonts w:asciiTheme="minorHAnsi" w:eastAsia="Times New Roman" w:hAnsiTheme="minorHAnsi" w:cstheme="minorHAnsi"/>
          <w:shd w:val="clear" w:color="auto" w:fill="FFFFFF"/>
          <w:lang w:val="ro-RO"/>
        </w:rPr>
        <w:t>/</w:t>
      </w:r>
      <w:r w:rsidRPr="008A73BA">
        <w:rPr>
          <w:rFonts w:asciiTheme="minorHAnsi" w:eastAsia="Times New Roman" w:hAnsiTheme="minorHAnsi" w:cstheme="minorHAnsi"/>
          <w:shd w:val="clear" w:color="auto" w:fill="FFFFFF"/>
          <w:lang w:val="ro-RO"/>
        </w:rPr>
        <w:t xml:space="preserve">MiDL. Rezultatele competiției vor fi aprobate de către Consiliul de Coordonare al Proiectului. </w:t>
      </w:r>
    </w:p>
    <w:p w14:paraId="35FE48F9" w14:textId="77777777" w:rsidR="008A4683" w:rsidRPr="00455717" w:rsidRDefault="008A4683" w:rsidP="00B72F73">
      <w:pPr>
        <w:spacing w:after="0" w:line="240" w:lineRule="auto"/>
        <w:jc w:val="both"/>
        <w:rPr>
          <w:rFonts w:asciiTheme="minorHAnsi" w:eastAsia="Times New Roman" w:hAnsiTheme="minorHAnsi" w:cs="Arial"/>
          <w:lang w:val="ro-RO"/>
        </w:rPr>
      </w:pPr>
    </w:p>
    <w:p w14:paraId="112DF137" w14:textId="1B3C19CF" w:rsidR="00200602" w:rsidRPr="00455717" w:rsidRDefault="00200602" w:rsidP="00200602">
      <w:pPr>
        <w:shd w:val="clear" w:color="auto" w:fill="FFFFFF" w:themeFill="background1"/>
        <w:autoSpaceDE w:val="0"/>
        <w:autoSpaceDN w:val="0"/>
        <w:adjustRightInd w:val="0"/>
        <w:jc w:val="both"/>
        <w:rPr>
          <w:rFonts w:asciiTheme="minorHAnsi" w:hAnsiTheme="minorHAnsi" w:cs="Arial"/>
          <w:b/>
          <w:bCs/>
          <w:u w:val="single"/>
          <w:lang w:val="ro-RO"/>
        </w:rPr>
      </w:pPr>
      <w:r w:rsidRPr="00455717">
        <w:rPr>
          <w:rFonts w:asciiTheme="minorHAnsi" w:hAnsiTheme="minorHAnsi" w:cs="Arial"/>
          <w:b/>
          <w:bCs/>
          <w:u w:val="single"/>
          <w:lang w:val="ro-RO"/>
        </w:rPr>
        <w:t>Notă: Asociațiile de Băștinași care au beneficiat de suport financiar în cadrul programului Accelerator AdB</w:t>
      </w:r>
      <w:r w:rsidR="002C497B">
        <w:rPr>
          <w:rFonts w:asciiTheme="minorHAnsi" w:hAnsiTheme="minorHAnsi" w:cs="Arial"/>
          <w:b/>
          <w:bCs/>
          <w:u w:val="single"/>
          <w:lang w:val="ro-RO"/>
        </w:rPr>
        <w:t xml:space="preserve"> </w:t>
      </w:r>
      <w:r w:rsidR="00B7128A">
        <w:rPr>
          <w:rFonts w:asciiTheme="minorHAnsi" w:hAnsiTheme="minorHAnsi" w:cs="Arial"/>
          <w:b/>
          <w:bCs/>
          <w:u w:val="single"/>
          <w:lang w:val="ro-RO"/>
        </w:rPr>
        <w:t>proiectul</w:t>
      </w:r>
      <w:r w:rsidRPr="00455717">
        <w:rPr>
          <w:rFonts w:asciiTheme="minorHAnsi" w:hAnsiTheme="minorHAnsi" w:cs="Arial"/>
          <w:b/>
          <w:bCs/>
          <w:u w:val="single"/>
          <w:lang w:val="ro-RO"/>
        </w:rPr>
        <w:t xml:space="preserve"> PNUD /MiDL or programul guvernamental DAR 1+3 (2020) nu sunt eligibile de a beneficia de finanțare.</w:t>
      </w:r>
    </w:p>
    <w:p w14:paraId="01687ECE" w14:textId="77777777" w:rsidR="003A479F" w:rsidRPr="002D5D20" w:rsidRDefault="003A479F" w:rsidP="003A479F">
      <w:pPr>
        <w:jc w:val="both"/>
        <w:rPr>
          <w:rFonts w:asciiTheme="minorHAnsi" w:hAnsiTheme="minorHAnsi" w:cs="Arial"/>
          <w:lang w:val="ro-RO"/>
        </w:rPr>
      </w:pPr>
      <w:bookmarkStart w:id="9" w:name="_Hlk31027055"/>
      <w:r w:rsidRPr="00455717">
        <w:rPr>
          <w:rFonts w:asciiTheme="minorHAnsi" w:hAnsiTheme="minorHAnsi" w:cs="Arial"/>
          <w:lang w:val="ro-RO"/>
        </w:rPr>
        <w:t xml:space="preserve">Pentru a fi eligibile, AdB și </w:t>
      </w:r>
      <w:r w:rsidRPr="002D5D20">
        <w:rPr>
          <w:rFonts w:asciiTheme="minorHAnsi" w:hAnsiTheme="minorHAnsi" w:cs="Arial"/>
          <w:lang w:val="ro-RO"/>
        </w:rPr>
        <w:t xml:space="preserve">propunerile de proiect vor trebui să întrunească un set de criterii minime, după cum urmează: </w:t>
      </w:r>
    </w:p>
    <w:tbl>
      <w:tblPr>
        <w:tblStyle w:val="TableGrid"/>
        <w:tblW w:w="0" w:type="auto"/>
        <w:tblLook w:val="04A0" w:firstRow="1" w:lastRow="0" w:firstColumn="1" w:lastColumn="0" w:noHBand="0" w:noVBand="1"/>
      </w:tblPr>
      <w:tblGrid>
        <w:gridCol w:w="1489"/>
        <w:gridCol w:w="7976"/>
      </w:tblGrid>
      <w:tr w:rsidR="001145C9" w14:paraId="2B8D8D79" w14:textId="77777777" w:rsidTr="001145C9">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9"/>
          <w:p w14:paraId="792506E3" w14:textId="77777777" w:rsidR="001145C9" w:rsidRDefault="001145C9">
            <w:pPr>
              <w:rPr>
                <w:rFonts w:cs="Arial"/>
                <w:sz w:val="20"/>
                <w:szCs w:val="20"/>
                <w:lang w:val="ro-RO"/>
              </w:rPr>
            </w:pPr>
            <w:r>
              <w:rPr>
                <w:rFonts w:cs="Arial"/>
                <w:sz w:val="20"/>
                <w:szCs w:val="20"/>
                <w:lang w:val="ro-RO"/>
              </w:rPr>
              <w:t xml:space="preserve">Criterii de eligibilitate:  </w:t>
            </w:r>
          </w:p>
          <w:p w14:paraId="1C8638BD" w14:textId="77777777" w:rsidR="001145C9" w:rsidRDefault="001145C9">
            <w:pPr>
              <w:rPr>
                <w:rFonts w:cs="Arial"/>
                <w:sz w:val="20"/>
                <w:szCs w:val="20"/>
                <w:lang w:val="ro-RO"/>
              </w:rPr>
            </w:pPr>
          </w:p>
        </w:tc>
        <w:tc>
          <w:tcPr>
            <w:tcW w:w="8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B7151"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Asociație de Băștinași (forma juridică-organizatorică de Asociații Obștești) înregistrată, care are drept scop cooperarea cu autoritatea publică locală și atragerea băștinașilor/migranților în dezvoltarea localității lor de origine din Moldova.</w:t>
            </w:r>
          </w:p>
          <w:p w14:paraId="57771547"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Ideea de proiect să fie prioritizată participativ, inclusiv cu participarea băștinașilor/migranților</w:t>
            </w:r>
          </w:p>
          <w:p w14:paraId="0E78315E"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Susținere din partea APL confirmată prin scrisoare.</w:t>
            </w:r>
          </w:p>
          <w:p w14:paraId="340A9E31"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Consiliul de Administrare al Asociație este funcțional.</w:t>
            </w:r>
          </w:p>
          <w:p w14:paraId="16639CBD"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Asigurarea co-finanțării în baza formulei 1+1, confirmată printr-o scrisoare de angajament</w:t>
            </w:r>
          </w:p>
          <w:p w14:paraId="0680B776"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Asociația este prezentă în mediul online – administrează pagina sa pe rețelele de socializare</w:t>
            </w:r>
          </w:p>
          <w:p w14:paraId="130AD135"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Experiență de minim 12 luni de activitate (dovedită) în desfășurarea activităților locale</w:t>
            </w:r>
          </w:p>
          <w:p w14:paraId="21089F98" w14:textId="77777777" w:rsidR="001145C9" w:rsidRPr="00B7128A" w:rsidRDefault="001145C9" w:rsidP="001145C9">
            <w:pPr>
              <w:pStyle w:val="ListParagraph"/>
              <w:numPr>
                <w:ilvl w:val="0"/>
                <w:numId w:val="29"/>
              </w:numPr>
              <w:ind w:left="348" w:hanging="283"/>
              <w:jc w:val="both"/>
              <w:rPr>
                <w:rFonts w:ascii="Calibri" w:hAnsi="Calibri" w:cs="Arial"/>
                <w:sz w:val="20"/>
                <w:szCs w:val="20"/>
                <w:lang w:val="ro-RO"/>
              </w:rPr>
            </w:pPr>
            <w:r w:rsidRPr="00B7128A">
              <w:rPr>
                <w:rFonts w:ascii="Calibri" w:hAnsi="Calibri" w:cs="Arial"/>
                <w:sz w:val="20"/>
                <w:szCs w:val="20"/>
                <w:lang w:val="ro-RO"/>
              </w:rPr>
              <w:t xml:space="preserve">Experiență de gestionare a minim 1 proiect de Asociație în comun cu APL și băștinașii cu suportul unui donator (confirmată prin copie contract de grant). </w:t>
            </w:r>
          </w:p>
          <w:p w14:paraId="62DF4CAE" w14:textId="67EBEF24" w:rsidR="001145C9" w:rsidRPr="00B7128A" w:rsidRDefault="001145C9">
            <w:pPr>
              <w:jc w:val="both"/>
              <w:rPr>
                <w:rFonts w:cs="Arial"/>
                <w:sz w:val="20"/>
                <w:szCs w:val="20"/>
                <w:lang w:val="ro-RO"/>
              </w:rPr>
            </w:pPr>
          </w:p>
        </w:tc>
      </w:tr>
      <w:tr w:rsidR="001145C9" w14:paraId="1EB4F3E0" w14:textId="77777777" w:rsidTr="001145C9">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921C3" w14:textId="77777777" w:rsidR="001145C9" w:rsidRDefault="001145C9">
            <w:pPr>
              <w:rPr>
                <w:rFonts w:cs="Arial"/>
                <w:sz w:val="20"/>
                <w:szCs w:val="20"/>
                <w:lang w:val="ro-RO"/>
              </w:rPr>
            </w:pPr>
            <w:r>
              <w:rPr>
                <w:rFonts w:cs="Arial"/>
                <w:sz w:val="20"/>
                <w:szCs w:val="20"/>
                <w:lang w:val="ro-RO"/>
              </w:rPr>
              <w:t xml:space="preserve">Criterii de evaluare:  </w:t>
            </w:r>
          </w:p>
          <w:p w14:paraId="721128A1" w14:textId="77777777" w:rsidR="001145C9" w:rsidRDefault="001145C9">
            <w:pPr>
              <w:pStyle w:val="ListParagraph"/>
              <w:ind w:left="348"/>
              <w:jc w:val="both"/>
              <w:rPr>
                <w:rFonts w:ascii="Calibri" w:hAnsi="Calibri" w:cs="Arial"/>
                <w:sz w:val="20"/>
                <w:szCs w:val="20"/>
                <w:lang w:val="ro-RO"/>
              </w:rPr>
            </w:pPr>
          </w:p>
        </w:tc>
        <w:tc>
          <w:tcPr>
            <w:tcW w:w="8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882E"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Parteneriat activ cu APL privind în implementarea inițiativelor locale.</w:t>
            </w:r>
          </w:p>
          <w:p w14:paraId="40FB4F89"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Existența unei comunități active a migranților și membrilor AdB deja antrenată în activități de sprijinire a localității de baștină.</w:t>
            </w:r>
          </w:p>
          <w:p w14:paraId="04271A4F"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Antrenarea membrilor AdB junior/tinerilor din localitate și tineri băștinași în activitățile proiectului.</w:t>
            </w:r>
          </w:p>
          <w:p w14:paraId="6B28EC83"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 xml:space="preserve">Activități de consolidare a echipei AdB și </w:t>
            </w:r>
            <w:r w:rsidRPr="00B7128A">
              <w:rPr>
                <w:rFonts w:ascii="Calibri" w:eastAsia="Calibri" w:hAnsi="Calibri" w:cs="Arial"/>
                <w:sz w:val="20"/>
                <w:szCs w:val="20"/>
                <w:lang w:val="ro-RO"/>
              </w:rPr>
              <w:t>de  comunicare cu băștinașii și de promovare a proiectului eficient</w:t>
            </w:r>
            <w:r w:rsidRPr="00B7128A">
              <w:rPr>
                <w:rFonts w:ascii="Calibri" w:hAnsi="Calibri" w:cs="Arial"/>
                <w:sz w:val="20"/>
                <w:szCs w:val="20"/>
                <w:lang w:val="ro-RO"/>
              </w:rPr>
              <w:t xml:space="preserve"> incluse în proiect.</w:t>
            </w:r>
          </w:p>
          <w:p w14:paraId="1C06570D"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lastRenderedPageBreak/>
              <w:t>Suport comprehensiv din partea Diasporei în realizarea proiectului descris în mod clar și detaliat.</w:t>
            </w:r>
          </w:p>
          <w:p w14:paraId="3A465222"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Caracterul inovativ și originalitatea ideii de proiect.</w:t>
            </w:r>
          </w:p>
          <w:p w14:paraId="36C9B5F9" w14:textId="77777777" w:rsidR="002C497B" w:rsidRPr="00B7128A" w:rsidRDefault="002C497B" w:rsidP="002C497B">
            <w:pPr>
              <w:pStyle w:val="ListParagraph"/>
              <w:numPr>
                <w:ilvl w:val="0"/>
                <w:numId w:val="3"/>
              </w:numPr>
              <w:ind w:left="348" w:hanging="283"/>
              <w:contextualSpacing w:val="0"/>
              <w:jc w:val="both"/>
              <w:rPr>
                <w:rFonts w:ascii="Calibri" w:hAnsi="Calibri" w:cs="Arial"/>
                <w:sz w:val="20"/>
                <w:szCs w:val="20"/>
                <w:lang w:val="ro-RO"/>
              </w:rPr>
            </w:pPr>
            <w:r w:rsidRPr="00B7128A">
              <w:rPr>
                <w:rFonts w:ascii="Calibri" w:hAnsi="Calibri" w:cs="Arial"/>
                <w:sz w:val="20"/>
                <w:szCs w:val="20"/>
                <w:lang w:val="ro-RO"/>
              </w:rPr>
              <w:t>Existența unei  viziuni pe termen lung care să conducă la crearea unui parteneriat durabil al administrației publice locale, al membrilor comunităților și al localnicilor care locuiesc în străinătate, facilitat de AdB.</w:t>
            </w:r>
          </w:p>
          <w:p w14:paraId="416A1BB0" w14:textId="77777777" w:rsidR="001145C9" w:rsidRPr="00B7128A" w:rsidRDefault="001145C9" w:rsidP="002C497B">
            <w:pPr>
              <w:pStyle w:val="ListParagraph"/>
              <w:ind w:left="348"/>
              <w:jc w:val="both"/>
              <w:rPr>
                <w:rFonts w:ascii="Calibri" w:hAnsi="Calibri" w:cs="Arial"/>
                <w:sz w:val="20"/>
                <w:szCs w:val="20"/>
                <w:lang w:val="ro-RO"/>
              </w:rPr>
            </w:pPr>
          </w:p>
        </w:tc>
      </w:tr>
    </w:tbl>
    <w:p w14:paraId="36CB445B" w14:textId="1277C9B3" w:rsidR="00200602" w:rsidRPr="001145C9" w:rsidRDefault="00200602" w:rsidP="00200602">
      <w:pPr>
        <w:jc w:val="both"/>
        <w:rPr>
          <w:rFonts w:asciiTheme="minorHAnsi" w:hAnsiTheme="minorHAnsi" w:cs="Arial"/>
          <w:lang w:val="ro-MD"/>
        </w:rPr>
      </w:pPr>
    </w:p>
    <w:p w14:paraId="674E2403" w14:textId="15926FC9" w:rsidR="00914259" w:rsidRPr="002D5D20" w:rsidRDefault="00914259" w:rsidP="00914259">
      <w:pPr>
        <w:spacing w:after="0" w:line="240" w:lineRule="auto"/>
        <w:rPr>
          <w:rFonts w:asciiTheme="minorHAnsi" w:hAnsiTheme="minorHAnsi" w:cstheme="minorHAnsi"/>
          <w:lang w:val="ro-RO"/>
        </w:rPr>
      </w:pPr>
      <w:bookmarkStart w:id="10" w:name="_Hlk31027032"/>
      <w:bookmarkEnd w:id="8"/>
      <w:r w:rsidRPr="002D5D20">
        <w:rPr>
          <w:rFonts w:asciiTheme="minorHAnsi" w:hAnsiTheme="minorHAnsi" w:cstheme="minorHAnsi"/>
          <w:lang w:val="ro-RO"/>
        </w:rPr>
        <w:t xml:space="preserve">Aplicațiile care vor îndeplini criteriile minime de eligibilitate vor fi evaluate </w:t>
      </w:r>
      <w:r w:rsidR="005C3CDB" w:rsidRPr="002D5D20">
        <w:rPr>
          <w:rFonts w:asciiTheme="minorHAnsi" w:hAnsiTheme="minorHAnsi" w:cstheme="minorHAnsi"/>
          <w:lang w:val="ro-RO"/>
        </w:rPr>
        <w:t xml:space="preserve">de echipa proiectului </w:t>
      </w:r>
      <w:r w:rsidR="00502D66" w:rsidRPr="002D5D20">
        <w:rPr>
          <w:rFonts w:asciiTheme="minorHAnsi" w:hAnsiTheme="minorHAnsi" w:cstheme="minorHAnsi"/>
          <w:lang w:val="ro-RO"/>
        </w:rPr>
        <w:t>PNUD/</w:t>
      </w:r>
      <w:r w:rsidR="005C3CDB" w:rsidRPr="002D5D20">
        <w:rPr>
          <w:rFonts w:asciiTheme="minorHAnsi" w:hAnsiTheme="minorHAnsi" w:cstheme="minorHAnsi"/>
          <w:lang w:val="ro-RO"/>
        </w:rPr>
        <w:t>MiDL.</w:t>
      </w:r>
      <w:r w:rsidR="00BE6E3C" w:rsidRPr="002D5D20">
        <w:rPr>
          <w:rFonts w:asciiTheme="minorHAnsi" w:hAnsiTheme="minorHAnsi" w:cstheme="minorHAnsi"/>
          <w:lang w:val="ro-RO"/>
        </w:rPr>
        <w:t xml:space="preserve"> </w:t>
      </w:r>
      <w:r w:rsidRPr="002D5D20">
        <w:rPr>
          <w:rFonts w:asciiTheme="minorHAnsi" w:hAnsiTheme="minorHAnsi" w:cstheme="minorHAnsi"/>
          <w:lang w:val="ro-RO"/>
        </w:rPr>
        <w:t xml:space="preserve">Lista finală a AdB beneficiare va fi aprobată de către Consiliul Coordonator al Proiectului. </w:t>
      </w:r>
    </w:p>
    <w:p w14:paraId="6D69DB65" w14:textId="77777777" w:rsidR="003807F9" w:rsidRPr="002D5D20" w:rsidRDefault="003807F9" w:rsidP="00914259">
      <w:pPr>
        <w:spacing w:after="0" w:line="240" w:lineRule="auto"/>
        <w:rPr>
          <w:rFonts w:asciiTheme="minorHAnsi" w:hAnsiTheme="minorHAnsi" w:cstheme="minorHAnsi"/>
          <w:lang w:val="ro-RO"/>
        </w:rPr>
      </w:pPr>
    </w:p>
    <w:p w14:paraId="7BBD8EFB" w14:textId="6E87AF73" w:rsidR="00914259" w:rsidRPr="002D5D20" w:rsidRDefault="00BE6E3C" w:rsidP="00914259">
      <w:pPr>
        <w:spacing w:after="0" w:line="240" w:lineRule="auto"/>
        <w:rPr>
          <w:rFonts w:asciiTheme="minorHAnsi" w:hAnsiTheme="minorHAnsi" w:cstheme="minorHAnsi"/>
          <w:lang w:val="ro-RO"/>
        </w:rPr>
      </w:pPr>
      <w:bookmarkStart w:id="11" w:name="_Hlk30067840"/>
      <w:r w:rsidRPr="002D5D20">
        <w:rPr>
          <w:rFonts w:asciiTheme="minorHAnsi" w:hAnsiTheme="minorHAnsi" w:cstheme="minorHAnsi"/>
          <w:lang w:val="ro-RO"/>
        </w:rPr>
        <w:t>Criterii de evaluare și punctajul aferent:</w:t>
      </w:r>
    </w:p>
    <w:bookmarkEnd w:id="10"/>
    <w:bookmarkEnd w:id="11"/>
    <w:p w14:paraId="141FFCE0" w14:textId="77777777" w:rsidR="003807F9" w:rsidRPr="002D5D20" w:rsidRDefault="003807F9" w:rsidP="00914259">
      <w:pPr>
        <w:spacing w:after="0" w:line="240" w:lineRule="auto"/>
        <w:rPr>
          <w:rFonts w:asciiTheme="minorHAnsi" w:hAnsiTheme="minorHAnsi" w:cstheme="minorHAnsi"/>
          <w:lang w:val="ro-RO"/>
        </w:rPr>
      </w:pPr>
    </w:p>
    <w:tbl>
      <w:tblPr>
        <w:tblStyle w:val="TableGrid"/>
        <w:tblW w:w="0" w:type="auto"/>
        <w:tblLook w:val="04A0" w:firstRow="1" w:lastRow="0" w:firstColumn="1" w:lastColumn="0" w:noHBand="0" w:noVBand="1"/>
      </w:tblPr>
      <w:tblGrid>
        <w:gridCol w:w="391"/>
        <w:gridCol w:w="7699"/>
        <w:gridCol w:w="1260"/>
      </w:tblGrid>
      <w:tr w:rsidR="00914259" w:rsidRPr="002D5D20" w14:paraId="12AD0523"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9D5C2DA" w14:textId="77777777" w:rsidR="00914259" w:rsidRPr="002D5D20" w:rsidRDefault="00914259" w:rsidP="009455C0">
            <w:pPr>
              <w:tabs>
                <w:tab w:val="left" w:pos="4170"/>
              </w:tabs>
              <w:jc w:val="center"/>
              <w:rPr>
                <w:rFonts w:asciiTheme="minorHAnsi" w:hAnsiTheme="minorHAnsi" w:cstheme="minorHAnsi"/>
                <w:b/>
                <w:lang w:val="ro-RO"/>
              </w:rPr>
            </w:pPr>
            <w:r w:rsidRPr="002D5D20">
              <w:rPr>
                <w:rFonts w:asciiTheme="minorHAnsi" w:hAnsiTheme="minorHAnsi" w:cstheme="minorHAnsi"/>
                <w:b/>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68A0D7FF" w14:textId="77777777" w:rsidR="00914259" w:rsidRPr="002D5D20" w:rsidRDefault="00914259" w:rsidP="009455C0">
            <w:pPr>
              <w:tabs>
                <w:tab w:val="left" w:pos="4170"/>
              </w:tabs>
              <w:jc w:val="center"/>
              <w:rPr>
                <w:rFonts w:asciiTheme="minorHAnsi" w:hAnsiTheme="minorHAnsi" w:cstheme="minorHAnsi"/>
                <w:b/>
                <w:lang w:val="ro-RO"/>
              </w:rPr>
            </w:pPr>
            <w:r w:rsidRPr="002D5D20">
              <w:rPr>
                <w:rFonts w:asciiTheme="minorHAnsi" w:hAnsiTheme="minorHAnsi" w:cstheme="minorHAnsi"/>
                <w:b/>
                <w:lang w:val="ro-RO"/>
              </w:rPr>
              <w:t>Criteriu de Evaluare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D8B3151" w14:textId="77777777" w:rsidR="00914259" w:rsidRPr="002D5D20" w:rsidRDefault="00914259" w:rsidP="009455C0">
            <w:pPr>
              <w:tabs>
                <w:tab w:val="left" w:pos="4170"/>
              </w:tabs>
              <w:spacing w:line="240" w:lineRule="auto"/>
              <w:jc w:val="center"/>
              <w:rPr>
                <w:rFonts w:asciiTheme="minorHAnsi" w:hAnsiTheme="minorHAnsi" w:cstheme="minorHAnsi"/>
                <w:b/>
                <w:lang w:val="ro-RO"/>
              </w:rPr>
            </w:pPr>
            <w:r w:rsidRPr="002D5D20">
              <w:rPr>
                <w:rFonts w:asciiTheme="minorHAnsi" w:hAnsiTheme="minorHAnsi" w:cstheme="minorHAnsi"/>
                <w:b/>
                <w:lang w:val="ro-RO"/>
              </w:rPr>
              <w:t xml:space="preserve">Punctaj </w:t>
            </w:r>
          </w:p>
          <w:p w14:paraId="5FEFEEE7" w14:textId="77777777" w:rsidR="00914259" w:rsidRPr="002D5D20" w:rsidRDefault="00914259" w:rsidP="009455C0">
            <w:pPr>
              <w:tabs>
                <w:tab w:val="left" w:pos="4170"/>
              </w:tabs>
              <w:spacing w:line="240" w:lineRule="auto"/>
              <w:jc w:val="center"/>
              <w:rPr>
                <w:rFonts w:asciiTheme="minorHAnsi" w:hAnsiTheme="minorHAnsi" w:cstheme="minorHAnsi"/>
                <w:b/>
                <w:lang w:val="ro-RO"/>
              </w:rPr>
            </w:pPr>
            <w:r w:rsidRPr="002D5D20">
              <w:rPr>
                <w:rFonts w:asciiTheme="minorHAnsi" w:hAnsiTheme="minorHAnsi" w:cstheme="minorHAnsi"/>
                <w:b/>
                <w:lang w:val="ro-RO"/>
              </w:rPr>
              <w:t>Maxim</w:t>
            </w:r>
          </w:p>
        </w:tc>
      </w:tr>
      <w:tr w:rsidR="00914259" w:rsidRPr="002D5D20" w14:paraId="3E8C146B"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D4CD"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2FA7" w14:textId="4B15359E"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Parteneriat activ cu APL privind în implementarea inițiativelor locale.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F335" w14:textId="5CBDA7C5" w:rsidR="00914259" w:rsidRPr="002D5D20" w:rsidRDefault="004E6081"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20</w:t>
            </w:r>
          </w:p>
        </w:tc>
      </w:tr>
      <w:tr w:rsidR="00914259" w:rsidRPr="002D5D20" w14:paraId="4B046F79" w14:textId="77777777" w:rsidTr="00B04569">
        <w:trPr>
          <w:trHeight w:val="584"/>
        </w:trPr>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81062" w14:textId="77777777"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 xml:space="preserve">2: </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20C5A" w14:textId="10FE2DAC" w:rsidR="00914259" w:rsidRPr="00B04569" w:rsidRDefault="006D2C22" w:rsidP="00B04569">
            <w:pPr>
              <w:pStyle w:val="ListParagraph"/>
              <w:ind w:left="348"/>
              <w:contextualSpacing w:val="0"/>
              <w:jc w:val="both"/>
              <w:rPr>
                <w:rFonts w:asciiTheme="minorHAnsi" w:hAnsiTheme="minorHAnsi" w:cs="Arial"/>
                <w:sz w:val="22"/>
                <w:szCs w:val="22"/>
                <w:lang w:val="ro-RO"/>
              </w:rPr>
            </w:pPr>
            <w:r w:rsidRPr="002D5D20">
              <w:rPr>
                <w:rFonts w:asciiTheme="minorHAnsi" w:hAnsiTheme="minorHAnsi" w:cs="Arial"/>
                <w:sz w:val="22"/>
                <w:szCs w:val="22"/>
                <w:lang w:val="ro-RO"/>
              </w:rPr>
              <w:t>Existența unei comunități active a migranților și membrilor AdB deja antrenată în activități de sprijinire a localității de baștină.</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0D0BA" w14:textId="2D959E08" w:rsidR="00914259" w:rsidRPr="002D5D20" w:rsidRDefault="002C497B"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15</w:t>
            </w:r>
          </w:p>
        </w:tc>
      </w:tr>
      <w:tr w:rsidR="006D2C22" w:rsidRPr="002D5D20" w14:paraId="2BD98960"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66E1" w14:textId="58FEA064" w:rsidR="006D2C22"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3:</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D7589" w14:textId="77777777" w:rsidR="001145C9" w:rsidRPr="00B7128A" w:rsidRDefault="001145C9" w:rsidP="001145C9">
            <w:pPr>
              <w:pStyle w:val="ListParagraph"/>
              <w:ind w:left="348"/>
              <w:jc w:val="both"/>
              <w:rPr>
                <w:rFonts w:asciiTheme="minorHAnsi" w:hAnsiTheme="minorHAnsi" w:cstheme="minorHAnsi"/>
                <w:sz w:val="22"/>
                <w:szCs w:val="22"/>
                <w:lang w:val="ro-RO"/>
              </w:rPr>
            </w:pPr>
            <w:r w:rsidRPr="00B7128A">
              <w:rPr>
                <w:rFonts w:asciiTheme="minorHAnsi" w:hAnsiTheme="minorHAnsi" w:cstheme="minorHAnsi"/>
                <w:sz w:val="22"/>
                <w:szCs w:val="22"/>
                <w:lang w:val="ro-RO"/>
              </w:rPr>
              <w:t>Antrenarea membrilor AdB junior/tinerilor din localitate și tineri băștinași în activitățile proiectului.</w:t>
            </w:r>
          </w:p>
          <w:p w14:paraId="6A05BA1A" w14:textId="525721ED" w:rsidR="006D2C22" w:rsidRPr="00B7128A" w:rsidRDefault="006D2C22" w:rsidP="00B04569">
            <w:pPr>
              <w:pStyle w:val="ListParagraph"/>
              <w:ind w:left="348"/>
              <w:contextualSpacing w:val="0"/>
              <w:jc w:val="both"/>
              <w:rPr>
                <w:rFonts w:asciiTheme="minorHAnsi" w:hAnsiTheme="minorHAnsi" w:cstheme="minorHAnsi"/>
                <w:sz w:val="22"/>
                <w:szCs w:val="22"/>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54A7" w14:textId="1CAA1222" w:rsidR="006D2C22" w:rsidRPr="002D5D20" w:rsidRDefault="001145C9"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1</w:t>
            </w:r>
            <w:r w:rsidR="006D2C22" w:rsidRPr="002D5D20">
              <w:rPr>
                <w:rFonts w:asciiTheme="minorHAnsi" w:hAnsiTheme="minorHAnsi" w:cstheme="minorHAnsi"/>
                <w:lang w:val="ro-RO"/>
              </w:rPr>
              <w:t>0</w:t>
            </w:r>
          </w:p>
        </w:tc>
      </w:tr>
      <w:tr w:rsidR="00914259" w:rsidRPr="002D5D20" w14:paraId="2F87CBAF"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511F" w14:textId="52D177DA"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4</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19A24" w14:textId="06509E63" w:rsidR="001145C9" w:rsidRPr="00B7128A" w:rsidRDefault="001145C9" w:rsidP="001145C9">
            <w:pPr>
              <w:pStyle w:val="ListParagraph"/>
              <w:ind w:left="348"/>
              <w:jc w:val="both"/>
              <w:rPr>
                <w:rFonts w:asciiTheme="minorHAnsi" w:hAnsiTheme="minorHAnsi" w:cstheme="minorHAnsi"/>
                <w:sz w:val="22"/>
                <w:szCs w:val="22"/>
                <w:lang w:val="ro-RO"/>
              </w:rPr>
            </w:pPr>
            <w:r w:rsidRPr="00B7128A">
              <w:rPr>
                <w:rFonts w:asciiTheme="minorHAnsi" w:hAnsiTheme="minorHAnsi" w:cstheme="minorHAnsi"/>
                <w:sz w:val="22"/>
                <w:szCs w:val="22"/>
                <w:lang w:val="ro-RO"/>
              </w:rPr>
              <w:t xml:space="preserve">Activități de consolidare a echipei AdB și </w:t>
            </w:r>
            <w:r w:rsidRPr="00B7128A">
              <w:rPr>
                <w:rFonts w:asciiTheme="minorHAnsi" w:eastAsia="Calibri" w:hAnsiTheme="minorHAnsi" w:cstheme="minorHAnsi"/>
                <w:sz w:val="22"/>
                <w:szCs w:val="22"/>
                <w:lang w:val="ro-RO"/>
              </w:rPr>
              <w:t>de  comunicare cu băștinașii și de promovare a proiectului eficient</w:t>
            </w:r>
            <w:r w:rsidRPr="00B7128A">
              <w:rPr>
                <w:rFonts w:asciiTheme="minorHAnsi" w:hAnsiTheme="minorHAnsi" w:cstheme="minorHAnsi"/>
                <w:sz w:val="22"/>
                <w:szCs w:val="22"/>
                <w:lang w:val="ro-RO"/>
              </w:rPr>
              <w:t xml:space="preserve"> incluse în proiect.</w:t>
            </w:r>
          </w:p>
          <w:p w14:paraId="1F96D9A9" w14:textId="7658FA92" w:rsidR="00914259" w:rsidRPr="00B7128A" w:rsidRDefault="00914259" w:rsidP="00B04569">
            <w:pPr>
              <w:pStyle w:val="ListParagraph"/>
              <w:ind w:left="348"/>
              <w:contextualSpacing w:val="0"/>
              <w:jc w:val="both"/>
              <w:rPr>
                <w:rFonts w:asciiTheme="minorHAnsi" w:hAnsiTheme="minorHAnsi" w:cstheme="minorHAnsi"/>
                <w:sz w:val="22"/>
                <w:szCs w:val="22"/>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8DBDE" w14:textId="3FBD6811" w:rsidR="00914259" w:rsidRPr="002D5D20" w:rsidRDefault="002C497B"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15</w:t>
            </w:r>
          </w:p>
        </w:tc>
      </w:tr>
      <w:tr w:rsidR="00914259" w:rsidRPr="002D5D20" w14:paraId="2F925FC3"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D21E" w14:textId="317E813E"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5</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B37E3" w14:textId="77777777" w:rsidR="001145C9" w:rsidRPr="00B7128A" w:rsidRDefault="001145C9" w:rsidP="001145C9">
            <w:pPr>
              <w:pStyle w:val="ListParagraph"/>
              <w:ind w:left="348"/>
              <w:jc w:val="both"/>
              <w:rPr>
                <w:rFonts w:asciiTheme="minorHAnsi" w:hAnsiTheme="minorHAnsi" w:cstheme="minorHAnsi"/>
                <w:sz w:val="22"/>
                <w:szCs w:val="22"/>
                <w:lang w:val="ro-RO"/>
              </w:rPr>
            </w:pPr>
            <w:r w:rsidRPr="00B7128A">
              <w:rPr>
                <w:rFonts w:asciiTheme="minorHAnsi" w:hAnsiTheme="minorHAnsi" w:cstheme="minorHAnsi"/>
                <w:sz w:val="22"/>
                <w:szCs w:val="22"/>
                <w:lang w:val="ro-RO"/>
              </w:rPr>
              <w:t>Suport comprehensiv din partea Diasporei în realizarea proiectului descris clar și detaliat.</w:t>
            </w:r>
          </w:p>
          <w:p w14:paraId="2B135C8A" w14:textId="3AAC7D2F" w:rsidR="00914259" w:rsidRPr="00B7128A" w:rsidRDefault="00914259" w:rsidP="00B04569">
            <w:pPr>
              <w:pStyle w:val="ListParagraph"/>
              <w:ind w:left="348"/>
              <w:contextualSpacing w:val="0"/>
              <w:jc w:val="both"/>
              <w:rPr>
                <w:rFonts w:asciiTheme="minorHAnsi" w:hAnsiTheme="minorHAnsi" w:cstheme="minorHAnsi"/>
                <w:sz w:val="22"/>
                <w:szCs w:val="22"/>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1E6DD" w14:textId="2F9F9F56" w:rsidR="00914259" w:rsidRPr="002D5D20" w:rsidRDefault="001145C9"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20</w:t>
            </w:r>
          </w:p>
        </w:tc>
      </w:tr>
      <w:tr w:rsidR="002C497B" w:rsidRPr="002D5D20" w14:paraId="2DA99D58"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84ED6" w14:textId="7A85AF93" w:rsidR="002C497B" w:rsidRPr="002D5D20" w:rsidRDefault="002C497B"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6:</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9769A" w14:textId="77777777" w:rsidR="002C497B" w:rsidRPr="00B7128A" w:rsidRDefault="002C497B" w:rsidP="002C497B">
            <w:pPr>
              <w:pStyle w:val="ListParagraph"/>
              <w:ind w:left="348"/>
              <w:contextualSpacing w:val="0"/>
              <w:jc w:val="both"/>
              <w:rPr>
                <w:rFonts w:asciiTheme="minorHAnsi" w:hAnsiTheme="minorHAnsi" w:cstheme="minorHAnsi"/>
                <w:sz w:val="22"/>
                <w:szCs w:val="22"/>
                <w:lang w:val="ro-RO"/>
              </w:rPr>
            </w:pPr>
            <w:r w:rsidRPr="00B7128A">
              <w:rPr>
                <w:rFonts w:asciiTheme="minorHAnsi" w:hAnsiTheme="minorHAnsi" w:cstheme="minorHAnsi"/>
                <w:sz w:val="22"/>
                <w:szCs w:val="22"/>
                <w:lang w:val="ro-RO"/>
              </w:rPr>
              <w:t>Caracterul inovativ și originalitatea ideii de proiect.</w:t>
            </w:r>
          </w:p>
          <w:p w14:paraId="260539B7" w14:textId="77777777" w:rsidR="002C497B" w:rsidRPr="00B7128A" w:rsidRDefault="002C497B" w:rsidP="001145C9">
            <w:pPr>
              <w:pStyle w:val="ListParagraph"/>
              <w:ind w:left="348"/>
              <w:jc w:val="both"/>
              <w:rPr>
                <w:rFonts w:asciiTheme="minorHAnsi" w:hAnsiTheme="minorHAnsi" w:cstheme="minorHAnsi"/>
                <w:sz w:val="22"/>
                <w:szCs w:val="22"/>
                <w:lang w:val="ro-R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3F062" w14:textId="230ECA65" w:rsidR="002C497B" w:rsidRDefault="002C497B" w:rsidP="00BE6E3C">
            <w:pPr>
              <w:tabs>
                <w:tab w:val="left" w:pos="4170"/>
              </w:tabs>
              <w:spacing w:after="0"/>
              <w:jc w:val="center"/>
              <w:rPr>
                <w:rFonts w:asciiTheme="minorHAnsi" w:hAnsiTheme="minorHAnsi" w:cstheme="minorHAnsi"/>
                <w:lang w:val="ro-RO"/>
              </w:rPr>
            </w:pPr>
            <w:r>
              <w:rPr>
                <w:rFonts w:asciiTheme="minorHAnsi" w:hAnsiTheme="minorHAnsi" w:cstheme="minorHAnsi"/>
                <w:lang w:val="ro-RO"/>
              </w:rPr>
              <w:t>10</w:t>
            </w:r>
          </w:p>
        </w:tc>
      </w:tr>
      <w:tr w:rsidR="00914259" w:rsidRPr="002D5D20" w14:paraId="1088DF45" w14:textId="77777777" w:rsidTr="009455C0">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4AA9" w14:textId="796AF351" w:rsidR="00914259" w:rsidRPr="002D5D20" w:rsidRDefault="006D2C22"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7</w:t>
            </w:r>
            <w:r w:rsidR="00914259" w:rsidRPr="002D5D20">
              <w:rPr>
                <w:rFonts w:asciiTheme="minorHAnsi" w:hAnsiTheme="minorHAnsi" w:cstheme="minorHAnsi"/>
                <w:lang w:val="ro-RO"/>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11C8" w14:textId="3A9F7E9A" w:rsidR="008A4683" w:rsidRPr="00B7128A" w:rsidRDefault="006D2C22" w:rsidP="00B04569">
            <w:pPr>
              <w:pStyle w:val="ListParagraph"/>
              <w:ind w:left="348"/>
              <w:contextualSpacing w:val="0"/>
              <w:jc w:val="both"/>
              <w:rPr>
                <w:rFonts w:asciiTheme="minorHAnsi" w:hAnsiTheme="minorHAnsi" w:cs="Arial"/>
                <w:sz w:val="22"/>
                <w:szCs w:val="22"/>
                <w:lang w:val="ro-RO"/>
              </w:rPr>
            </w:pPr>
            <w:r w:rsidRPr="00B7128A">
              <w:rPr>
                <w:rFonts w:asciiTheme="minorHAnsi" w:hAnsiTheme="minorHAnsi" w:cs="Arial"/>
                <w:sz w:val="22"/>
                <w:szCs w:val="22"/>
                <w:lang w:val="ro-RO"/>
              </w:rPr>
              <w:t xml:space="preserve">Existența unei  viziuni pe termen lung care să conducă la </w:t>
            </w:r>
            <w:bookmarkStart w:id="12" w:name="_Hlk30327650"/>
            <w:r w:rsidRPr="00B7128A">
              <w:rPr>
                <w:rFonts w:asciiTheme="minorHAnsi" w:hAnsiTheme="minorHAnsi" w:cs="Arial"/>
                <w:sz w:val="22"/>
                <w:szCs w:val="22"/>
                <w:lang w:val="ro-RO"/>
              </w:rPr>
              <w:t>crearea unui parteneriat durabil al administrației publice locale, al membrilor comunităților și al localnicilor care locuiesc în străinătate, facilitat de AdB.</w:t>
            </w:r>
            <w:bookmarkEnd w:id="12"/>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FE13" w14:textId="4A704594" w:rsidR="00914259" w:rsidRPr="002D5D20" w:rsidRDefault="00914259" w:rsidP="00BE6E3C">
            <w:pPr>
              <w:tabs>
                <w:tab w:val="left" w:pos="4170"/>
              </w:tabs>
              <w:spacing w:after="0"/>
              <w:jc w:val="center"/>
              <w:rPr>
                <w:rFonts w:asciiTheme="minorHAnsi" w:hAnsiTheme="minorHAnsi" w:cstheme="minorHAnsi"/>
                <w:lang w:val="ro-RO"/>
              </w:rPr>
            </w:pPr>
            <w:r w:rsidRPr="002D5D20">
              <w:rPr>
                <w:rFonts w:asciiTheme="minorHAnsi" w:hAnsiTheme="minorHAnsi" w:cstheme="minorHAnsi"/>
                <w:lang w:val="ro-RO"/>
              </w:rPr>
              <w:t>1</w:t>
            </w:r>
            <w:r w:rsidR="004E6081" w:rsidRPr="002D5D20">
              <w:rPr>
                <w:rFonts w:asciiTheme="minorHAnsi" w:hAnsiTheme="minorHAnsi" w:cstheme="minorHAnsi"/>
                <w:lang w:val="ro-RO"/>
              </w:rPr>
              <w:t>0</w:t>
            </w:r>
          </w:p>
        </w:tc>
      </w:tr>
      <w:tr w:rsidR="00914259" w:rsidRPr="002D5D20" w14:paraId="4F229390" w14:textId="77777777" w:rsidTr="009455C0">
        <w:trPr>
          <w:trHeight w:val="27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CE7D" w14:textId="77777777" w:rsidR="00914259" w:rsidRPr="002D5D20" w:rsidRDefault="00914259" w:rsidP="00BE6E3C">
            <w:pPr>
              <w:tabs>
                <w:tab w:val="left" w:pos="4170"/>
              </w:tabs>
              <w:spacing w:after="0"/>
              <w:jc w:val="center"/>
              <w:rPr>
                <w:rFonts w:asciiTheme="minorHAnsi" w:hAnsiTheme="minorHAnsi" w:cstheme="minorHAnsi"/>
                <w:b/>
                <w:lang w:val="ro-RO"/>
              </w:rPr>
            </w:pPr>
            <w:r w:rsidRPr="002D5D20">
              <w:rPr>
                <w:rFonts w:asciiTheme="minorHAnsi" w:hAnsiTheme="minorHAnsi" w:cstheme="minorHAnsi"/>
                <w:b/>
                <w:lang w:val="ro-RO"/>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E6482" w14:textId="77777777" w:rsidR="00914259" w:rsidRPr="002D5D20" w:rsidRDefault="00914259" w:rsidP="00BE6E3C">
            <w:pPr>
              <w:tabs>
                <w:tab w:val="left" w:pos="4170"/>
              </w:tabs>
              <w:spacing w:after="0"/>
              <w:jc w:val="center"/>
              <w:rPr>
                <w:rFonts w:asciiTheme="minorHAnsi" w:hAnsiTheme="minorHAnsi" w:cstheme="minorHAnsi"/>
                <w:b/>
                <w:lang w:val="ro-RO"/>
              </w:rPr>
            </w:pPr>
            <w:r w:rsidRPr="002D5D20">
              <w:rPr>
                <w:rFonts w:asciiTheme="minorHAnsi" w:hAnsiTheme="minorHAnsi" w:cstheme="minorHAnsi"/>
                <w:b/>
                <w:lang w:val="ro-RO"/>
              </w:rPr>
              <w:t>100</w:t>
            </w:r>
          </w:p>
        </w:tc>
      </w:tr>
    </w:tbl>
    <w:p w14:paraId="39CCFC19" w14:textId="7665DB50" w:rsidR="005F1712" w:rsidRPr="002D5D20" w:rsidRDefault="005F1712" w:rsidP="005F1712">
      <w:pPr>
        <w:rPr>
          <w:rFonts w:asciiTheme="minorHAnsi" w:hAnsiTheme="minorHAnsi" w:cstheme="minorHAnsi"/>
          <w:lang w:val="ro-RO"/>
        </w:rPr>
      </w:pPr>
    </w:p>
    <w:p w14:paraId="6EA57CB8" w14:textId="67C6BC9F" w:rsidR="00A44237" w:rsidRPr="002D5D20" w:rsidRDefault="00A44237" w:rsidP="002D5D20">
      <w:pPr>
        <w:pStyle w:val="Heading1"/>
      </w:pPr>
      <w:bookmarkStart w:id="13" w:name="_Toc30618071"/>
      <w:bookmarkStart w:id="14" w:name="_Hlk30067868"/>
      <w:r w:rsidRPr="002D5D20">
        <w:t>Procedura de aplicare</w:t>
      </w:r>
      <w:r w:rsidR="006C650C" w:rsidRPr="002D5D20">
        <w:t xml:space="preserve"> și contractare</w:t>
      </w:r>
      <w:bookmarkEnd w:id="13"/>
      <w:r w:rsidRPr="002D5D20">
        <w:t xml:space="preserve"> </w:t>
      </w:r>
    </w:p>
    <w:bookmarkEnd w:id="14"/>
    <w:p w14:paraId="1A91E775" w14:textId="77777777" w:rsidR="004E6081" w:rsidRPr="002D5D20" w:rsidRDefault="004E6081" w:rsidP="004E6081">
      <w:pPr>
        <w:pStyle w:val="ListParagraph"/>
        <w:ind w:left="1080"/>
        <w:jc w:val="both"/>
        <w:rPr>
          <w:rFonts w:asciiTheme="minorHAnsi" w:eastAsia="MS Mincho" w:hAnsiTheme="minorHAnsi" w:cstheme="minorHAnsi"/>
          <w:b/>
          <w:bCs/>
          <w:smallCaps/>
          <w:color w:val="FF0000"/>
          <w:kern w:val="32"/>
          <w:sz w:val="22"/>
          <w:szCs w:val="22"/>
          <w:lang w:val="ro-RO" w:eastAsia="lv-LV"/>
        </w:rPr>
      </w:pPr>
    </w:p>
    <w:p w14:paraId="4A369983" w14:textId="0EF68509" w:rsidR="004E6081" w:rsidRPr="002D5D20" w:rsidRDefault="004E6081" w:rsidP="002D5D20">
      <w:pPr>
        <w:rPr>
          <w:b/>
          <w:u w:val="single"/>
        </w:rPr>
      </w:pPr>
      <w:r w:rsidRPr="002D5D20">
        <w:rPr>
          <w:b/>
          <w:u w:val="single"/>
        </w:rPr>
        <w:t>Procesul și termenul de aplicare</w:t>
      </w:r>
    </w:p>
    <w:p w14:paraId="2BAC258F" w14:textId="04F7FD1A" w:rsidR="004E6081" w:rsidRPr="002D5D20" w:rsidRDefault="004E6081" w:rsidP="004E6081">
      <w:pPr>
        <w:spacing w:after="0" w:line="240" w:lineRule="auto"/>
        <w:jc w:val="both"/>
        <w:rPr>
          <w:rFonts w:asciiTheme="minorHAnsi" w:hAnsiTheme="minorHAnsi" w:cstheme="minorHAnsi"/>
          <w:lang w:val="ro-RO"/>
        </w:rPr>
      </w:pPr>
      <w:r w:rsidRPr="002D5D20">
        <w:rPr>
          <w:rFonts w:asciiTheme="minorHAnsi" w:hAnsiTheme="minorHAnsi" w:cstheme="minorHAnsi"/>
          <w:lang w:val="ro-RO"/>
        </w:rPr>
        <w:t>Dosarul de aplicare trebuie transmis în format electronic la următoarea adresă de e-mail: </w:t>
      </w:r>
      <w:hyperlink r:id="rId13" w:history="1">
        <w:r w:rsidR="00EE6B6D" w:rsidRPr="002D5D20">
          <w:rPr>
            <w:rStyle w:val="Hyperlink"/>
            <w:rFonts w:asciiTheme="minorHAnsi" w:hAnsiTheme="minorHAnsi" w:cstheme="minorHAnsi"/>
            <w:lang w:val="ro-RO"/>
          </w:rPr>
          <w:t>victoria.ivancioglo@undp.org</w:t>
        </w:r>
      </w:hyperlink>
      <w:r w:rsidR="00EE6B6D" w:rsidRPr="002D5D20">
        <w:rPr>
          <w:rFonts w:asciiTheme="minorHAnsi" w:hAnsiTheme="minorHAnsi" w:cstheme="minorHAnsi"/>
          <w:lang w:val="ro-RO"/>
        </w:rPr>
        <w:t xml:space="preserve"> </w:t>
      </w:r>
      <w:r w:rsidRPr="002D5D20">
        <w:rPr>
          <w:rFonts w:asciiTheme="minorHAnsi" w:hAnsiTheme="minorHAnsi" w:cstheme="minorHAnsi"/>
          <w:lang w:val="ro-RO"/>
        </w:rPr>
        <w:t xml:space="preserve">cu următorul text în titlul mesajului: „Concurs de Granturi  </w:t>
      </w:r>
      <w:r w:rsidR="00065D11" w:rsidRPr="002D5D20">
        <w:rPr>
          <w:rFonts w:asciiTheme="minorHAnsi" w:hAnsiTheme="minorHAnsi" w:cstheme="minorHAnsi"/>
          <w:lang w:val="ro-RO"/>
        </w:rPr>
        <w:t>Accelerator 1+1</w:t>
      </w:r>
      <w:r w:rsidRPr="002D5D20">
        <w:rPr>
          <w:rFonts w:asciiTheme="minorHAnsi" w:hAnsiTheme="minorHAnsi" w:cstheme="minorHAnsi"/>
          <w:lang w:val="ro-RO"/>
        </w:rPr>
        <w:t xml:space="preserve">” până </w:t>
      </w:r>
      <w:r w:rsidR="000B686C">
        <w:rPr>
          <w:rFonts w:asciiTheme="minorHAnsi" w:hAnsiTheme="minorHAnsi" w:cstheme="minorHAnsi"/>
          <w:lang w:val="ro-RO"/>
        </w:rPr>
        <w:t xml:space="preserve">la </w:t>
      </w:r>
      <w:r w:rsidR="000B686C" w:rsidRPr="000B686C">
        <w:rPr>
          <w:rFonts w:asciiTheme="minorHAnsi" w:hAnsiTheme="minorHAnsi" w:cstheme="minorHAnsi"/>
          <w:lang w:val="ro-RO"/>
        </w:rPr>
        <w:t>17 martie 2021</w:t>
      </w:r>
      <w:r w:rsidRPr="000B686C">
        <w:rPr>
          <w:rFonts w:asciiTheme="minorHAnsi" w:hAnsiTheme="minorHAnsi" w:cstheme="minorHAnsi"/>
          <w:lang w:val="ro-RO"/>
        </w:rPr>
        <w:t>, orele 17.00.</w:t>
      </w:r>
    </w:p>
    <w:p w14:paraId="0629B92B" w14:textId="77777777" w:rsidR="004E6081" w:rsidRPr="002D5D20" w:rsidRDefault="004E6081" w:rsidP="004E6081">
      <w:pPr>
        <w:spacing w:after="0" w:line="240" w:lineRule="auto"/>
        <w:jc w:val="both"/>
        <w:rPr>
          <w:rFonts w:asciiTheme="minorHAnsi" w:hAnsiTheme="minorHAnsi" w:cstheme="minorHAnsi"/>
          <w:b/>
          <w:u w:val="single"/>
          <w:lang w:val="ro-RO"/>
        </w:rPr>
      </w:pPr>
    </w:p>
    <w:p w14:paraId="09B14E69" w14:textId="7C6344F6" w:rsidR="004E6081" w:rsidRPr="002D5D20" w:rsidRDefault="004E6081" w:rsidP="002D5D20">
      <w:pPr>
        <w:rPr>
          <w:b/>
          <w:u w:val="single"/>
        </w:rPr>
      </w:pPr>
      <w:r w:rsidRPr="002D5D20">
        <w:rPr>
          <w:b/>
          <w:u w:val="single"/>
        </w:rPr>
        <w:t>Dosarul de aplicare</w:t>
      </w:r>
    </w:p>
    <w:p w14:paraId="7219D6ED" w14:textId="77777777" w:rsidR="004E6081" w:rsidRPr="002D5D20" w:rsidRDefault="004E6081" w:rsidP="004E6081">
      <w:pPr>
        <w:spacing w:after="0" w:line="240" w:lineRule="auto"/>
        <w:jc w:val="both"/>
        <w:rPr>
          <w:rFonts w:asciiTheme="minorHAnsi" w:hAnsiTheme="minorHAnsi" w:cstheme="minorHAnsi"/>
          <w:lang w:val="ro-MD"/>
        </w:rPr>
      </w:pPr>
      <w:r w:rsidRPr="002D5D20">
        <w:rPr>
          <w:rFonts w:asciiTheme="minorHAnsi" w:hAnsiTheme="minorHAnsi" w:cstheme="minorHAnsi"/>
          <w:lang w:val="ro-MD"/>
        </w:rPr>
        <w:lastRenderedPageBreak/>
        <w:t>Dosarul de aplicare în cadrul concursului va include:</w:t>
      </w:r>
    </w:p>
    <w:p w14:paraId="6457388F" w14:textId="513CBB7E" w:rsidR="004E6081" w:rsidRDefault="004E6081" w:rsidP="004E6081">
      <w:pPr>
        <w:pStyle w:val="ListParagraph"/>
        <w:numPr>
          <w:ilvl w:val="0"/>
          <w:numId w:val="5"/>
        </w:numPr>
        <w:snapToGrid w:val="0"/>
        <w:spacing w:before="120"/>
        <w:jc w:val="both"/>
        <w:rPr>
          <w:rFonts w:asciiTheme="minorHAnsi" w:eastAsia="Calibri" w:hAnsiTheme="minorHAnsi" w:cstheme="minorHAnsi"/>
          <w:sz w:val="22"/>
          <w:szCs w:val="22"/>
          <w:lang w:val="ro-MD"/>
        </w:rPr>
      </w:pPr>
      <w:bookmarkStart w:id="15" w:name="_Hlk3902640"/>
      <w:r w:rsidRPr="002D5D20">
        <w:rPr>
          <w:rFonts w:asciiTheme="minorHAnsi" w:eastAsia="Calibri" w:hAnsiTheme="minorHAnsi" w:cstheme="minorHAnsi"/>
          <w:sz w:val="22"/>
          <w:szCs w:val="22"/>
          <w:lang w:val="ro-MD"/>
        </w:rPr>
        <w:t xml:space="preserve">Formularul tipizat de aplicare </w:t>
      </w:r>
      <w:r w:rsidR="00BE6E3C" w:rsidRPr="002D5D20">
        <w:rPr>
          <w:rFonts w:asciiTheme="minorHAnsi" w:eastAsia="Calibri" w:hAnsiTheme="minorHAnsi" w:cstheme="minorHAnsi"/>
          <w:sz w:val="22"/>
          <w:szCs w:val="22"/>
          <w:lang w:val="ro-MD"/>
        </w:rPr>
        <w:t xml:space="preserve">completat </w:t>
      </w:r>
      <w:r w:rsidRPr="002D5D20">
        <w:rPr>
          <w:rFonts w:asciiTheme="minorHAnsi" w:eastAsia="Calibri" w:hAnsiTheme="minorHAnsi" w:cstheme="minorHAnsi"/>
          <w:sz w:val="22"/>
          <w:szCs w:val="22"/>
          <w:lang w:val="ro-MD"/>
        </w:rPr>
        <w:t xml:space="preserve">– Anexa </w:t>
      </w:r>
      <w:r w:rsidR="00722EFC" w:rsidRPr="002D5D20">
        <w:rPr>
          <w:rFonts w:asciiTheme="minorHAnsi" w:eastAsia="Calibri" w:hAnsiTheme="minorHAnsi" w:cstheme="minorHAnsi"/>
          <w:sz w:val="22"/>
          <w:szCs w:val="22"/>
          <w:lang w:val="ro-MD"/>
        </w:rPr>
        <w:t>1</w:t>
      </w:r>
      <w:r w:rsidRPr="002D5D20">
        <w:rPr>
          <w:rFonts w:asciiTheme="minorHAnsi" w:eastAsia="Calibri" w:hAnsiTheme="minorHAnsi" w:cstheme="minorHAnsi"/>
          <w:sz w:val="22"/>
          <w:szCs w:val="22"/>
          <w:lang w:val="ro-MD"/>
        </w:rPr>
        <w:t>;</w:t>
      </w:r>
    </w:p>
    <w:p w14:paraId="21F1A3DF" w14:textId="70CA1041" w:rsidR="008A4683" w:rsidRPr="002D5D20" w:rsidRDefault="008A4683" w:rsidP="004E6081">
      <w:pPr>
        <w:pStyle w:val="ListParagraph"/>
        <w:numPr>
          <w:ilvl w:val="0"/>
          <w:numId w:val="5"/>
        </w:numPr>
        <w:snapToGrid w:val="0"/>
        <w:spacing w:before="120"/>
        <w:jc w:val="both"/>
        <w:rPr>
          <w:rFonts w:asciiTheme="minorHAnsi" w:eastAsia="Calibri" w:hAnsiTheme="minorHAnsi" w:cstheme="minorHAnsi"/>
          <w:sz w:val="22"/>
          <w:szCs w:val="22"/>
          <w:lang w:val="ro-MD"/>
        </w:rPr>
      </w:pPr>
      <w:r>
        <w:rPr>
          <w:rFonts w:asciiTheme="minorHAnsi" w:eastAsia="Calibri" w:hAnsiTheme="minorHAnsi" w:cstheme="minorHAnsi"/>
          <w:sz w:val="22"/>
          <w:szCs w:val="22"/>
          <w:lang w:val="ro-MD"/>
        </w:rPr>
        <w:t xml:space="preserve">Bugetul proiectului completat – Anexa </w:t>
      </w:r>
      <w:r w:rsidR="00ED2D9E">
        <w:rPr>
          <w:rFonts w:asciiTheme="minorHAnsi" w:eastAsia="Calibri" w:hAnsiTheme="minorHAnsi" w:cstheme="minorHAnsi"/>
          <w:sz w:val="22"/>
          <w:szCs w:val="22"/>
          <w:lang w:val="ro-MD"/>
        </w:rPr>
        <w:t>1</w:t>
      </w:r>
      <w:r>
        <w:rPr>
          <w:rFonts w:asciiTheme="minorHAnsi" w:eastAsia="Calibri" w:hAnsiTheme="minorHAnsi" w:cstheme="minorHAnsi"/>
          <w:sz w:val="22"/>
          <w:szCs w:val="22"/>
          <w:lang w:val="ro-MD"/>
        </w:rPr>
        <w:t>a;</w:t>
      </w:r>
    </w:p>
    <w:p w14:paraId="0121A689" w14:textId="6BA67CC9"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bookmarkStart w:id="16" w:name="_Hlk3903237"/>
      <w:r w:rsidRPr="002D5D20">
        <w:rPr>
          <w:rFonts w:asciiTheme="minorHAnsi" w:eastAsia="Calibri" w:hAnsiTheme="minorHAnsi" w:cstheme="minorHAnsi"/>
          <w:sz w:val="22"/>
          <w:szCs w:val="22"/>
          <w:lang w:val="ro-MD"/>
        </w:rPr>
        <w:t xml:space="preserve">Angajament de participare la Program </w:t>
      </w:r>
      <w:bookmarkEnd w:id="16"/>
      <w:r w:rsidRPr="002D5D20">
        <w:rPr>
          <w:rFonts w:asciiTheme="minorHAnsi" w:eastAsia="Calibri" w:hAnsiTheme="minorHAnsi" w:cstheme="minorHAnsi"/>
          <w:sz w:val="22"/>
          <w:szCs w:val="22"/>
          <w:lang w:val="ro-MD"/>
        </w:rPr>
        <w:t xml:space="preserve">- Anexa </w:t>
      </w:r>
      <w:r w:rsidR="00722EFC" w:rsidRPr="002D5D20">
        <w:rPr>
          <w:rFonts w:asciiTheme="minorHAnsi" w:eastAsia="Calibri" w:hAnsiTheme="minorHAnsi" w:cstheme="minorHAnsi"/>
          <w:sz w:val="22"/>
          <w:szCs w:val="22"/>
          <w:lang w:val="ro-MD"/>
        </w:rPr>
        <w:t>2</w:t>
      </w:r>
      <w:r w:rsidRPr="002D5D20">
        <w:rPr>
          <w:rFonts w:asciiTheme="minorHAnsi" w:eastAsia="Calibri" w:hAnsiTheme="minorHAnsi" w:cstheme="minorHAnsi"/>
          <w:sz w:val="22"/>
          <w:szCs w:val="22"/>
          <w:lang w:val="ro-MD"/>
        </w:rPr>
        <w:t>;</w:t>
      </w:r>
    </w:p>
    <w:p w14:paraId="147549BB" w14:textId="6941BE77" w:rsidR="00065D11" w:rsidRPr="002D5D20" w:rsidRDefault="00065D11" w:rsidP="00065D11">
      <w:pPr>
        <w:pStyle w:val="ListParagraph"/>
        <w:numPr>
          <w:ilvl w:val="0"/>
          <w:numId w:val="5"/>
        </w:numPr>
        <w:autoSpaceDE w:val="0"/>
        <w:autoSpaceDN w:val="0"/>
        <w:adjustRightInd w:val="0"/>
        <w:jc w:val="both"/>
        <w:rPr>
          <w:rFonts w:asciiTheme="minorHAnsi" w:eastAsia="Calibri" w:hAnsiTheme="minorHAnsi" w:cs="Arial"/>
          <w:sz w:val="22"/>
          <w:szCs w:val="22"/>
          <w:lang w:val="ro-MD"/>
        </w:rPr>
      </w:pPr>
      <w:r w:rsidRPr="002D5D20">
        <w:rPr>
          <w:rFonts w:asciiTheme="minorHAnsi" w:eastAsia="Calibri" w:hAnsiTheme="minorHAnsi" w:cs="Arial"/>
          <w:sz w:val="22"/>
          <w:szCs w:val="22"/>
          <w:lang w:val="ro-MD"/>
        </w:rPr>
        <w:t>Dovada prioritizării ideii de proiect cu participarea migranților/diasporei din localitate;</w:t>
      </w:r>
    </w:p>
    <w:p w14:paraId="74FD684A" w14:textId="77777777"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 xml:space="preserve">Copia certificatului de înregistrare și a statutului a AdB; </w:t>
      </w:r>
    </w:p>
    <w:p w14:paraId="3896E515" w14:textId="4F58AC99" w:rsidR="004E6081" w:rsidRPr="002D5D20"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Scrisoare/acord de parteneriat semnat de APL care confirmă susținerea în implementarea proiectului</w:t>
      </w:r>
      <w:r w:rsidR="00EB0B0B" w:rsidRPr="002D5D20">
        <w:rPr>
          <w:rFonts w:asciiTheme="minorHAnsi" w:eastAsia="Calibri" w:hAnsiTheme="minorHAnsi" w:cstheme="minorHAnsi"/>
          <w:sz w:val="22"/>
          <w:szCs w:val="22"/>
          <w:lang w:val="ro-MD"/>
        </w:rPr>
        <w:t xml:space="preserve"> – Anexa </w:t>
      </w:r>
      <w:r w:rsidR="00722EFC" w:rsidRPr="002D5D20">
        <w:rPr>
          <w:rFonts w:asciiTheme="minorHAnsi" w:eastAsia="Calibri" w:hAnsiTheme="minorHAnsi" w:cstheme="minorHAnsi"/>
          <w:sz w:val="22"/>
          <w:szCs w:val="22"/>
          <w:lang w:val="ro-MD"/>
        </w:rPr>
        <w:t>3</w:t>
      </w:r>
      <w:r w:rsidRPr="002D5D20">
        <w:rPr>
          <w:rFonts w:asciiTheme="minorHAnsi" w:eastAsia="Calibri" w:hAnsiTheme="minorHAnsi" w:cstheme="minorHAnsi"/>
          <w:sz w:val="22"/>
          <w:szCs w:val="22"/>
          <w:lang w:val="ro-MD"/>
        </w:rPr>
        <w:t>;</w:t>
      </w:r>
    </w:p>
    <w:p w14:paraId="6B0CE6E6" w14:textId="22D64583" w:rsidR="003C1560" w:rsidRPr="002D5D20" w:rsidRDefault="003C1560" w:rsidP="004E6081">
      <w:pPr>
        <w:pStyle w:val="ListParagraph"/>
        <w:numPr>
          <w:ilvl w:val="0"/>
          <w:numId w:val="5"/>
        </w:numPr>
        <w:autoSpaceDE w:val="0"/>
        <w:autoSpaceDN w:val="0"/>
        <w:adjustRightInd w:val="0"/>
        <w:jc w:val="both"/>
        <w:rPr>
          <w:rFonts w:asciiTheme="minorHAnsi" w:eastAsia="Calibri" w:hAnsiTheme="minorHAnsi" w:cstheme="minorHAnsi"/>
          <w:sz w:val="22"/>
          <w:szCs w:val="22"/>
          <w:lang w:val="ro-MD"/>
        </w:rPr>
      </w:pPr>
      <w:r w:rsidRPr="002D5D20">
        <w:rPr>
          <w:rFonts w:asciiTheme="minorHAnsi" w:eastAsia="Calibri" w:hAnsiTheme="minorHAnsi" w:cstheme="minorHAnsi"/>
          <w:sz w:val="22"/>
          <w:szCs w:val="22"/>
          <w:lang w:val="ro-MD"/>
        </w:rPr>
        <w:t>Angajament de colectare de fonduri cu indicarea sumei și surselor de finanțare</w:t>
      </w:r>
      <w:r w:rsidR="00722EFC" w:rsidRPr="002D5D20">
        <w:rPr>
          <w:rFonts w:asciiTheme="minorHAnsi" w:eastAsia="Calibri" w:hAnsiTheme="minorHAnsi" w:cstheme="minorHAnsi"/>
          <w:sz w:val="22"/>
          <w:szCs w:val="22"/>
          <w:lang w:val="ro-MD"/>
        </w:rPr>
        <w:t>- Anexa 4;</w:t>
      </w:r>
    </w:p>
    <w:bookmarkEnd w:id="15"/>
    <w:p w14:paraId="5DAE8D10" w14:textId="77777777" w:rsidR="00A44237" w:rsidRPr="002D5D20" w:rsidRDefault="00A44237" w:rsidP="00A44237">
      <w:pPr>
        <w:spacing w:after="0" w:line="240" w:lineRule="auto"/>
        <w:jc w:val="both"/>
        <w:rPr>
          <w:rFonts w:asciiTheme="minorHAnsi" w:hAnsiTheme="minorHAnsi" w:cstheme="minorHAnsi"/>
          <w:b/>
          <w:u w:val="single"/>
          <w:lang w:val="ro-MD"/>
        </w:rPr>
      </w:pPr>
    </w:p>
    <w:p w14:paraId="66CAD33D" w14:textId="77777777" w:rsidR="00C114B2" w:rsidRPr="00410AE3" w:rsidRDefault="00C114B2" w:rsidP="002D5D20">
      <w:pPr>
        <w:rPr>
          <w:b/>
          <w:u w:val="single"/>
          <w:lang w:val="ro-MD"/>
        </w:rPr>
      </w:pPr>
      <w:bookmarkStart w:id="17" w:name="_Hlk30067948"/>
      <w:r w:rsidRPr="00410AE3">
        <w:rPr>
          <w:b/>
          <w:u w:val="single"/>
          <w:lang w:val="ro-MD"/>
        </w:rPr>
        <w:t>Durata și utilizarea resurselor financiare</w:t>
      </w:r>
    </w:p>
    <w:p w14:paraId="5B0C5F0E" w14:textId="16AB410E" w:rsidR="005C48B9" w:rsidRPr="0064308F" w:rsidRDefault="005C48B9" w:rsidP="005C48B9">
      <w:pPr>
        <w:pStyle w:val="NormalWeb"/>
        <w:shd w:val="clear" w:color="auto" w:fill="FFFFFF"/>
        <w:spacing w:before="0" w:beforeAutospacing="0" w:after="0" w:afterAutospacing="0"/>
        <w:rPr>
          <w:rFonts w:asciiTheme="minorHAnsi" w:hAnsiTheme="minorHAnsi" w:cstheme="minorHAnsi"/>
          <w:sz w:val="22"/>
          <w:szCs w:val="22"/>
          <w:lang w:val="ro-RO"/>
        </w:rPr>
      </w:pPr>
      <w:bookmarkStart w:id="18" w:name="_Toc1394460"/>
      <w:bookmarkEnd w:id="17"/>
      <w:r w:rsidRPr="002D5D20">
        <w:rPr>
          <w:rFonts w:asciiTheme="minorHAnsi" w:hAnsiTheme="minorHAnsi" w:cstheme="minorHAnsi"/>
          <w:sz w:val="22"/>
          <w:szCs w:val="22"/>
          <w:lang w:val="ro-RO"/>
        </w:rPr>
        <w:t>Durata proiectului va fi stabilită de către aplicanți</w:t>
      </w:r>
      <w:r w:rsidR="004E6081" w:rsidRPr="002D5D20">
        <w:rPr>
          <w:rFonts w:asciiTheme="minorHAnsi" w:hAnsiTheme="minorHAnsi" w:cstheme="minorHAnsi"/>
          <w:sz w:val="22"/>
          <w:szCs w:val="22"/>
          <w:lang w:val="ro-RO"/>
        </w:rPr>
        <w:t xml:space="preserve"> </w:t>
      </w:r>
      <w:bookmarkStart w:id="19" w:name="_Hlk31027604"/>
      <w:r w:rsidR="004E6081" w:rsidRPr="002D5D20">
        <w:rPr>
          <w:rFonts w:asciiTheme="minorHAnsi" w:hAnsiTheme="minorHAnsi" w:cstheme="minorHAnsi"/>
          <w:sz w:val="22"/>
          <w:szCs w:val="22"/>
          <w:u w:val="single"/>
          <w:lang w:val="ro-RO"/>
        </w:rPr>
        <w:t xml:space="preserve">începând </w:t>
      </w:r>
      <w:r w:rsidR="004E6081" w:rsidRPr="0064308F">
        <w:rPr>
          <w:rFonts w:asciiTheme="minorHAnsi" w:hAnsiTheme="minorHAnsi" w:cstheme="minorHAnsi"/>
          <w:sz w:val="22"/>
          <w:szCs w:val="22"/>
          <w:u w:val="single"/>
          <w:lang w:val="ro-RO"/>
        </w:rPr>
        <w:t>cu luna iunie</w:t>
      </w:r>
      <w:r w:rsidR="00FA524A" w:rsidRPr="0064308F">
        <w:rPr>
          <w:rFonts w:asciiTheme="minorHAnsi" w:hAnsiTheme="minorHAnsi" w:cstheme="minorHAnsi"/>
          <w:sz w:val="22"/>
          <w:szCs w:val="22"/>
          <w:u w:val="single"/>
          <w:lang w:val="ro-RO"/>
        </w:rPr>
        <w:t xml:space="preserve"> 202</w:t>
      </w:r>
      <w:bookmarkEnd w:id="19"/>
      <w:r w:rsidR="00620C76" w:rsidRPr="0064308F">
        <w:rPr>
          <w:rFonts w:asciiTheme="minorHAnsi" w:hAnsiTheme="minorHAnsi" w:cstheme="minorHAnsi"/>
          <w:sz w:val="22"/>
          <w:szCs w:val="22"/>
          <w:u w:val="single"/>
          <w:lang w:val="ro-RO"/>
        </w:rPr>
        <w:t>1</w:t>
      </w:r>
      <w:r w:rsidRPr="0064308F">
        <w:rPr>
          <w:rFonts w:asciiTheme="minorHAnsi" w:hAnsiTheme="minorHAnsi" w:cstheme="minorHAnsi"/>
          <w:sz w:val="22"/>
          <w:szCs w:val="22"/>
          <w:u w:val="single"/>
          <w:lang w:val="ro-RO"/>
        </w:rPr>
        <w:t>,</w:t>
      </w:r>
      <w:r w:rsidRPr="0064308F">
        <w:rPr>
          <w:rFonts w:asciiTheme="minorHAnsi" w:hAnsiTheme="minorHAnsi" w:cstheme="minorHAnsi"/>
          <w:sz w:val="22"/>
          <w:szCs w:val="22"/>
          <w:lang w:val="ro-RO"/>
        </w:rPr>
        <w:t xml:space="preserve"> cu condiția că resursele financiare obținute de PNUD/MiDL să fie utilizate și raportate </w:t>
      </w:r>
      <w:r w:rsidRPr="0064308F">
        <w:rPr>
          <w:rFonts w:asciiTheme="minorHAnsi" w:hAnsiTheme="minorHAnsi" w:cstheme="minorHAnsi"/>
          <w:sz w:val="22"/>
          <w:szCs w:val="22"/>
          <w:u w:val="single"/>
          <w:lang w:val="ro-RO"/>
        </w:rPr>
        <w:t xml:space="preserve">până la </w:t>
      </w:r>
      <w:r w:rsidR="00EB0B0B" w:rsidRPr="0064308F">
        <w:rPr>
          <w:rFonts w:asciiTheme="minorHAnsi" w:hAnsiTheme="minorHAnsi" w:cstheme="minorHAnsi"/>
          <w:sz w:val="22"/>
          <w:szCs w:val="22"/>
          <w:u w:val="single"/>
          <w:lang w:val="ro-RO"/>
        </w:rPr>
        <w:t>30</w:t>
      </w:r>
      <w:r w:rsidR="00E1472A" w:rsidRPr="0064308F">
        <w:rPr>
          <w:rFonts w:asciiTheme="minorHAnsi" w:hAnsiTheme="minorHAnsi" w:cstheme="minorHAnsi"/>
          <w:sz w:val="22"/>
          <w:szCs w:val="22"/>
          <w:u w:val="single"/>
          <w:lang w:val="ro-RO"/>
        </w:rPr>
        <w:t xml:space="preserve"> </w:t>
      </w:r>
      <w:r w:rsidR="00620C76" w:rsidRPr="0064308F">
        <w:rPr>
          <w:rFonts w:asciiTheme="minorHAnsi" w:hAnsiTheme="minorHAnsi" w:cstheme="minorHAnsi"/>
          <w:sz w:val="22"/>
          <w:szCs w:val="22"/>
          <w:u w:val="single"/>
          <w:lang w:val="ro-RO"/>
        </w:rPr>
        <w:t>ianuarie</w:t>
      </w:r>
      <w:r w:rsidRPr="0064308F">
        <w:rPr>
          <w:rFonts w:asciiTheme="minorHAnsi" w:hAnsiTheme="minorHAnsi" w:cstheme="minorHAnsi"/>
          <w:sz w:val="22"/>
          <w:szCs w:val="22"/>
          <w:u w:val="single"/>
          <w:lang w:val="ro-RO"/>
        </w:rPr>
        <w:t xml:space="preserve"> 20</w:t>
      </w:r>
      <w:r w:rsidR="004E6081" w:rsidRPr="0064308F">
        <w:rPr>
          <w:rFonts w:asciiTheme="minorHAnsi" w:hAnsiTheme="minorHAnsi" w:cstheme="minorHAnsi"/>
          <w:sz w:val="22"/>
          <w:szCs w:val="22"/>
          <w:u w:val="single"/>
          <w:lang w:val="ro-RO"/>
        </w:rPr>
        <w:t>2</w:t>
      </w:r>
      <w:r w:rsidR="00620C76" w:rsidRPr="0064308F">
        <w:rPr>
          <w:rFonts w:asciiTheme="minorHAnsi" w:hAnsiTheme="minorHAnsi" w:cstheme="minorHAnsi"/>
          <w:sz w:val="22"/>
          <w:szCs w:val="22"/>
          <w:u w:val="single"/>
          <w:lang w:val="ro-RO"/>
        </w:rPr>
        <w:t>2</w:t>
      </w:r>
      <w:r w:rsidRPr="0064308F">
        <w:rPr>
          <w:rFonts w:asciiTheme="minorHAnsi" w:hAnsiTheme="minorHAnsi" w:cstheme="minorHAnsi"/>
          <w:sz w:val="22"/>
          <w:szCs w:val="22"/>
          <w:u w:val="single"/>
          <w:lang w:val="ro-RO"/>
        </w:rPr>
        <w:t>.</w:t>
      </w:r>
      <w:r w:rsidRPr="0064308F">
        <w:rPr>
          <w:rFonts w:asciiTheme="minorHAnsi" w:hAnsiTheme="minorHAnsi" w:cstheme="minorHAnsi"/>
          <w:sz w:val="22"/>
          <w:szCs w:val="22"/>
          <w:lang w:val="ro-RO"/>
        </w:rPr>
        <w:t xml:space="preserve"> </w:t>
      </w:r>
    </w:p>
    <w:p w14:paraId="1ACDB6F5" w14:textId="77777777" w:rsidR="00C114B2" w:rsidRPr="002D5D20" w:rsidRDefault="00C114B2" w:rsidP="00C114B2">
      <w:pPr>
        <w:spacing w:after="0" w:line="240" w:lineRule="auto"/>
        <w:jc w:val="both"/>
        <w:rPr>
          <w:rFonts w:asciiTheme="minorHAnsi" w:hAnsiTheme="minorHAnsi" w:cstheme="minorHAnsi"/>
          <w:b/>
          <w:u w:val="single"/>
          <w:lang w:val="ro-RO"/>
        </w:rPr>
      </w:pPr>
    </w:p>
    <w:p w14:paraId="60F08DB9" w14:textId="77777777" w:rsidR="00C114B2" w:rsidRPr="002D5D20" w:rsidRDefault="00C114B2" w:rsidP="002D5D20">
      <w:pPr>
        <w:rPr>
          <w:b/>
          <w:u w:val="single"/>
          <w:lang w:val="ro-MD"/>
        </w:rPr>
      </w:pPr>
      <w:bookmarkStart w:id="20" w:name="_Toc29985694"/>
      <w:bookmarkStart w:id="21" w:name="_Hlk30067983"/>
      <w:r w:rsidRPr="002D5D20">
        <w:rPr>
          <w:b/>
          <w:u w:val="single"/>
        </w:rPr>
        <w:t>Procedura</w:t>
      </w:r>
      <w:r w:rsidRPr="002D5D20">
        <w:rPr>
          <w:b/>
          <w:u w:val="single"/>
          <w:lang w:val="ro-MD"/>
        </w:rPr>
        <w:t xml:space="preserve"> de contractare</w:t>
      </w:r>
      <w:bookmarkEnd w:id="18"/>
      <w:bookmarkEnd w:id="20"/>
    </w:p>
    <w:bookmarkEnd w:id="21"/>
    <w:p w14:paraId="4DBEEC32" w14:textId="4BBDFA19" w:rsidR="00C114B2" w:rsidRPr="002D5D20" w:rsidRDefault="00C114B2" w:rsidP="00C114B2">
      <w:pPr>
        <w:tabs>
          <w:tab w:val="left" w:pos="567"/>
        </w:tabs>
        <w:snapToGrid w:val="0"/>
        <w:spacing w:after="0" w:line="240" w:lineRule="auto"/>
        <w:jc w:val="both"/>
        <w:rPr>
          <w:rFonts w:asciiTheme="minorHAnsi" w:eastAsia="Times New Roman" w:hAnsiTheme="minorHAnsi" w:cstheme="minorHAnsi"/>
          <w:lang w:val="ro-RO"/>
        </w:rPr>
      </w:pPr>
      <w:r w:rsidRPr="002D5D20">
        <w:rPr>
          <w:rFonts w:asciiTheme="minorHAnsi" w:eastAsia="Times New Roman" w:hAnsiTheme="minorHAnsi" w:cstheme="minorHAnsi"/>
          <w:lang w:val="ro-RO"/>
        </w:rPr>
        <w:t>Înainte de a semna contractul de finanțare, toate proiectele selectate</w:t>
      </w:r>
      <w:r w:rsidR="00FA524A" w:rsidRPr="002D5D20">
        <w:rPr>
          <w:rFonts w:asciiTheme="minorHAnsi" w:eastAsia="Times New Roman" w:hAnsiTheme="minorHAnsi" w:cstheme="minorHAnsi"/>
          <w:lang w:val="ro-RO"/>
        </w:rPr>
        <w:t xml:space="preserve"> și aprobate</w:t>
      </w:r>
      <w:r w:rsidRPr="002D5D20">
        <w:rPr>
          <w:rFonts w:asciiTheme="minorHAnsi" w:eastAsia="Times New Roman" w:hAnsiTheme="minorHAnsi" w:cstheme="minorHAnsi"/>
          <w:lang w:val="ro-RO"/>
        </w:rPr>
        <w:t xml:space="preserve"> vor fi supuse unei proceduri de contractare. În această perioadă, solicitanții vor fi rugați să prezinte toate documentele și informațiile necesare. Ca urmare a tuturor etapelor de pregătire, beneficiarii vor semna un contract de finanțare.</w:t>
      </w:r>
    </w:p>
    <w:p w14:paraId="58A98160" w14:textId="77777777" w:rsidR="00C114B2" w:rsidRPr="002D5D20" w:rsidRDefault="00C114B2" w:rsidP="00C114B2">
      <w:pPr>
        <w:tabs>
          <w:tab w:val="left" w:pos="567"/>
        </w:tabs>
        <w:snapToGrid w:val="0"/>
        <w:spacing w:after="0" w:line="240" w:lineRule="auto"/>
        <w:jc w:val="both"/>
        <w:rPr>
          <w:rFonts w:asciiTheme="minorHAnsi" w:eastAsia="Times New Roman" w:hAnsiTheme="minorHAnsi" w:cstheme="minorHAnsi"/>
          <w:b/>
          <w:lang w:val="ro-RO"/>
        </w:rPr>
      </w:pPr>
    </w:p>
    <w:p w14:paraId="6AD4DF89" w14:textId="77777777" w:rsidR="00C114B2" w:rsidRPr="002D5D20" w:rsidRDefault="00C114B2" w:rsidP="00C114B2">
      <w:pPr>
        <w:spacing w:line="240" w:lineRule="auto"/>
        <w:jc w:val="both"/>
        <w:rPr>
          <w:rFonts w:asciiTheme="minorHAnsi" w:eastAsia="Times New Roman" w:hAnsiTheme="minorHAnsi" w:cstheme="minorHAnsi"/>
          <w:lang w:val="ro-RO"/>
        </w:rPr>
      </w:pPr>
      <w:r w:rsidRPr="002D5D20">
        <w:rPr>
          <w:rFonts w:asciiTheme="minorHAnsi" w:eastAsia="Times New Roman" w:hAnsiTheme="minorHAnsi" w:cstheme="minorHAnsi"/>
          <w:b/>
          <w:lang w:val="ro-RO"/>
        </w:rPr>
        <w:t>Raportarea</w:t>
      </w:r>
      <w:r w:rsidRPr="002D5D20">
        <w:rPr>
          <w:rFonts w:asciiTheme="minorHAnsi" w:eastAsia="Times New Roman" w:hAnsiTheme="minorHAnsi" w:cstheme="minorHAnsi"/>
          <w:lang w:val="ro-RO"/>
        </w:rPr>
        <w:t xml:space="preserve"> pentru suma grantului oferit pentru AdB se va realiza conform cerințelor și procedurilor PNUD Moldova.</w:t>
      </w:r>
    </w:p>
    <w:p w14:paraId="3FFB46AF" w14:textId="77777777" w:rsidR="004E6081" w:rsidRPr="002D5D20" w:rsidRDefault="004E6081" w:rsidP="004E6081">
      <w:pPr>
        <w:spacing w:after="0" w:line="240" w:lineRule="auto"/>
        <w:jc w:val="both"/>
        <w:rPr>
          <w:rFonts w:asciiTheme="minorHAnsi" w:hAnsiTheme="minorHAnsi" w:cstheme="minorHAnsi"/>
          <w:b/>
          <w:u w:val="single"/>
          <w:lang w:val="ro-MD"/>
        </w:rPr>
      </w:pPr>
      <w:r w:rsidRPr="002D5D20">
        <w:rPr>
          <w:rFonts w:asciiTheme="minorHAnsi" w:hAnsiTheme="minorHAnsi" w:cstheme="minorHAnsi"/>
          <w:b/>
          <w:u w:val="single"/>
          <w:lang w:val="ro-MD"/>
        </w:rPr>
        <w:t>Informații suplimentare:</w:t>
      </w:r>
    </w:p>
    <w:p w14:paraId="5D807CFD" w14:textId="4BB98F42" w:rsidR="00562B66" w:rsidRPr="003E2CC4" w:rsidRDefault="004E6081" w:rsidP="003E2CC4">
      <w:pPr>
        <w:spacing w:after="0" w:line="240" w:lineRule="auto"/>
        <w:jc w:val="both"/>
        <w:rPr>
          <w:rFonts w:asciiTheme="minorHAnsi" w:hAnsiTheme="minorHAnsi" w:cstheme="minorHAnsi"/>
          <w:lang w:val="ro-RO"/>
        </w:rPr>
      </w:pPr>
      <w:r w:rsidRPr="002D5D20">
        <w:rPr>
          <w:rFonts w:asciiTheme="minorHAnsi" w:hAnsiTheme="minorHAnsi" w:cstheme="minorHAnsi"/>
          <w:lang w:val="ro-RO"/>
        </w:rPr>
        <w:t>Informații suplimentare pot fi obținute, contactând persoan</w:t>
      </w:r>
      <w:r w:rsidR="00166A90">
        <w:rPr>
          <w:rFonts w:asciiTheme="minorHAnsi" w:hAnsiTheme="minorHAnsi" w:cstheme="minorHAnsi"/>
          <w:lang w:val="ro-RO"/>
        </w:rPr>
        <w:t>a</w:t>
      </w:r>
      <w:r w:rsidRPr="002D5D20">
        <w:rPr>
          <w:rFonts w:asciiTheme="minorHAnsi" w:hAnsiTheme="minorHAnsi" w:cstheme="minorHAnsi"/>
          <w:lang w:val="ro-RO"/>
        </w:rPr>
        <w:t xml:space="preserve"> de referință din cadrul proiectului</w:t>
      </w:r>
      <w:r w:rsidR="00502D66" w:rsidRPr="002D5D20">
        <w:rPr>
          <w:rFonts w:asciiTheme="minorHAnsi" w:hAnsiTheme="minorHAnsi" w:cstheme="minorHAnsi"/>
          <w:lang w:val="ro-RO"/>
        </w:rPr>
        <w:t xml:space="preserve"> PNUD/</w:t>
      </w:r>
      <w:r w:rsidRPr="002D5D20">
        <w:rPr>
          <w:rFonts w:asciiTheme="minorHAnsi" w:hAnsiTheme="minorHAnsi" w:cstheme="minorHAnsi"/>
          <w:lang w:val="ro-RO"/>
        </w:rPr>
        <w:t>MiDL:</w:t>
      </w:r>
      <w:r w:rsidR="003E2CC4">
        <w:rPr>
          <w:rFonts w:asciiTheme="minorHAnsi" w:hAnsiTheme="minorHAnsi" w:cstheme="minorHAnsi"/>
          <w:lang w:val="ro-RO"/>
        </w:rPr>
        <w:t xml:space="preserve"> </w:t>
      </w:r>
      <w:r w:rsidR="00562B66" w:rsidRPr="003E2CC4">
        <w:rPr>
          <w:rFonts w:asciiTheme="minorHAnsi" w:hAnsiTheme="minorHAnsi" w:cstheme="minorHAnsi"/>
          <w:lang w:val="ro-RO"/>
        </w:rPr>
        <w:t xml:space="preserve">Victoria Ivancioglo, </w:t>
      </w:r>
      <w:hyperlink r:id="rId14" w:history="1">
        <w:r w:rsidR="00562B66" w:rsidRPr="003E2CC4">
          <w:rPr>
            <w:rStyle w:val="Hyperlink"/>
            <w:rFonts w:asciiTheme="minorHAnsi" w:hAnsiTheme="minorHAnsi" w:cstheme="minorHAnsi"/>
            <w:lang w:val="ro-RO"/>
          </w:rPr>
          <w:t>victoria.ivancioglo@undp.org</w:t>
        </w:r>
      </w:hyperlink>
      <w:r w:rsidR="00562B66" w:rsidRPr="003E2CC4">
        <w:rPr>
          <w:rFonts w:asciiTheme="minorHAnsi" w:hAnsiTheme="minorHAnsi" w:cstheme="minorHAnsi"/>
          <w:lang w:val="ro-RO"/>
        </w:rPr>
        <w:t>, 060907790</w:t>
      </w:r>
      <w:r w:rsidR="003E2CC4">
        <w:rPr>
          <w:rFonts w:asciiTheme="minorHAnsi" w:hAnsiTheme="minorHAnsi" w:cstheme="minorHAnsi"/>
          <w:lang w:val="ro-RO"/>
        </w:rPr>
        <w:t>.</w:t>
      </w:r>
    </w:p>
    <w:p w14:paraId="134DB575" w14:textId="77777777" w:rsidR="004E6081" w:rsidRPr="003E2CC4" w:rsidRDefault="004E6081" w:rsidP="003E2CC4">
      <w:pPr>
        <w:spacing w:before="120"/>
        <w:ind w:left="357"/>
        <w:jc w:val="both"/>
        <w:rPr>
          <w:rFonts w:asciiTheme="minorHAnsi" w:hAnsiTheme="minorHAnsi" w:cstheme="minorHAnsi"/>
          <w:lang w:val="ro-RO"/>
        </w:rPr>
      </w:pPr>
    </w:p>
    <w:p w14:paraId="5599EB9B" w14:textId="72F0F43A" w:rsidR="00EB0B0B" w:rsidRPr="000B686C" w:rsidRDefault="004E6081" w:rsidP="00CE4754">
      <w:pPr>
        <w:jc w:val="both"/>
        <w:rPr>
          <w:rFonts w:asciiTheme="minorHAnsi" w:hAnsiTheme="minorHAnsi" w:cstheme="minorHAnsi"/>
          <w:lang w:val="ro-RO"/>
        </w:rPr>
      </w:pPr>
      <w:r w:rsidRPr="002D5D20">
        <w:rPr>
          <w:rFonts w:asciiTheme="minorHAnsi" w:hAnsiTheme="minorHAnsi" w:cstheme="minorHAnsi"/>
          <w:lang w:val="ro-RO"/>
        </w:rPr>
        <w:t xml:space="preserve">Întrebările referitoare la acest concurs de granturi pot fi direcționate la adresa de e-mail </w:t>
      </w:r>
      <w:hyperlink r:id="rId15" w:history="1">
        <w:r w:rsidRPr="002D5D20">
          <w:rPr>
            <w:rStyle w:val="Hyperlink"/>
            <w:rFonts w:asciiTheme="minorHAnsi" w:hAnsiTheme="minorHAnsi" w:cstheme="minorHAnsi"/>
            <w:lang w:val="ro-RO"/>
          </w:rPr>
          <w:t>Victoria.ivancioglo@undp.org</w:t>
        </w:r>
      </w:hyperlink>
      <w:r w:rsidRPr="002D5D20">
        <w:rPr>
          <w:rFonts w:asciiTheme="minorHAnsi" w:hAnsiTheme="minorHAnsi" w:cstheme="minorHAnsi"/>
          <w:lang w:val="ro-RO"/>
        </w:rPr>
        <w:t xml:space="preserve">  cu subiectul „Întrebări Concurs de Granturi AdB </w:t>
      </w:r>
      <w:r w:rsidR="0014735D" w:rsidRPr="002D5D20">
        <w:rPr>
          <w:rFonts w:asciiTheme="minorHAnsi" w:hAnsiTheme="minorHAnsi" w:cstheme="minorHAnsi"/>
          <w:lang w:val="ro-RO"/>
        </w:rPr>
        <w:t>Accelerator</w:t>
      </w:r>
      <w:r w:rsidRPr="002D5D20">
        <w:rPr>
          <w:rFonts w:asciiTheme="minorHAnsi" w:hAnsiTheme="minorHAnsi" w:cstheme="minorHAnsi"/>
          <w:lang w:val="ro-RO"/>
        </w:rPr>
        <w:t xml:space="preserve">”, </w:t>
      </w:r>
      <w:r w:rsidRPr="000B686C">
        <w:rPr>
          <w:rFonts w:asciiTheme="minorHAnsi" w:hAnsiTheme="minorHAnsi" w:cstheme="minorHAnsi"/>
          <w:lang w:val="ro-RO"/>
        </w:rPr>
        <w:t>p</w:t>
      </w:r>
      <w:r w:rsidR="000B686C" w:rsidRPr="000B686C">
        <w:rPr>
          <w:rFonts w:asciiTheme="minorHAnsi" w:hAnsiTheme="minorHAnsi" w:cstheme="minorHAnsi"/>
          <w:lang w:val="ro-MD"/>
        </w:rPr>
        <w:t>â</w:t>
      </w:r>
      <w:r w:rsidRPr="000B686C">
        <w:rPr>
          <w:rFonts w:asciiTheme="minorHAnsi" w:hAnsiTheme="minorHAnsi" w:cstheme="minorHAnsi"/>
          <w:lang w:val="ro-RO"/>
        </w:rPr>
        <w:t xml:space="preserve">nă la data de </w:t>
      </w:r>
      <w:r w:rsidR="000B686C" w:rsidRPr="00DA61F8">
        <w:rPr>
          <w:rFonts w:asciiTheme="minorHAnsi" w:hAnsiTheme="minorHAnsi" w:cstheme="minorHAnsi"/>
          <w:b/>
          <w:bCs/>
          <w:lang w:val="ro-RO"/>
        </w:rPr>
        <w:t>15</w:t>
      </w:r>
      <w:r w:rsidRPr="00DA61F8">
        <w:rPr>
          <w:rFonts w:asciiTheme="minorHAnsi" w:hAnsiTheme="minorHAnsi" w:cstheme="minorHAnsi"/>
          <w:b/>
          <w:bCs/>
          <w:lang w:val="ro-RO"/>
        </w:rPr>
        <w:t>.0</w:t>
      </w:r>
      <w:r w:rsidR="00455717" w:rsidRPr="00DA61F8">
        <w:rPr>
          <w:rFonts w:asciiTheme="minorHAnsi" w:hAnsiTheme="minorHAnsi" w:cstheme="minorHAnsi"/>
          <w:b/>
          <w:bCs/>
          <w:lang w:val="ro-RO"/>
        </w:rPr>
        <w:t>3</w:t>
      </w:r>
      <w:r w:rsidRPr="00DA61F8">
        <w:rPr>
          <w:rFonts w:asciiTheme="minorHAnsi" w:hAnsiTheme="minorHAnsi" w:cstheme="minorHAnsi"/>
          <w:b/>
          <w:bCs/>
          <w:lang w:val="ro-RO"/>
        </w:rPr>
        <w:t>.202</w:t>
      </w:r>
      <w:r w:rsidR="00620C76" w:rsidRPr="00DA61F8">
        <w:rPr>
          <w:rFonts w:asciiTheme="minorHAnsi" w:hAnsiTheme="minorHAnsi" w:cstheme="minorHAnsi"/>
          <w:b/>
          <w:bCs/>
          <w:lang w:val="ro-RO"/>
        </w:rPr>
        <w:t>1</w:t>
      </w:r>
      <w:r w:rsidRPr="000B686C">
        <w:rPr>
          <w:rFonts w:asciiTheme="minorHAnsi" w:hAnsiTheme="minorHAnsi" w:cstheme="minorHAnsi"/>
          <w:lang w:val="ro-RO"/>
        </w:rPr>
        <w:t xml:space="preserve">. </w:t>
      </w:r>
    </w:p>
    <w:p w14:paraId="00EE39ED" w14:textId="4E30F5B7" w:rsidR="00EB0B0B" w:rsidRPr="002D5D20" w:rsidRDefault="00EB0B0B" w:rsidP="00CE4754">
      <w:pPr>
        <w:jc w:val="both"/>
        <w:rPr>
          <w:rFonts w:asciiTheme="minorHAnsi" w:hAnsiTheme="minorHAnsi" w:cstheme="minorHAnsi"/>
          <w:color w:val="FF0000"/>
          <w:lang w:val="ro-RO"/>
        </w:rPr>
      </w:pPr>
    </w:p>
    <w:p w14:paraId="1F7D330B" w14:textId="211BF694" w:rsidR="00EB0B0B" w:rsidRPr="002D5D20" w:rsidRDefault="00EB0B0B" w:rsidP="00CE4754">
      <w:pPr>
        <w:jc w:val="both"/>
        <w:rPr>
          <w:rFonts w:asciiTheme="minorHAnsi" w:hAnsiTheme="minorHAnsi" w:cstheme="minorHAnsi"/>
          <w:color w:val="FF0000"/>
          <w:lang w:val="ro-RO"/>
        </w:rPr>
      </w:pPr>
    </w:p>
    <w:sectPr w:rsidR="00EB0B0B" w:rsidRPr="002D5D20" w:rsidSect="00CD72C1">
      <w:footerReference w:type="default" r:id="rId16"/>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C4CE7" w14:textId="77777777" w:rsidR="004105CF" w:rsidRDefault="004105CF" w:rsidP="00FB3EB6">
      <w:pPr>
        <w:spacing w:after="0" w:line="240" w:lineRule="auto"/>
      </w:pPr>
      <w:r>
        <w:separator/>
      </w:r>
    </w:p>
  </w:endnote>
  <w:endnote w:type="continuationSeparator" w:id="0">
    <w:p w14:paraId="787AD898" w14:textId="77777777" w:rsidR="004105CF" w:rsidRDefault="004105CF" w:rsidP="00F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909105"/>
      <w:docPartObj>
        <w:docPartGallery w:val="Page Numbers (Bottom of Page)"/>
        <w:docPartUnique/>
      </w:docPartObj>
    </w:sdtPr>
    <w:sdtEndPr>
      <w:rPr>
        <w:noProof/>
      </w:rPr>
    </w:sdtEndPr>
    <w:sdtContent>
      <w:p w14:paraId="7C745037" w14:textId="5C0C794E" w:rsidR="00CC3F44" w:rsidRDefault="00CC3F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AAB4" w14:textId="77777777" w:rsidR="00CC3F44" w:rsidRDefault="00CC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224D" w14:textId="77777777" w:rsidR="004105CF" w:rsidRDefault="004105CF" w:rsidP="00FB3EB6">
      <w:pPr>
        <w:spacing w:after="0" w:line="240" w:lineRule="auto"/>
      </w:pPr>
      <w:r>
        <w:separator/>
      </w:r>
    </w:p>
  </w:footnote>
  <w:footnote w:type="continuationSeparator" w:id="0">
    <w:p w14:paraId="3EBB65DD" w14:textId="77777777" w:rsidR="004105CF" w:rsidRDefault="004105CF" w:rsidP="00FB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C3B"/>
    <w:multiLevelType w:val="hybridMultilevel"/>
    <w:tmpl w:val="AEEE60C0"/>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941"/>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33CAF"/>
    <w:multiLevelType w:val="multilevel"/>
    <w:tmpl w:val="C7663604"/>
    <w:lvl w:ilvl="0">
      <w:start w:val="1"/>
      <w:numFmt w:val="decimal"/>
      <w:pStyle w:val="Heading1"/>
      <w:lvlText w:val="%1"/>
      <w:lvlJc w:val="left"/>
      <w:pPr>
        <w:ind w:left="574"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F932435"/>
    <w:multiLevelType w:val="hybridMultilevel"/>
    <w:tmpl w:val="9C2A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B27FF"/>
    <w:multiLevelType w:val="hybridMultilevel"/>
    <w:tmpl w:val="169E2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E7335"/>
    <w:multiLevelType w:val="hybridMultilevel"/>
    <w:tmpl w:val="DA880E20"/>
    <w:lvl w:ilvl="0" w:tplc="01A689E0">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195816"/>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415DD"/>
    <w:multiLevelType w:val="hybridMultilevel"/>
    <w:tmpl w:val="D1CE7F6C"/>
    <w:lvl w:ilvl="0" w:tplc="B2CA8CBE">
      <w:numFmt w:val="bullet"/>
      <w:lvlText w:val=""/>
      <w:lvlJc w:val="left"/>
      <w:pPr>
        <w:ind w:left="607" w:hanging="286"/>
      </w:pPr>
      <w:rPr>
        <w:rFonts w:ascii="Wingdings" w:eastAsia="Wingdings" w:hAnsi="Wingdings" w:cs="Wingdings" w:hint="default"/>
        <w:w w:val="100"/>
        <w:sz w:val="22"/>
        <w:szCs w:val="22"/>
        <w:lang w:val="en-US" w:eastAsia="en-US" w:bidi="en-US"/>
      </w:rPr>
    </w:lvl>
    <w:lvl w:ilvl="1" w:tplc="D6681510">
      <w:numFmt w:val="bullet"/>
      <w:lvlText w:val="•"/>
      <w:lvlJc w:val="left"/>
      <w:pPr>
        <w:ind w:left="1554" w:hanging="286"/>
      </w:pPr>
      <w:rPr>
        <w:rFonts w:hint="default"/>
        <w:lang w:val="en-US" w:eastAsia="en-US" w:bidi="en-US"/>
      </w:rPr>
    </w:lvl>
    <w:lvl w:ilvl="2" w:tplc="533ED7EA">
      <w:numFmt w:val="bullet"/>
      <w:lvlText w:val="•"/>
      <w:lvlJc w:val="left"/>
      <w:pPr>
        <w:ind w:left="2508" w:hanging="286"/>
      </w:pPr>
      <w:rPr>
        <w:rFonts w:hint="default"/>
        <w:lang w:val="en-US" w:eastAsia="en-US" w:bidi="en-US"/>
      </w:rPr>
    </w:lvl>
    <w:lvl w:ilvl="3" w:tplc="DF4CECD8">
      <w:numFmt w:val="bullet"/>
      <w:lvlText w:val="•"/>
      <w:lvlJc w:val="left"/>
      <w:pPr>
        <w:ind w:left="3462" w:hanging="286"/>
      </w:pPr>
      <w:rPr>
        <w:rFonts w:hint="default"/>
        <w:lang w:val="en-US" w:eastAsia="en-US" w:bidi="en-US"/>
      </w:rPr>
    </w:lvl>
    <w:lvl w:ilvl="4" w:tplc="AD82E954">
      <w:numFmt w:val="bullet"/>
      <w:lvlText w:val="•"/>
      <w:lvlJc w:val="left"/>
      <w:pPr>
        <w:ind w:left="4416" w:hanging="286"/>
      </w:pPr>
      <w:rPr>
        <w:rFonts w:hint="default"/>
        <w:lang w:val="en-US" w:eastAsia="en-US" w:bidi="en-US"/>
      </w:rPr>
    </w:lvl>
    <w:lvl w:ilvl="5" w:tplc="FA9A9CCA">
      <w:numFmt w:val="bullet"/>
      <w:lvlText w:val="•"/>
      <w:lvlJc w:val="left"/>
      <w:pPr>
        <w:ind w:left="5370" w:hanging="286"/>
      </w:pPr>
      <w:rPr>
        <w:rFonts w:hint="default"/>
        <w:lang w:val="en-US" w:eastAsia="en-US" w:bidi="en-US"/>
      </w:rPr>
    </w:lvl>
    <w:lvl w:ilvl="6" w:tplc="736A3DD4">
      <w:numFmt w:val="bullet"/>
      <w:lvlText w:val="•"/>
      <w:lvlJc w:val="left"/>
      <w:pPr>
        <w:ind w:left="6324" w:hanging="286"/>
      </w:pPr>
      <w:rPr>
        <w:rFonts w:hint="default"/>
        <w:lang w:val="en-US" w:eastAsia="en-US" w:bidi="en-US"/>
      </w:rPr>
    </w:lvl>
    <w:lvl w:ilvl="7" w:tplc="7444F89A">
      <w:numFmt w:val="bullet"/>
      <w:lvlText w:val="•"/>
      <w:lvlJc w:val="left"/>
      <w:pPr>
        <w:ind w:left="7278" w:hanging="286"/>
      </w:pPr>
      <w:rPr>
        <w:rFonts w:hint="default"/>
        <w:lang w:val="en-US" w:eastAsia="en-US" w:bidi="en-US"/>
      </w:rPr>
    </w:lvl>
    <w:lvl w:ilvl="8" w:tplc="CDFA6CA0">
      <w:numFmt w:val="bullet"/>
      <w:lvlText w:val="•"/>
      <w:lvlJc w:val="left"/>
      <w:pPr>
        <w:ind w:left="8232" w:hanging="286"/>
      </w:pPr>
      <w:rPr>
        <w:rFonts w:hint="default"/>
        <w:lang w:val="en-US" w:eastAsia="en-US" w:bidi="en-US"/>
      </w:rPr>
    </w:lvl>
  </w:abstractNum>
  <w:abstractNum w:abstractNumId="9" w15:restartNumberingAfterBreak="0">
    <w:nsid w:val="34BD6F93"/>
    <w:multiLevelType w:val="hybridMultilevel"/>
    <w:tmpl w:val="3C3E6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1E1D"/>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D0B48"/>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8DD1766"/>
    <w:multiLevelType w:val="hybridMultilevel"/>
    <w:tmpl w:val="A37A1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963AB"/>
    <w:multiLevelType w:val="hybridMultilevel"/>
    <w:tmpl w:val="DE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E163EE"/>
    <w:multiLevelType w:val="hybridMultilevel"/>
    <w:tmpl w:val="0C348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370B2"/>
    <w:multiLevelType w:val="hybridMultilevel"/>
    <w:tmpl w:val="5E6E3A5A"/>
    <w:lvl w:ilvl="0" w:tplc="046D000D">
      <w:start w:val="1"/>
      <w:numFmt w:val="bullet"/>
      <w:lvlText w:val=""/>
      <w:lvlJc w:val="left"/>
      <w:pPr>
        <w:ind w:left="1069"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7" w15:restartNumberingAfterBreak="0">
    <w:nsid w:val="57231A6D"/>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EBB02D8"/>
    <w:multiLevelType w:val="hybridMultilevel"/>
    <w:tmpl w:val="6D084046"/>
    <w:lvl w:ilvl="0" w:tplc="FC7812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31E1B"/>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0A5BCC"/>
    <w:multiLevelType w:val="hybridMultilevel"/>
    <w:tmpl w:val="BE1CB70C"/>
    <w:lvl w:ilvl="0" w:tplc="046D0017">
      <w:start w:val="1"/>
      <w:numFmt w:val="lowerLetter"/>
      <w:lvlText w:val="%1)"/>
      <w:lvlJc w:val="left"/>
      <w:pPr>
        <w:ind w:left="720" w:hanging="360"/>
      </w:pPr>
    </w:lvl>
    <w:lvl w:ilvl="1" w:tplc="046D0019">
      <w:start w:val="1"/>
      <w:numFmt w:val="lowerLetter"/>
      <w:lvlText w:val="%2."/>
      <w:lvlJc w:val="left"/>
      <w:pPr>
        <w:ind w:left="1440" w:hanging="360"/>
      </w:pPr>
    </w:lvl>
    <w:lvl w:ilvl="2" w:tplc="046D001B">
      <w:start w:val="1"/>
      <w:numFmt w:val="lowerRoman"/>
      <w:lvlText w:val="%3."/>
      <w:lvlJc w:val="right"/>
      <w:pPr>
        <w:ind w:left="2160" w:hanging="180"/>
      </w:pPr>
    </w:lvl>
    <w:lvl w:ilvl="3" w:tplc="046D000F">
      <w:start w:val="1"/>
      <w:numFmt w:val="decimal"/>
      <w:lvlText w:val="%4."/>
      <w:lvlJc w:val="left"/>
      <w:pPr>
        <w:ind w:left="2880" w:hanging="360"/>
      </w:pPr>
    </w:lvl>
    <w:lvl w:ilvl="4" w:tplc="046D0019">
      <w:start w:val="1"/>
      <w:numFmt w:val="lowerLetter"/>
      <w:lvlText w:val="%5."/>
      <w:lvlJc w:val="left"/>
      <w:pPr>
        <w:ind w:left="3600" w:hanging="360"/>
      </w:pPr>
    </w:lvl>
    <w:lvl w:ilvl="5" w:tplc="046D001B">
      <w:start w:val="1"/>
      <w:numFmt w:val="lowerRoman"/>
      <w:lvlText w:val="%6."/>
      <w:lvlJc w:val="right"/>
      <w:pPr>
        <w:ind w:left="4320" w:hanging="180"/>
      </w:pPr>
    </w:lvl>
    <w:lvl w:ilvl="6" w:tplc="046D000F">
      <w:start w:val="1"/>
      <w:numFmt w:val="decimal"/>
      <w:lvlText w:val="%7."/>
      <w:lvlJc w:val="left"/>
      <w:pPr>
        <w:ind w:left="5040" w:hanging="360"/>
      </w:pPr>
    </w:lvl>
    <w:lvl w:ilvl="7" w:tplc="046D0019">
      <w:start w:val="1"/>
      <w:numFmt w:val="lowerLetter"/>
      <w:lvlText w:val="%8."/>
      <w:lvlJc w:val="left"/>
      <w:pPr>
        <w:ind w:left="5760" w:hanging="360"/>
      </w:pPr>
    </w:lvl>
    <w:lvl w:ilvl="8" w:tplc="046D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9"/>
  </w:num>
  <w:num w:numId="12">
    <w:abstractNumId w:val="10"/>
  </w:num>
  <w:num w:numId="13">
    <w:abstractNumId w:val="20"/>
  </w:num>
  <w:num w:numId="14">
    <w:abstractNumId w:val="13"/>
  </w:num>
  <w:num w:numId="15">
    <w:abstractNumId w:val="18"/>
  </w:num>
  <w:num w:numId="16">
    <w:abstractNumId w:val="12"/>
  </w:num>
  <w:num w:numId="17">
    <w:abstractNumId w:val="4"/>
  </w:num>
  <w:num w:numId="18">
    <w:abstractNumId w:val="6"/>
  </w:num>
  <w:num w:numId="19">
    <w:abstractNumId w:val="14"/>
  </w:num>
  <w:num w:numId="20">
    <w:abstractNumId w:val="17"/>
  </w:num>
  <w:num w:numId="21">
    <w:abstractNumId w:val="11"/>
  </w:num>
  <w:num w:numId="22">
    <w:abstractNumId w:val="0"/>
  </w:num>
  <w:num w:numId="23">
    <w:abstractNumId w:val="7"/>
  </w:num>
  <w:num w:numId="24">
    <w:abstractNumId w:val="3"/>
  </w:num>
  <w:num w:numId="25">
    <w:abstractNumId w:val="2"/>
    <w:lvlOverride w:ilvl="0">
      <w:startOverride w:val="1"/>
    </w:lvlOverride>
  </w:num>
  <w:num w:numId="26">
    <w:abstractNumId w:val="9"/>
  </w:num>
  <w:num w:numId="27">
    <w:abstractNumId w:val="8"/>
  </w:num>
  <w:num w:numId="28">
    <w:abstractNumId w:val="5"/>
  </w:num>
  <w:num w:numId="29">
    <w:abstractNumId w:val="1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56"/>
    <w:rsid w:val="0002691F"/>
    <w:rsid w:val="00041FBF"/>
    <w:rsid w:val="00065D11"/>
    <w:rsid w:val="000711EC"/>
    <w:rsid w:val="00080E51"/>
    <w:rsid w:val="000B686C"/>
    <w:rsid w:val="000B76E8"/>
    <w:rsid w:val="000D214F"/>
    <w:rsid w:val="00100B35"/>
    <w:rsid w:val="001033D4"/>
    <w:rsid w:val="001145C9"/>
    <w:rsid w:val="0014735D"/>
    <w:rsid w:val="00163A2D"/>
    <w:rsid w:val="00166070"/>
    <w:rsid w:val="0016646E"/>
    <w:rsid w:val="00166A90"/>
    <w:rsid w:val="00174561"/>
    <w:rsid w:val="00174F6B"/>
    <w:rsid w:val="00176EA3"/>
    <w:rsid w:val="00181A01"/>
    <w:rsid w:val="001B3275"/>
    <w:rsid w:val="001D1698"/>
    <w:rsid w:val="001D49B0"/>
    <w:rsid w:val="001F1A62"/>
    <w:rsid w:val="00200602"/>
    <w:rsid w:val="00201CF8"/>
    <w:rsid w:val="00215FBB"/>
    <w:rsid w:val="002265BD"/>
    <w:rsid w:val="00266354"/>
    <w:rsid w:val="00273AF5"/>
    <w:rsid w:val="00275BF4"/>
    <w:rsid w:val="0027742F"/>
    <w:rsid w:val="002A2743"/>
    <w:rsid w:val="002A3143"/>
    <w:rsid w:val="002C0823"/>
    <w:rsid w:val="002C497B"/>
    <w:rsid w:val="002D5D20"/>
    <w:rsid w:val="002E5462"/>
    <w:rsid w:val="002F63C5"/>
    <w:rsid w:val="00306517"/>
    <w:rsid w:val="00310F55"/>
    <w:rsid w:val="0031490A"/>
    <w:rsid w:val="0031510F"/>
    <w:rsid w:val="00350B82"/>
    <w:rsid w:val="003767FC"/>
    <w:rsid w:val="003807F9"/>
    <w:rsid w:val="00383E95"/>
    <w:rsid w:val="003863EA"/>
    <w:rsid w:val="00392DE0"/>
    <w:rsid w:val="003A479F"/>
    <w:rsid w:val="003A5C4A"/>
    <w:rsid w:val="003A64AB"/>
    <w:rsid w:val="003C1560"/>
    <w:rsid w:val="003C7E8B"/>
    <w:rsid w:val="003D2455"/>
    <w:rsid w:val="003E2CC4"/>
    <w:rsid w:val="004105CF"/>
    <w:rsid w:val="00410AE3"/>
    <w:rsid w:val="00416AAC"/>
    <w:rsid w:val="00455172"/>
    <w:rsid w:val="00455717"/>
    <w:rsid w:val="00467DF2"/>
    <w:rsid w:val="00491C28"/>
    <w:rsid w:val="004A1E40"/>
    <w:rsid w:val="004A28BB"/>
    <w:rsid w:val="004E4C09"/>
    <w:rsid w:val="004E6081"/>
    <w:rsid w:val="00500BB1"/>
    <w:rsid w:val="00502D66"/>
    <w:rsid w:val="00555ACF"/>
    <w:rsid w:val="00562B66"/>
    <w:rsid w:val="00563596"/>
    <w:rsid w:val="005710D8"/>
    <w:rsid w:val="005B715A"/>
    <w:rsid w:val="005C3CDB"/>
    <w:rsid w:val="005C48B9"/>
    <w:rsid w:val="005C520F"/>
    <w:rsid w:val="005E420F"/>
    <w:rsid w:val="005E5656"/>
    <w:rsid w:val="005F1712"/>
    <w:rsid w:val="00603248"/>
    <w:rsid w:val="00620C76"/>
    <w:rsid w:val="0064308F"/>
    <w:rsid w:val="00664289"/>
    <w:rsid w:val="00691F0B"/>
    <w:rsid w:val="006B32AF"/>
    <w:rsid w:val="006C2F67"/>
    <w:rsid w:val="006C650C"/>
    <w:rsid w:val="006D2C22"/>
    <w:rsid w:val="00706F2F"/>
    <w:rsid w:val="007115E3"/>
    <w:rsid w:val="00713A45"/>
    <w:rsid w:val="00722EFC"/>
    <w:rsid w:val="00725FCC"/>
    <w:rsid w:val="007275A3"/>
    <w:rsid w:val="007372B2"/>
    <w:rsid w:val="00750086"/>
    <w:rsid w:val="00763CF9"/>
    <w:rsid w:val="007A0358"/>
    <w:rsid w:val="007B3779"/>
    <w:rsid w:val="007D18D3"/>
    <w:rsid w:val="007D248E"/>
    <w:rsid w:val="007F2DF8"/>
    <w:rsid w:val="007F7970"/>
    <w:rsid w:val="0080068E"/>
    <w:rsid w:val="0080317A"/>
    <w:rsid w:val="008267C7"/>
    <w:rsid w:val="00855214"/>
    <w:rsid w:val="008722B3"/>
    <w:rsid w:val="0088668C"/>
    <w:rsid w:val="008A36AF"/>
    <w:rsid w:val="008A4683"/>
    <w:rsid w:val="008A7310"/>
    <w:rsid w:val="008A73BA"/>
    <w:rsid w:val="008B766B"/>
    <w:rsid w:val="008F2FB8"/>
    <w:rsid w:val="00903141"/>
    <w:rsid w:val="00914259"/>
    <w:rsid w:val="00915983"/>
    <w:rsid w:val="00916829"/>
    <w:rsid w:val="009455C0"/>
    <w:rsid w:val="00962D47"/>
    <w:rsid w:val="00970253"/>
    <w:rsid w:val="00974B37"/>
    <w:rsid w:val="00981306"/>
    <w:rsid w:val="0099491F"/>
    <w:rsid w:val="009A7B22"/>
    <w:rsid w:val="009C2313"/>
    <w:rsid w:val="009E0B46"/>
    <w:rsid w:val="00A2075D"/>
    <w:rsid w:val="00A37897"/>
    <w:rsid w:val="00A42944"/>
    <w:rsid w:val="00A44237"/>
    <w:rsid w:val="00A86030"/>
    <w:rsid w:val="00A944FA"/>
    <w:rsid w:val="00A9797F"/>
    <w:rsid w:val="00AB3CF5"/>
    <w:rsid w:val="00AB40F2"/>
    <w:rsid w:val="00AD7B6D"/>
    <w:rsid w:val="00B04569"/>
    <w:rsid w:val="00B057AA"/>
    <w:rsid w:val="00B12037"/>
    <w:rsid w:val="00B257F3"/>
    <w:rsid w:val="00B40766"/>
    <w:rsid w:val="00B4282A"/>
    <w:rsid w:val="00B43F37"/>
    <w:rsid w:val="00B66383"/>
    <w:rsid w:val="00B7128A"/>
    <w:rsid w:val="00B72F73"/>
    <w:rsid w:val="00B74C62"/>
    <w:rsid w:val="00B802DD"/>
    <w:rsid w:val="00B870E8"/>
    <w:rsid w:val="00BA01C1"/>
    <w:rsid w:val="00BB2C74"/>
    <w:rsid w:val="00BB6607"/>
    <w:rsid w:val="00BE3A61"/>
    <w:rsid w:val="00BE6E3C"/>
    <w:rsid w:val="00C114B2"/>
    <w:rsid w:val="00C568D3"/>
    <w:rsid w:val="00C602AD"/>
    <w:rsid w:val="00CA5DC9"/>
    <w:rsid w:val="00CC3F44"/>
    <w:rsid w:val="00CC48D5"/>
    <w:rsid w:val="00CD0B94"/>
    <w:rsid w:val="00CD72C1"/>
    <w:rsid w:val="00CE4754"/>
    <w:rsid w:val="00CE5C5F"/>
    <w:rsid w:val="00CE61C9"/>
    <w:rsid w:val="00CF164C"/>
    <w:rsid w:val="00D06956"/>
    <w:rsid w:val="00D070AD"/>
    <w:rsid w:val="00D16861"/>
    <w:rsid w:val="00D243C6"/>
    <w:rsid w:val="00D646A6"/>
    <w:rsid w:val="00D9576C"/>
    <w:rsid w:val="00DA61F8"/>
    <w:rsid w:val="00DE0C49"/>
    <w:rsid w:val="00DE379A"/>
    <w:rsid w:val="00DF259A"/>
    <w:rsid w:val="00E1472A"/>
    <w:rsid w:val="00E20388"/>
    <w:rsid w:val="00E404C5"/>
    <w:rsid w:val="00E46F09"/>
    <w:rsid w:val="00E5412A"/>
    <w:rsid w:val="00E71DD6"/>
    <w:rsid w:val="00E74669"/>
    <w:rsid w:val="00E82115"/>
    <w:rsid w:val="00E879E2"/>
    <w:rsid w:val="00EB0B0B"/>
    <w:rsid w:val="00EB2106"/>
    <w:rsid w:val="00EB6156"/>
    <w:rsid w:val="00ED2D9E"/>
    <w:rsid w:val="00ED4F45"/>
    <w:rsid w:val="00EE3F6C"/>
    <w:rsid w:val="00EE6B6D"/>
    <w:rsid w:val="00EF1A09"/>
    <w:rsid w:val="00F06217"/>
    <w:rsid w:val="00FA524A"/>
    <w:rsid w:val="00FB0BE8"/>
    <w:rsid w:val="00FB3EB6"/>
    <w:rsid w:val="00FE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9929"/>
  <w15:chartTrackingRefBased/>
  <w15:docId w15:val="{BA0E9CE9-F37A-47FB-A0E0-57533A9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numPr>
        <w:numId w:val="2"/>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Fußnote Char Char,Fußnote Char,Fu?note Char Char,Fu?note Char,ft,single space,footnote text,Geneva 9,Font: Geneva 9,Boston 10,f,Footnote Text Quote,fn,Footnote Text Char6,Footnote Text Char Char3,Footnote Text Char6 Char1 Char,Char"/>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Fußnote Char Char Char,Fußnote Char Char1,Fu?note Char Char Char,Fu?note Char Char1,ft Char,single space Char,footnote text Char,Geneva 9 Char,Font: Geneva 9 Char,Boston 10 Char,f Char,Footnote Text Quote Char,fn Char,Char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paragraph" w:styleId="Header">
    <w:name w:val="header"/>
    <w:basedOn w:val="Normal"/>
    <w:link w:val="HeaderChar"/>
    <w:uiPriority w:val="99"/>
    <w:unhideWhenUsed/>
    <w:rsid w:val="002F63C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F63C5"/>
    <w:rPr>
      <w:rFonts w:ascii="Calibri" w:eastAsia="Calibri" w:hAnsi="Calibri" w:cs="Times New Roman"/>
    </w:rPr>
  </w:style>
  <w:style w:type="paragraph" w:styleId="Footer">
    <w:name w:val="footer"/>
    <w:basedOn w:val="Normal"/>
    <w:link w:val="FooterChar"/>
    <w:uiPriority w:val="99"/>
    <w:unhideWhenUsed/>
    <w:rsid w:val="002F63C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F63C5"/>
    <w:rPr>
      <w:rFonts w:ascii="Calibri" w:eastAsia="Calibri" w:hAnsi="Calibri" w:cs="Times New Roman"/>
    </w:rPr>
  </w:style>
  <w:style w:type="paragraph" w:styleId="TOCHeading">
    <w:name w:val="TOC Heading"/>
    <w:basedOn w:val="Heading1"/>
    <w:next w:val="Normal"/>
    <w:uiPriority w:val="39"/>
    <w:unhideWhenUsed/>
    <w:qFormat/>
    <w:rsid w:val="009455C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eastAsia="en-US"/>
    </w:rPr>
  </w:style>
  <w:style w:type="character" w:customStyle="1" w:styleId="ListParagraphChar">
    <w:name w:val="List Paragraph Char"/>
    <w:basedOn w:val="DefaultParagraphFont"/>
    <w:link w:val="ListParagraph"/>
    <w:uiPriority w:val="34"/>
    <w:locked/>
    <w:rsid w:val="006C65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3CDB"/>
    <w:rPr>
      <w:color w:val="605E5C"/>
      <w:shd w:val="clear" w:color="auto" w:fill="E1DFDD"/>
    </w:rPr>
  </w:style>
  <w:style w:type="paragraph" w:styleId="Subtitle">
    <w:name w:val="Subtitle"/>
    <w:basedOn w:val="Normal"/>
    <w:next w:val="Normal"/>
    <w:link w:val="SubtitleChar"/>
    <w:uiPriority w:val="11"/>
    <w:qFormat/>
    <w:rsid w:val="00CC3F44"/>
    <w:pPr>
      <w:numPr>
        <w:ilvl w:val="1"/>
      </w:numPr>
      <w:spacing w:after="16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CC3F44"/>
    <w:rPr>
      <w:rFonts w:eastAsiaTheme="minorEastAsia"/>
      <w:color w:val="44546A" w:themeColor="text2"/>
      <w:sz w:val="28"/>
      <w:szCs w:val="28"/>
    </w:rPr>
  </w:style>
  <w:style w:type="paragraph" w:styleId="CommentText">
    <w:name w:val="annotation text"/>
    <w:basedOn w:val="Normal"/>
    <w:link w:val="CommentTextChar"/>
    <w:uiPriority w:val="99"/>
    <w:semiHidden/>
    <w:unhideWhenUsed/>
    <w:rsid w:val="001145C9"/>
    <w:pPr>
      <w:spacing w:line="240" w:lineRule="auto"/>
    </w:pPr>
    <w:rPr>
      <w:sz w:val="20"/>
      <w:szCs w:val="20"/>
    </w:rPr>
  </w:style>
  <w:style w:type="character" w:customStyle="1" w:styleId="CommentTextChar">
    <w:name w:val="Comment Text Char"/>
    <w:basedOn w:val="DefaultParagraphFont"/>
    <w:link w:val="CommentText"/>
    <w:uiPriority w:val="99"/>
    <w:semiHidden/>
    <w:rsid w:val="001145C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1145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787">
      <w:bodyDiv w:val="1"/>
      <w:marLeft w:val="0"/>
      <w:marRight w:val="0"/>
      <w:marTop w:val="0"/>
      <w:marBottom w:val="0"/>
      <w:divBdr>
        <w:top w:val="none" w:sz="0" w:space="0" w:color="auto"/>
        <w:left w:val="none" w:sz="0" w:space="0" w:color="auto"/>
        <w:bottom w:val="none" w:sz="0" w:space="0" w:color="auto"/>
        <w:right w:val="none" w:sz="0" w:space="0" w:color="auto"/>
      </w:divBdr>
    </w:div>
    <w:div w:id="560094232">
      <w:bodyDiv w:val="1"/>
      <w:marLeft w:val="0"/>
      <w:marRight w:val="0"/>
      <w:marTop w:val="0"/>
      <w:marBottom w:val="0"/>
      <w:divBdr>
        <w:top w:val="none" w:sz="0" w:space="0" w:color="auto"/>
        <w:left w:val="none" w:sz="0" w:space="0" w:color="auto"/>
        <w:bottom w:val="none" w:sz="0" w:space="0" w:color="auto"/>
        <w:right w:val="none" w:sz="0" w:space="0" w:color="auto"/>
      </w:divBdr>
    </w:div>
    <w:div w:id="896017957">
      <w:bodyDiv w:val="1"/>
      <w:marLeft w:val="0"/>
      <w:marRight w:val="0"/>
      <w:marTop w:val="0"/>
      <w:marBottom w:val="0"/>
      <w:divBdr>
        <w:top w:val="none" w:sz="0" w:space="0" w:color="auto"/>
        <w:left w:val="none" w:sz="0" w:space="0" w:color="auto"/>
        <w:bottom w:val="none" w:sz="0" w:space="0" w:color="auto"/>
        <w:right w:val="none" w:sz="0" w:space="0" w:color="auto"/>
      </w:divBdr>
    </w:div>
    <w:div w:id="1375037170">
      <w:bodyDiv w:val="1"/>
      <w:marLeft w:val="0"/>
      <w:marRight w:val="0"/>
      <w:marTop w:val="0"/>
      <w:marBottom w:val="0"/>
      <w:divBdr>
        <w:top w:val="none" w:sz="0" w:space="0" w:color="auto"/>
        <w:left w:val="none" w:sz="0" w:space="0" w:color="auto"/>
        <w:bottom w:val="none" w:sz="0" w:space="0" w:color="auto"/>
        <w:right w:val="none" w:sz="0" w:space="0" w:color="auto"/>
      </w:divBdr>
    </w:div>
    <w:div w:id="1983801735">
      <w:bodyDiv w:val="1"/>
      <w:marLeft w:val="0"/>
      <w:marRight w:val="0"/>
      <w:marTop w:val="0"/>
      <w:marBottom w:val="0"/>
      <w:divBdr>
        <w:top w:val="none" w:sz="0" w:space="0" w:color="auto"/>
        <w:left w:val="none" w:sz="0" w:space="0" w:color="auto"/>
        <w:bottom w:val="none" w:sz="0" w:space="0" w:color="auto"/>
        <w:right w:val="none" w:sz="0" w:space="0" w:color="auto"/>
      </w:divBdr>
    </w:div>
    <w:div w:id="19984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ia.ivancioglo@und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ictoria.ivancioglo@undp.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244D-E00C-4C6B-B421-8A8BE4A6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Natalia Suschevici</cp:lastModifiedBy>
  <cp:revision>47</cp:revision>
  <dcterms:created xsi:type="dcterms:W3CDTF">2020-01-17T14:58:00Z</dcterms:created>
  <dcterms:modified xsi:type="dcterms:W3CDTF">2021-02-08T14:58:00Z</dcterms:modified>
</cp:coreProperties>
</file>