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6C660" w14:textId="696C4E4F" w:rsidR="0045499A" w:rsidRDefault="265C625D" w:rsidP="0045499A">
      <w:pPr>
        <w:pStyle w:val="Heading1"/>
        <w:spacing w:before="0"/>
      </w:pPr>
      <w:r>
        <w:t xml:space="preserve">EU funded/ </w:t>
      </w:r>
      <w:r w:rsidR="005C265B" w:rsidRPr="00C7690B">
        <w:t xml:space="preserve">Call for Applications for Small Grants </w:t>
      </w:r>
    </w:p>
    <w:p w14:paraId="15651164" w14:textId="58EDAF94" w:rsidR="005C265B" w:rsidRDefault="005C265B" w:rsidP="0045499A">
      <w:pPr>
        <w:pStyle w:val="Heading1"/>
        <w:spacing w:before="0"/>
      </w:pPr>
      <w:r w:rsidRPr="00C7690B">
        <w:t xml:space="preserve">for </w:t>
      </w:r>
      <w:r w:rsidR="00C7690B">
        <w:t xml:space="preserve">local </w:t>
      </w:r>
      <w:r w:rsidRPr="00C7690B">
        <w:t xml:space="preserve">Civil Society Organizations </w:t>
      </w:r>
      <w:r w:rsidR="00C7690B">
        <w:t>from Cahul and Ungheni districts</w:t>
      </w:r>
    </w:p>
    <w:p w14:paraId="73E12158" w14:textId="77777777" w:rsidR="003B306A" w:rsidRPr="003B306A" w:rsidRDefault="003B306A" w:rsidP="003B306A"/>
    <w:tbl>
      <w:tblPr>
        <w:tblW w:w="919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5"/>
        <w:gridCol w:w="6047"/>
      </w:tblGrid>
      <w:tr w:rsidR="005C265B" w:rsidRPr="00C430F5" w14:paraId="78E60185" w14:textId="77777777" w:rsidTr="6870C81B">
        <w:trPr>
          <w:trHeight w:val="287"/>
        </w:trPr>
        <w:tc>
          <w:tcPr>
            <w:tcW w:w="3145" w:type="dxa"/>
            <w:shd w:val="clear" w:color="auto" w:fill="auto"/>
          </w:tcPr>
          <w:p w14:paraId="697A5903" w14:textId="4BE799AF" w:rsidR="005C265B" w:rsidRPr="00C430F5" w:rsidRDefault="00886C95" w:rsidP="008271E8">
            <w:pPr>
              <w:spacing w:after="60" w:line="240" w:lineRule="auto"/>
              <w:outlineLvl w:val="2"/>
              <w:rPr>
                <w:rFonts w:eastAsia="Times New Roman" w:cstheme="minorHAnsi"/>
                <w:b/>
                <w:sz w:val="20"/>
                <w:szCs w:val="20"/>
              </w:rPr>
            </w:pPr>
            <w:r w:rsidRPr="00C430F5">
              <w:rPr>
                <w:rFonts w:eastAsia="Times New Roman" w:cstheme="minorHAnsi"/>
                <w:b/>
                <w:sz w:val="20"/>
                <w:szCs w:val="20"/>
              </w:rPr>
              <w:t>Advertisement No.</w:t>
            </w:r>
          </w:p>
        </w:tc>
        <w:tc>
          <w:tcPr>
            <w:tcW w:w="6047" w:type="dxa"/>
            <w:shd w:val="clear" w:color="auto" w:fill="auto"/>
          </w:tcPr>
          <w:p w14:paraId="15B5C227" w14:textId="6DA87ED8" w:rsidR="005C265B" w:rsidRPr="00C430F5" w:rsidRDefault="00FF1FC4" w:rsidP="00C430F5">
            <w:pPr>
              <w:tabs>
                <w:tab w:val="right" w:pos="6900"/>
              </w:tabs>
              <w:spacing w:after="60" w:line="240" w:lineRule="auto"/>
              <w:jc w:val="both"/>
              <w:outlineLvl w:val="2"/>
              <w:rPr>
                <w:rFonts w:eastAsia="Times New Roman" w:cstheme="minorHAnsi"/>
                <w:sz w:val="20"/>
                <w:szCs w:val="20"/>
              </w:rPr>
            </w:pPr>
            <w:r>
              <w:rPr>
                <w:rFonts w:eastAsia="Times New Roman" w:cstheme="minorHAnsi"/>
                <w:sz w:val="20"/>
                <w:szCs w:val="20"/>
              </w:rPr>
              <w:t>CFA-2021-001</w:t>
            </w:r>
            <w:r w:rsidR="00504C90">
              <w:rPr>
                <w:rFonts w:eastAsia="Times New Roman" w:cstheme="minorHAnsi"/>
                <w:sz w:val="20"/>
                <w:szCs w:val="20"/>
              </w:rPr>
              <w:t xml:space="preserve">/ </w:t>
            </w:r>
            <w:r w:rsidR="00504C90" w:rsidRPr="00504C90">
              <w:rPr>
                <w:rFonts w:eastAsia="Times New Roman" w:cstheme="minorHAnsi"/>
                <w:sz w:val="20"/>
                <w:szCs w:val="20"/>
              </w:rPr>
              <w:t>EoI-21/02239</w:t>
            </w:r>
          </w:p>
        </w:tc>
      </w:tr>
      <w:tr w:rsidR="00886C95" w:rsidRPr="00C430F5" w14:paraId="50C9AA7F" w14:textId="77777777" w:rsidTr="6870C81B">
        <w:trPr>
          <w:trHeight w:val="287"/>
        </w:trPr>
        <w:tc>
          <w:tcPr>
            <w:tcW w:w="3145" w:type="dxa"/>
            <w:shd w:val="clear" w:color="auto" w:fill="auto"/>
          </w:tcPr>
          <w:p w14:paraId="5DDCB844" w14:textId="559B353B" w:rsidR="00886C95" w:rsidRPr="00C430F5" w:rsidRDefault="00886C95" w:rsidP="008271E8">
            <w:pPr>
              <w:spacing w:after="60" w:line="240" w:lineRule="auto"/>
              <w:outlineLvl w:val="2"/>
              <w:rPr>
                <w:rFonts w:eastAsia="Times New Roman" w:cstheme="minorHAnsi"/>
                <w:b/>
                <w:sz w:val="20"/>
                <w:szCs w:val="20"/>
              </w:rPr>
            </w:pPr>
            <w:r w:rsidRPr="00C430F5">
              <w:rPr>
                <w:rFonts w:eastAsia="Times New Roman" w:cstheme="minorHAnsi"/>
                <w:b/>
                <w:sz w:val="20"/>
                <w:szCs w:val="20"/>
              </w:rPr>
              <w:t>Location:</w:t>
            </w:r>
          </w:p>
        </w:tc>
        <w:tc>
          <w:tcPr>
            <w:tcW w:w="6047" w:type="dxa"/>
            <w:shd w:val="clear" w:color="auto" w:fill="auto"/>
          </w:tcPr>
          <w:p w14:paraId="779601A2" w14:textId="535CA6D7" w:rsidR="00886C95" w:rsidRPr="00C430F5" w:rsidRDefault="00886C95" w:rsidP="00C430F5">
            <w:pPr>
              <w:tabs>
                <w:tab w:val="right" w:pos="6900"/>
              </w:tabs>
              <w:spacing w:after="60" w:line="240" w:lineRule="auto"/>
              <w:jc w:val="both"/>
              <w:outlineLvl w:val="2"/>
              <w:rPr>
                <w:rFonts w:eastAsia="Times New Roman" w:cstheme="minorHAnsi"/>
                <w:sz w:val="20"/>
                <w:szCs w:val="20"/>
              </w:rPr>
            </w:pPr>
            <w:r w:rsidRPr="00C430F5">
              <w:rPr>
                <w:rFonts w:eastAsia="Times New Roman" w:cstheme="minorHAnsi"/>
                <w:sz w:val="20"/>
                <w:szCs w:val="20"/>
              </w:rPr>
              <w:t>Chisinau, Republic of Moldova</w:t>
            </w:r>
          </w:p>
        </w:tc>
      </w:tr>
      <w:tr w:rsidR="005C265B" w:rsidRPr="00C430F5" w14:paraId="14B0E48B" w14:textId="77777777" w:rsidTr="6870C81B">
        <w:trPr>
          <w:trHeight w:val="301"/>
        </w:trPr>
        <w:tc>
          <w:tcPr>
            <w:tcW w:w="3145" w:type="dxa"/>
            <w:shd w:val="clear" w:color="auto" w:fill="auto"/>
          </w:tcPr>
          <w:p w14:paraId="2AD543BA" w14:textId="77777777" w:rsidR="005C265B" w:rsidRPr="00C430F5" w:rsidRDefault="005C265B" w:rsidP="008271E8">
            <w:pPr>
              <w:spacing w:after="60" w:line="240" w:lineRule="auto"/>
              <w:outlineLvl w:val="2"/>
              <w:rPr>
                <w:rFonts w:eastAsia="Times New Roman"/>
                <w:b/>
                <w:sz w:val="20"/>
                <w:szCs w:val="20"/>
              </w:rPr>
            </w:pPr>
            <w:r w:rsidRPr="60CA53DC">
              <w:rPr>
                <w:rFonts w:eastAsia="Times New Roman"/>
                <w:b/>
                <w:sz w:val="20"/>
                <w:szCs w:val="20"/>
              </w:rPr>
              <w:t>Type of contract:</w:t>
            </w:r>
          </w:p>
        </w:tc>
        <w:tc>
          <w:tcPr>
            <w:tcW w:w="6047" w:type="dxa"/>
            <w:shd w:val="clear" w:color="auto" w:fill="auto"/>
          </w:tcPr>
          <w:p w14:paraId="52940C83" w14:textId="414BF510" w:rsidR="005C265B" w:rsidRPr="00C430F5" w:rsidRDefault="00886C95" w:rsidP="00C430F5">
            <w:pPr>
              <w:tabs>
                <w:tab w:val="right" w:pos="6900"/>
              </w:tabs>
              <w:spacing w:after="60" w:line="240" w:lineRule="auto"/>
              <w:jc w:val="both"/>
              <w:outlineLvl w:val="2"/>
              <w:rPr>
                <w:rFonts w:eastAsia="Times New Roman" w:cstheme="minorHAnsi"/>
                <w:sz w:val="20"/>
                <w:szCs w:val="20"/>
              </w:rPr>
            </w:pPr>
            <w:r w:rsidRPr="00C430F5">
              <w:rPr>
                <w:rFonts w:eastAsia="Times New Roman" w:cstheme="minorHAnsi"/>
                <w:sz w:val="20"/>
                <w:szCs w:val="20"/>
              </w:rPr>
              <w:t>Small Grants</w:t>
            </w:r>
            <w:r w:rsidR="00C7690B" w:rsidRPr="00C430F5">
              <w:rPr>
                <w:rFonts w:eastAsia="Times New Roman" w:cstheme="minorHAnsi"/>
                <w:sz w:val="20"/>
                <w:szCs w:val="20"/>
              </w:rPr>
              <w:t xml:space="preserve"> Agreement</w:t>
            </w:r>
          </w:p>
        </w:tc>
      </w:tr>
      <w:tr w:rsidR="005C265B" w:rsidRPr="00C430F5" w14:paraId="5EC4343B" w14:textId="77777777" w:rsidTr="6870C81B">
        <w:trPr>
          <w:trHeight w:val="287"/>
        </w:trPr>
        <w:tc>
          <w:tcPr>
            <w:tcW w:w="3145" w:type="dxa"/>
            <w:shd w:val="clear" w:color="auto" w:fill="auto"/>
          </w:tcPr>
          <w:p w14:paraId="613C7200" w14:textId="77777777" w:rsidR="005C265B" w:rsidRPr="00C430F5" w:rsidRDefault="005C265B" w:rsidP="008271E8">
            <w:pPr>
              <w:spacing w:after="60" w:line="240" w:lineRule="auto"/>
              <w:outlineLvl w:val="2"/>
              <w:rPr>
                <w:rFonts w:eastAsia="Times New Roman"/>
                <w:b/>
                <w:sz w:val="20"/>
                <w:szCs w:val="20"/>
              </w:rPr>
            </w:pPr>
            <w:r w:rsidRPr="30863D40">
              <w:rPr>
                <w:rFonts w:eastAsia="Times New Roman"/>
                <w:b/>
                <w:sz w:val="20"/>
                <w:szCs w:val="20"/>
              </w:rPr>
              <w:t>Languages required:</w:t>
            </w:r>
          </w:p>
        </w:tc>
        <w:tc>
          <w:tcPr>
            <w:tcW w:w="6047" w:type="dxa"/>
            <w:shd w:val="clear" w:color="auto" w:fill="auto"/>
          </w:tcPr>
          <w:p w14:paraId="66EE4B1B" w14:textId="0E51F06A" w:rsidR="005C265B" w:rsidRPr="00C430F5" w:rsidRDefault="25A4A7BD" w:rsidP="30863D40">
            <w:pPr>
              <w:tabs>
                <w:tab w:val="right" w:pos="6900"/>
              </w:tabs>
              <w:spacing w:after="60" w:line="240" w:lineRule="auto"/>
              <w:jc w:val="both"/>
              <w:rPr>
                <w:rFonts w:eastAsia="Times New Roman"/>
                <w:sz w:val="20"/>
                <w:szCs w:val="20"/>
              </w:rPr>
            </w:pPr>
            <w:r w:rsidRPr="30863D40">
              <w:rPr>
                <w:rFonts w:eastAsia="Times New Roman"/>
                <w:sz w:val="20"/>
                <w:szCs w:val="20"/>
              </w:rPr>
              <w:t>Romanian</w:t>
            </w:r>
          </w:p>
        </w:tc>
      </w:tr>
      <w:tr w:rsidR="005C265B" w:rsidRPr="00C430F5" w14:paraId="1776CD05" w14:textId="77777777" w:rsidTr="6870C81B">
        <w:trPr>
          <w:trHeight w:val="287"/>
        </w:trPr>
        <w:tc>
          <w:tcPr>
            <w:tcW w:w="3145" w:type="dxa"/>
            <w:shd w:val="clear" w:color="auto" w:fill="auto"/>
          </w:tcPr>
          <w:p w14:paraId="2814AB14" w14:textId="77777777" w:rsidR="005C265B" w:rsidRPr="00C430F5" w:rsidRDefault="005C265B" w:rsidP="008271E8">
            <w:pPr>
              <w:spacing w:after="60" w:line="240" w:lineRule="auto"/>
              <w:outlineLvl w:val="2"/>
              <w:rPr>
                <w:rFonts w:eastAsia="Times New Roman" w:cstheme="minorHAnsi"/>
                <w:b/>
                <w:sz w:val="20"/>
                <w:szCs w:val="20"/>
              </w:rPr>
            </w:pPr>
            <w:r w:rsidRPr="00C430F5">
              <w:rPr>
                <w:rFonts w:eastAsia="Times New Roman" w:cstheme="minorHAnsi"/>
                <w:b/>
                <w:sz w:val="20"/>
                <w:szCs w:val="20"/>
              </w:rPr>
              <w:t>Application deadline:</w:t>
            </w:r>
          </w:p>
        </w:tc>
        <w:tc>
          <w:tcPr>
            <w:tcW w:w="6047" w:type="dxa"/>
            <w:shd w:val="clear" w:color="auto" w:fill="auto"/>
          </w:tcPr>
          <w:p w14:paraId="3BF3EA78" w14:textId="79E90F09" w:rsidR="005C265B" w:rsidRPr="00C430F5" w:rsidRDefault="72AFDC0F" w:rsidP="00C430F5">
            <w:pPr>
              <w:tabs>
                <w:tab w:val="right" w:pos="6900"/>
              </w:tabs>
              <w:spacing w:after="60" w:line="240" w:lineRule="auto"/>
              <w:jc w:val="both"/>
              <w:outlineLvl w:val="2"/>
              <w:rPr>
                <w:rFonts w:eastAsia="Times New Roman"/>
                <w:sz w:val="20"/>
                <w:szCs w:val="20"/>
              </w:rPr>
            </w:pPr>
            <w:r w:rsidRPr="6870C81B">
              <w:rPr>
                <w:rFonts w:eastAsia="Times New Roman"/>
                <w:sz w:val="20"/>
                <w:szCs w:val="20"/>
              </w:rPr>
              <w:t xml:space="preserve">April </w:t>
            </w:r>
            <w:r w:rsidR="5E9E3376" w:rsidRPr="6870C81B">
              <w:rPr>
                <w:rFonts w:eastAsia="Times New Roman"/>
                <w:sz w:val="20"/>
                <w:szCs w:val="20"/>
              </w:rPr>
              <w:t>12</w:t>
            </w:r>
            <w:r w:rsidR="005C265B" w:rsidRPr="6870C81B">
              <w:rPr>
                <w:rFonts w:eastAsia="Times New Roman"/>
                <w:sz w:val="20"/>
                <w:szCs w:val="20"/>
              </w:rPr>
              <w:t>, 2021, 1</w:t>
            </w:r>
            <w:r w:rsidRPr="6870C81B">
              <w:rPr>
                <w:rFonts w:eastAsia="Times New Roman"/>
                <w:sz w:val="20"/>
                <w:szCs w:val="20"/>
              </w:rPr>
              <w:t>7</w:t>
            </w:r>
            <w:r w:rsidR="005C265B" w:rsidRPr="6870C81B">
              <w:rPr>
                <w:rFonts w:eastAsia="Times New Roman"/>
                <w:sz w:val="20"/>
                <w:szCs w:val="20"/>
              </w:rPr>
              <w:t xml:space="preserve">:00 </w:t>
            </w:r>
            <w:r w:rsidRPr="6870C81B">
              <w:rPr>
                <w:rFonts w:eastAsia="Times New Roman"/>
                <w:sz w:val="20"/>
                <w:szCs w:val="20"/>
              </w:rPr>
              <w:t>p</w:t>
            </w:r>
            <w:r w:rsidR="005C265B" w:rsidRPr="6870C81B">
              <w:rPr>
                <w:rFonts w:eastAsia="Times New Roman"/>
                <w:sz w:val="20"/>
                <w:szCs w:val="20"/>
              </w:rPr>
              <w:t>m</w:t>
            </w:r>
          </w:p>
        </w:tc>
      </w:tr>
      <w:tr w:rsidR="005C265B" w:rsidRPr="00C430F5" w14:paraId="1DDB9C96" w14:textId="77777777" w:rsidTr="6870C81B">
        <w:trPr>
          <w:trHeight w:val="287"/>
        </w:trPr>
        <w:tc>
          <w:tcPr>
            <w:tcW w:w="3145" w:type="dxa"/>
            <w:shd w:val="clear" w:color="auto" w:fill="auto"/>
          </w:tcPr>
          <w:p w14:paraId="43A400F9" w14:textId="77777777" w:rsidR="005C265B" w:rsidRPr="00C430F5" w:rsidRDefault="005C265B" w:rsidP="008271E8">
            <w:pPr>
              <w:spacing w:after="60" w:line="240" w:lineRule="auto"/>
              <w:outlineLvl w:val="2"/>
              <w:rPr>
                <w:rFonts w:eastAsia="Times New Roman" w:cstheme="minorHAnsi"/>
                <w:b/>
                <w:sz w:val="20"/>
                <w:szCs w:val="20"/>
              </w:rPr>
            </w:pPr>
            <w:r w:rsidRPr="00C430F5">
              <w:rPr>
                <w:rFonts w:eastAsia="Times New Roman" w:cstheme="minorHAnsi"/>
                <w:b/>
                <w:sz w:val="20"/>
                <w:szCs w:val="20"/>
              </w:rPr>
              <w:t xml:space="preserve">Starting date:                                                 </w:t>
            </w:r>
          </w:p>
        </w:tc>
        <w:tc>
          <w:tcPr>
            <w:tcW w:w="6047" w:type="dxa"/>
            <w:shd w:val="clear" w:color="auto" w:fill="auto"/>
          </w:tcPr>
          <w:p w14:paraId="05C6273A" w14:textId="7CF2B2EB" w:rsidR="005C265B" w:rsidRPr="00C430F5" w:rsidRDefault="005C265B" w:rsidP="00C430F5">
            <w:pPr>
              <w:tabs>
                <w:tab w:val="right" w:pos="6900"/>
              </w:tabs>
              <w:spacing w:after="60" w:line="240" w:lineRule="auto"/>
              <w:jc w:val="both"/>
              <w:outlineLvl w:val="2"/>
              <w:rPr>
                <w:rFonts w:eastAsia="Times New Roman"/>
                <w:sz w:val="20"/>
                <w:szCs w:val="20"/>
              </w:rPr>
            </w:pPr>
            <w:r w:rsidRPr="6870C81B">
              <w:rPr>
                <w:rFonts w:eastAsia="Times New Roman"/>
                <w:sz w:val="20"/>
                <w:szCs w:val="20"/>
              </w:rPr>
              <w:t xml:space="preserve">May </w:t>
            </w:r>
            <w:r w:rsidR="358CAFE6" w:rsidRPr="6870C81B">
              <w:rPr>
                <w:rFonts w:eastAsia="Times New Roman"/>
                <w:sz w:val="20"/>
                <w:szCs w:val="20"/>
              </w:rPr>
              <w:t>0</w:t>
            </w:r>
            <w:r w:rsidR="150416A7" w:rsidRPr="6870C81B">
              <w:rPr>
                <w:rFonts w:eastAsia="Times New Roman"/>
                <w:sz w:val="20"/>
                <w:szCs w:val="20"/>
              </w:rPr>
              <w:t>6</w:t>
            </w:r>
            <w:r w:rsidRPr="6870C81B">
              <w:rPr>
                <w:rFonts w:eastAsia="Times New Roman"/>
                <w:sz w:val="20"/>
                <w:szCs w:val="20"/>
              </w:rPr>
              <w:t>, 2021</w:t>
            </w:r>
          </w:p>
        </w:tc>
      </w:tr>
      <w:tr w:rsidR="00971868" w:rsidRPr="00C430F5" w14:paraId="11DEEC9E" w14:textId="77777777" w:rsidTr="6870C81B">
        <w:trPr>
          <w:trHeight w:val="301"/>
        </w:trPr>
        <w:tc>
          <w:tcPr>
            <w:tcW w:w="3145" w:type="dxa"/>
            <w:shd w:val="clear" w:color="auto" w:fill="auto"/>
          </w:tcPr>
          <w:p w14:paraId="0D12E908" w14:textId="646C1BFB" w:rsidR="005C265B" w:rsidRPr="0045499A" w:rsidRDefault="005C265B" w:rsidP="6870C81B">
            <w:pPr>
              <w:spacing w:after="60" w:line="240" w:lineRule="auto"/>
              <w:outlineLvl w:val="2"/>
              <w:rPr>
                <w:rFonts w:eastAsia="Times New Roman"/>
                <w:b/>
                <w:sz w:val="20"/>
                <w:szCs w:val="20"/>
              </w:rPr>
            </w:pPr>
            <w:r w:rsidRPr="0045499A">
              <w:rPr>
                <w:rFonts w:eastAsia="Times New Roman"/>
                <w:b/>
                <w:sz w:val="20"/>
                <w:szCs w:val="20"/>
              </w:rPr>
              <w:t xml:space="preserve">Duration of the </w:t>
            </w:r>
            <w:r w:rsidR="72AFDC0F" w:rsidRPr="0045499A">
              <w:rPr>
                <w:rFonts w:eastAsia="Times New Roman"/>
                <w:b/>
                <w:sz w:val="20"/>
                <w:szCs w:val="20"/>
              </w:rPr>
              <w:t>implementation</w:t>
            </w:r>
            <w:r w:rsidRPr="0045499A">
              <w:rPr>
                <w:rFonts w:eastAsia="Times New Roman"/>
                <w:b/>
                <w:sz w:val="20"/>
                <w:szCs w:val="20"/>
              </w:rPr>
              <w:t>:</w:t>
            </w:r>
          </w:p>
        </w:tc>
        <w:tc>
          <w:tcPr>
            <w:tcW w:w="6047" w:type="dxa"/>
            <w:shd w:val="clear" w:color="auto" w:fill="auto"/>
          </w:tcPr>
          <w:p w14:paraId="298296C6" w14:textId="6E786C65" w:rsidR="005C265B" w:rsidRPr="00C430F5" w:rsidRDefault="005C265B" w:rsidP="6870C81B">
            <w:pPr>
              <w:tabs>
                <w:tab w:val="right" w:pos="6900"/>
              </w:tabs>
              <w:spacing w:after="60" w:line="240" w:lineRule="auto"/>
              <w:jc w:val="both"/>
              <w:outlineLvl w:val="2"/>
              <w:rPr>
                <w:rFonts w:eastAsia="Times New Roman"/>
                <w:sz w:val="20"/>
                <w:szCs w:val="20"/>
              </w:rPr>
            </w:pPr>
            <w:r w:rsidRPr="6870C81B">
              <w:rPr>
                <w:rFonts w:eastAsia="Times New Roman"/>
                <w:sz w:val="20"/>
                <w:szCs w:val="20"/>
              </w:rPr>
              <w:t xml:space="preserve">Up to </w:t>
            </w:r>
            <w:r w:rsidR="3289B4B5" w:rsidRPr="6870C81B">
              <w:rPr>
                <w:rFonts w:eastAsia="Times New Roman"/>
                <w:sz w:val="20"/>
                <w:szCs w:val="20"/>
              </w:rPr>
              <w:t>6</w:t>
            </w:r>
            <w:r w:rsidR="0075041B" w:rsidRPr="6870C81B">
              <w:rPr>
                <w:rFonts w:eastAsia="Times New Roman"/>
                <w:sz w:val="20"/>
                <w:szCs w:val="20"/>
              </w:rPr>
              <w:t xml:space="preserve"> </w:t>
            </w:r>
            <w:r w:rsidRPr="6870C81B">
              <w:rPr>
                <w:rFonts w:eastAsia="Times New Roman"/>
                <w:sz w:val="20"/>
                <w:szCs w:val="20"/>
              </w:rPr>
              <w:t xml:space="preserve">months, from </w:t>
            </w:r>
            <w:r w:rsidR="00C7690B" w:rsidRPr="6870C81B">
              <w:rPr>
                <w:rFonts w:eastAsia="Times New Roman"/>
                <w:sz w:val="20"/>
                <w:szCs w:val="20"/>
              </w:rPr>
              <w:t>May</w:t>
            </w:r>
            <w:r w:rsidRPr="6870C81B">
              <w:rPr>
                <w:rFonts w:eastAsia="Times New Roman"/>
                <w:sz w:val="20"/>
                <w:szCs w:val="20"/>
              </w:rPr>
              <w:t xml:space="preserve"> 2021 to </w:t>
            </w:r>
            <w:r w:rsidR="2D540849" w:rsidRPr="6870C81B">
              <w:rPr>
                <w:rFonts w:eastAsia="Times New Roman"/>
                <w:sz w:val="20"/>
                <w:szCs w:val="20"/>
              </w:rPr>
              <w:t>October</w:t>
            </w:r>
            <w:r w:rsidRPr="6870C81B">
              <w:rPr>
                <w:rFonts w:eastAsia="Times New Roman"/>
                <w:sz w:val="20"/>
                <w:szCs w:val="20"/>
              </w:rPr>
              <w:t xml:space="preserve"> 202</w:t>
            </w:r>
            <w:r w:rsidR="006A6CA1" w:rsidRPr="6870C81B">
              <w:rPr>
                <w:rFonts w:eastAsia="Times New Roman"/>
                <w:sz w:val="20"/>
                <w:szCs w:val="20"/>
              </w:rPr>
              <w:t>1</w:t>
            </w:r>
            <w:r w:rsidRPr="6870C81B">
              <w:rPr>
                <w:rFonts w:eastAsia="Times New Roman"/>
                <w:sz w:val="20"/>
                <w:szCs w:val="20"/>
              </w:rPr>
              <w:t xml:space="preserve"> </w:t>
            </w:r>
          </w:p>
        </w:tc>
      </w:tr>
      <w:tr w:rsidR="005C265B" w:rsidRPr="00C430F5" w14:paraId="44E6B083" w14:textId="77777777" w:rsidTr="6870C81B">
        <w:trPr>
          <w:trHeight w:val="389"/>
        </w:trPr>
        <w:tc>
          <w:tcPr>
            <w:tcW w:w="3145" w:type="dxa"/>
            <w:shd w:val="clear" w:color="auto" w:fill="auto"/>
          </w:tcPr>
          <w:p w14:paraId="30283634" w14:textId="77777777" w:rsidR="005C265B" w:rsidRPr="00C430F5" w:rsidRDefault="005C265B" w:rsidP="008271E8">
            <w:pPr>
              <w:spacing w:after="60" w:line="240" w:lineRule="auto"/>
              <w:outlineLvl w:val="2"/>
              <w:rPr>
                <w:rFonts w:eastAsia="Times New Roman" w:cstheme="minorHAnsi"/>
                <w:b/>
                <w:sz w:val="20"/>
                <w:szCs w:val="20"/>
              </w:rPr>
            </w:pPr>
            <w:r w:rsidRPr="00C430F5">
              <w:rPr>
                <w:rFonts w:eastAsia="Times New Roman" w:cstheme="minorHAnsi"/>
                <w:b/>
                <w:sz w:val="20"/>
                <w:szCs w:val="20"/>
              </w:rPr>
              <w:t xml:space="preserve">Project: </w:t>
            </w:r>
          </w:p>
        </w:tc>
        <w:tc>
          <w:tcPr>
            <w:tcW w:w="6047" w:type="dxa"/>
            <w:shd w:val="clear" w:color="auto" w:fill="auto"/>
          </w:tcPr>
          <w:p w14:paraId="46BC67CB" w14:textId="1EAFB82C" w:rsidR="005C265B" w:rsidRPr="00C430F5" w:rsidRDefault="005C265B" w:rsidP="00C430F5">
            <w:pPr>
              <w:tabs>
                <w:tab w:val="right" w:pos="6900"/>
              </w:tabs>
              <w:spacing w:after="60" w:line="240" w:lineRule="auto"/>
              <w:jc w:val="both"/>
              <w:outlineLvl w:val="2"/>
              <w:rPr>
                <w:rFonts w:eastAsia="Times New Roman" w:cstheme="minorHAnsi"/>
                <w:sz w:val="20"/>
                <w:szCs w:val="20"/>
              </w:rPr>
            </w:pPr>
            <w:r w:rsidRPr="00C430F5">
              <w:rPr>
                <w:rFonts w:eastAsia="Times New Roman" w:cstheme="minorHAnsi"/>
                <w:sz w:val="20"/>
                <w:szCs w:val="20"/>
                <w:lang w:val="en-GB"/>
              </w:rPr>
              <w:t>"</w:t>
            </w:r>
            <w:r w:rsidRPr="00C430F5">
              <w:rPr>
                <w:rFonts w:eastAsia="Times New Roman" w:cstheme="minorHAnsi"/>
                <w:sz w:val="20"/>
                <w:szCs w:val="20"/>
              </w:rPr>
              <w:t>Strengthened Gender Action in Cahul and Ungheni districts" 119802</w:t>
            </w:r>
          </w:p>
        </w:tc>
      </w:tr>
      <w:tr w:rsidR="005C265B" w:rsidRPr="00C430F5" w14:paraId="642C34E9" w14:textId="77777777" w:rsidTr="6870C81B">
        <w:trPr>
          <w:trHeight w:val="551"/>
        </w:trPr>
        <w:tc>
          <w:tcPr>
            <w:tcW w:w="3145" w:type="dxa"/>
            <w:shd w:val="clear" w:color="auto" w:fill="auto"/>
          </w:tcPr>
          <w:p w14:paraId="610E5C4B" w14:textId="77777777" w:rsidR="005C265B" w:rsidRPr="00C430F5" w:rsidRDefault="005C265B" w:rsidP="008271E8">
            <w:pPr>
              <w:spacing w:after="60" w:line="240" w:lineRule="auto"/>
              <w:outlineLvl w:val="2"/>
              <w:rPr>
                <w:rFonts w:eastAsia="Times New Roman" w:cstheme="minorHAnsi"/>
                <w:b/>
                <w:bCs/>
                <w:sz w:val="20"/>
                <w:szCs w:val="20"/>
              </w:rPr>
            </w:pPr>
            <w:r w:rsidRPr="00C430F5">
              <w:rPr>
                <w:rFonts w:eastAsia="Times New Roman" w:cstheme="minorHAnsi"/>
                <w:b/>
                <w:bCs/>
                <w:sz w:val="20"/>
                <w:szCs w:val="20"/>
              </w:rPr>
              <w:t>Purpose of the activity:</w:t>
            </w:r>
          </w:p>
        </w:tc>
        <w:tc>
          <w:tcPr>
            <w:tcW w:w="6047" w:type="dxa"/>
            <w:shd w:val="clear" w:color="auto" w:fill="auto"/>
          </w:tcPr>
          <w:p w14:paraId="18D5FBDE" w14:textId="72D74291" w:rsidR="005C265B" w:rsidRPr="00C430F5" w:rsidRDefault="00CA0CA6" w:rsidP="00C430F5">
            <w:pPr>
              <w:jc w:val="both"/>
              <w:rPr>
                <w:rFonts w:eastAsia="Times New Roman"/>
                <w:sz w:val="20"/>
                <w:szCs w:val="20"/>
                <w:shd w:val="clear" w:color="auto" w:fill="FFFFFF"/>
              </w:rPr>
            </w:pPr>
            <w:r w:rsidRPr="7551FC09">
              <w:rPr>
                <w:rFonts w:eastAsia="Times New Roman"/>
                <w:sz w:val="20"/>
                <w:szCs w:val="20"/>
              </w:rPr>
              <w:t xml:space="preserve">Strengthening </w:t>
            </w:r>
            <w:r w:rsidR="5776CB2E" w:rsidRPr="7551FC09">
              <w:rPr>
                <w:rFonts w:eastAsia="Times New Roman"/>
                <w:sz w:val="20"/>
                <w:szCs w:val="20"/>
              </w:rPr>
              <w:t xml:space="preserve">the institutional capacity </w:t>
            </w:r>
            <w:r w:rsidRPr="7551FC09">
              <w:rPr>
                <w:rFonts w:eastAsia="Times New Roman"/>
                <w:sz w:val="20"/>
                <w:szCs w:val="20"/>
              </w:rPr>
              <w:t xml:space="preserve">of </w:t>
            </w:r>
            <w:r w:rsidR="0361889E" w:rsidRPr="7551FC09">
              <w:rPr>
                <w:rFonts w:eastAsia="Times New Roman"/>
                <w:sz w:val="20"/>
                <w:szCs w:val="20"/>
              </w:rPr>
              <w:t>civil</w:t>
            </w:r>
            <w:r w:rsidRPr="7551FC09">
              <w:rPr>
                <w:rFonts w:eastAsia="Times New Roman"/>
                <w:sz w:val="20"/>
                <w:szCs w:val="20"/>
              </w:rPr>
              <w:t xml:space="preserve"> society organizations</w:t>
            </w:r>
            <w:r w:rsidR="1D76826B" w:rsidRPr="7551FC09">
              <w:rPr>
                <w:rFonts w:eastAsia="Times New Roman"/>
                <w:sz w:val="20"/>
                <w:szCs w:val="20"/>
              </w:rPr>
              <w:t xml:space="preserve"> </w:t>
            </w:r>
            <w:r w:rsidR="0D7BE623" w:rsidRPr="7551FC09">
              <w:rPr>
                <w:rFonts w:eastAsia="Times New Roman"/>
                <w:sz w:val="20"/>
                <w:szCs w:val="20"/>
              </w:rPr>
              <w:t xml:space="preserve">from Cahul and Ungheni districts </w:t>
            </w:r>
            <w:r w:rsidRPr="7551FC09">
              <w:rPr>
                <w:rFonts w:eastAsia="Times New Roman"/>
                <w:sz w:val="20"/>
                <w:szCs w:val="20"/>
              </w:rPr>
              <w:t xml:space="preserve">to </w:t>
            </w:r>
            <w:r w:rsidRPr="00793BDF">
              <w:rPr>
                <w:rFonts w:eastAsia="Times New Roman"/>
                <w:sz w:val="20"/>
                <w:szCs w:val="20"/>
              </w:rPr>
              <w:t xml:space="preserve">become future advocates of </w:t>
            </w:r>
            <w:r w:rsidR="75B338AF" w:rsidRPr="00793BDF">
              <w:rPr>
                <w:rFonts w:eastAsia="Times New Roman"/>
                <w:sz w:val="20"/>
                <w:szCs w:val="20"/>
              </w:rPr>
              <w:t xml:space="preserve">gender </w:t>
            </w:r>
            <w:r w:rsidR="3811FAF6" w:rsidRPr="00793BDF">
              <w:rPr>
                <w:rFonts w:eastAsia="Times New Roman"/>
                <w:sz w:val="20"/>
                <w:szCs w:val="20"/>
              </w:rPr>
              <w:t>e</w:t>
            </w:r>
            <w:r w:rsidR="6282797A" w:rsidRPr="00793BDF">
              <w:rPr>
                <w:rFonts w:eastAsia="Times New Roman"/>
                <w:sz w:val="20"/>
                <w:szCs w:val="20"/>
              </w:rPr>
              <w:t>quality</w:t>
            </w:r>
            <w:r w:rsidR="75B338AF" w:rsidRPr="00793BDF">
              <w:rPr>
                <w:rFonts w:eastAsia="Times New Roman"/>
                <w:sz w:val="20"/>
                <w:szCs w:val="20"/>
              </w:rPr>
              <w:t xml:space="preserve"> in the</w:t>
            </w:r>
            <w:r w:rsidR="00263EDE" w:rsidRPr="00793BDF">
              <w:rPr>
                <w:rFonts w:eastAsia="Times New Roman"/>
                <w:sz w:val="20"/>
                <w:szCs w:val="20"/>
              </w:rPr>
              <w:t xml:space="preserve"> South and </w:t>
            </w:r>
            <w:r w:rsidR="00F7524D" w:rsidRPr="00793BDF">
              <w:rPr>
                <w:rFonts w:eastAsia="Times New Roman"/>
                <w:sz w:val="20"/>
                <w:szCs w:val="20"/>
              </w:rPr>
              <w:t>Center</w:t>
            </w:r>
            <w:r w:rsidR="75B338AF" w:rsidRPr="00793BDF">
              <w:rPr>
                <w:rFonts w:eastAsia="Times New Roman"/>
                <w:sz w:val="20"/>
                <w:szCs w:val="20"/>
              </w:rPr>
              <w:t xml:space="preserve"> region.</w:t>
            </w:r>
          </w:p>
        </w:tc>
      </w:tr>
    </w:tbl>
    <w:p w14:paraId="47B908CD" w14:textId="77777777" w:rsidR="006F5FC7" w:rsidRDefault="006F5FC7" w:rsidP="00C430F5">
      <w:pPr>
        <w:spacing w:after="60" w:line="240" w:lineRule="auto"/>
        <w:outlineLvl w:val="2"/>
        <w:rPr>
          <w:rFonts w:eastAsia="Times New Roman" w:cstheme="minorHAnsi"/>
          <w:b/>
          <w:color w:val="1F3864" w:themeColor="accent1" w:themeShade="80"/>
          <w:sz w:val="20"/>
          <w:szCs w:val="20"/>
        </w:rPr>
      </w:pPr>
    </w:p>
    <w:p w14:paraId="6C855839" w14:textId="5ECC4903" w:rsidR="00C430F5" w:rsidRDefault="00C430F5" w:rsidP="00C430F5">
      <w:pPr>
        <w:spacing w:after="60" w:line="240" w:lineRule="auto"/>
        <w:outlineLvl w:val="2"/>
        <w:rPr>
          <w:rFonts w:eastAsia="Times New Roman" w:cstheme="minorHAnsi"/>
          <w:b/>
          <w:color w:val="1F3864" w:themeColor="accent1" w:themeShade="80"/>
          <w:sz w:val="20"/>
          <w:szCs w:val="20"/>
        </w:rPr>
      </w:pPr>
      <w:r w:rsidRPr="00704C0A">
        <w:rPr>
          <w:rFonts w:eastAsia="Times New Roman" w:cstheme="minorHAnsi"/>
          <w:b/>
          <w:color w:val="1F3864" w:themeColor="accent1" w:themeShade="80"/>
          <w:sz w:val="20"/>
          <w:szCs w:val="20"/>
        </w:rPr>
        <w:t xml:space="preserve">BACKGROUND </w:t>
      </w:r>
    </w:p>
    <w:p w14:paraId="5E19EF26" w14:textId="77777777" w:rsidR="003C2702" w:rsidRPr="00704C0A" w:rsidRDefault="003C2702" w:rsidP="00C430F5">
      <w:pPr>
        <w:spacing w:after="60" w:line="240" w:lineRule="auto"/>
        <w:outlineLvl w:val="2"/>
        <w:rPr>
          <w:rFonts w:eastAsia="Times New Roman" w:cstheme="minorHAnsi"/>
          <w:b/>
          <w:color w:val="1F3864" w:themeColor="accent1" w:themeShade="80"/>
          <w:sz w:val="20"/>
          <w:szCs w:val="20"/>
        </w:rPr>
      </w:pPr>
    </w:p>
    <w:p w14:paraId="69E33E82" w14:textId="77777777" w:rsidR="008E72FA" w:rsidRDefault="00A86957" w:rsidP="00C430F5">
      <w:pPr>
        <w:spacing w:after="0" w:line="20" w:lineRule="atLeast"/>
        <w:jc w:val="both"/>
        <w:rPr>
          <w:rFonts w:eastAsia="Calibri" w:cstheme="minorHAnsi"/>
          <w:sz w:val="20"/>
          <w:szCs w:val="20"/>
          <w:lang w:val="en-CA"/>
        </w:rPr>
      </w:pPr>
      <w:r>
        <w:rPr>
          <w:rFonts w:eastAsia="Calibri" w:cstheme="minorHAnsi"/>
          <w:sz w:val="20"/>
          <w:szCs w:val="20"/>
          <w:lang w:val="en-CA"/>
        </w:rPr>
        <w:t>The United Nation</w:t>
      </w:r>
      <w:r w:rsidR="00AF3989">
        <w:rPr>
          <w:rFonts w:eastAsia="Calibri" w:cstheme="minorHAnsi"/>
          <w:sz w:val="20"/>
          <w:szCs w:val="20"/>
          <w:lang w:val="en-CA"/>
        </w:rPr>
        <w:t>s Entity for Gender Equality and the Empowerment of Women (</w:t>
      </w:r>
      <w:r w:rsidR="00C430F5" w:rsidRPr="00AD5332">
        <w:rPr>
          <w:rFonts w:eastAsia="Calibri" w:cstheme="minorHAnsi"/>
          <w:sz w:val="20"/>
          <w:szCs w:val="20"/>
          <w:lang w:val="en-CA"/>
        </w:rPr>
        <w:t>UN Women</w:t>
      </w:r>
      <w:r w:rsidR="00AF3989">
        <w:rPr>
          <w:rFonts w:eastAsia="Calibri" w:cstheme="minorHAnsi"/>
          <w:sz w:val="20"/>
          <w:szCs w:val="20"/>
          <w:lang w:val="en-CA"/>
        </w:rPr>
        <w:t>)</w:t>
      </w:r>
      <w:r w:rsidR="00C430F5" w:rsidRPr="00AD5332">
        <w:rPr>
          <w:rFonts w:eastAsia="Calibri" w:cstheme="minorHAnsi"/>
          <w:sz w:val="20"/>
          <w:szCs w:val="20"/>
          <w:lang w:val="en-CA"/>
        </w:rPr>
        <w:t xml:space="preserve">,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w:t>
      </w:r>
    </w:p>
    <w:p w14:paraId="6EF02704" w14:textId="77777777" w:rsidR="00C430F5" w:rsidRPr="00AD5332" w:rsidRDefault="00C430F5" w:rsidP="00C430F5">
      <w:pPr>
        <w:spacing w:before="120" w:after="120" w:line="240" w:lineRule="auto"/>
        <w:jc w:val="both"/>
        <w:rPr>
          <w:rFonts w:eastAsiaTheme="minorEastAsia"/>
          <w:sz w:val="20"/>
          <w:szCs w:val="20"/>
        </w:rPr>
      </w:pPr>
      <w:r w:rsidRPr="7551FC09">
        <w:rPr>
          <w:rFonts w:eastAsiaTheme="minorEastAsia"/>
          <w:sz w:val="20"/>
          <w:szCs w:val="20"/>
        </w:rPr>
        <w:t xml:space="preserve">The work of UN Women in Moldova is guided by its </w:t>
      </w:r>
      <w:hyperlink r:id="rId8">
        <w:r w:rsidRPr="7551FC09">
          <w:rPr>
            <w:rStyle w:val="Hyperlink"/>
            <w:rFonts w:eastAsiaTheme="minorEastAsia"/>
            <w:sz w:val="20"/>
            <w:szCs w:val="20"/>
          </w:rPr>
          <w:t>Country Strategic Note for 2018-2022</w:t>
        </w:r>
      </w:hyperlink>
      <w:r w:rsidRPr="7551FC09">
        <w:rPr>
          <w:rFonts w:eastAsiaTheme="minorEastAsia"/>
          <w:sz w:val="20"/>
          <w:szCs w:val="20"/>
        </w:rPr>
        <w:t xml:space="preserve">, aligned with </w:t>
      </w:r>
      <w:hyperlink r:id="rId9">
        <w:r w:rsidRPr="7551FC09">
          <w:rPr>
            <w:rStyle w:val="Hyperlink"/>
            <w:rFonts w:eastAsiaTheme="minorEastAsia"/>
            <w:sz w:val="20"/>
            <w:szCs w:val="20"/>
          </w:rPr>
          <w:t>the Republic of Moldova–United Nations Partnership Framework for Sustainable Development 2018–2022</w:t>
        </w:r>
      </w:hyperlink>
      <w:r w:rsidRPr="7551FC09">
        <w:rPr>
          <w:rFonts w:eastAsiaTheme="minorEastAsia"/>
          <w:sz w:val="20"/>
          <w:szCs w:val="20"/>
        </w:rPr>
        <w:t xml:space="preserve">, </w:t>
      </w:r>
      <w:hyperlink r:id="rId10">
        <w:r w:rsidRPr="7551FC09">
          <w:rPr>
            <w:rStyle w:val="Hyperlink"/>
            <w:rFonts w:eastAsiaTheme="minorEastAsia"/>
            <w:sz w:val="20"/>
            <w:szCs w:val="20"/>
          </w:rPr>
          <w:t>the Global Strategic Plan of UN Women for 2018-2021</w:t>
        </w:r>
      </w:hyperlink>
      <w:r w:rsidRPr="7551FC09">
        <w:rPr>
          <w:rFonts w:eastAsiaTheme="minorEastAsia"/>
          <w:sz w:val="20"/>
          <w:szCs w:val="20"/>
        </w:rPr>
        <w:t xml:space="preserve">, the </w:t>
      </w:r>
      <w:hyperlink r:id="rId11">
        <w:r w:rsidRPr="7551FC09">
          <w:rPr>
            <w:rStyle w:val="Hyperlink"/>
            <w:rFonts w:eastAsiaTheme="minorEastAsia"/>
            <w:sz w:val="20"/>
            <w:szCs w:val="20"/>
          </w:rPr>
          <w:t>National Strategy on Gender Equality for 2017-2021 (NSGE)</w:t>
        </w:r>
      </w:hyperlink>
      <w:r w:rsidRPr="7551FC09">
        <w:rPr>
          <w:rStyle w:val="Hyperlink"/>
          <w:rFonts w:eastAsiaTheme="minorEastAsia"/>
          <w:sz w:val="20"/>
          <w:szCs w:val="20"/>
        </w:rPr>
        <w:t>,</w:t>
      </w:r>
      <w:r w:rsidRPr="7551FC09">
        <w:rPr>
          <w:rFonts w:eastAsiaTheme="minorEastAsia"/>
          <w:sz w:val="20"/>
          <w:szCs w:val="20"/>
        </w:rPr>
        <w:t xml:space="preserve"> the </w:t>
      </w:r>
      <w:r w:rsidRPr="7551FC09">
        <w:rPr>
          <w:rStyle w:val="Hyperlink"/>
          <w:sz w:val="20"/>
          <w:szCs w:val="20"/>
        </w:rPr>
        <w:t xml:space="preserve">National Strategy for </w:t>
      </w:r>
      <w:bookmarkStart w:id="0" w:name="_Hlk42238014"/>
      <w:r w:rsidRPr="7551FC09">
        <w:rPr>
          <w:rStyle w:val="Hyperlink"/>
          <w:sz w:val="20"/>
          <w:szCs w:val="20"/>
        </w:rPr>
        <w:t xml:space="preserve">prevention and combating violence against women and domestic violence </w:t>
      </w:r>
      <w:bookmarkEnd w:id="0"/>
      <w:r w:rsidRPr="7551FC09">
        <w:rPr>
          <w:rStyle w:val="Hyperlink"/>
          <w:sz w:val="20"/>
          <w:szCs w:val="20"/>
        </w:rPr>
        <w:t>for 2018-2023</w:t>
      </w:r>
      <w:r w:rsidRPr="7551FC09">
        <w:rPr>
          <w:rFonts w:eastAsiaTheme="minorEastAsia"/>
          <w:color w:val="4472C4" w:themeColor="accent1"/>
          <w:sz w:val="20"/>
          <w:szCs w:val="20"/>
        </w:rPr>
        <w:t xml:space="preserve"> </w:t>
      </w:r>
      <w:r w:rsidRPr="7551FC09">
        <w:rPr>
          <w:rFonts w:eastAsiaTheme="minorEastAsia"/>
          <w:sz w:val="20"/>
          <w:szCs w:val="20"/>
        </w:rPr>
        <w:t xml:space="preserve">developed in line with the Council of Europe Convention on Preventing and Combating Violence Against Women and Domestic Violence (Istanbul Convention). </w:t>
      </w:r>
      <w:hyperlink r:id="rId12">
        <w:r w:rsidRPr="7551FC09">
          <w:rPr>
            <w:rStyle w:val="Hyperlink"/>
            <w:rFonts w:eastAsia="Calibri"/>
            <w:sz w:val="20"/>
            <w:szCs w:val="20"/>
          </w:rPr>
          <w:t>U</w:t>
        </w:r>
        <w:r w:rsidRPr="7551FC09">
          <w:rPr>
            <w:rStyle w:val="Hyperlink"/>
            <w:rFonts w:eastAsiaTheme="minorEastAsia"/>
            <w:sz w:val="20"/>
            <w:szCs w:val="20"/>
          </w:rPr>
          <w:t>N Women Strategy for Moldova 2018-2022</w:t>
        </w:r>
      </w:hyperlink>
      <w:r w:rsidRPr="7551FC09">
        <w:rPr>
          <w:rFonts w:eastAsiaTheme="minorEastAsia"/>
          <w:sz w:val="20"/>
          <w:szCs w:val="20"/>
        </w:rPr>
        <w:t xml:space="preserve"> focuses on three main areas: 1) strengthening women's participation in politics and decision-making, 2) economic empowerment of women and 3) ending violence against women and girls. To achieve progress under these areas, UN Women works with a variety of national and international partners, as part of different national and regional initiatives. </w:t>
      </w:r>
    </w:p>
    <w:p w14:paraId="0E15B3CD" w14:textId="77777777" w:rsidR="00C430F5" w:rsidRDefault="00C430F5" w:rsidP="00C430F5">
      <w:pPr>
        <w:spacing w:after="0" w:line="20" w:lineRule="atLeast"/>
        <w:jc w:val="both"/>
        <w:rPr>
          <w:rFonts w:eastAsia="Calibri" w:cstheme="minorHAnsi"/>
          <w:sz w:val="20"/>
          <w:szCs w:val="20"/>
          <w:lang w:val="en-CA"/>
        </w:rPr>
      </w:pPr>
      <w:r w:rsidRPr="00AD5332">
        <w:rPr>
          <w:rFonts w:eastAsia="Calibri" w:cstheme="minorHAnsi"/>
          <w:sz w:val="20"/>
          <w:szCs w:val="20"/>
          <w:lang w:val="en-CA"/>
        </w:rPr>
        <w:t>Based on the European Commission Decision ENI/2018/041-302 regarding the Annual Action Programme 2018 in favor of the Republic of Moldova for supporting the implementation of the EU-Moldova Association Agreement, UN Women Moldova CO is implementing a three-year project under the name "Strengthened Gender Action in Cahul and Ungheni districts" (hereinafter EVA). The project is implemented in line with and in contribution to the Gender Action Plan II (GAP II) of European Commission "Gender Equality and Women's Empowerment: Transforming the lives of girls and women through external relations 2016-2020", adopted in September 2015.</w:t>
      </w:r>
    </w:p>
    <w:p w14:paraId="719F6FF3" w14:textId="77777777" w:rsidR="00C430F5" w:rsidRPr="00AD5332" w:rsidRDefault="00C430F5" w:rsidP="00C430F5">
      <w:pPr>
        <w:spacing w:after="0" w:line="20" w:lineRule="atLeast"/>
        <w:jc w:val="both"/>
        <w:rPr>
          <w:rFonts w:eastAsia="Calibri" w:cstheme="minorHAnsi"/>
          <w:sz w:val="20"/>
          <w:szCs w:val="20"/>
          <w:lang w:val="en-CA"/>
        </w:rPr>
      </w:pPr>
    </w:p>
    <w:p w14:paraId="0C96AB20" w14:textId="77777777" w:rsidR="00C430F5" w:rsidRDefault="00C430F5" w:rsidP="00C430F5">
      <w:pPr>
        <w:spacing w:after="0" w:line="20" w:lineRule="atLeast"/>
        <w:jc w:val="both"/>
        <w:rPr>
          <w:rFonts w:eastAsia="Calibri" w:cstheme="minorHAnsi"/>
          <w:sz w:val="20"/>
          <w:szCs w:val="20"/>
          <w:lang w:val="en-CA"/>
        </w:rPr>
      </w:pPr>
      <w:r w:rsidRPr="00AD5332">
        <w:rPr>
          <w:rFonts w:eastAsia="Calibri" w:cstheme="minorHAnsi"/>
          <w:sz w:val="20"/>
          <w:szCs w:val="20"/>
          <w:lang w:val="en-CA"/>
        </w:rPr>
        <w:t>The project started in January 2020, being funded by the European Union, co-</w:t>
      </w:r>
      <w:proofErr w:type="gramStart"/>
      <w:r w:rsidRPr="00AD5332">
        <w:rPr>
          <w:rFonts w:eastAsia="Calibri" w:cstheme="minorHAnsi"/>
          <w:sz w:val="20"/>
          <w:szCs w:val="20"/>
          <w:lang w:val="en-CA"/>
        </w:rPr>
        <w:t>founded</w:t>
      </w:r>
      <w:proofErr w:type="gramEnd"/>
      <w:r w:rsidRPr="00AD5332">
        <w:rPr>
          <w:rFonts w:eastAsia="Calibri" w:cstheme="minorHAnsi"/>
          <w:sz w:val="20"/>
          <w:szCs w:val="20"/>
          <w:lang w:val="en-CA"/>
        </w:rPr>
        <w:t xml:space="preserve"> and implemented by UN Women Moldova Country Office and in partnership with UNICEF. The overall purpose of the EVA Project is to promote gender equality, women's empowerment through strengthened implementation of gender mainstreaming in local policies and combating gender-based and domestic violence affecting women and children in two focal regions: Ungheni and Cahul. </w:t>
      </w:r>
    </w:p>
    <w:p w14:paraId="0B2FA932" w14:textId="77777777" w:rsidR="00C430F5" w:rsidRPr="00AD5332" w:rsidRDefault="00C430F5" w:rsidP="00C430F5">
      <w:pPr>
        <w:spacing w:after="0" w:line="20" w:lineRule="atLeast"/>
        <w:jc w:val="both"/>
        <w:rPr>
          <w:rFonts w:eastAsia="Calibri" w:cstheme="minorHAnsi"/>
          <w:sz w:val="20"/>
          <w:szCs w:val="20"/>
          <w:lang w:val="en-CA"/>
        </w:rPr>
      </w:pPr>
    </w:p>
    <w:p w14:paraId="312C001E" w14:textId="77777777" w:rsidR="00C430F5" w:rsidRPr="00A360D7" w:rsidRDefault="00C430F5" w:rsidP="00C430F5">
      <w:pPr>
        <w:pStyle w:val="NormalWeb"/>
        <w:shd w:val="clear" w:color="auto" w:fill="FFFFFF" w:themeFill="background1"/>
        <w:spacing w:after="0" w:line="40" w:lineRule="atLeast"/>
        <w:contextualSpacing/>
        <w:jc w:val="both"/>
        <w:rPr>
          <w:rStyle w:val="normaltextrun"/>
          <w:rFonts w:asciiTheme="minorHAnsi" w:hAnsiTheme="minorHAnsi" w:cs="Calibri"/>
          <w:sz w:val="20"/>
          <w:szCs w:val="20"/>
        </w:rPr>
      </w:pPr>
      <w:r w:rsidRPr="00A360D7">
        <w:rPr>
          <w:rStyle w:val="normaltextrun"/>
          <w:rFonts w:asciiTheme="minorHAnsi" w:hAnsiTheme="minorHAnsi" w:cs="Calibri"/>
          <w:sz w:val="20"/>
          <w:szCs w:val="20"/>
        </w:rPr>
        <w:lastRenderedPageBreak/>
        <w:t>One of the expected results under the EVA project is that gender equality is promoted and mainstreamed in local policy making and decision-making. The project supports Cahul and Ungheni localities to integrate gender equality in their policies and budgets through training elected and appointed representatives of the LPAs on gender equality and gender mainstreaming and its implications for decisions taken by the LPAs;  coaching LPAs to adhere</w:t>
      </w:r>
      <w:r w:rsidRPr="00A360D7" w:rsidDel="00C57C2D">
        <w:rPr>
          <w:rStyle w:val="normaltextrun"/>
          <w:rFonts w:asciiTheme="minorHAnsi" w:hAnsiTheme="minorHAnsi" w:cs="Calibri"/>
          <w:sz w:val="20"/>
          <w:szCs w:val="20"/>
        </w:rPr>
        <w:t xml:space="preserve"> </w:t>
      </w:r>
      <w:r w:rsidRPr="00A360D7">
        <w:rPr>
          <w:rStyle w:val="normaltextrun"/>
          <w:rFonts w:asciiTheme="minorHAnsi" w:hAnsiTheme="minorHAnsi" w:cs="Calibri"/>
          <w:sz w:val="20"/>
          <w:szCs w:val="20"/>
        </w:rPr>
        <w:t>to the principles of the European Charter for Equality of Women and Men in Local Life; raising the capacities and knowledge on women’s rights of local CSOs; raising awareness of local population on gender equality and empowering women to actively participate in local decision-making processes.</w:t>
      </w:r>
    </w:p>
    <w:p w14:paraId="000D5A8A" w14:textId="77777777" w:rsidR="00C430F5" w:rsidRPr="00A360D7" w:rsidRDefault="00C430F5" w:rsidP="00C430F5">
      <w:pPr>
        <w:pStyle w:val="paragraph"/>
        <w:spacing w:before="0" w:beforeAutospacing="0" w:after="0" w:afterAutospacing="0" w:line="40" w:lineRule="atLeast"/>
        <w:contextualSpacing/>
        <w:jc w:val="both"/>
        <w:textAlignment w:val="baseline"/>
        <w:rPr>
          <w:rFonts w:asciiTheme="minorHAnsi" w:hAnsiTheme="minorHAnsi" w:cs="Segoe UI"/>
          <w:sz w:val="20"/>
          <w:szCs w:val="20"/>
        </w:rPr>
      </w:pPr>
    </w:p>
    <w:p w14:paraId="1B57193B" w14:textId="69C21F3A" w:rsidR="00C430F5" w:rsidRDefault="00C430F5" w:rsidP="00C430F5">
      <w:pPr>
        <w:pStyle w:val="NormalWeb"/>
        <w:shd w:val="clear" w:color="auto" w:fill="FFFFFF" w:themeFill="background1"/>
        <w:spacing w:after="0" w:line="40" w:lineRule="atLeast"/>
        <w:contextualSpacing/>
        <w:jc w:val="both"/>
        <w:rPr>
          <w:rStyle w:val="normaltextrun"/>
          <w:rFonts w:asciiTheme="minorHAnsi" w:hAnsiTheme="minorHAnsi" w:cs="Calibri"/>
          <w:color w:val="000000" w:themeColor="text1"/>
          <w:sz w:val="20"/>
          <w:szCs w:val="20"/>
        </w:rPr>
      </w:pPr>
      <w:r w:rsidRPr="00A360D7">
        <w:rPr>
          <w:rStyle w:val="normaltextrun"/>
          <w:rFonts w:asciiTheme="minorHAnsi" w:hAnsiTheme="minorHAnsi" w:cs="Calibri"/>
          <w:color w:val="000000" w:themeColor="text1"/>
          <w:sz w:val="20"/>
          <w:szCs w:val="20"/>
        </w:rPr>
        <w:t>Another set of expected results under EVA project refers to a greater access to effective survivor - focused multidisciplinary services for the victims of domestic violence, including sexual violence; and violence prevention </w:t>
      </w:r>
      <w:proofErr w:type="spellStart"/>
      <w:r w:rsidRPr="00A360D7">
        <w:rPr>
          <w:rStyle w:val="normaltextrun"/>
          <w:rFonts w:asciiTheme="minorHAnsi" w:hAnsiTheme="minorHAnsi" w:cs="Calibri"/>
          <w:color w:val="000000" w:themeColor="text1"/>
          <w:sz w:val="20"/>
          <w:szCs w:val="20"/>
        </w:rPr>
        <w:t>programmes</w:t>
      </w:r>
      <w:proofErr w:type="spellEnd"/>
      <w:r w:rsidRPr="00A360D7">
        <w:rPr>
          <w:rStyle w:val="normaltextrun"/>
          <w:rFonts w:asciiTheme="minorHAnsi" w:hAnsiTheme="minorHAnsi" w:cs="Calibri"/>
          <w:color w:val="000000" w:themeColor="text1"/>
          <w:sz w:val="20"/>
          <w:szCs w:val="20"/>
        </w:rPr>
        <w:t xml:space="preserve"> piloted in local schools and communities. In this sense, UN Women EVA project supports strengthening the capacities of the multidisciplinary teams for an effective protection of women and </w:t>
      </w:r>
      <w:proofErr w:type="gramStart"/>
      <w:r w:rsidRPr="00A360D7">
        <w:rPr>
          <w:rStyle w:val="normaltextrun"/>
          <w:rFonts w:asciiTheme="minorHAnsi" w:hAnsiTheme="minorHAnsi" w:cs="Calibri"/>
          <w:color w:val="000000" w:themeColor="text1"/>
          <w:sz w:val="20"/>
          <w:szCs w:val="20"/>
        </w:rPr>
        <w:t>children</w:t>
      </w:r>
      <w:proofErr w:type="gramEnd"/>
      <w:r w:rsidRPr="00A360D7">
        <w:rPr>
          <w:rStyle w:val="normaltextrun"/>
          <w:rFonts w:asciiTheme="minorHAnsi" w:hAnsiTheme="minorHAnsi" w:cs="Calibri"/>
          <w:color w:val="000000" w:themeColor="text1"/>
          <w:sz w:val="20"/>
          <w:szCs w:val="20"/>
        </w:rPr>
        <w:t xml:space="preserve"> victims of domestic violence, empowering domestic violence survivors, and the usage of innovative tools to raise the capacities of local civil society </w:t>
      </w:r>
      <w:r w:rsidR="5D3E578A" w:rsidRPr="7551FC09">
        <w:rPr>
          <w:rStyle w:val="normaltextrun"/>
          <w:rFonts w:asciiTheme="minorHAnsi" w:hAnsiTheme="minorHAnsi" w:cs="Calibri"/>
          <w:color w:val="000000" w:themeColor="text1"/>
          <w:sz w:val="20"/>
          <w:szCs w:val="20"/>
        </w:rPr>
        <w:t>(CSOs)</w:t>
      </w:r>
      <w:r w:rsidRPr="7551FC09">
        <w:rPr>
          <w:rStyle w:val="normaltextrun"/>
          <w:rFonts w:asciiTheme="minorHAnsi" w:hAnsiTheme="minorHAnsi" w:cs="Calibri"/>
          <w:color w:val="000000" w:themeColor="text1"/>
          <w:sz w:val="20"/>
          <w:szCs w:val="20"/>
        </w:rPr>
        <w:t xml:space="preserve"> </w:t>
      </w:r>
      <w:r w:rsidRPr="00A360D7">
        <w:rPr>
          <w:rStyle w:val="normaltextrun"/>
          <w:rFonts w:asciiTheme="minorHAnsi" w:hAnsiTheme="minorHAnsi" w:cs="Calibri"/>
          <w:color w:val="000000" w:themeColor="text1"/>
          <w:sz w:val="20"/>
          <w:szCs w:val="20"/>
        </w:rPr>
        <w:t>to change attitudes and behaviors on violence against women and gender-based violence.   </w:t>
      </w:r>
    </w:p>
    <w:p w14:paraId="246D2776" w14:textId="33A35F75" w:rsidR="60CA53DC" w:rsidRDefault="60CA53DC" w:rsidP="60CA53DC">
      <w:pPr>
        <w:pStyle w:val="NormalWeb"/>
        <w:shd w:val="clear" w:color="auto" w:fill="FFFFFF" w:themeFill="background1"/>
        <w:spacing w:after="0" w:line="40" w:lineRule="atLeast"/>
        <w:jc w:val="both"/>
        <w:rPr>
          <w:rStyle w:val="normaltextrun"/>
          <w:rFonts w:eastAsia="Calibri"/>
          <w:color w:val="000000" w:themeColor="text1"/>
        </w:rPr>
      </w:pPr>
    </w:p>
    <w:p w14:paraId="53AE6727" w14:textId="72E98C6A" w:rsidR="00CD4D22" w:rsidRPr="00CD4D22" w:rsidRDefault="5473A84D" w:rsidP="38A828F6">
      <w:pPr>
        <w:pStyle w:val="NormalWeb"/>
        <w:spacing w:after="0"/>
        <w:jc w:val="both"/>
        <w:rPr>
          <w:rStyle w:val="normaltextrun"/>
          <w:rFonts w:asciiTheme="minorHAnsi" w:eastAsia="Calibri" w:hAnsiTheme="minorHAnsi" w:cs="Calibri"/>
          <w:color w:val="000000" w:themeColor="text1"/>
          <w:sz w:val="20"/>
          <w:szCs w:val="20"/>
        </w:rPr>
      </w:pPr>
      <w:r w:rsidRPr="7551FC09">
        <w:rPr>
          <w:rStyle w:val="normaltextrun"/>
          <w:rFonts w:asciiTheme="minorHAnsi" w:eastAsia="Calibri" w:hAnsiTheme="minorHAnsi" w:cs="Calibri"/>
          <w:color w:val="000000" w:themeColor="text1"/>
          <w:sz w:val="20"/>
          <w:szCs w:val="20"/>
        </w:rPr>
        <w:t>Civil society plays a pivotal role in advancing gender equality and women's empowerment</w:t>
      </w:r>
      <w:r w:rsidR="54B25C77" w:rsidRPr="7551FC09">
        <w:rPr>
          <w:rStyle w:val="normaltextrun"/>
          <w:rFonts w:asciiTheme="minorHAnsi" w:eastAsia="Calibri" w:hAnsiTheme="minorHAnsi" w:cs="Calibri"/>
          <w:color w:val="000000" w:themeColor="text1"/>
          <w:sz w:val="20"/>
          <w:szCs w:val="20"/>
        </w:rPr>
        <w:t xml:space="preserve"> (GEWE)</w:t>
      </w:r>
      <w:r w:rsidRPr="7551FC09">
        <w:rPr>
          <w:rStyle w:val="normaltextrun"/>
          <w:rFonts w:asciiTheme="minorHAnsi" w:eastAsia="Calibri" w:hAnsiTheme="minorHAnsi" w:cs="Calibri"/>
          <w:color w:val="000000" w:themeColor="text1"/>
          <w:sz w:val="20"/>
          <w:szCs w:val="20"/>
        </w:rPr>
        <w:t xml:space="preserve"> and has been at the forefront of shaping the global rights architecture on gender. </w:t>
      </w:r>
      <w:r w:rsidR="0C7AB23D" w:rsidRPr="7551FC09">
        <w:rPr>
          <w:rStyle w:val="normaltextrun"/>
          <w:rFonts w:asciiTheme="minorHAnsi" w:eastAsia="Calibri" w:hAnsiTheme="minorHAnsi" w:cs="Calibri"/>
          <w:color w:val="000000" w:themeColor="text1"/>
          <w:sz w:val="20"/>
          <w:szCs w:val="20"/>
        </w:rPr>
        <w:t>T</w:t>
      </w:r>
      <w:r w:rsidRPr="7551FC09">
        <w:rPr>
          <w:rStyle w:val="normaltextrun"/>
          <w:rFonts w:asciiTheme="minorHAnsi" w:eastAsia="Calibri" w:hAnsiTheme="minorHAnsi" w:cs="Calibri"/>
          <w:color w:val="000000" w:themeColor="text1"/>
          <w:sz w:val="20"/>
          <w:szCs w:val="20"/>
        </w:rPr>
        <w:t xml:space="preserve">he partnerships with civil society organizations and women’s groups </w:t>
      </w:r>
      <w:r w:rsidR="78161F7B" w:rsidRPr="7551FC09">
        <w:rPr>
          <w:rStyle w:val="normaltextrun"/>
          <w:rFonts w:asciiTheme="minorHAnsi" w:eastAsia="Calibri" w:hAnsiTheme="minorHAnsi" w:cs="Calibri"/>
          <w:color w:val="000000" w:themeColor="text1"/>
          <w:sz w:val="20"/>
          <w:szCs w:val="20"/>
        </w:rPr>
        <w:t xml:space="preserve">are of </w:t>
      </w:r>
      <w:r w:rsidRPr="7551FC09">
        <w:rPr>
          <w:rStyle w:val="normaltextrun"/>
          <w:rFonts w:asciiTheme="minorHAnsi" w:eastAsia="Calibri" w:hAnsiTheme="minorHAnsi" w:cs="Calibri"/>
          <w:color w:val="000000" w:themeColor="text1"/>
          <w:sz w:val="20"/>
          <w:szCs w:val="20"/>
        </w:rPr>
        <w:t>strategic importance</w:t>
      </w:r>
      <w:r w:rsidR="7E7CB5DF" w:rsidRPr="7551FC09">
        <w:rPr>
          <w:rStyle w:val="normaltextrun"/>
          <w:rFonts w:asciiTheme="minorHAnsi" w:eastAsia="Calibri" w:hAnsiTheme="minorHAnsi" w:cs="Calibri"/>
          <w:color w:val="000000" w:themeColor="text1"/>
          <w:sz w:val="20"/>
          <w:szCs w:val="20"/>
        </w:rPr>
        <w:t xml:space="preserve"> </w:t>
      </w:r>
      <w:r w:rsidR="13D4436D" w:rsidRPr="7551FC09">
        <w:rPr>
          <w:rStyle w:val="normaltextrun"/>
          <w:rFonts w:asciiTheme="minorHAnsi" w:eastAsia="Calibri" w:hAnsiTheme="minorHAnsi" w:cs="Calibri"/>
          <w:color w:val="000000" w:themeColor="text1"/>
          <w:sz w:val="20"/>
          <w:szCs w:val="20"/>
        </w:rPr>
        <w:t xml:space="preserve">in the </w:t>
      </w:r>
      <w:r w:rsidR="7E7CB5DF" w:rsidRPr="7551FC09">
        <w:rPr>
          <w:rStyle w:val="normaltextrun"/>
          <w:rFonts w:asciiTheme="minorHAnsi" w:eastAsia="Calibri" w:hAnsiTheme="minorHAnsi" w:cs="Calibri"/>
          <w:color w:val="000000" w:themeColor="text1"/>
          <w:sz w:val="20"/>
          <w:szCs w:val="20"/>
        </w:rPr>
        <w:t xml:space="preserve">on-going efforts </w:t>
      </w:r>
      <w:r w:rsidR="4BBBACB0" w:rsidRPr="7551FC09">
        <w:rPr>
          <w:rStyle w:val="normaltextrun"/>
          <w:rFonts w:asciiTheme="minorHAnsi" w:eastAsia="Calibri" w:hAnsiTheme="minorHAnsi" w:cs="Calibri"/>
          <w:color w:val="000000" w:themeColor="text1"/>
          <w:sz w:val="20"/>
          <w:szCs w:val="20"/>
        </w:rPr>
        <w:t>for</w:t>
      </w:r>
      <w:r w:rsidR="7E7CB5DF" w:rsidRPr="7551FC09">
        <w:rPr>
          <w:rStyle w:val="normaltextrun"/>
          <w:rFonts w:asciiTheme="minorHAnsi" w:eastAsia="Calibri" w:hAnsiTheme="minorHAnsi" w:cs="Calibri"/>
          <w:color w:val="000000" w:themeColor="text1"/>
          <w:sz w:val="20"/>
          <w:szCs w:val="20"/>
        </w:rPr>
        <w:t xml:space="preserve"> mainstreaming gender </w:t>
      </w:r>
      <w:r w:rsidR="5EFDB5E0" w:rsidRPr="7551FC09">
        <w:rPr>
          <w:rStyle w:val="normaltextrun"/>
          <w:rFonts w:asciiTheme="minorHAnsi" w:eastAsia="Calibri" w:hAnsiTheme="minorHAnsi" w:cs="Calibri"/>
          <w:color w:val="000000" w:themeColor="text1"/>
          <w:sz w:val="20"/>
          <w:szCs w:val="20"/>
        </w:rPr>
        <w:t xml:space="preserve">in local public policies and in raising awareness among the </w:t>
      </w:r>
      <w:proofErr w:type="gramStart"/>
      <w:r w:rsidR="5EFDB5E0" w:rsidRPr="7551FC09">
        <w:rPr>
          <w:rStyle w:val="normaltextrun"/>
          <w:rFonts w:asciiTheme="minorHAnsi" w:eastAsia="Calibri" w:hAnsiTheme="minorHAnsi" w:cs="Calibri"/>
          <w:color w:val="000000" w:themeColor="text1"/>
          <w:sz w:val="20"/>
          <w:szCs w:val="20"/>
        </w:rPr>
        <w:t>general public</w:t>
      </w:r>
      <w:proofErr w:type="gramEnd"/>
      <w:r w:rsidR="755FE9DE" w:rsidRPr="7551FC09">
        <w:rPr>
          <w:rStyle w:val="normaltextrun"/>
          <w:rFonts w:asciiTheme="minorHAnsi" w:eastAsia="Calibri" w:hAnsiTheme="minorHAnsi" w:cs="Calibri"/>
          <w:color w:val="000000" w:themeColor="text1"/>
          <w:sz w:val="20"/>
          <w:szCs w:val="20"/>
        </w:rPr>
        <w:t xml:space="preserve"> on GEWE. </w:t>
      </w:r>
      <w:r w:rsidR="00695C16">
        <w:rPr>
          <w:rStyle w:val="normaltextrun"/>
          <w:rFonts w:asciiTheme="minorHAnsi" w:eastAsia="Calibri" w:hAnsiTheme="minorHAnsi" w:cs="Calibri"/>
          <w:color w:val="000000" w:themeColor="text1"/>
          <w:sz w:val="20"/>
          <w:szCs w:val="20"/>
        </w:rPr>
        <w:t xml:space="preserve">From the </w:t>
      </w:r>
      <w:r w:rsidR="007D3AF2">
        <w:rPr>
          <w:rStyle w:val="normaltextrun"/>
          <w:rFonts w:asciiTheme="minorHAnsi" w:eastAsia="Calibri" w:hAnsiTheme="minorHAnsi" w:cs="Calibri"/>
          <w:color w:val="000000" w:themeColor="text1"/>
          <w:sz w:val="20"/>
          <w:szCs w:val="20"/>
        </w:rPr>
        <w:t xml:space="preserve">117 </w:t>
      </w:r>
      <w:r w:rsidR="007D3AF2" w:rsidRPr="00CD4D22">
        <w:rPr>
          <w:rStyle w:val="normaltextrun"/>
          <w:rFonts w:asciiTheme="minorHAnsi" w:eastAsia="Calibri" w:hAnsiTheme="minorHAnsi" w:cs="Calibri"/>
          <w:color w:val="000000" w:themeColor="text1"/>
          <w:sz w:val="20"/>
          <w:szCs w:val="20"/>
        </w:rPr>
        <w:t>officially registered</w:t>
      </w:r>
      <w:r w:rsidR="007D3AF2">
        <w:rPr>
          <w:rStyle w:val="normaltextrun"/>
          <w:rFonts w:asciiTheme="minorHAnsi" w:eastAsia="Calibri" w:hAnsiTheme="minorHAnsi" w:cs="Calibri"/>
          <w:color w:val="000000" w:themeColor="text1"/>
          <w:sz w:val="20"/>
          <w:szCs w:val="20"/>
        </w:rPr>
        <w:t xml:space="preserve"> non-governmental organizations </w:t>
      </w:r>
      <w:r w:rsidR="008F570B">
        <w:rPr>
          <w:rStyle w:val="normaltextrun"/>
          <w:rFonts w:asciiTheme="minorHAnsi" w:eastAsia="Calibri" w:hAnsiTheme="minorHAnsi" w:cs="Calibri"/>
          <w:color w:val="000000" w:themeColor="text1"/>
          <w:sz w:val="20"/>
          <w:szCs w:val="20"/>
        </w:rPr>
        <w:t xml:space="preserve">in Cahul and Ungheni districts, only </w:t>
      </w:r>
      <w:r w:rsidR="004415DF">
        <w:rPr>
          <w:rStyle w:val="normaltextrun"/>
          <w:rFonts w:asciiTheme="minorHAnsi" w:eastAsia="Calibri" w:hAnsiTheme="minorHAnsi" w:cs="Calibri"/>
          <w:color w:val="000000" w:themeColor="text1"/>
          <w:sz w:val="20"/>
          <w:szCs w:val="20"/>
        </w:rPr>
        <w:t xml:space="preserve">32% of </w:t>
      </w:r>
      <w:r w:rsidR="00B87C4B">
        <w:rPr>
          <w:rStyle w:val="normaltextrun"/>
          <w:rFonts w:asciiTheme="minorHAnsi" w:eastAsia="Calibri" w:hAnsiTheme="minorHAnsi" w:cs="Calibri"/>
          <w:color w:val="000000" w:themeColor="text1"/>
          <w:sz w:val="20"/>
          <w:szCs w:val="20"/>
        </w:rPr>
        <w:t xml:space="preserve">them are </w:t>
      </w:r>
      <w:r w:rsidR="00CD4D22" w:rsidRPr="00CD4D22">
        <w:rPr>
          <w:rStyle w:val="normaltextrun"/>
          <w:rFonts w:asciiTheme="minorHAnsi" w:eastAsia="Calibri" w:hAnsiTheme="minorHAnsi" w:cs="Calibri"/>
          <w:color w:val="000000" w:themeColor="text1"/>
          <w:sz w:val="20"/>
          <w:szCs w:val="20"/>
        </w:rPr>
        <w:t>'functional'</w:t>
      </w:r>
      <w:r w:rsidR="00304F4C">
        <w:rPr>
          <w:rStyle w:val="FootnoteReference"/>
          <w:rFonts w:asciiTheme="minorHAnsi" w:eastAsia="Calibri" w:hAnsiTheme="minorHAnsi" w:cs="Calibri"/>
          <w:color w:val="000000" w:themeColor="text1"/>
          <w:sz w:val="20"/>
          <w:szCs w:val="20"/>
        </w:rPr>
        <w:footnoteReference w:id="2"/>
      </w:r>
      <w:r w:rsidR="00B87C4B">
        <w:rPr>
          <w:rStyle w:val="normaltextrun"/>
          <w:rFonts w:asciiTheme="minorHAnsi" w:eastAsia="Calibri" w:hAnsiTheme="minorHAnsi" w:cs="Calibri"/>
          <w:color w:val="000000" w:themeColor="text1"/>
          <w:sz w:val="20"/>
          <w:szCs w:val="20"/>
        </w:rPr>
        <w:t xml:space="preserve">. </w:t>
      </w:r>
      <w:r w:rsidR="0003377E">
        <w:rPr>
          <w:rStyle w:val="normaltextrun"/>
          <w:rFonts w:asciiTheme="minorHAnsi" w:eastAsia="Calibri" w:hAnsiTheme="minorHAnsi" w:cs="Calibri"/>
          <w:color w:val="000000" w:themeColor="text1"/>
          <w:sz w:val="20"/>
          <w:szCs w:val="20"/>
        </w:rPr>
        <w:t xml:space="preserve">Evidence </w:t>
      </w:r>
      <w:r w:rsidR="00B21967">
        <w:rPr>
          <w:rStyle w:val="normaltextrun"/>
          <w:rFonts w:asciiTheme="minorHAnsi" w:eastAsia="Calibri" w:hAnsiTheme="minorHAnsi" w:cs="Calibri"/>
          <w:color w:val="000000" w:themeColor="text1"/>
          <w:sz w:val="20"/>
          <w:szCs w:val="20"/>
        </w:rPr>
        <w:t>shows</w:t>
      </w:r>
      <w:r w:rsidR="00226D05">
        <w:rPr>
          <w:rStyle w:val="normaltextrun"/>
          <w:rFonts w:asciiTheme="minorHAnsi" w:eastAsia="Calibri" w:hAnsiTheme="minorHAnsi" w:cs="Calibri"/>
          <w:color w:val="000000" w:themeColor="text1"/>
          <w:sz w:val="20"/>
          <w:szCs w:val="20"/>
        </w:rPr>
        <w:t xml:space="preserve"> that local</w:t>
      </w:r>
      <w:r w:rsidR="0003377E">
        <w:rPr>
          <w:rStyle w:val="normaltextrun"/>
          <w:rFonts w:asciiTheme="minorHAnsi" w:eastAsia="Calibri" w:hAnsiTheme="minorHAnsi" w:cs="Calibri"/>
          <w:color w:val="000000" w:themeColor="text1"/>
          <w:sz w:val="20"/>
          <w:szCs w:val="20"/>
        </w:rPr>
        <w:t xml:space="preserve"> CSOs</w:t>
      </w:r>
      <w:r w:rsidR="00585B12">
        <w:rPr>
          <w:rStyle w:val="normaltextrun"/>
          <w:rFonts w:asciiTheme="minorHAnsi" w:eastAsia="Calibri" w:hAnsiTheme="minorHAnsi" w:cs="Calibri"/>
          <w:color w:val="000000" w:themeColor="text1"/>
          <w:sz w:val="20"/>
          <w:szCs w:val="20"/>
        </w:rPr>
        <w:t xml:space="preserve"> are characterized by</w:t>
      </w:r>
      <w:r w:rsidR="00CD4D22" w:rsidRPr="00CD4D22">
        <w:rPr>
          <w:rStyle w:val="normaltextrun"/>
          <w:rFonts w:asciiTheme="minorHAnsi" w:eastAsia="Calibri" w:hAnsiTheme="minorHAnsi" w:cs="Calibri"/>
          <w:color w:val="000000" w:themeColor="text1"/>
          <w:sz w:val="20"/>
          <w:szCs w:val="20"/>
        </w:rPr>
        <w:t xml:space="preserve"> limited experience in implementing large-scale projects</w:t>
      </w:r>
      <w:r w:rsidR="00B21967">
        <w:rPr>
          <w:rStyle w:val="normaltextrun"/>
          <w:rFonts w:asciiTheme="minorHAnsi" w:eastAsia="Calibri" w:hAnsiTheme="minorHAnsi" w:cs="Calibri"/>
          <w:color w:val="000000" w:themeColor="text1"/>
          <w:sz w:val="20"/>
          <w:szCs w:val="20"/>
        </w:rPr>
        <w:t>;</w:t>
      </w:r>
      <w:r w:rsidR="00CD4D22" w:rsidRPr="00CD4D22">
        <w:rPr>
          <w:rStyle w:val="normaltextrun"/>
          <w:rFonts w:asciiTheme="minorHAnsi" w:eastAsia="Calibri" w:hAnsiTheme="minorHAnsi" w:cs="Calibri"/>
          <w:color w:val="000000" w:themeColor="text1"/>
          <w:sz w:val="20"/>
          <w:szCs w:val="20"/>
        </w:rPr>
        <w:t xml:space="preserve"> lack qualified personnel with experience in </w:t>
      </w:r>
      <w:r w:rsidR="00BB35F9" w:rsidRPr="00CD4D22">
        <w:rPr>
          <w:rStyle w:val="normaltextrun"/>
          <w:rFonts w:asciiTheme="minorHAnsi" w:eastAsia="Calibri" w:hAnsiTheme="minorHAnsi" w:cs="Calibri"/>
          <w:color w:val="000000" w:themeColor="text1"/>
          <w:sz w:val="20"/>
          <w:szCs w:val="20"/>
        </w:rPr>
        <w:t xml:space="preserve">internal management </w:t>
      </w:r>
      <w:r w:rsidR="00BB35F9">
        <w:rPr>
          <w:rStyle w:val="normaltextrun"/>
          <w:rFonts w:asciiTheme="minorHAnsi" w:eastAsia="Calibri" w:hAnsiTheme="minorHAnsi" w:cs="Calibri"/>
          <w:color w:val="000000" w:themeColor="text1"/>
          <w:sz w:val="20"/>
          <w:szCs w:val="20"/>
        </w:rPr>
        <w:t xml:space="preserve">and </w:t>
      </w:r>
      <w:r w:rsidR="00CD4D22" w:rsidRPr="00CD4D22">
        <w:rPr>
          <w:rStyle w:val="normaltextrun"/>
          <w:rFonts w:asciiTheme="minorHAnsi" w:eastAsia="Calibri" w:hAnsiTheme="minorHAnsi" w:cs="Calibri"/>
          <w:color w:val="000000" w:themeColor="text1"/>
          <w:sz w:val="20"/>
          <w:szCs w:val="20"/>
        </w:rPr>
        <w:t xml:space="preserve">project </w:t>
      </w:r>
      <w:r w:rsidR="00BB35F9">
        <w:rPr>
          <w:rStyle w:val="normaltextrun"/>
          <w:rFonts w:asciiTheme="minorHAnsi" w:eastAsia="Calibri" w:hAnsiTheme="minorHAnsi" w:cs="Calibri"/>
          <w:color w:val="000000" w:themeColor="text1"/>
          <w:sz w:val="20"/>
          <w:szCs w:val="20"/>
        </w:rPr>
        <w:t>management</w:t>
      </w:r>
      <w:r w:rsidR="00CD4D22" w:rsidRPr="00CD4D22">
        <w:rPr>
          <w:rStyle w:val="normaltextrun"/>
          <w:rFonts w:asciiTheme="minorHAnsi" w:eastAsia="Calibri" w:hAnsiTheme="minorHAnsi" w:cs="Calibri"/>
          <w:color w:val="000000" w:themeColor="text1"/>
          <w:sz w:val="20"/>
          <w:szCs w:val="20"/>
        </w:rPr>
        <w:t>; lack internal long-term development strateg</w:t>
      </w:r>
      <w:r w:rsidR="007C279A">
        <w:rPr>
          <w:rStyle w:val="normaltextrun"/>
          <w:rFonts w:asciiTheme="minorHAnsi" w:eastAsia="Calibri" w:hAnsiTheme="minorHAnsi" w:cs="Calibri"/>
          <w:color w:val="000000" w:themeColor="text1"/>
          <w:sz w:val="20"/>
          <w:szCs w:val="20"/>
        </w:rPr>
        <w:t>ie</w:t>
      </w:r>
      <w:r w:rsidR="00BB35F9">
        <w:rPr>
          <w:rStyle w:val="normaltextrun"/>
          <w:rFonts w:asciiTheme="minorHAnsi" w:eastAsia="Calibri" w:hAnsiTheme="minorHAnsi" w:cs="Calibri"/>
          <w:color w:val="000000" w:themeColor="text1"/>
          <w:sz w:val="20"/>
          <w:szCs w:val="20"/>
        </w:rPr>
        <w:t xml:space="preserve">s </w:t>
      </w:r>
      <w:r w:rsidR="00CD4D22" w:rsidRPr="00CD4D22">
        <w:rPr>
          <w:rStyle w:val="normaltextrun"/>
          <w:rFonts w:asciiTheme="minorHAnsi" w:eastAsia="Calibri" w:hAnsiTheme="minorHAnsi" w:cs="Calibri"/>
          <w:color w:val="000000" w:themeColor="text1"/>
          <w:sz w:val="20"/>
          <w:szCs w:val="20"/>
        </w:rPr>
        <w:t>and experience in budget planning and result-based management.</w:t>
      </w:r>
      <w:r w:rsidR="2B7FB349" w:rsidRPr="00CD4D22">
        <w:rPr>
          <w:rStyle w:val="normaltextrun"/>
          <w:rFonts w:asciiTheme="minorHAnsi" w:eastAsia="Calibri" w:hAnsiTheme="minorHAnsi" w:cs="Calibri"/>
          <w:color w:val="000000" w:themeColor="text1"/>
          <w:sz w:val="20"/>
          <w:szCs w:val="20"/>
        </w:rPr>
        <w:t xml:space="preserve"> </w:t>
      </w:r>
      <w:r w:rsidR="00D66B9F">
        <w:rPr>
          <w:rStyle w:val="normaltextrun"/>
          <w:rFonts w:asciiTheme="minorHAnsi" w:eastAsia="Calibri" w:hAnsiTheme="minorHAnsi" w:cs="Calibri"/>
          <w:color w:val="000000" w:themeColor="text1"/>
          <w:sz w:val="20"/>
          <w:szCs w:val="20"/>
        </w:rPr>
        <w:t>All these institutional limitations</w:t>
      </w:r>
      <w:r w:rsidR="00446909">
        <w:rPr>
          <w:rStyle w:val="normaltextrun"/>
          <w:rFonts w:asciiTheme="minorHAnsi" w:eastAsia="Calibri" w:hAnsiTheme="minorHAnsi" w:cs="Calibri"/>
          <w:color w:val="000000" w:themeColor="text1"/>
          <w:sz w:val="20"/>
          <w:szCs w:val="20"/>
        </w:rPr>
        <w:t xml:space="preserve"> determine</w:t>
      </w:r>
      <w:r w:rsidR="0009390A">
        <w:rPr>
          <w:rStyle w:val="normaltextrun"/>
          <w:rFonts w:asciiTheme="minorHAnsi" w:eastAsia="Calibri" w:hAnsiTheme="minorHAnsi" w:cs="Calibri"/>
          <w:color w:val="000000" w:themeColor="text1"/>
          <w:sz w:val="20"/>
          <w:szCs w:val="20"/>
        </w:rPr>
        <w:t xml:space="preserve"> a</w:t>
      </w:r>
      <w:r w:rsidR="00446909">
        <w:rPr>
          <w:rStyle w:val="normaltextrun"/>
          <w:rFonts w:asciiTheme="minorHAnsi" w:eastAsia="Calibri" w:hAnsiTheme="minorHAnsi" w:cs="Calibri"/>
          <w:color w:val="000000" w:themeColor="text1"/>
          <w:sz w:val="20"/>
          <w:szCs w:val="20"/>
        </w:rPr>
        <w:t xml:space="preserve"> </w:t>
      </w:r>
      <w:r w:rsidR="0002281C">
        <w:rPr>
          <w:rStyle w:val="normaltextrun"/>
          <w:rFonts w:asciiTheme="minorHAnsi" w:eastAsia="Calibri" w:hAnsiTheme="minorHAnsi" w:cs="Calibri"/>
          <w:color w:val="000000" w:themeColor="text1"/>
          <w:sz w:val="20"/>
          <w:szCs w:val="20"/>
        </w:rPr>
        <w:t xml:space="preserve">sporadic activity </w:t>
      </w:r>
      <w:r w:rsidR="00D33D27">
        <w:rPr>
          <w:rStyle w:val="normaltextrun"/>
          <w:rFonts w:asciiTheme="minorHAnsi" w:eastAsia="Calibri" w:hAnsiTheme="minorHAnsi" w:cs="Calibri"/>
          <w:color w:val="000000" w:themeColor="text1"/>
          <w:sz w:val="20"/>
          <w:szCs w:val="20"/>
        </w:rPr>
        <w:t xml:space="preserve">of local CSOs </w:t>
      </w:r>
      <w:r w:rsidR="007C5B26">
        <w:rPr>
          <w:rStyle w:val="normaltextrun"/>
          <w:rFonts w:asciiTheme="minorHAnsi" w:eastAsia="Calibri" w:hAnsiTheme="minorHAnsi" w:cs="Calibri"/>
          <w:color w:val="000000" w:themeColor="text1"/>
          <w:sz w:val="20"/>
          <w:szCs w:val="20"/>
        </w:rPr>
        <w:t xml:space="preserve">and adversely affects </w:t>
      </w:r>
      <w:r w:rsidR="00D33D27">
        <w:rPr>
          <w:rStyle w:val="normaltextrun"/>
          <w:rFonts w:asciiTheme="minorHAnsi" w:eastAsia="Calibri" w:hAnsiTheme="minorHAnsi" w:cs="Calibri"/>
          <w:color w:val="000000" w:themeColor="text1"/>
          <w:sz w:val="20"/>
          <w:szCs w:val="20"/>
        </w:rPr>
        <w:t>their</w:t>
      </w:r>
      <w:r w:rsidR="007C5B26">
        <w:rPr>
          <w:rStyle w:val="normaltextrun"/>
          <w:rFonts w:asciiTheme="minorHAnsi" w:eastAsia="Calibri" w:hAnsiTheme="minorHAnsi" w:cs="Calibri"/>
          <w:color w:val="000000" w:themeColor="text1"/>
          <w:sz w:val="20"/>
          <w:szCs w:val="20"/>
        </w:rPr>
        <w:t xml:space="preserve"> sustainability. </w:t>
      </w:r>
      <w:r w:rsidR="00D66B9F">
        <w:rPr>
          <w:rStyle w:val="normaltextrun"/>
          <w:rFonts w:asciiTheme="minorHAnsi" w:eastAsia="Calibri" w:hAnsiTheme="minorHAnsi" w:cs="Calibri"/>
          <w:color w:val="000000" w:themeColor="text1"/>
          <w:sz w:val="20"/>
          <w:szCs w:val="20"/>
        </w:rPr>
        <w:t xml:space="preserve"> </w:t>
      </w:r>
    </w:p>
    <w:p w14:paraId="3D8D135B" w14:textId="6B6FD0AE" w:rsidR="00E314D9" w:rsidRPr="0008434D" w:rsidRDefault="00E314D9" w:rsidP="7551FC09">
      <w:pPr>
        <w:pStyle w:val="NormalWeb"/>
        <w:spacing w:after="0"/>
        <w:jc w:val="both"/>
        <w:rPr>
          <w:rStyle w:val="normaltextrun"/>
          <w:rFonts w:cs="Calibri"/>
          <w:color w:val="000000" w:themeColor="text1"/>
          <w:sz w:val="20"/>
          <w:szCs w:val="20"/>
        </w:rPr>
      </w:pPr>
    </w:p>
    <w:p w14:paraId="32E52F72" w14:textId="431EEE70" w:rsidR="002548F6" w:rsidRPr="004C72BF" w:rsidRDefault="005C1270" w:rsidP="00506338">
      <w:pPr>
        <w:pStyle w:val="NormalWeb"/>
        <w:spacing w:after="0"/>
        <w:jc w:val="both"/>
        <w:rPr>
          <w:rFonts w:asciiTheme="minorHAnsi" w:eastAsia="Times New Roman" w:hAnsiTheme="minorHAnsi" w:cstheme="minorBidi"/>
          <w:sz w:val="20"/>
          <w:szCs w:val="20"/>
        </w:rPr>
      </w:pPr>
      <w:r w:rsidRPr="7551FC09">
        <w:rPr>
          <w:rFonts w:asciiTheme="minorHAnsi" w:eastAsia="Times New Roman" w:hAnsiTheme="minorHAnsi" w:cstheme="minorBidi"/>
          <w:sz w:val="20"/>
          <w:szCs w:val="20"/>
        </w:rPr>
        <w:t xml:space="preserve">Under this call, UN Women intends to </w:t>
      </w:r>
      <w:r w:rsidR="7108E48F" w:rsidRPr="7551FC09">
        <w:rPr>
          <w:rFonts w:asciiTheme="minorHAnsi" w:eastAsia="Times New Roman" w:hAnsiTheme="minorHAnsi" w:cstheme="minorBidi"/>
          <w:sz w:val="20"/>
          <w:szCs w:val="20"/>
        </w:rPr>
        <w:t xml:space="preserve">support the institutional </w:t>
      </w:r>
      <w:r w:rsidR="29878A3F" w:rsidRPr="7551FC09">
        <w:rPr>
          <w:rFonts w:asciiTheme="minorHAnsi" w:eastAsia="Times New Roman" w:hAnsiTheme="minorHAnsi" w:cstheme="minorBidi"/>
          <w:sz w:val="20"/>
          <w:szCs w:val="20"/>
        </w:rPr>
        <w:t xml:space="preserve">capacity </w:t>
      </w:r>
      <w:r w:rsidR="7108E48F" w:rsidRPr="7551FC09">
        <w:rPr>
          <w:rFonts w:asciiTheme="minorHAnsi" w:eastAsia="Times New Roman" w:hAnsiTheme="minorHAnsi" w:cstheme="minorBidi"/>
          <w:sz w:val="20"/>
          <w:szCs w:val="20"/>
        </w:rPr>
        <w:t xml:space="preserve">development </w:t>
      </w:r>
      <w:r w:rsidR="5548F236" w:rsidRPr="7551FC09">
        <w:rPr>
          <w:rFonts w:asciiTheme="minorHAnsi" w:eastAsia="Times New Roman" w:hAnsiTheme="minorHAnsi" w:cstheme="minorBidi"/>
          <w:sz w:val="20"/>
          <w:szCs w:val="20"/>
        </w:rPr>
        <w:t xml:space="preserve">of local civil society organizations from Cahul and Ungheni districts to enable them advocate for </w:t>
      </w:r>
      <w:r w:rsidR="2FEE20A3" w:rsidRPr="7551FC09">
        <w:rPr>
          <w:rFonts w:asciiTheme="minorHAnsi" w:eastAsia="Times New Roman" w:hAnsiTheme="minorHAnsi" w:cstheme="minorBidi"/>
          <w:sz w:val="20"/>
          <w:szCs w:val="20"/>
        </w:rPr>
        <w:t>agender equ</w:t>
      </w:r>
      <w:r w:rsidR="0F40933C" w:rsidRPr="7551FC09">
        <w:rPr>
          <w:rFonts w:asciiTheme="minorHAnsi" w:eastAsia="Times New Roman" w:hAnsiTheme="minorHAnsi" w:cstheme="minorBidi"/>
          <w:sz w:val="20"/>
          <w:szCs w:val="20"/>
        </w:rPr>
        <w:t>ality and women empowerment at local and regional level.</w:t>
      </w:r>
      <w:r w:rsidR="00506338">
        <w:rPr>
          <w:rFonts w:asciiTheme="minorHAnsi" w:eastAsia="Times New Roman" w:hAnsiTheme="minorHAnsi" w:cstheme="minorBidi"/>
          <w:sz w:val="20"/>
          <w:szCs w:val="20"/>
        </w:rPr>
        <w:t xml:space="preserve"> </w:t>
      </w:r>
      <w:r w:rsidR="0010604A" w:rsidRPr="7551FC09">
        <w:rPr>
          <w:rFonts w:asciiTheme="minorHAnsi" w:eastAsia="Times New Roman" w:hAnsiTheme="minorHAnsi" w:cstheme="minorBidi"/>
          <w:sz w:val="20"/>
          <w:szCs w:val="20"/>
        </w:rPr>
        <w:t>These grants will bring a transformative change to the local CSO</w:t>
      </w:r>
      <w:r w:rsidR="72271C6D" w:rsidRPr="7551FC09">
        <w:rPr>
          <w:rFonts w:asciiTheme="minorHAnsi" w:eastAsia="Times New Roman" w:hAnsiTheme="minorHAnsi" w:cstheme="minorBidi"/>
          <w:sz w:val="20"/>
          <w:szCs w:val="20"/>
        </w:rPr>
        <w:t>s</w:t>
      </w:r>
      <w:r w:rsidR="0010604A" w:rsidRPr="7551FC09">
        <w:rPr>
          <w:rFonts w:asciiTheme="minorHAnsi" w:eastAsia="Times New Roman" w:hAnsiTheme="minorHAnsi" w:cstheme="minorBidi"/>
          <w:sz w:val="20"/>
          <w:szCs w:val="20"/>
        </w:rPr>
        <w:t xml:space="preserve"> </w:t>
      </w:r>
      <w:r w:rsidR="249820C9" w:rsidRPr="7551FC09">
        <w:rPr>
          <w:rFonts w:asciiTheme="minorHAnsi" w:eastAsia="Times New Roman" w:hAnsiTheme="minorHAnsi" w:cstheme="minorBidi"/>
          <w:sz w:val="20"/>
          <w:szCs w:val="20"/>
        </w:rPr>
        <w:t xml:space="preserve">that will be supported to develop </w:t>
      </w:r>
      <w:r w:rsidR="0010604A" w:rsidRPr="7551FC09">
        <w:rPr>
          <w:rFonts w:asciiTheme="minorHAnsi" w:eastAsia="Times New Roman" w:hAnsiTheme="minorHAnsi" w:cstheme="minorBidi"/>
          <w:sz w:val="20"/>
          <w:szCs w:val="20"/>
        </w:rPr>
        <w:t xml:space="preserve">gender-sensitive internal policies </w:t>
      </w:r>
      <w:r w:rsidR="0623C73B" w:rsidRPr="7551FC09">
        <w:rPr>
          <w:rFonts w:asciiTheme="minorHAnsi" w:eastAsia="Times New Roman" w:hAnsiTheme="minorHAnsi" w:cstheme="minorBidi"/>
          <w:sz w:val="20"/>
          <w:szCs w:val="20"/>
        </w:rPr>
        <w:t xml:space="preserve">and will subsequently </w:t>
      </w:r>
      <w:r w:rsidR="0010604A" w:rsidRPr="7551FC09">
        <w:rPr>
          <w:rFonts w:asciiTheme="minorHAnsi" w:eastAsia="Times New Roman" w:hAnsiTheme="minorHAnsi" w:cstheme="minorBidi"/>
          <w:sz w:val="20"/>
          <w:szCs w:val="20"/>
        </w:rPr>
        <w:t>promote the culture of tolerance, equality, and non-discrimination</w:t>
      </w:r>
      <w:r w:rsidR="21D7570C" w:rsidRPr="7551FC09">
        <w:rPr>
          <w:rFonts w:asciiTheme="minorHAnsi" w:eastAsia="Times New Roman" w:hAnsiTheme="minorHAnsi" w:cstheme="minorBidi"/>
          <w:sz w:val="20"/>
          <w:szCs w:val="20"/>
        </w:rPr>
        <w:t xml:space="preserve"> in Cahul and Ungheni regions. </w:t>
      </w:r>
    </w:p>
    <w:p w14:paraId="1A62C5E5" w14:textId="77777777" w:rsidR="00DD6A7A" w:rsidRDefault="00DD6A7A" w:rsidP="00DE0FF5">
      <w:pPr>
        <w:pStyle w:val="paragraph"/>
        <w:spacing w:before="0" w:beforeAutospacing="0" w:after="0" w:afterAutospacing="0" w:line="40" w:lineRule="atLeast"/>
        <w:contextualSpacing/>
        <w:jc w:val="both"/>
        <w:textAlignment w:val="baseline"/>
        <w:rPr>
          <w:rStyle w:val="normaltextrun"/>
          <w:rFonts w:asciiTheme="minorHAnsi" w:hAnsiTheme="minorHAnsi" w:cs="Calibri"/>
          <w:sz w:val="20"/>
          <w:szCs w:val="20"/>
          <w:highlight w:val="cyan"/>
        </w:rPr>
      </w:pPr>
    </w:p>
    <w:p w14:paraId="7EF34B00" w14:textId="3B207B54" w:rsidR="005C265B" w:rsidRPr="003B75E5" w:rsidRDefault="00CC699F" w:rsidP="00CC699F">
      <w:pPr>
        <w:spacing w:after="60" w:line="240" w:lineRule="auto"/>
        <w:outlineLvl w:val="2"/>
        <w:rPr>
          <w:rFonts w:eastAsia="Times New Roman" w:cstheme="minorHAnsi"/>
          <w:b/>
          <w:color w:val="1F3864" w:themeColor="accent1" w:themeShade="80"/>
          <w:sz w:val="20"/>
          <w:szCs w:val="20"/>
        </w:rPr>
      </w:pPr>
      <w:r w:rsidRPr="003B75E5">
        <w:rPr>
          <w:rFonts w:eastAsia="Times New Roman" w:cstheme="minorHAnsi"/>
          <w:b/>
          <w:color w:val="1F3864" w:themeColor="accent1" w:themeShade="80"/>
          <w:sz w:val="20"/>
          <w:szCs w:val="20"/>
        </w:rPr>
        <w:t>General Overview of the Advertisement</w:t>
      </w:r>
    </w:p>
    <w:p w14:paraId="3A99F1E1" w14:textId="0DE513E9" w:rsidR="00C7690B" w:rsidRPr="00F71CAA" w:rsidRDefault="00C7690B" w:rsidP="71053ED8">
      <w:pPr>
        <w:pStyle w:val="paragraph"/>
        <w:spacing w:before="0" w:beforeAutospacing="0" w:after="0" w:afterAutospacing="0" w:line="40" w:lineRule="atLeast"/>
        <w:contextualSpacing/>
        <w:jc w:val="both"/>
        <w:textAlignment w:val="baseline"/>
        <w:rPr>
          <w:rFonts w:asciiTheme="minorHAnsi" w:hAnsiTheme="minorHAnsi" w:cstheme="minorBidi"/>
          <w:sz w:val="20"/>
          <w:szCs w:val="20"/>
        </w:rPr>
      </w:pPr>
      <w:r w:rsidRPr="71053ED8">
        <w:rPr>
          <w:rFonts w:asciiTheme="minorHAnsi" w:hAnsiTheme="minorHAnsi" w:cstheme="minorBidi"/>
          <w:sz w:val="20"/>
          <w:szCs w:val="20"/>
        </w:rPr>
        <w:t>The United Nations Entity for Gender Equality and the Empowerment of Women (UN Women) plans to award small grants to eligible </w:t>
      </w:r>
      <w:hyperlink r:id="rId13">
        <w:r w:rsidRPr="71053ED8">
          <w:rPr>
            <w:rFonts w:asciiTheme="minorHAnsi" w:hAnsiTheme="minorHAnsi" w:cstheme="minorBidi"/>
            <w:sz w:val="20"/>
            <w:szCs w:val="20"/>
          </w:rPr>
          <w:t>Civil Society</w:t>
        </w:r>
      </w:hyperlink>
      <w:r w:rsidRPr="71053ED8">
        <w:rPr>
          <w:rFonts w:asciiTheme="minorHAnsi" w:hAnsiTheme="minorHAnsi" w:cstheme="minorBidi"/>
          <w:sz w:val="20"/>
          <w:szCs w:val="20"/>
        </w:rPr>
        <w:t> </w:t>
      </w:r>
      <w:hyperlink r:id="rId14">
        <w:r w:rsidRPr="71053ED8">
          <w:rPr>
            <w:rFonts w:asciiTheme="minorHAnsi" w:hAnsiTheme="minorHAnsi" w:cstheme="minorBidi"/>
            <w:sz w:val="20"/>
            <w:szCs w:val="20"/>
          </w:rPr>
          <w:t>Organizations</w:t>
        </w:r>
      </w:hyperlink>
      <w:r w:rsidRPr="71053ED8">
        <w:rPr>
          <w:rFonts w:asciiTheme="minorHAnsi" w:hAnsiTheme="minorHAnsi" w:cstheme="minorBidi"/>
          <w:sz w:val="20"/>
          <w:szCs w:val="20"/>
        </w:rPr>
        <w:t xml:space="preserve"> in the range of </w:t>
      </w:r>
      <w:r w:rsidR="0032364F" w:rsidRPr="7551FC09">
        <w:rPr>
          <w:rFonts w:asciiTheme="minorHAnsi" w:hAnsiTheme="minorHAnsi" w:cstheme="minorBidi"/>
          <w:sz w:val="20"/>
          <w:szCs w:val="20"/>
        </w:rPr>
        <w:t xml:space="preserve">USD </w:t>
      </w:r>
      <w:r w:rsidR="5686B064" w:rsidRPr="7551FC09">
        <w:rPr>
          <w:rFonts w:asciiTheme="minorHAnsi" w:hAnsiTheme="minorHAnsi" w:cstheme="minorBidi"/>
          <w:sz w:val="20"/>
          <w:szCs w:val="20"/>
        </w:rPr>
        <w:t>5</w:t>
      </w:r>
      <w:r w:rsidRPr="7551FC09">
        <w:rPr>
          <w:rFonts w:asciiTheme="minorHAnsi" w:hAnsiTheme="minorHAnsi" w:cstheme="minorBidi"/>
          <w:sz w:val="20"/>
          <w:szCs w:val="20"/>
        </w:rPr>
        <w:t>,000</w:t>
      </w:r>
      <w:r w:rsidR="0032364F" w:rsidRPr="7551FC09">
        <w:rPr>
          <w:rFonts w:asciiTheme="minorHAnsi" w:hAnsiTheme="minorHAnsi" w:cstheme="minorBidi"/>
          <w:sz w:val="20"/>
          <w:szCs w:val="20"/>
        </w:rPr>
        <w:t xml:space="preserve"> to USD </w:t>
      </w:r>
      <w:r w:rsidRPr="7551FC09">
        <w:rPr>
          <w:rFonts w:asciiTheme="minorHAnsi" w:hAnsiTheme="minorHAnsi" w:cstheme="minorBidi"/>
          <w:sz w:val="20"/>
          <w:szCs w:val="20"/>
        </w:rPr>
        <w:t>10,000</w:t>
      </w:r>
      <w:r w:rsidRPr="1FD652A4">
        <w:rPr>
          <w:rFonts w:asciiTheme="minorHAnsi" w:hAnsiTheme="minorHAnsi" w:cstheme="minorBidi"/>
          <w:sz w:val="20"/>
          <w:szCs w:val="20"/>
        </w:rPr>
        <w:t>.</w:t>
      </w:r>
      <w:r w:rsidRPr="71053ED8">
        <w:rPr>
          <w:rFonts w:asciiTheme="minorHAnsi" w:hAnsiTheme="minorHAnsi" w:cstheme="minorBidi"/>
          <w:sz w:val="20"/>
          <w:szCs w:val="20"/>
        </w:rPr>
        <w:t xml:space="preserve"> </w:t>
      </w:r>
      <w:r w:rsidRPr="71053ED8">
        <w:rPr>
          <w:rFonts w:asciiTheme="minorHAnsi" w:hAnsiTheme="minorHAnsi" w:cstheme="minorBidi"/>
          <w:b/>
          <w:bCs/>
          <w:sz w:val="20"/>
          <w:szCs w:val="20"/>
        </w:rPr>
        <w:t>Small grants are intended exclusively to finance a limited range of eligible activities to support the development or strengthening of a CSO’s institutional capacity</w:t>
      </w:r>
      <w:r w:rsidRPr="71053ED8">
        <w:rPr>
          <w:rFonts w:asciiTheme="minorHAnsi" w:hAnsiTheme="minorHAnsi" w:cstheme="minorBidi"/>
          <w:sz w:val="20"/>
          <w:szCs w:val="20"/>
        </w:rPr>
        <w:t>.</w:t>
      </w:r>
    </w:p>
    <w:p w14:paraId="05AEF533" w14:textId="42D88C73" w:rsidR="00C7690B" w:rsidRPr="00150379" w:rsidRDefault="00150379" w:rsidP="00150379">
      <w:pPr>
        <w:pStyle w:val="ListNumber3"/>
      </w:pPr>
      <w:r>
        <w:t xml:space="preserve">UN Women is targeting CSOs </w:t>
      </w:r>
      <w:r w:rsidR="00C7690B">
        <w:t>in the context of the “Strengthened Gender Action in Cahul and Ungheni districts”</w:t>
      </w:r>
      <w:r w:rsidR="24940FB5">
        <w:t xml:space="preserve"> project</w:t>
      </w:r>
      <w:r w:rsidR="00C7690B">
        <w:t xml:space="preserve"> implemented by UN Women in partnership with UNICEF, funded by the European Union.</w:t>
      </w:r>
    </w:p>
    <w:p w14:paraId="74479075" w14:textId="77777777" w:rsidR="00150379" w:rsidRPr="00150379" w:rsidRDefault="00150379" w:rsidP="00150379">
      <w:pPr>
        <w:pStyle w:val="ListNumber3"/>
      </w:pPr>
    </w:p>
    <w:p w14:paraId="37BC721B" w14:textId="1C802402" w:rsidR="00150379" w:rsidRPr="00203EF9" w:rsidRDefault="00150379" w:rsidP="00150379">
      <w:pPr>
        <w:pStyle w:val="ListNumber3"/>
        <w:rPr>
          <w:b/>
        </w:rPr>
      </w:pPr>
      <w:r w:rsidRPr="00203EF9">
        <w:t xml:space="preserve">UN Women invites eligible applicants to submit </w:t>
      </w:r>
      <w:r w:rsidRPr="00203EF9">
        <w:rPr>
          <w:b/>
        </w:rPr>
        <w:t>Small Grants applications</w:t>
      </w:r>
      <w:r w:rsidRPr="00203EF9">
        <w:t xml:space="preserve"> for the eligible activities, as elaborated in this advertisement. </w:t>
      </w:r>
      <w:r w:rsidR="431CD677" w:rsidRPr="00203EF9">
        <w:t xml:space="preserve"> </w:t>
      </w:r>
      <w:r w:rsidR="431CD677" w:rsidRPr="7551FC09">
        <w:rPr>
          <w:b/>
        </w:rPr>
        <w:t xml:space="preserve">UN Women will consider awarding several small grants in this case.   </w:t>
      </w:r>
    </w:p>
    <w:p w14:paraId="5FDFCD95" w14:textId="77777777" w:rsidR="00150379" w:rsidRPr="00150379" w:rsidRDefault="00150379" w:rsidP="00150379">
      <w:pPr>
        <w:pStyle w:val="ListNumber3"/>
      </w:pPr>
    </w:p>
    <w:p w14:paraId="1942DF96" w14:textId="1899BFC9" w:rsidR="005C265B" w:rsidRPr="00150379" w:rsidRDefault="005C265B" w:rsidP="00150379">
      <w:pPr>
        <w:pStyle w:val="ListNumber3"/>
      </w:pPr>
      <w:r w:rsidRPr="00150379">
        <w:rPr>
          <w:spacing w:val="-2"/>
        </w:rPr>
        <w:lastRenderedPageBreak/>
        <w:t xml:space="preserve">This advertisement forms the basis for applying for </w:t>
      </w:r>
      <w:r w:rsidR="00150379" w:rsidRPr="00150379">
        <w:rPr>
          <w:spacing w:val="-2"/>
        </w:rPr>
        <w:t>S</w:t>
      </w:r>
      <w:r w:rsidRPr="00150379">
        <w:rPr>
          <w:spacing w:val="-2"/>
        </w:rPr>
        <w:t xml:space="preserve">mall </w:t>
      </w:r>
      <w:r w:rsidR="001A6794">
        <w:rPr>
          <w:spacing w:val="-2"/>
        </w:rPr>
        <w:t>G</w:t>
      </w:r>
      <w:r w:rsidRPr="00150379">
        <w:rPr>
          <w:spacing w:val="-2"/>
        </w:rPr>
        <w:t xml:space="preserve">rants. It must neither be construed as a small grant agreement nor as a confirmation of a small grant awarded by UN Women to any entity. Consequently, UN Women is not liable for any financial obligations, or otherwise, incurred by any entity in responding to this advertisement. UN Women will not approve such costs as part of any small grant budget, and an awardee must not use the small grant to cover such costs. </w:t>
      </w:r>
    </w:p>
    <w:p w14:paraId="73F9B4D4" w14:textId="1AC03EA9" w:rsidR="0079699A" w:rsidRDefault="005C265B" w:rsidP="0079699A">
      <w:pPr>
        <w:spacing w:before="120" w:after="120" w:line="240" w:lineRule="auto"/>
        <w:jc w:val="both"/>
        <w:rPr>
          <w:b/>
          <w:color w:val="1F3864" w:themeColor="accent1" w:themeShade="80"/>
          <w:sz w:val="20"/>
          <w:szCs w:val="20"/>
        </w:rPr>
      </w:pPr>
      <w:bookmarkStart w:id="1" w:name="_Hlk524335126"/>
      <w:bookmarkStart w:id="2" w:name="_Hlk23936437"/>
      <w:r w:rsidRPr="60CA53DC">
        <w:rPr>
          <w:b/>
          <w:color w:val="1F3864" w:themeColor="accent1" w:themeShade="80"/>
          <w:sz w:val="20"/>
          <w:szCs w:val="20"/>
        </w:rPr>
        <w:t>Eligib</w:t>
      </w:r>
      <w:r w:rsidR="008D6ADA" w:rsidRPr="60CA53DC">
        <w:rPr>
          <w:b/>
          <w:color w:val="1F3864" w:themeColor="accent1" w:themeShade="80"/>
          <w:sz w:val="20"/>
          <w:szCs w:val="20"/>
        </w:rPr>
        <w:t xml:space="preserve">ility </w:t>
      </w:r>
      <w:r w:rsidR="0075041B" w:rsidRPr="60CA53DC">
        <w:rPr>
          <w:b/>
          <w:color w:val="1F3864" w:themeColor="accent1" w:themeShade="80"/>
          <w:sz w:val="20"/>
          <w:szCs w:val="20"/>
        </w:rPr>
        <w:t>c</w:t>
      </w:r>
      <w:r w:rsidR="008D6ADA" w:rsidRPr="60CA53DC">
        <w:rPr>
          <w:b/>
          <w:color w:val="1F3864" w:themeColor="accent1" w:themeShade="80"/>
          <w:sz w:val="20"/>
          <w:szCs w:val="20"/>
        </w:rPr>
        <w:t>riteria</w:t>
      </w:r>
    </w:p>
    <w:p w14:paraId="0A916D6C" w14:textId="01338A5F" w:rsidR="008D6ADA" w:rsidRDefault="008D6ADA" w:rsidP="0079699A">
      <w:pPr>
        <w:spacing w:before="120" w:after="120" w:line="240" w:lineRule="auto"/>
        <w:jc w:val="both"/>
        <w:rPr>
          <w:rFonts w:eastAsia="Calibri"/>
          <w:sz w:val="20"/>
          <w:szCs w:val="20"/>
        </w:rPr>
      </w:pPr>
      <w:r w:rsidRPr="60CA53DC">
        <w:rPr>
          <w:rFonts w:eastAsia="Calibri"/>
          <w:sz w:val="20"/>
          <w:szCs w:val="20"/>
        </w:rPr>
        <w:t xml:space="preserve">The applicant must be a local </w:t>
      </w:r>
      <w:hyperlink r:id="rId15" w:history="1">
        <w:r w:rsidRPr="60CA53DC">
          <w:rPr>
            <w:rFonts w:eastAsia="Calibri"/>
            <w:sz w:val="20"/>
            <w:szCs w:val="20"/>
          </w:rPr>
          <w:t>Civil Society</w:t>
        </w:r>
      </w:hyperlink>
      <w:r w:rsidRPr="60CA53DC">
        <w:rPr>
          <w:rFonts w:eastAsia="Calibri"/>
          <w:sz w:val="20"/>
          <w:szCs w:val="20"/>
        </w:rPr>
        <w:t> </w:t>
      </w:r>
      <w:hyperlink r:id="rId16" w:history="1">
        <w:r w:rsidRPr="60CA53DC">
          <w:rPr>
            <w:rFonts w:eastAsia="Calibri"/>
            <w:sz w:val="20"/>
            <w:szCs w:val="20"/>
          </w:rPr>
          <w:t>Organizations</w:t>
        </w:r>
      </w:hyperlink>
      <w:r w:rsidR="0075041B" w:rsidRPr="60CA53DC">
        <w:rPr>
          <w:rStyle w:val="FootnoteReference"/>
          <w:rFonts w:eastAsia="Calibri"/>
          <w:sz w:val="20"/>
          <w:szCs w:val="20"/>
        </w:rPr>
        <w:footnoteReference w:id="3"/>
      </w:r>
      <w:r w:rsidRPr="60CA53DC">
        <w:rPr>
          <w:rFonts w:eastAsia="Calibri"/>
          <w:sz w:val="20"/>
          <w:szCs w:val="20"/>
        </w:rPr>
        <w:t xml:space="preserve"> (CSO) </w:t>
      </w:r>
      <w:r w:rsidRPr="004D0A98">
        <w:rPr>
          <w:rFonts w:eastAsia="Calibri"/>
          <w:sz w:val="20"/>
          <w:szCs w:val="20"/>
        </w:rPr>
        <w:t>legally established and operating in Cahul or Ungheni</w:t>
      </w:r>
      <w:r w:rsidR="6CD8A205" w:rsidRPr="60CA53DC">
        <w:rPr>
          <w:rFonts w:eastAsia="Calibri"/>
          <w:sz w:val="20"/>
          <w:szCs w:val="20"/>
        </w:rPr>
        <w:t xml:space="preserve"> districts</w:t>
      </w:r>
      <w:r w:rsidRPr="60CA53DC">
        <w:rPr>
          <w:rFonts w:eastAsia="Calibri"/>
          <w:sz w:val="20"/>
          <w:szCs w:val="20"/>
        </w:rPr>
        <w:t>. The applicant may apply if it:</w:t>
      </w:r>
    </w:p>
    <w:p w14:paraId="35C5C05B" w14:textId="77777777" w:rsid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 xml:space="preserve">is a registered CSO in operation for at least three </w:t>
      </w:r>
      <w:proofErr w:type="gramStart"/>
      <w:r w:rsidRPr="008D6ADA">
        <w:rPr>
          <w:rFonts w:eastAsia="Calibri" w:cstheme="minorHAnsi"/>
          <w:sz w:val="20"/>
          <w:szCs w:val="20"/>
        </w:rPr>
        <w:t>years;</w:t>
      </w:r>
      <w:proofErr w:type="gramEnd"/>
    </w:p>
    <w:p w14:paraId="2BAF4077" w14:textId="13F017AD" w:rsidR="006A2B43" w:rsidRPr="008D6ADA" w:rsidRDefault="00864172" w:rsidP="008D6ADA">
      <w:pPr>
        <w:pStyle w:val="ListParagraph"/>
        <w:numPr>
          <w:ilvl w:val="0"/>
          <w:numId w:val="7"/>
        </w:numPr>
        <w:spacing w:after="0"/>
        <w:jc w:val="both"/>
        <w:rPr>
          <w:rFonts w:eastAsia="Calibri"/>
          <w:sz w:val="20"/>
          <w:szCs w:val="20"/>
        </w:rPr>
      </w:pPr>
      <w:r w:rsidRPr="00DCEB62">
        <w:rPr>
          <w:rFonts w:eastAsia="Calibri"/>
          <w:sz w:val="20"/>
          <w:szCs w:val="20"/>
        </w:rPr>
        <w:t>is a CSO located and operating in Cahul and</w:t>
      </w:r>
      <w:r w:rsidR="530A4564" w:rsidRPr="00DCEB62">
        <w:rPr>
          <w:rFonts w:eastAsia="Calibri"/>
          <w:sz w:val="20"/>
          <w:szCs w:val="20"/>
        </w:rPr>
        <w:t>/or</w:t>
      </w:r>
      <w:r w:rsidRPr="00DCEB62">
        <w:rPr>
          <w:rFonts w:eastAsia="Calibri"/>
          <w:sz w:val="20"/>
          <w:szCs w:val="20"/>
        </w:rPr>
        <w:t xml:space="preserve"> Ungheni </w:t>
      </w:r>
      <w:proofErr w:type="gramStart"/>
      <w:r w:rsidRPr="00DCEB62">
        <w:rPr>
          <w:rFonts w:eastAsia="Calibri"/>
          <w:sz w:val="20"/>
          <w:szCs w:val="20"/>
        </w:rPr>
        <w:t>districts;</w:t>
      </w:r>
      <w:proofErr w:type="gramEnd"/>
      <w:r w:rsidRPr="00DCEB62">
        <w:rPr>
          <w:rFonts w:eastAsia="Calibri"/>
          <w:sz w:val="20"/>
          <w:szCs w:val="20"/>
        </w:rPr>
        <w:t xml:space="preserve"> </w:t>
      </w:r>
    </w:p>
    <w:p w14:paraId="2372C794" w14:textId="0D6A1C15" w:rsidR="008D6ADA" w:rsidRP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is not on the Consolidated UN Security Council Sanctions List</w:t>
      </w:r>
      <w:r w:rsidR="008D6ADA">
        <w:rPr>
          <w:rStyle w:val="FootnoteReference"/>
          <w:rFonts w:eastAsia="Calibri" w:cstheme="minorHAnsi"/>
          <w:sz w:val="20"/>
          <w:szCs w:val="20"/>
        </w:rPr>
        <w:footnoteReference w:id="4"/>
      </w:r>
      <w:r w:rsidRPr="008D6ADA">
        <w:rPr>
          <w:rFonts w:eastAsia="Calibri" w:cstheme="minorHAnsi"/>
          <w:sz w:val="20"/>
          <w:szCs w:val="20"/>
        </w:rPr>
        <w:t>;</w:t>
      </w:r>
    </w:p>
    <w:p w14:paraId="1A862D6E" w14:textId="77777777" w:rsidR="008D6ADA" w:rsidRP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 xml:space="preserve">is not being investigated for fraud, corruption, sexual abuse, sexual exploitation or other </w:t>
      </w:r>
      <w:proofErr w:type="gramStart"/>
      <w:r w:rsidRPr="008D6ADA">
        <w:rPr>
          <w:rFonts w:eastAsia="Calibri" w:cstheme="minorHAnsi"/>
          <w:sz w:val="20"/>
          <w:szCs w:val="20"/>
        </w:rPr>
        <w:t>wrongdoing;</w:t>
      </w:r>
      <w:proofErr w:type="gramEnd"/>
    </w:p>
    <w:p w14:paraId="4D62CDFB" w14:textId="77777777" w:rsidR="008D6ADA" w:rsidRP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 xml:space="preserve">has not had funding received from UN Women entirely or partly written off by UN </w:t>
      </w:r>
      <w:proofErr w:type="gramStart"/>
      <w:r w:rsidRPr="008D6ADA">
        <w:rPr>
          <w:rFonts w:eastAsia="Calibri" w:cstheme="minorHAnsi"/>
          <w:sz w:val="20"/>
          <w:szCs w:val="20"/>
        </w:rPr>
        <w:t>Women;</w:t>
      </w:r>
      <w:proofErr w:type="gramEnd"/>
    </w:p>
    <w:p w14:paraId="2796260E" w14:textId="77777777" w:rsidR="008D6ADA" w:rsidRP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 xml:space="preserve">is not currently engaged as an Implementing Partner (IP) or Responsible Party (RP) for UN </w:t>
      </w:r>
      <w:proofErr w:type="gramStart"/>
      <w:r w:rsidRPr="008D6ADA">
        <w:rPr>
          <w:rFonts w:eastAsia="Calibri" w:cstheme="minorHAnsi"/>
          <w:sz w:val="20"/>
          <w:szCs w:val="20"/>
        </w:rPr>
        <w:t>Women;</w:t>
      </w:r>
      <w:proofErr w:type="gramEnd"/>
    </w:p>
    <w:p w14:paraId="460784A8" w14:textId="77777777" w:rsidR="008D6ADA" w:rsidRP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 xml:space="preserve">has not been engaged as an IP/RP for UN Women at any time after 21 November </w:t>
      </w:r>
      <w:proofErr w:type="gramStart"/>
      <w:r w:rsidRPr="008D6ADA">
        <w:rPr>
          <w:rFonts w:eastAsia="Calibri" w:cstheme="minorHAnsi"/>
          <w:sz w:val="20"/>
          <w:szCs w:val="20"/>
        </w:rPr>
        <w:t>2019</w:t>
      </w:r>
      <w:r w:rsidRPr="008D6ADA">
        <w:rPr>
          <w:rFonts w:eastAsia="Calibri" w:cstheme="minorHAnsi"/>
          <w:color w:val="262626" w:themeColor="text1" w:themeTint="D9"/>
          <w:sz w:val="20"/>
          <w:szCs w:val="20"/>
        </w:rPr>
        <w:t>;</w:t>
      </w:r>
      <w:proofErr w:type="gramEnd"/>
    </w:p>
    <w:p w14:paraId="11BFC2D9" w14:textId="77777777" w:rsidR="008D6ADA" w:rsidRPr="008D6ADA" w:rsidRDefault="005C265B" w:rsidP="008D6ADA">
      <w:pPr>
        <w:pStyle w:val="ListParagraph"/>
        <w:numPr>
          <w:ilvl w:val="0"/>
          <w:numId w:val="7"/>
        </w:numPr>
        <w:spacing w:after="0"/>
        <w:jc w:val="both"/>
        <w:rPr>
          <w:rFonts w:eastAsia="Calibri" w:cstheme="minorHAnsi"/>
          <w:sz w:val="20"/>
          <w:szCs w:val="20"/>
        </w:rPr>
      </w:pPr>
      <w:r w:rsidRPr="008D6ADA">
        <w:rPr>
          <w:rFonts w:eastAsia="Calibri" w:cstheme="minorHAnsi"/>
          <w:sz w:val="20"/>
          <w:szCs w:val="20"/>
        </w:rPr>
        <w:t xml:space="preserve">is not a </w:t>
      </w:r>
      <w:proofErr w:type="gramStart"/>
      <w:r w:rsidRPr="008D6ADA">
        <w:rPr>
          <w:rFonts w:eastAsia="Calibri" w:cstheme="minorHAnsi"/>
          <w:sz w:val="20"/>
          <w:szCs w:val="20"/>
        </w:rPr>
        <w:t>government entity;</w:t>
      </w:r>
      <w:proofErr w:type="gramEnd"/>
    </w:p>
    <w:p w14:paraId="78ADA08C" w14:textId="355FC05F" w:rsidR="008D6ADA" w:rsidRPr="008D6ADA" w:rsidRDefault="005C265B" w:rsidP="71053ED8">
      <w:pPr>
        <w:pStyle w:val="ListParagraph"/>
        <w:numPr>
          <w:ilvl w:val="0"/>
          <w:numId w:val="7"/>
        </w:numPr>
        <w:spacing w:after="0"/>
        <w:jc w:val="both"/>
        <w:rPr>
          <w:rFonts w:eastAsia="Calibri"/>
          <w:sz w:val="20"/>
          <w:szCs w:val="20"/>
        </w:rPr>
      </w:pPr>
      <w:r w:rsidRPr="71053ED8">
        <w:rPr>
          <w:rFonts w:eastAsia="Calibri"/>
          <w:sz w:val="20"/>
          <w:szCs w:val="20"/>
        </w:rPr>
        <w:t>is not a</w:t>
      </w:r>
      <w:r w:rsidR="6BC355AB" w:rsidRPr="71053ED8">
        <w:rPr>
          <w:rFonts w:eastAsia="Calibri"/>
          <w:sz w:val="20"/>
          <w:szCs w:val="20"/>
        </w:rPr>
        <w:t>n</w:t>
      </w:r>
      <w:r w:rsidRPr="71053ED8">
        <w:rPr>
          <w:rFonts w:eastAsia="Calibri"/>
          <w:sz w:val="20"/>
          <w:szCs w:val="20"/>
        </w:rPr>
        <w:t xml:space="preserve"> </w:t>
      </w:r>
      <w:proofErr w:type="gramStart"/>
      <w:r w:rsidRPr="71053ED8">
        <w:rPr>
          <w:rFonts w:eastAsia="Calibri"/>
          <w:sz w:val="20"/>
          <w:szCs w:val="20"/>
        </w:rPr>
        <w:t>UN organization;</w:t>
      </w:r>
      <w:proofErr w:type="gramEnd"/>
    </w:p>
    <w:p w14:paraId="0FFF839D" w14:textId="0D2C976D" w:rsidR="008D6ADA" w:rsidRPr="00050387" w:rsidRDefault="005C265B" w:rsidP="71053ED8">
      <w:pPr>
        <w:pStyle w:val="ListParagraph"/>
        <w:numPr>
          <w:ilvl w:val="0"/>
          <w:numId w:val="7"/>
        </w:numPr>
        <w:spacing w:after="0"/>
        <w:jc w:val="both"/>
        <w:rPr>
          <w:rFonts w:eastAsiaTheme="minorEastAsia"/>
          <w:b/>
          <w:sz w:val="20"/>
          <w:szCs w:val="20"/>
          <w:lang w:val="en-CA"/>
        </w:rPr>
      </w:pPr>
      <w:r w:rsidRPr="00050387">
        <w:rPr>
          <w:rFonts w:eastAsia="Calibri"/>
          <w:sz w:val="20"/>
          <w:szCs w:val="20"/>
        </w:rPr>
        <w:t>is not an established CSO with the capacity to be engaged as an I</w:t>
      </w:r>
      <w:r w:rsidR="6C526D2C" w:rsidRPr="00050387">
        <w:rPr>
          <w:rFonts w:eastAsia="Calibri"/>
          <w:sz w:val="20"/>
          <w:szCs w:val="20"/>
        </w:rPr>
        <w:t xml:space="preserve">mplementing </w:t>
      </w:r>
      <w:r w:rsidRPr="00050387">
        <w:rPr>
          <w:rFonts w:eastAsia="Calibri"/>
          <w:sz w:val="20"/>
          <w:szCs w:val="20"/>
        </w:rPr>
        <w:t>P</w:t>
      </w:r>
      <w:r w:rsidR="1B3C11C6" w:rsidRPr="00050387">
        <w:rPr>
          <w:rFonts w:eastAsia="Calibri"/>
          <w:sz w:val="20"/>
          <w:szCs w:val="20"/>
        </w:rPr>
        <w:t>artner</w:t>
      </w:r>
      <w:r w:rsidRPr="00050387">
        <w:rPr>
          <w:rFonts w:eastAsia="Calibri"/>
          <w:sz w:val="20"/>
          <w:szCs w:val="20"/>
        </w:rPr>
        <w:t>/R</w:t>
      </w:r>
      <w:r w:rsidR="3D22B146" w:rsidRPr="00050387">
        <w:rPr>
          <w:rFonts w:eastAsia="Calibri"/>
          <w:sz w:val="20"/>
          <w:szCs w:val="20"/>
        </w:rPr>
        <w:t xml:space="preserve">esponsible </w:t>
      </w:r>
      <w:r w:rsidRPr="00050387">
        <w:rPr>
          <w:rFonts w:eastAsia="Calibri"/>
          <w:sz w:val="20"/>
          <w:szCs w:val="20"/>
        </w:rPr>
        <w:t>P</w:t>
      </w:r>
      <w:r w:rsidR="20712626" w:rsidRPr="00050387">
        <w:rPr>
          <w:rFonts w:eastAsia="Calibri"/>
          <w:sz w:val="20"/>
          <w:szCs w:val="20"/>
        </w:rPr>
        <w:t>arty</w:t>
      </w:r>
      <w:r w:rsidR="38C8634B" w:rsidRPr="00050387">
        <w:rPr>
          <w:rFonts w:eastAsia="Calibri"/>
          <w:sz w:val="20"/>
          <w:szCs w:val="20"/>
        </w:rPr>
        <w:t xml:space="preserve"> (</w:t>
      </w:r>
      <w:r w:rsidR="00050387">
        <w:rPr>
          <w:rFonts w:eastAsia="Calibri"/>
          <w:sz w:val="20"/>
          <w:szCs w:val="20"/>
        </w:rPr>
        <w:t>an organization could be a Responsible Pa</w:t>
      </w:r>
      <w:r w:rsidR="00050387" w:rsidRPr="00050387">
        <w:rPr>
          <w:rFonts w:eastAsia="Calibri"/>
          <w:sz w:val="20"/>
          <w:szCs w:val="20"/>
        </w:rPr>
        <w:t xml:space="preserve">rty if at the moment it has the </w:t>
      </w:r>
      <w:r w:rsidR="38C8634B" w:rsidRPr="00050387">
        <w:rPr>
          <w:rFonts w:eastAsia="Calibri"/>
          <w:sz w:val="20"/>
          <w:szCs w:val="20"/>
        </w:rPr>
        <w:t>internal capacity</w:t>
      </w:r>
      <w:r w:rsidR="00050387" w:rsidRPr="00050387">
        <w:rPr>
          <w:rFonts w:eastAsia="Calibri"/>
          <w:sz w:val="20"/>
          <w:szCs w:val="20"/>
        </w:rPr>
        <w:t xml:space="preserve"> well</w:t>
      </w:r>
      <w:r w:rsidR="38C8634B" w:rsidRPr="00050387">
        <w:rPr>
          <w:rFonts w:eastAsia="Calibri"/>
          <w:sz w:val="20"/>
          <w:szCs w:val="20"/>
        </w:rPr>
        <w:t xml:space="preserve"> </w:t>
      </w:r>
      <w:r w:rsidR="00050387" w:rsidRPr="00050387">
        <w:rPr>
          <w:rFonts w:eastAsia="Calibri"/>
          <w:sz w:val="20"/>
          <w:szCs w:val="20"/>
        </w:rPr>
        <w:t>developed and all the</w:t>
      </w:r>
      <w:r w:rsidR="38C8634B" w:rsidRPr="00050387">
        <w:rPr>
          <w:rFonts w:eastAsia="Calibri"/>
          <w:sz w:val="20"/>
          <w:szCs w:val="20"/>
        </w:rPr>
        <w:t xml:space="preserve"> mandatory policies </w:t>
      </w:r>
      <w:r w:rsidR="00050387" w:rsidRPr="00050387">
        <w:rPr>
          <w:rFonts w:eastAsia="Calibri"/>
          <w:sz w:val="20"/>
          <w:szCs w:val="20"/>
        </w:rPr>
        <w:t>in place</w:t>
      </w:r>
      <w:r w:rsidR="38C8634B" w:rsidRPr="00050387">
        <w:rPr>
          <w:rFonts w:eastAsia="Calibri"/>
          <w:sz w:val="20"/>
          <w:szCs w:val="20"/>
        </w:rPr>
        <w:t>: anti-fraud policy; Sexual Exploitation and Abuse (SEA) policy; Internal control framework; procurement policy</w:t>
      </w:r>
      <w:proofErr w:type="gramStart"/>
      <w:r w:rsidR="38C8634B" w:rsidRPr="00050387">
        <w:rPr>
          <w:rFonts w:eastAsia="Calibri"/>
          <w:sz w:val="20"/>
          <w:szCs w:val="20"/>
        </w:rPr>
        <w:t>)</w:t>
      </w:r>
      <w:r w:rsidR="5B40B2A2" w:rsidRPr="00050387">
        <w:rPr>
          <w:rFonts w:eastAsia="Calibri"/>
          <w:sz w:val="20"/>
          <w:szCs w:val="20"/>
        </w:rPr>
        <w:t>;</w:t>
      </w:r>
      <w:proofErr w:type="gramEnd"/>
    </w:p>
    <w:p w14:paraId="1991704F" w14:textId="7281292D" w:rsidR="008D6ADA" w:rsidRPr="00050387" w:rsidRDefault="005C265B" w:rsidP="008D6ADA">
      <w:pPr>
        <w:pStyle w:val="ListParagraph"/>
        <w:numPr>
          <w:ilvl w:val="0"/>
          <w:numId w:val="7"/>
        </w:numPr>
        <w:spacing w:after="0"/>
        <w:jc w:val="both"/>
        <w:rPr>
          <w:rFonts w:eastAsiaTheme="minorEastAsia"/>
          <w:sz w:val="20"/>
          <w:szCs w:val="20"/>
        </w:rPr>
      </w:pPr>
      <w:r w:rsidRPr="00050387">
        <w:rPr>
          <w:rFonts w:eastAsia="Calibri"/>
          <w:sz w:val="20"/>
          <w:szCs w:val="20"/>
        </w:rPr>
        <w:t>has sufficient capacity to collaborate with various stakeholders</w:t>
      </w:r>
      <w:r w:rsidR="11A9FBA4" w:rsidRPr="00050387">
        <w:rPr>
          <w:rFonts w:eastAsia="Calibri"/>
          <w:sz w:val="20"/>
          <w:szCs w:val="20"/>
        </w:rPr>
        <w:t>: public, private and/or development par</w:t>
      </w:r>
      <w:r w:rsidR="73BD51C2" w:rsidRPr="00050387">
        <w:rPr>
          <w:rFonts w:eastAsia="Calibri"/>
          <w:sz w:val="20"/>
          <w:szCs w:val="20"/>
        </w:rPr>
        <w:t>t</w:t>
      </w:r>
      <w:r w:rsidR="11A9FBA4" w:rsidRPr="00050387">
        <w:rPr>
          <w:rFonts w:eastAsia="Calibri"/>
          <w:sz w:val="20"/>
          <w:szCs w:val="20"/>
        </w:rPr>
        <w:t>ners</w:t>
      </w:r>
      <w:r w:rsidR="1B991872" w:rsidRPr="00050387">
        <w:rPr>
          <w:rFonts w:eastAsia="Calibri"/>
          <w:sz w:val="20"/>
          <w:szCs w:val="20"/>
        </w:rPr>
        <w:t xml:space="preserve"> (implemented at least 3 projects or initiatives</w:t>
      </w:r>
      <w:proofErr w:type="gramStart"/>
      <w:r w:rsidR="1B991872" w:rsidRPr="00050387">
        <w:rPr>
          <w:rFonts w:eastAsia="Calibri"/>
          <w:sz w:val="20"/>
          <w:szCs w:val="20"/>
        </w:rPr>
        <w:t>)</w:t>
      </w:r>
      <w:r w:rsidRPr="00050387">
        <w:rPr>
          <w:rFonts w:eastAsia="Calibri"/>
          <w:sz w:val="20"/>
          <w:szCs w:val="20"/>
        </w:rPr>
        <w:t>;</w:t>
      </w:r>
      <w:proofErr w:type="gramEnd"/>
    </w:p>
    <w:p w14:paraId="5A7AD0C6" w14:textId="63C0029D" w:rsidR="008D6ADA" w:rsidRPr="00050387" w:rsidRDefault="005C265B" w:rsidP="008D6ADA">
      <w:pPr>
        <w:pStyle w:val="ListParagraph"/>
        <w:numPr>
          <w:ilvl w:val="0"/>
          <w:numId w:val="7"/>
        </w:numPr>
        <w:spacing w:after="0"/>
        <w:jc w:val="both"/>
        <w:rPr>
          <w:rFonts w:eastAsiaTheme="minorEastAsia"/>
          <w:sz w:val="20"/>
          <w:szCs w:val="20"/>
        </w:rPr>
      </w:pPr>
      <w:r w:rsidRPr="00050387">
        <w:rPr>
          <w:rFonts w:eastAsia="Calibri"/>
          <w:sz w:val="20"/>
          <w:szCs w:val="20"/>
        </w:rPr>
        <w:t>has sufficient financial stewardship, including having adequate financial policies and procedures in place to manage the small grant</w:t>
      </w:r>
      <w:r w:rsidR="2BC997CA" w:rsidRPr="00050387">
        <w:rPr>
          <w:rFonts w:eastAsia="Calibri"/>
          <w:sz w:val="20"/>
          <w:szCs w:val="20"/>
        </w:rPr>
        <w:t xml:space="preserve"> (has a minimum capacity to manage financial resources</w:t>
      </w:r>
      <w:proofErr w:type="gramStart"/>
      <w:r w:rsidR="2BC997CA" w:rsidRPr="00050387">
        <w:rPr>
          <w:rFonts w:eastAsia="Calibri"/>
          <w:sz w:val="20"/>
          <w:szCs w:val="20"/>
        </w:rPr>
        <w:t>)</w:t>
      </w:r>
      <w:r w:rsidRPr="00050387">
        <w:rPr>
          <w:rFonts w:eastAsia="Calibri"/>
          <w:sz w:val="20"/>
          <w:szCs w:val="20"/>
        </w:rPr>
        <w:t>;</w:t>
      </w:r>
      <w:proofErr w:type="gramEnd"/>
      <w:r w:rsidR="149441C5" w:rsidRPr="00050387">
        <w:rPr>
          <w:rFonts w:eastAsia="Calibri"/>
          <w:sz w:val="20"/>
          <w:szCs w:val="20"/>
        </w:rPr>
        <w:t xml:space="preserve"> </w:t>
      </w:r>
    </w:p>
    <w:p w14:paraId="4C8F32F6" w14:textId="77777777" w:rsidR="004F0A30" w:rsidRPr="00050387" w:rsidRDefault="005C265B" w:rsidP="004F0A30">
      <w:pPr>
        <w:pStyle w:val="ListParagraph"/>
        <w:numPr>
          <w:ilvl w:val="0"/>
          <w:numId w:val="7"/>
        </w:numPr>
        <w:spacing w:after="0"/>
        <w:jc w:val="both"/>
        <w:rPr>
          <w:rFonts w:eastAsia="Calibri" w:cstheme="minorHAnsi"/>
          <w:sz w:val="20"/>
          <w:szCs w:val="20"/>
        </w:rPr>
      </w:pPr>
      <w:r w:rsidRPr="00050387">
        <w:rPr>
          <w:rFonts w:eastAsia="Calibri" w:cstheme="minorHAnsi"/>
          <w:sz w:val="20"/>
          <w:szCs w:val="20"/>
        </w:rPr>
        <w:t>past performance has been deemed satisfactory by UN Women (if it has received small grants previously or been engaged as an IP/RP before 21 November 2019).</w:t>
      </w:r>
    </w:p>
    <w:p w14:paraId="0CC6E000" w14:textId="030F2197" w:rsidR="00D40314" w:rsidRPr="00050387" w:rsidRDefault="75534B12" w:rsidP="71053ED8">
      <w:pPr>
        <w:pStyle w:val="ListParagraph"/>
        <w:numPr>
          <w:ilvl w:val="0"/>
          <w:numId w:val="7"/>
        </w:numPr>
        <w:spacing w:after="0"/>
        <w:jc w:val="both"/>
        <w:rPr>
          <w:rFonts w:eastAsia="Calibri"/>
          <w:sz w:val="20"/>
          <w:szCs w:val="20"/>
        </w:rPr>
      </w:pPr>
      <w:r w:rsidRPr="00050387">
        <w:rPr>
          <w:sz w:val="20"/>
          <w:szCs w:val="20"/>
        </w:rPr>
        <w:t xml:space="preserve">is </w:t>
      </w:r>
      <w:r w:rsidR="291B4931" w:rsidRPr="00050387">
        <w:rPr>
          <w:sz w:val="20"/>
          <w:szCs w:val="20"/>
        </w:rPr>
        <w:t>committed</w:t>
      </w:r>
      <w:r w:rsidR="62523BFC" w:rsidRPr="00050387">
        <w:rPr>
          <w:sz w:val="20"/>
          <w:szCs w:val="20"/>
        </w:rPr>
        <w:t xml:space="preserve"> to </w:t>
      </w:r>
      <w:r w:rsidR="53DB900F" w:rsidRPr="00050387">
        <w:rPr>
          <w:sz w:val="20"/>
          <w:szCs w:val="20"/>
        </w:rPr>
        <w:t>work on advocacy for</w:t>
      </w:r>
      <w:r w:rsidR="00D40314" w:rsidRPr="00050387">
        <w:rPr>
          <w:sz w:val="20"/>
          <w:szCs w:val="20"/>
        </w:rPr>
        <w:t xml:space="preserve"> gender equality</w:t>
      </w:r>
      <w:r w:rsidR="77E43F26" w:rsidRPr="00050387">
        <w:rPr>
          <w:sz w:val="20"/>
          <w:szCs w:val="20"/>
        </w:rPr>
        <w:t>,</w:t>
      </w:r>
      <w:r w:rsidR="00D40314" w:rsidRPr="00050387">
        <w:rPr>
          <w:sz w:val="20"/>
          <w:szCs w:val="20"/>
        </w:rPr>
        <w:t xml:space="preserve"> preventing violence against women and gender-based violence</w:t>
      </w:r>
      <w:r w:rsidR="01B99057" w:rsidRPr="00050387">
        <w:rPr>
          <w:sz w:val="20"/>
          <w:szCs w:val="20"/>
        </w:rPr>
        <w:t>.</w:t>
      </w:r>
    </w:p>
    <w:p w14:paraId="271CB9E8" w14:textId="14B382F3" w:rsidR="00D40314" w:rsidRPr="00AE13E2" w:rsidRDefault="0C1C9565" w:rsidP="71053ED8">
      <w:pPr>
        <w:pStyle w:val="ListParagraph"/>
        <w:numPr>
          <w:ilvl w:val="0"/>
          <w:numId w:val="7"/>
        </w:numPr>
        <w:spacing w:after="0"/>
        <w:jc w:val="both"/>
        <w:rPr>
          <w:rFonts w:eastAsia="Calibri"/>
          <w:sz w:val="20"/>
          <w:szCs w:val="20"/>
        </w:rPr>
      </w:pPr>
      <w:r w:rsidRPr="00050387">
        <w:rPr>
          <w:sz w:val="20"/>
          <w:szCs w:val="20"/>
        </w:rPr>
        <w:t xml:space="preserve">agrees to actively </w:t>
      </w:r>
      <w:r w:rsidR="41F0165C" w:rsidRPr="00050387">
        <w:rPr>
          <w:sz w:val="20"/>
          <w:szCs w:val="20"/>
        </w:rPr>
        <w:t>engage</w:t>
      </w:r>
      <w:r w:rsidRPr="00050387">
        <w:rPr>
          <w:sz w:val="20"/>
          <w:szCs w:val="20"/>
        </w:rPr>
        <w:t xml:space="preserve"> in </w:t>
      </w:r>
      <w:r w:rsidR="00D40314" w:rsidRPr="00050387">
        <w:rPr>
          <w:sz w:val="20"/>
          <w:szCs w:val="20"/>
        </w:rPr>
        <w:t xml:space="preserve">mentoring </w:t>
      </w:r>
      <w:proofErr w:type="spellStart"/>
      <w:r w:rsidR="00D40314" w:rsidRPr="00050387">
        <w:rPr>
          <w:sz w:val="20"/>
          <w:szCs w:val="20"/>
        </w:rPr>
        <w:t>programmes</w:t>
      </w:r>
      <w:proofErr w:type="spellEnd"/>
      <w:r w:rsidR="09FE923D" w:rsidRPr="00050387">
        <w:rPr>
          <w:sz w:val="20"/>
          <w:szCs w:val="20"/>
        </w:rPr>
        <w:t xml:space="preserve"> </w:t>
      </w:r>
      <w:r w:rsidR="383EF5DF" w:rsidRPr="00050387">
        <w:rPr>
          <w:sz w:val="20"/>
          <w:szCs w:val="20"/>
        </w:rPr>
        <w:t>of UN Women</w:t>
      </w:r>
      <w:r w:rsidR="7ED56775" w:rsidRPr="00050387">
        <w:rPr>
          <w:sz w:val="20"/>
          <w:szCs w:val="20"/>
        </w:rPr>
        <w:t xml:space="preserve"> (preliminary planned</w:t>
      </w:r>
      <w:r w:rsidR="383EF5DF" w:rsidRPr="00050387">
        <w:rPr>
          <w:sz w:val="20"/>
          <w:szCs w:val="20"/>
        </w:rPr>
        <w:t xml:space="preserve"> </w:t>
      </w:r>
      <w:r w:rsidR="06FDBCEB" w:rsidRPr="00050387">
        <w:rPr>
          <w:sz w:val="20"/>
          <w:szCs w:val="20"/>
        </w:rPr>
        <w:t xml:space="preserve">for </w:t>
      </w:r>
      <w:r w:rsidR="00C03B51" w:rsidRPr="00050387">
        <w:rPr>
          <w:sz w:val="20"/>
          <w:szCs w:val="20"/>
        </w:rPr>
        <w:t>June</w:t>
      </w:r>
      <w:r w:rsidR="06FDBCEB" w:rsidRPr="00050387">
        <w:rPr>
          <w:sz w:val="20"/>
          <w:szCs w:val="20"/>
        </w:rPr>
        <w:t xml:space="preserve"> 2021</w:t>
      </w:r>
      <w:r w:rsidR="00EB5923" w:rsidRPr="00050387">
        <w:rPr>
          <w:sz w:val="20"/>
          <w:szCs w:val="20"/>
        </w:rPr>
        <w:t xml:space="preserve"> </w:t>
      </w:r>
      <w:r w:rsidR="000047DC" w:rsidRPr="00050387">
        <w:rPr>
          <w:sz w:val="20"/>
          <w:szCs w:val="20"/>
        </w:rPr>
        <w:t>–</w:t>
      </w:r>
      <w:r w:rsidR="00EB5923" w:rsidRPr="00050387">
        <w:rPr>
          <w:sz w:val="20"/>
          <w:szCs w:val="20"/>
        </w:rPr>
        <w:t xml:space="preserve"> </w:t>
      </w:r>
      <w:r w:rsidR="000047DC" w:rsidRPr="00050387">
        <w:rPr>
          <w:sz w:val="20"/>
          <w:szCs w:val="20"/>
        </w:rPr>
        <w:t>February 2022</w:t>
      </w:r>
      <w:proofErr w:type="gramStart"/>
      <w:r w:rsidR="06FDBCEB" w:rsidRPr="00050387">
        <w:rPr>
          <w:sz w:val="20"/>
          <w:szCs w:val="20"/>
        </w:rPr>
        <w:t xml:space="preserve">) </w:t>
      </w:r>
      <w:r w:rsidR="000D4B6C" w:rsidRPr="00050387">
        <w:rPr>
          <w:sz w:val="20"/>
          <w:szCs w:val="20"/>
        </w:rPr>
        <w:t xml:space="preserve"> </w:t>
      </w:r>
      <w:r w:rsidR="65773A43" w:rsidRPr="00050387">
        <w:rPr>
          <w:sz w:val="20"/>
          <w:szCs w:val="20"/>
        </w:rPr>
        <w:t>on</w:t>
      </w:r>
      <w:proofErr w:type="gramEnd"/>
      <w:r w:rsidR="65773A43" w:rsidRPr="00050387">
        <w:rPr>
          <w:sz w:val="20"/>
          <w:szCs w:val="20"/>
        </w:rPr>
        <w:t xml:space="preserve"> </w:t>
      </w:r>
      <w:r w:rsidR="37470B28" w:rsidRPr="00050387">
        <w:rPr>
          <w:sz w:val="20"/>
          <w:szCs w:val="20"/>
        </w:rPr>
        <w:t>g</w:t>
      </w:r>
      <w:r w:rsidR="65773A43" w:rsidRPr="00050387">
        <w:rPr>
          <w:sz w:val="20"/>
          <w:szCs w:val="20"/>
        </w:rPr>
        <w:t xml:space="preserve">ender equality and </w:t>
      </w:r>
      <w:r w:rsidR="17FDA4FA" w:rsidRPr="00050387">
        <w:rPr>
          <w:sz w:val="20"/>
          <w:szCs w:val="20"/>
        </w:rPr>
        <w:t>w</w:t>
      </w:r>
      <w:r w:rsidR="65773A43" w:rsidRPr="00050387">
        <w:rPr>
          <w:sz w:val="20"/>
          <w:szCs w:val="20"/>
        </w:rPr>
        <w:t xml:space="preserve">omen </w:t>
      </w:r>
      <w:r w:rsidR="5FAD4BAE" w:rsidRPr="00050387">
        <w:rPr>
          <w:sz w:val="20"/>
          <w:szCs w:val="20"/>
        </w:rPr>
        <w:t>h</w:t>
      </w:r>
      <w:r w:rsidR="65773A43" w:rsidRPr="00050387">
        <w:rPr>
          <w:sz w:val="20"/>
          <w:szCs w:val="20"/>
        </w:rPr>
        <w:t xml:space="preserve">uman </w:t>
      </w:r>
      <w:r w:rsidR="0BF5D9CE" w:rsidRPr="00050387">
        <w:rPr>
          <w:sz w:val="20"/>
          <w:szCs w:val="20"/>
        </w:rPr>
        <w:t>r</w:t>
      </w:r>
      <w:r w:rsidR="65773A43" w:rsidRPr="00050387">
        <w:rPr>
          <w:sz w:val="20"/>
          <w:szCs w:val="20"/>
        </w:rPr>
        <w:t>ights</w:t>
      </w:r>
      <w:r w:rsidR="000D4B6C" w:rsidRPr="00050387">
        <w:rPr>
          <w:sz w:val="20"/>
          <w:szCs w:val="20"/>
        </w:rPr>
        <w:t xml:space="preserve"> in order to become </w:t>
      </w:r>
      <w:r w:rsidR="004B4EB0" w:rsidRPr="00050387">
        <w:rPr>
          <w:sz w:val="20"/>
          <w:szCs w:val="20"/>
        </w:rPr>
        <w:t>vocal</w:t>
      </w:r>
      <w:r w:rsidR="004B4EB0">
        <w:rPr>
          <w:sz w:val="20"/>
          <w:szCs w:val="20"/>
        </w:rPr>
        <w:t xml:space="preserve"> advocates for gender equality and </w:t>
      </w:r>
      <w:r w:rsidR="00576832">
        <w:rPr>
          <w:sz w:val="20"/>
          <w:szCs w:val="20"/>
        </w:rPr>
        <w:t>ending violence against women and children in the district/region</w:t>
      </w:r>
      <w:r w:rsidR="2FF65171" w:rsidRPr="00AE13E2">
        <w:rPr>
          <w:sz w:val="20"/>
          <w:szCs w:val="20"/>
        </w:rPr>
        <w:t>.</w:t>
      </w:r>
    </w:p>
    <w:p w14:paraId="5E1444B9" w14:textId="77777777" w:rsidR="00FB3822" w:rsidRPr="004F0A30" w:rsidRDefault="00FB3822" w:rsidP="006B5E67">
      <w:pPr>
        <w:pStyle w:val="ListParagraph"/>
        <w:spacing w:after="0"/>
        <w:jc w:val="both"/>
        <w:rPr>
          <w:rFonts w:eastAsia="Calibri" w:cstheme="minorHAnsi"/>
          <w:sz w:val="20"/>
          <w:szCs w:val="20"/>
        </w:rPr>
      </w:pPr>
    </w:p>
    <w:p w14:paraId="547025A5" w14:textId="592B4578" w:rsidR="0075041B" w:rsidRPr="0075041B" w:rsidRDefault="0075041B" w:rsidP="0075041B">
      <w:pPr>
        <w:spacing w:after="0"/>
        <w:jc w:val="both"/>
        <w:rPr>
          <w:rFonts w:eastAsia="Calibri" w:cstheme="minorHAnsi"/>
          <w:sz w:val="20"/>
          <w:szCs w:val="20"/>
          <w:lang w:val="en-CA"/>
        </w:rPr>
      </w:pPr>
      <w:r w:rsidRPr="60CA53DC">
        <w:rPr>
          <w:rFonts w:eastAsia="Calibri"/>
          <w:sz w:val="20"/>
          <w:szCs w:val="20"/>
          <w:lang w:val="en-CA"/>
        </w:rPr>
        <w:t>The applicant must be operating in one or more of the following areas:</w:t>
      </w:r>
    </w:p>
    <w:p w14:paraId="53911B01" w14:textId="4DFE1D4F" w:rsidR="1D9243C4" w:rsidRDefault="1D9243C4" w:rsidP="60CA53DC">
      <w:pPr>
        <w:numPr>
          <w:ilvl w:val="0"/>
          <w:numId w:val="5"/>
        </w:numPr>
        <w:spacing w:after="0"/>
        <w:jc w:val="both"/>
        <w:rPr>
          <w:sz w:val="20"/>
          <w:szCs w:val="20"/>
          <w:lang w:val="en-CA"/>
        </w:rPr>
      </w:pPr>
      <w:r w:rsidRPr="22546E17">
        <w:rPr>
          <w:rFonts w:eastAsia="Calibri"/>
          <w:sz w:val="20"/>
          <w:szCs w:val="20"/>
          <w:lang w:val="en-CA"/>
        </w:rPr>
        <w:t xml:space="preserve">Local governance and decision making </w:t>
      </w:r>
      <w:proofErr w:type="gramStart"/>
      <w:r w:rsidRPr="22546E17">
        <w:rPr>
          <w:rFonts w:eastAsia="Calibri"/>
          <w:sz w:val="20"/>
          <w:szCs w:val="20"/>
          <w:lang w:val="en-CA"/>
        </w:rPr>
        <w:t>processes;</w:t>
      </w:r>
      <w:proofErr w:type="gramEnd"/>
      <w:r w:rsidRPr="22546E17">
        <w:rPr>
          <w:rFonts w:eastAsia="Calibri"/>
          <w:sz w:val="20"/>
          <w:szCs w:val="20"/>
          <w:lang w:val="en-CA"/>
        </w:rPr>
        <w:t xml:space="preserve"> </w:t>
      </w:r>
    </w:p>
    <w:p w14:paraId="73E124FA" w14:textId="77777777" w:rsidR="0075041B" w:rsidRPr="00915F40" w:rsidRDefault="0075041B" w:rsidP="0075041B">
      <w:pPr>
        <w:numPr>
          <w:ilvl w:val="0"/>
          <w:numId w:val="5"/>
        </w:numPr>
        <w:spacing w:after="0"/>
        <w:jc w:val="both"/>
        <w:rPr>
          <w:rFonts w:eastAsia="Calibri" w:cstheme="minorHAnsi"/>
          <w:sz w:val="20"/>
          <w:szCs w:val="20"/>
          <w:lang w:val="en-CA"/>
        </w:rPr>
      </w:pPr>
      <w:r w:rsidRPr="00915F40">
        <w:rPr>
          <w:rFonts w:eastAsia="Calibri" w:cstheme="minorHAnsi"/>
          <w:sz w:val="20"/>
          <w:szCs w:val="20"/>
          <w:lang w:val="en-CA"/>
        </w:rPr>
        <w:t xml:space="preserve">Women’s leadership and participation in the Agenda at the local and regional </w:t>
      </w:r>
      <w:proofErr w:type="gramStart"/>
      <w:r w:rsidRPr="00915F40">
        <w:rPr>
          <w:rFonts w:eastAsia="Calibri" w:cstheme="minorHAnsi"/>
          <w:sz w:val="20"/>
          <w:szCs w:val="20"/>
          <w:lang w:val="en-CA"/>
        </w:rPr>
        <w:t>levels;</w:t>
      </w:r>
      <w:proofErr w:type="gramEnd"/>
      <w:r w:rsidRPr="00915F40">
        <w:rPr>
          <w:rFonts w:eastAsia="Calibri" w:cstheme="minorHAnsi"/>
          <w:sz w:val="20"/>
          <w:szCs w:val="20"/>
          <w:lang w:val="en-CA"/>
        </w:rPr>
        <w:t xml:space="preserve"> </w:t>
      </w:r>
    </w:p>
    <w:p w14:paraId="1F548BED" w14:textId="03DC0CC3" w:rsidR="0075041B" w:rsidRPr="00915F40" w:rsidRDefault="7218E353" w:rsidP="0075041B">
      <w:pPr>
        <w:numPr>
          <w:ilvl w:val="0"/>
          <w:numId w:val="5"/>
        </w:numPr>
        <w:spacing w:after="0"/>
        <w:jc w:val="both"/>
        <w:rPr>
          <w:rFonts w:eastAsia="Calibri"/>
          <w:sz w:val="20"/>
          <w:szCs w:val="20"/>
          <w:lang w:val="en-CA"/>
        </w:rPr>
      </w:pPr>
      <w:r w:rsidRPr="7551FC09">
        <w:rPr>
          <w:rFonts w:eastAsia="Calibri"/>
          <w:sz w:val="20"/>
          <w:szCs w:val="20"/>
          <w:lang w:val="en-CA"/>
        </w:rPr>
        <w:t>Non-profit w</w:t>
      </w:r>
      <w:r w:rsidR="0075041B" w:rsidRPr="7551FC09">
        <w:rPr>
          <w:rFonts w:eastAsia="Calibri"/>
          <w:sz w:val="20"/>
          <w:szCs w:val="20"/>
          <w:lang w:val="en-CA"/>
        </w:rPr>
        <w:t xml:space="preserve">omen-led </w:t>
      </w:r>
      <w:proofErr w:type="gramStart"/>
      <w:r w:rsidR="0075041B" w:rsidRPr="7551FC09">
        <w:rPr>
          <w:rFonts w:eastAsia="Calibri"/>
          <w:sz w:val="20"/>
          <w:szCs w:val="20"/>
          <w:lang w:val="en-CA"/>
        </w:rPr>
        <w:t>organization;</w:t>
      </w:r>
      <w:proofErr w:type="gramEnd"/>
      <w:r w:rsidR="04C8745E" w:rsidRPr="7551FC09">
        <w:rPr>
          <w:rFonts w:eastAsia="Calibri"/>
          <w:sz w:val="20"/>
          <w:szCs w:val="20"/>
          <w:lang w:val="en-CA"/>
        </w:rPr>
        <w:t xml:space="preserve"> </w:t>
      </w:r>
    </w:p>
    <w:p w14:paraId="0988B561" w14:textId="4CD5089C" w:rsidR="0075041B" w:rsidRPr="00915F40" w:rsidRDefault="5EC21D3F" w:rsidP="0075041B">
      <w:pPr>
        <w:numPr>
          <w:ilvl w:val="0"/>
          <w:numId w:val="5"/>
        </w:numPr>
        <w:spacing w:after="0"/>
        <w:jc w:val="both"/>
        <w:rPr>
          <w:rFonts w:eastAsia="Calibri"/>
          <w:sz w:val="20"/>
          <w:szCs w:val="20"/>
          <w:lang w:val="en-CA"/>
        </w:rPr>
      </w:pPr>
      <w:r w:rsidRPr="7551FC09">
        <w:rPr>
          <w:rFonts w:eastAsia="Calibri"/>
          <w:sz w:val="20"/>
          <w:szCs w:val="20"/>
          <w:lang w:val="en-CA"/>
        </w:rPr>
        <w:t>Non-profit m</w:t>
      </w:r>
      <w:r w:rsidR="0075041B" w:rsidRPr="7551FC09">
        <w:rPr>
          <w:rFonts w:eastAsia="Calibri"/>
          <w:sz w:val="20"/>
          <w:szCs w:val="20"/>
          <w:lang w:val="en-CA"/>
        </w:rPr>
        <w:t xml:space="preserve">edia </w:t>
      </w:r>
      <w:proofErr w:type="gramStart"/>
      <w:r w:rsidR="5F5391F2" w:rsidRPr="7551FC09">
        <w:rPr>
          <w:rFonts w:eastAsia="Calibri"/>
          <w:sz w:val="20"/>
          <w:szCs w:val="20"/>
          <w:lang w:val="en-CA"/>
        </w:rPr>
        <w:t>organi</w:t>
      </w:r>
      <w:r w:rsidR="14C87021" w:rsidRPr="7551FC09">
        <w:rPr>
          <w:rFonts w:eastAsia="Calibri"/>
          <w:sz w:val="20"/>
          <w:szCs w:val="20"/>
          <w:lang w:val="en-CA"/>
        </w:rPr>
        <w:t>z</w:t>
      </w:r>
      <w:r w:rsidR="5F5391F2" w:rsidRPr="7551FC09">
        <w:rPr>
          <w:rFonts w:eastAsia="Calibri"/>
          <w:sz w:val="20"/>
          <w:szCs w:val="20"/>
          <w:lang w:val="en-CA"/>
        </w:rPr>
        <w:t>ation</w:t>
      </w:r>
      <w:r w:rsidR="4A9D06FD" w:rsidRPr="7551FC09">
        <w:rPr>
          <w:rFonts w:eastAsia="Calibri"/>
          <w:sz w:val="20"/>
          <w:szCs w:val="20"/>
          <w:lang w:val="en-CA"/>
        </w:rPr>
        <w:t>;</w:t>
      </w:r>
      <w:proofErr w:type="gramEnd"/>
      <w:r w:rsidR="0075041B" w:rsidRPr="7551FC09">
        <w:rPr>
          <w:rFonts w:eastAsia="Calibri"/>
          <w:sz w:val="20"/>
          <w:szCs w:val="20"/>
          <w:lang w:val="en-CA"/>
        </w:rPr>
        <w:t xml:space="preserve"> </w:t>
      </w:r>
    </w:p>
    <w:p w14:paraId="5CA2F924" w14:textId="15A6E2A7" w:rsidR="0075041B" w:rsidRPr="00915F40" w:rsidRDefault="0075041B" w:rsidP="0075041B">
      <w:pPr>
        <w:numPr>
          <w:ilvl w:val="0"/>
          <w:numId w:val="5"/>
        </w:numPr>
        <w:spacing w:after="0"/>
        <w:jc w:val="both"/>
        <w:rPr>
          <w:rFonts w:eastAsia="Calibri" w:cstheme="minorHAnsi"/>
          <w:sz w:val="20"/>
          <w:szCs w:val="20"/>
          <w:lang w:val="en-CA"/>
        </w:rPr>
      </w:pPr>
      <w:r w:rsidRPr="00915F40">
        <w:rPr>
          <w:rFonts w:eastAsia="Calibri" w:cstheme="minorHAnsi"/>
          <w:sz w:val="20"/>
          <w:szCs w:val="20"/>
          <w:lang w:val="en-CA"/>
        </w:rPr>
        <w:t xml:space="preserve">Human rights </w:t>
      </w:r>
      <w:proofErr w:type="gramStart"/>
      <w:r w:rsidRPr="00915F40">
        <w:rPr>
          <w:rFonts w:eastAsia="Calibri" w:cstheme="minorHAnsi"/>
          <w:sz w:val="20"/>
          <w:szCs w:val="20"/>
          <w:lang w:val="en-CA"/>
        </w:rPr>
        <w:t>organizations</w:t>
      </w:r>
      <w:r w:rsidR="004F0A30" w:rsidRPr="00915F40">
        <w:rPr>
          <w:rFonts w:eastAsia="Calibri" w:cstheme="minorHAnsi"/>
          <w:sz w:val="20"/>
          <w:szCs w:val="20"/>
          <w:lang w:val="en-CA"/>
        </w:rPr>
        <w:t>;</w:t>
      </w:r>
      <w:proofErr w:type="gramEnd"/>
    </w:p>
    <w:p w14:paraId="66A7FCB5" w14:textId="5399C826" w:rsidR="00671976" w:rsidRPr="00915F40" w:rsidRDefault="00671976" w:rsidP="006D5CB7">
      <w:pPr>
        <w:numPr>
          <w:ilvl w:val="0"/>
          <w:numId w:val="5"/>
        </w:numPr>
        <w:spacing w:after="0"/>
        <w:jc w:val="both"/>
        <w:rPr>
          <w:rFonts w:eastAsia="Calibri"/>
          <w:sz w:val="20"/>
          <w:szCs w:val="20"/>
          <w:lang w:val="en-CA"/>
        </w:rPr>
      </w:pPr>
      <w:r w:rsidRPr="7551FC09">
        <w:rPr>
          <w:rFonts w:eastAsia="Calibri"/>
          <w:sz w:val="20"/>
          <w:szCs w:val="20"/>
          <w:lang w:val="en-CA"/>
        </w:rPr>
        <w:lastRenderedPageBreak/>
        <w:t>Community-based organization</w:t>
      </w:r>
      <w:r w:rsidR="006D5CB7" w:rsidRPr="7551FC09">
        <w:rPr>
          <w:rFonts w:eastAsia="Calibri"/>
          <w:sz w:val="20"/>
          <w:szCs w:val="20"/>
          <w:lang w:val="en-CA"/>
        </w:rPr>
        <w:t>.</w:t>
      </w:r>
    </w:p>
    <w:bookmarkEnd w:id="1"/>
    <w:bookmarkEnd w:id="2"/>
    <w:p w14:paraId="266A44C9" w14:textId="70191930" w:rsidR="005C265B" w:rsidRPr="0075041B" w:rsidRDefault="00ED6D7B" w:rsidP="0075041B">
      <w:pPr>
        <w:spacing w:before="120" w:after="120" w:line="240" w:lineRule="auto"/>
        <w:jc w:val="both"/>
        <w:rPr>
          <w:rFonts w:cstheme="minorHAnsi"/>
          <w:b/>
          <w:bCs/>
          <w:color w:val="1F3864" w:themeColor="accent1" w:themeShade="80"/>
          <w:sz w:val="20"/>
          <w:szCs w:val="20"/>
        </w:rPr>
      </w:pPr>
      <w:r w:rsidRPr="60CA53DC">
        <w:rPr>
          <w:b/>
          <w:color w:val="1F3864" w:themeColor="accent1" w:themeShade="80"/>
          <w:sz w:val="20"/>
          <w:szCs w:val="20"/>
        </w:rPr>
        <w:t>E</w:t>
      </w:r>
      <w:r w:rsidR="005C265B" w:rsidRPr="60CA53DC">
        <w:rPr>
          <w:b/>
          <w:color w:val="1F3864" w:themeColor="accent1" w:themeShade="80"/>
          <w:sz w:val="20"/>
          <w:szCs w:val="20"/>
        </w:rPr>
        <w:t xml:space="preserve">ligible activities </w:t>
      </w:r>
    </w:p>
    <w:p w14:paraId="55DD9136" w14:textId="3029DBCF" w:rsidR="005C265B" w:rsidRPr="00F05960" w:rsidRDefault="3F7EA5FA" w:rsidP="71053ED8">
      <w:pPr>
        <w:spacing w:after="0" w:line="240" w:lineRule="auto"/>
        <w:rPr>
          <w:sz w:val="20"/>
          <w:szCs w:val="20"/>
          <w:lang w:val="en-CA"/>
        </w:rPr>
      </w:pPr>
      <w:r w:rsidRPr="6870C81B">
        <w:rPr>
          <w:sz w:val="20"/>
          <w:szCs w:val="20"/>
          <w:lang w:val="en-CA"/>
        </w:rPr>
        <w:t xml:space="preserve">The purpose of small grants is </w:t>
      </w:r>
      <w:r w:rsidR="483E2B70" w:rsidRPr="6870C81B">
        <w:rPr>
          <w:sz w:val="20"/>
          <w:szCs w:val="20"/>
          <w:lang w:val="en-CA"/>
        </w:rPr>
        <w:t>NOT</w:t>
      </w:r>
      <w:r w:rsidRPr="6870C81B">
        <w:rPr>
          <w:sz w:val="20"/>
          <w:szCs w:val="20"/>
          <w:lang w:val="en-CA"/>
        </w:rPr>
        <w:t xml:space="preserve"> to finance the delivery of a programmatic activity. </w:t>
      </w:r>
      <w:r w:rsidR="005C265B" w:rsidRPr="6870C81B">
        <w:rPr>
          <w:sz w:val="20"/>
          <w:szCs w:val="20"/>
          <w:lang w:val="en-CA"/>
        </w:rPr>
        <w:t xml:space="preserve">The applicant may apply for a small grant to cover the following </w:t>
      </w:r>
      <w:r w:rsidR="28B06C1E" w:rsidRPr="6870C81B">
        <w:rPr>
          <w:sz w:val="20"/>
          <w:szCs w:val="20"/>
          <w:lang w:val="en-CA"/>
        </w:rPr>
        <w:t xml:space="preserve">type of </w:t>
      </w:r>
      <w:r w:rsidR="005C265B" w:rsidRPr="6870C81B">
        <w:rPr>
          <w:sz w:val="20"/>
          <w:szCs w:val="20"/>
          <w:lang w:val="en-CA"/>
        </w:rPr>
        <w:t>activities:</w:t>
      </w:r>
    </w:p>
    <w:p w14:paraId="0921744D" w14:textId="77777777" w:rsidR="004F07CA" w:rsidRDefault="004F07CA" w:rsidP="00021C9E">
      <w:pPr>
        <w:spacing w:after="0" w:line="20" w:lineRule="atLeast"/>
        <w:contextualSpacing/>
        <w:rPr>
          <w:rFonts w:cstheme="minorHAnsi"/>
          <w:sz w:val="20"/>
          <w:szCs w:val="20"/>
          <w:lang w:val="en-CA"/>
        </w:rPr>
      </w:pPr>
    </w:p>
    <w:p w14:paraId="0C5E45F8" w14:textId="27231D22" w:rsidR="00FF4FF6" w:rsidRPr="00021C9E" w:rsidRDefault="00412E43" w:rsidP="00021C9E">
      <w:pPr>
        <w:spacing w:after="0" w:line="20" w:lineRule="atLeast"/>
        <w:contextualSpacing/>
        <w:rPr>
          <w:rFonts w:cstheme="minorHAnsi"/>
          <w:b/>
          <w:bCs/>
          <w:sz w:val="20"/>
          <w:szCs w:val="20"/>
          <w:lang w:val="en-CA"/>
        </w:rPr>
      </w:pPr>
      <w:r w:rsidRPr="00C507F5">
        <w:rPr>
          <w:rFonts w:cstheme="minorHAnsi"/>
          <w:b/>
          <w:sz w:val="20"/>
          <w:szCs w:val="20"/>
          <w:lang w:val="en-CA"/>
        </w:rPr>
        <w:t>1.</w:t>
      </w:r>
      <w:r>
        <w:rPr>
          <w:rFonts w:cstheme="minorHAnsi"/>
          <w:sz w:val="20"/>
          <w:szCs w:val="20"/>
          <w:lang w:val="en-CA"/>
        </w:rPr>
        <w:t xml:space="preserve"> </w:t>
      </w:r>
      <w:r w:rsidRPr="00412E43">
        <w:rPr>
          <w:rFonts w:cstheme="minorHAnsi"/>
          <w:b/>
          <w:bCs/>
          <w:sz w:val="20"/>
          <w:szCs w:val="20"/>
          <w:lang w:val="en-CA"/>
        </w:rPr>
        <w:t>I</w:t>
      </w:r>
      <w:r w:rsidR="005C265B" w:rsidRPr="00412E43">
        <w:rPr>
          <w:rFonts w:cstheme="minorHAnsi"/>
          <w:b/>
          <w:bCs/>
          <w:sz w:val="20"/>
          <w:szCs w:val="20"/>
          <w:lang w:val="en-CA"/>
        </w:rPr>
        <w:t>ntroducing and improving organizational systems, tools, and processes</w:t>
      </w:r>
      <w:r w:rsidR="00052B2A">
        <w:rPr>
          <w:rFonts w:cstheme="minorHAnsi"/>
          <w:b/>
          <w:bCs/>
          <w:sz w:val="20"/>
          <w:szCs w:val="20"/>
          <w:lang w:val="en-CA"/>
        </w:rPr>
        <w:t xml:space="preserve"> (</w:t>
      </w:r>
      <w:r w:rsidR="00FF4FF6" w:rsidRPr="00021C9E">
        <w:rPr>
          <w:rFonts w:cstheme="minorHAnsi"/>
          <w:b/>
          <w:bCs/>
          <w:sz w:val="20"/>
          <w:szCs w:val="20"/>
          <w:lang w:val="en-CA"/>
        </w:rPr>
        <w:t>Governance</w:t>
      </w:r>
      <w:r w:rsidR="00021C9E" w:rsidRPr="00021C9E">
        <w:rPr>
          <w:rFonts w:cstheme="minorHAnsi"/>
          <w:b/>
          <w:bCs/>
          <w:sz w:val="20"/>
          <w:szCs w:val="20"/>
          <w:lang w:val="en-CA"/>
        </w:rPr>
        <w:t>\</w:t>
      </w:r>
      <w:r w:rsidR="00FF4FF6" w:rsidRPr="00021C9E">
        <w:rPr>
          <w:rFonts w:cstheme="minorHAnsi"/>
          <w:b/>
          <w:bCs/>
          <w:sz w:val="20"/>
          <w:szCs w:val="20"/>
          <w:lang w:val="en-CA"/>
        </w:rPr>
        <w:t xml:space="preserve">Management Structure </w:t>
      </w:r>
    </w:p>
    <w:p w14:paraId="209BA3E1" w14:textId="1F56A74B" w:rsidR="007A485E" w:rsidRPr="00412E43" w:rsidRDefault="00021C9E" w:rsidP="00021C9E">
      <w:pPr>
        <w:spacing w:after="0" w:line="20" w:lineRule="atLeast"/>
        <w:contextualSpacing/>
        <w:rPr>
          <w:b/>
          <w:sz w:val="20"/>
          <w:szCs w:val="20"/>
          <w:lang w:val="en-CA"/>
        </w:rPr>
      </w:pPr>
      <w:r w:rsidRPr="60CA53DC">
        <w:rPr>
          <w:b/>
          <w:sz w:val="20"/>
          <w:szCs w:val="20"/>
          <w:lang w:val="en-CA"/>
        </w:rPr>
        <w:t>and</w:t>
      </w:r>
      <w:r w:rsidR="00052B2A" w:rsidRPr="60CA53DC">
        <w:rPr>
          <w:b/>
          <w:sz w:val="20"/>
          <w:szCs w:val="20"/>
          <w:lang w:val="en-CA"/>
        </w:rPr>
        <w:t xml:space="preserve"> Financial and Administrative Management</w:t>
      </w:r>
      <w:r w:rsidRPr="60CA53DC">
        <w:rPr>
          <w:b/>
          <w:sz w:val="20"/>
          <w:szCs w:val="20"/>
          <w:lang w:val="en-CA"/>
        </w:rPr>
        <w:t xml:space="preserve"> areas)</w:t>
      </w:r>
    </w:p>
    <w:p w14:paraId="2C948A12" w14:textId="77777777" w:rsidR="00C507F5" w:rsidRDefault="00C507F5" w:rsidP="60CA53DC">
      <w:pPr>
        <w:spacing w:after="0" w:line="20" w:lineRule="atLeast"/>
        <w:rPr>
          <w:sz w:val="20"/>
          <w:szCs w:val="20"/>
          <w:u w:val="single"/>
          <w:lang w:val="en-CA"/>
        </w:rPr>
      </w:pPr>
    </w:p>
    <w:p w14:paraId="3C279731" w14:textId="692787E0" w:rsidR="3536326C" w:rsidRPr="009C6931" w:rsidRDefault="3536326C" w:rsidP="60CA53DC">
      <w:pPr>
        <w:spacing w:after="0" w:line="20" w:lineRule="atLeast"/>
        <w:rPr>
          <w:sz w:val="20"/>
          <w:szCs w:val="20"/>
          <w:u w:val="single"/>
          <w:lang w:val="en-CA"/>
        </w:rPr>
      </w:pPr>
      <w:r w:rsidRPr="009C6931">
        <w:rPr>
          <w:sz w:val="20"/>
          <w:szCs w:val="20"/>
          <w:u w:val="single"/>
          <w:lang w:val="en-CA"/>
        </w:rPr>
        <w:t xml:space="preserve">Indicative activities could be but </w:t>
      </w:r>
      <w:r w:rsidRPr="7551FC09">
        <w:rPr>
          <w:b/>
          <w:sz w:val="20"/>
          <w:szCs w:val="20"/>
          <w:u w:val="single"/>
          <w:lang w:val="en-CA"/>
        </w:rPr>
        <w:t>not limited</w:t>
      </w:r>
      <w:r w:rsidRPr="009C6931">
        <w:rPr>
          <w:sz w:val="20"/>
          <w:szCs w:val="20"/>
          <w:u w:val="single"/>
          <w:lang w:val="en-CA"/>
        </w:rPr>
        <w:t xml:space="preserve"> to the following:</w:t>
      </w:r>
    </w:p>
    <w:p w14:paraId="1A893388" w14:textId="6AF01ABC" w:rsidR="00197BA7" w:rsidRPr="00FF6636" w:rsidRDefault="00506338" w:rsidP="003D4A5E">
      <w:pPr>
        <w:pStyle w:val="ListParagraph"/>
        <w:numPr>
          <w:ilvl w:val="0"/>
          <w:numId w:val="20"/>
        </w:numPr>
        <w:spacing w:after="0" w:line="20" w:lineRule="atLeast"/>
        <w:jc w:val="both"/>
        <w:rPr>
          <w:rFonts w:eastAsiaTheme="minorEastAsia"/>
          <w:sz w:val="20"/>
          <w:szCs w:val="20"/>
          <w:lang w:val="en-CA"/>
        </w:rPr>
      </w:pPr>
      <w:r w:rsidRPr="00B36EF9">
        <w:rPr>
          <w:rFonts w:ascii="Calibri" w:hAnsi="Calibri" w:cs="Calibri"/>
          <w:sz w:val="20"/>
          <w:szCs w:val="20"/>
        </w:rPr>
        <w:t>Analysis and a</w:t>
      </w:r>
      <w:r w:rsidR="23F1D16C" w:rsidRPr="00B36EF9">
        <w:rPr>
          <w:rFonts w:ascii="Calibri" w:hAnsi="Calibri" w:cs="Calibri"/>
          <w:sz w:val="20"/>
          <w:szCs w:val="20"/>
        </w:rPr>
        <w:t>djustment</w:t>
      </w:r>
      <w:r w:rsidR="23F1D16C" w:rsidRPr="00FF6636">
        <w:rPr>
          <w:rFonts w:ascii="Calibri" w:hAnsi="Calibri" w:cs="Calibri"/>
          <w:sz w:val="20"/>
          <w:szCs w:val="20"/>
        </w:rPr>
        <w:t xml:space="preserve"> of the organization’</w:t>
      </w:r>
      <w:r w:rsidR="009C0ADA" w:rsidRPr="00FF6636">
        <w:rPr>
          <w:rFonts w:ascii="Calibri" w:hAnsi="Calibri" w:cs="Calibri"/>
          <w:sz w:val="20"/>
          <w:szCs w:val="20"/>
        </w:rPr>
        <w:t>s</w:t>
      </w:r>
      <w:r w:rsidR="23F1D16C" w:rsidRPr="00FF6636">
        <w:rPr>
          <w:rFonts w:ascii="Calibri" w:hAnsi="Calibri" w:cs="Calibri"/>
          <w:sz w:val="20"/>
          <w:szCs w:val="20"/>
        </w:rPr>
        <w:t xml:space="preserve"> Statute </w:t>
      </w:r>
      <w:r w:rsidRPr="00B36EF9">
        <w:rPr>
          <w:rFonts w:ascii="Calibri" w:hAnsi="Calibri" w:cs="Calibri"/>
          <w:sz w:val="20"/>
          <w:szCs w:val="20"/>
        </w:rPr>
        <w:t>(</w:t>
      </w:r>
      <w:r w:rsidR="23F1D16C" w:rsidRPr="00FF6636">
        <w:rPr>
          <w:rFonts w:ascii="Calibri" w:hAnsi="Calibri" w:cs="Calibri"/>
          <w:sz w:val="20"/>
          <w:szCs w:val="20"/>
        </w:rPr>
        <w:t>for en</w:t>
      </w:r>
      <w:r w:rsidR="001A4777" w:rsidRPr="00FF6636">
        <w:rPr>
          <w:rFonts w:ascii="Calibri" w:hAnsi="Calibri" w:cs="Calibri"/>
          <w:sz w:val="20"/>
          <w:szCs w:val="20"/>
        </w:rPr>
        <w:t xml:space="preserve">suring </w:t>
      </w:r>
      <w:r w:rsidR="23F1D16C" w:rsidRPr="00FF6636">
        <w:rPr>
          <w:rFonts w:ascii="Calibri" w:hAnsi="Calibri" w:cs="Calibri"/>
          <w:sz w:val="20"/>
          <w:szCs w:val="20"/>
        </w:rPr>
        <w:t>transparent oversight of the organization decision making</w:t>
      </w:r>
      <w:r w:rsidRPr="00B36EF9">
        <w:rPr>
          <w:rFonts w:ascii="Calibri" w:hAnsi="Calibri" w:cs="Calibri"/>
          <w:sz w:val="20"/>
          <w:szCs w:val="20"/>
        </w:rPr>
        <w:t xml:space="preserve">; </w:t>
      </w:r>
      <w:r w:rsidR="0008528A" w:rsidRPr="00B36EF9">
        <w:rPr>
          <w:rFonts w:ascii="Calibri" w:hAnsi="Calibri" w:cs="Calibri"/>
          <w:sz w:val="20"/>
          <w:szCs w:val="20"/>
        </w:rPr>
        <w:t xml:space="preserve">update the </w:t>
      </w:r>
      <w:r w:rsidR="23F1D16C" w:rsidRPr="00FF6636">
        <w:rPr>
          <w:rFonts w:ascii="Calibri" w:hAnsi="Calibri" w:cs="Calibri"/>
          <w:sz w:val="20"/>
          <w:szCs w:val="20"/>
        </w:rPr>
        <w:t>roles of the board</w:t>
      </w:r>
      <w:r w:rsidR="00D30114" w:rsidRPr="00B36EF9">
        <w:rPr>
          <w:rFonts w:ascii="Calibri" w:hAnsi="Calibri" w:cs="Calibri"/>
          <w:sz w:val="20"/>
          <w:szCs w:val="20"/>
        </w:rPr>
        <w:t xml:space="preserve"> and</w:t>
      </w:r>
      <w:r w:rsidR="23F1D16C" w:rsidRPr="00FF6636">
        <w:rPr>
          <w:rFonts w:ascii="Calibri" w:hAnsi="Calibri" w:cs="Calibri"/>
          <w:sz w:val="20"/>
          <w:szCs w:val="20"/>
        </w:rPr>
        <w:t xml:space="preserve"> audit committee, etc.</w:t>
      </w:r>
      <w:proofErr w:type="gramStart"/>
      <w:r w:rsidR="23F1D16C" w:rsidRPr="00FF6636">
        <w:rPr>
          <w:rFonts w:ascii="Calibri" w:hAnsi="Calibri" w:cs="Calibri"/>
          <w:sz w:val="20"/>
          <w:szCs w:val="20"/>
        </w:rPr>
        <w:t>)</w:t>
      </w:r>
      <w:r w:rsidR="009C0ADA" w:rsidRPr="00FF6636">
        <w:rPr>
          <w:rFonts w:ascii="Calibri" w:hAnsi="Calibri" w:cs="Calibri"/>
          <w:sz w:val="20"/>
          <w:szCs w:val="20"/>
        </w:rPr>
        <w:t>;</w:t>
      </w:r>
      <w:proofErr w:type="gramEnd"/>
      <w:r w:rsidR="009C0ADA" w:rsidRPr="00FF6636">
        <w:rPr>
          <w:rFonts w:ascii="Calibri" w:hAnsi="Calibri" w:cs="Calibri"/>
          <w:sz w:val="20"/>
          <w:szCs w:val="20"/>
        </w:rPr>
        <w:t xml:space="preserve"> </w:t>
      </w:r>
    </w:p>
    <w:p w14:paraId="382F1F9C" w14:textId="51186DE7" w:rsidR="00197BA7" w:rsidRPr="00FF6636" w:rsidRDefault="00400A12" w:rsidP="003D4A5E">
      <w:pPr>
        <w:pStyle w:val="ListParagraph"/>
        <w:numPr>
          <w:ilvl w:val="0"/>
          <w:numId w:val="20"/>
        </w:numPr>
        <w:spacing w:after="0" w:line="240" w:lineRule="auto"/>
        <w:jc w:val="both"/>
        <w:rPr>
          <w:rFonts w:eastAsiaTheme="minorEastAsia"/>
          <w:sz w:val="20"/>
          <w:szCs w:val="20"/>
          <w:lang w:val="en-CA"/>
        </w:rPr>
      </w:pPr>
      <w:r w:rsidRPr="00FF6636">
        <w:rPr>
          <w:rFonts w:ascii="Calibri" w:hAnsi="Calibri" w:cs="Calibri"/>
          <w:sz w:val="20"/>
          <w:szCs w:val="20"/>
        </w:rPr>
        <w:t>Development</w:t>
      </w:r>
      <w:r w:rsidR="00D30114" w:rsidRPr="00B36EF9">
        <w:rPr>
          <w:rFonts w:ascii="Calibri" w:hAnsi="Calibri" w:cs="Calibri"/>
          <w:sz w:val="20"/>
          <w:szCs w:val="20"/>
        </w:rPr>
        <w:t>/adjustment</w:t>
      </w:r>
      <w:r w:rsidRPr="00FF6636">
        <w:rPr>
          <w:rFonts w:ascii="Calibri" w:hAnsi="Calibri" w:cs="Calibri"/>
          <w:sz w:val="20"/>
          <w:szCs w:val="20"/>
        </w:rPr>
        <w:t xml:space="preserve"> of </w:t>
      </w:r>
      <w:r w:rsidR="0067223E" w:rsidRPr="00B36EF9">
        <w:rPr>
          <w:rFonts w:ascii="Calibri" w:hAnsi="Calibri" w:cs="Calibri"/>
          <w:sz w:val="20"/>
          <w:szCs w:val="20"/>
        </w:rPr>
        <w:t xml:space="preserve">organization’s </w:t>
      </w:r>
      <w:r w:rsidR="00D34D5C" w:rsidRPr="00B36EF9">
        <w:rPr>
          <w:rFonts w:ascii="Calibri" w:hAnsi="Calibri" w:cs="Calibri"/>
          <w:sz w:val="20"/>
          <w:szCs w:val="20"/>
        </w:rPr>
        <w:t xml:space="preserve">organigram </w:t>
      </w:r>
      <w:r w:rsidR="007F441B" w:rsidRPr="00B36EF9">
        <w:rPr>
          <w:rFonts w:ascii="Calibri" w:hAnsi="Calibri" w:cs="Calibri"/>
          <w:sz w:val="20"/>
          <w:szCs w:val="20"/>
        </w:rPr>
        <w:t xml:space="preserve">and </w:t>
      </w:r>
      <w:r w:rsidR="001055FB" w:rsidRPr="00B36EF9">
        <w:rPr>
          <w:rFonts w:ascii="Calibri" w:hAnsi="Calibri" w:cs="Calibri"/>
          <w:sz w:val="20"/>
          <w:szCs w:val="20"/>
        </w:rPr>
        <w:t>updating</w:t>
      </w:r>
      <w:r w:rsidR="23F1D16C" w:rsidRPr="00FF6636">
        <w:rPr>
          <w:rFonts w:ascii="Calibri" w:hAnsi="Calibri" w:cs="Calibri"/>
          <w:sz w:val="20"/>
          <w:szCs w:val="20"/>
        </w:rPr>
        <w:t xml:space="preserve"> job descriptions, </w:t>
      </w:r>
      <w:proofErr w:type="gramStart"/>
      <w:r w:rsidR="23F1D16C" w:rsidRPr="00FF6636">
        <w:rPr>
          <w:rFonts w:ascii="Calibri" w:hAnsi="Calibri" w:cs="Calibri"/>
          <w:sz w:val="20"/>
          <w:szCs w:val="20"/>
        </w:rPr>
        <w:t>etc</w:t>
      </w:r>
      <w:r w:rsidR="23F1D16C" w:rsidRPr="00B36EF9">
        <w:rPr>
          <w:rFonts w:ascii="Calibri" w:hAnsi="Calibri" w:cs="Calibri"/>
          <w:sz w:val="20"/>
          <w:szCs w:val="20"/>
        </w:rPr>
        <w:t>.</w:t>
      </w:r>
      <w:r w:rsidR="009C0ADA" w:rsidRPr="00B36EF9">
        <w:rPr>
          <w:rFonts w:ascii="Calibri" w:hAnsi="Calibri" w:cs="Calibri"/>
          <w:sz w:val="20"/>
          <w:szCs w:val="20"/>
        </w:rPr>
        <w:t>;</w:t>
      </w:r>
      <w:proofErr w:type="gramEnd"/>
    </w:p>
    <w:p w14:paraId="5F4D1E8F" w14:textId="0E6A4CBF" w:rsidR="00197BA7" w:rsidRPr="00FF6636" w:rsidRDefault="009C0ADA" w:rsidP="003D4A5E">
      <w:pPr>
        <w:pStyle w:val="ListParagraph"/>
        <w:numPr>
          <w:ilvl w:val="0"/>
          <w:numId w:val="20"/>
        </w:numPr>
        <w:spacing w:after="0" w:line="240" w:lineRule="auto"/>
        <w:jc w:val="both"/>
        <w:rPr>
          <w:rFonts w:asciiTheme="minorEastAsia" w:eastAsiaTheme="minorEastAsia" w:hAnsiTheme="minorEastAsia" w:cstheme="minorEastAsia"/>
          <w:sz w:val="20"/>
          <w:szCs w:val="20"/>
          <w:lang w:val="en-CA"/>
        </w:rPr>
      </w:pPr>
      <w:r w:rsidRPr="00FF6636">
        <w:rPr>
          <w:rFonts w:ascii="Calibri" w:hAnsi="Calibri" w:cs="Calibri"/>
          <w:sz w:val="20"/>
          <w:szCs w:val="20"/>
        </w:rPr>
        <w:t>Development of o</w:t>
      </w:r>
      <w:r w:rsidR="23F1D16C" w:rsidRPr="00FF6636">
        <w:rPr>
          <w:rFonts w:ascii="Calibri" w:hAnsi="Calibri" w:cs="Calibri"/>
          <w:sz w:val="20"/>
          <w:szCs w:val="20"/>
        </w:rPr>
        <w:t xml:space="preserve">rganization’s Strategy and </w:t>
      </w:r>
      <w:r w:rsidR="003829F7" w:rsidRPr="00FF6636">
        <w:rPr>
          <w:rFonts w:ascii="Calibri" w:hAnsi="Calibri" w:cs="Calibri"/>
          <w:sz w:val="20"/>
          <w:szCs w:val="20"/>
        </w:rPr>
        <w:t xml:space="preserve">Activity </w:t>
      </w:r>
      <w:r w:rsidR="003829F7" w:rsidRPr="00DCEB62">
        <w:rPr>
          <w:rFonts w:ascii="Calibri" w:hAnsi="Calibri" w:cs="Calibri"/>
          <w:sz w:val="20"/>
          <w:szCs w:val="20"/>
        </w:rPr>
        <w:t>plan</w:t>
      </w:r>
      <w:r w:rsidR="23F1D16C" w:rsidRPr="00FF6636">
        <w:rPr>
          <w:rFonts w:ascii="Calibri" w:hAnsi="Calibri" w:cs="Calibri"/>
          <w:sz w:val="20"/>
          <w:szCs w:val="20"/>
        </w:rPr>
        <w:t xml:space="preserve"> </w:t>
      </w:r>
      <w:r w:rsidR="74DCC29B" w:rsidRPr="00DCEB62">
        <w:rPr>
          <w:rFonts w:ascii="Calibri" w:hAnsi="Calibri" w:cs="Calibri"/>
          <w:sz w:val="20"/>
          <w:szCs w:val="20"/>
        </w:rPr>
        <w:t xml:space="preserve">with integrated gender equality perspective </w:t>
      </w:r>
      <w:r w:rsidR="23F1D16C" w:rsidRPr="00FF6636">
        <w:rPr>
          <w:rFonts w:ascii="Calibri" w:hAnsi="Calibri" w:cs="Calibri"/>
          <w:sz w:val="20"/>
          <w:szCs w:val="20"/>
        </w:rPr>
        <w:t xml:space="preserve">for </w:t>
      </w:r>
      <w:r w:rsidR="00E716EA" w:rsidRPr="00B36EF9">
        <w:rPr>
          <w:rFonts w:ascii="Calibri" w:hAnsi="Calibri" w:cs="Calibri"/>
          <w:sz w:val="20"/>
          <w:szCs w:val="20"/>
        </w:rPr>
        <w:t xml:space="preserve">at least the period </w:t>
      </w:r>
      <w:proofErr w:type="gramStart"/>
      <w:r w:rsidR="23F1D16C" w:rsidRPr="00FF6636">
        <w:rPr>
          <w:rFonts w:ascii="Calibri" w:hAnsi="Calibri" w:cs="Calibri"/>
          <w:sz w:val="20"/>
          <w:szCs w:val="20"/>
        </w:rPr>
        <w:t>2021-2023</w:t>
      </w:r>
      <w:r w:rsidRPr="00FF6636">
        <w:rPr>
          <w:rFonts w:ascii="Calibri" w:hAnsi="Calibri" w:cs="Calibri"/>
          <w:sz w:val="20"/>
          <w:szCs w:val="20"/>
        </w:rPr>
        <w:t>;</w:t>
      </w:r>
      <w:proofErr w:type="gramEnd"/>
    </w:p>
    <w:p w14:paraId="37BBCEC7" w14:textId="5CAA3CFA" w:rsidR="00197BA7" w:rsidRPr="00FF6636" w:rsidRDefault="203E2944" w:rsidP="003D4A5E">
      <w:pPr>
        <w:pStyle w:val="ListParagraph"/>
        <w:numPr>
          <w:ilvl w:val="0"/>
          <w:numId w:val="20"/>
        </w:numPr>
        <w:spacing w:after="0" w:line="240" w:lineRule="auto"/>
        <w:jc w:val="both"/>
        <w:rPr>
          <w:rFonts w:eastAsiaTheme="minorEastAsia"/>
          <w:sz w:val="20"/>
          <w:szCs w:val="20"/>
          <w:lang w:val="en-CA"/>
        </w:rPr>
      </w:pPr>
      <w:r w:rsidRPr="00B36EF9">
        <w:rPr>
          <w:rFonts w:ascii="Calibri" w:hAnsi="Calibri" w:cs="Calibri"/>
          <w:sz w:val="20"/>
          <w:szCs w:val="20"/>
        </w:rPr>
        <w:t xml:space="preserve">Development of a </w:t>
      </w:r>
      <w:r w:rsidR="0134DD52" w:rsidRPr="00DCEB62">
        <w:rPr>
          <w:rFonts w:ascii="Calibri" w:hAnsi="Calibri" w:cs="Calibri"/>
          <w:sz w:val="20"/>
          <w:szCs w:val="20"/>
        </w:rPr>
        <w:t xml:space="preserve">Gender sensitive </w:t>
      </w:r>
      <w:r w:rsidR="23F1D16C" w:rsidRPr="00FF6636">
        <w:rPr>
          <w:rFonts w:ascii="Calibri" w:hAnsi="Calibri" w:cs="Calibri"/>
          <w:sz w:val="20"/>
          <w:szCs w:val="20"/>
        </w:rPr>
        <w:t xml:space="preserve">Communication and Visibility </w:t>
      </w:r>
      <w:proofErr w:type="gramStart"/>
      <w:r w:rsidR="23F1D16C" w:rsidRPr="00FF6636">
        <w:rPr>
          <w:rFonts w:ascii="Calibri" w:hAnsi="Calibri" w:cs="Calibri"/>
          <w:sz w:val="20"/>
          <w:szCs w:val="20"/>
        </w:rPr>
        <w:t>strategy</w:t>
      </w:r>
      <w:r w:rsidR="009C0ADA" w:rsidRPr="00FF6636">
        <w:rPr>
          <w:rFonts w:ascii="Calibri" w:hAnsi="Calibri" w:cs="Calibri"/>
          <w:sz w:val="20"/>
          <w:szCs w:val="20"/>
        </w:rPr>
        <w:t>;</w:t>
      </w:r>
      <w:proofErr w:type="gramEnd"/>
    </w:p>
    <w:p w14:paraId="5B4CFDF0" w14:textId="77777777" w:rsidR="00867632" w:rsidRPr="00B36EF9" w:rsidRDefault="00043BFE" w:rsidP="003D4A5E">
      <w:pPr>
        <w:pStyle w:val="ListParagraph"/>
        <w:numPr>
          <w:ilvl w:val="0"/>
          <w:numId w:val="20"/>
        </w:numPr>
        <w:spacing w:after="0" w:line="20" w:lineRule="atLeast"/>
        <w:jc w:val="both"/>
        <w:rPr>
          <w:sz w:val="20"/>
          <w:szCs w:val="20"/>
          <w:lang w:val="en-CA"/>
        </w:rPr>
      </w:pPr>
      <w:r w:rsidRPr="00B36EF9">
        <w:rPr>
          <w:sz w:val="20"/>
          <w:szCs w:val="20"/>
          <w:lang w:val="en-CA"/>
        </w:rPr>
        <w:t>Development of a</w:t>
      </w:r>
      <w:r w:rsidR="008E3438" w:rsidRPr="00B36EF9">
        <w:rPr>
          <w:sz w:val="20"/>
          <w:szCs w:val="20"/>
          <w:lang w:val="en-CA"/>
        </w:rPr>
        <w:t xml:space="preserve"> Manual of internal policies and procedures of the </w:t>
      </w:r>
      <w:r w:rsidR="00EA056B" w:rsidRPr="00B36EF9">
        <w:rPr>
          <w:sz w:val="20"/>
          <w:szCs w:val="20"/>
          <w:lang w:val="en-CA"/>
        </w:rPr>
        <w:t>organization</w:t>
      </w:r>
      <w:r w:rsidR="00D91B92" w:rsidRPr="00B36EF9">
        <w:rPr>
          <w:sz w:val="20"/>
          <w:szCs w:val="20"/>
          <w:lang w:val="en-CA"/>
        </w:rPr>
        <w:t xml:space="preserve">, or separate policies and procedures on areas </w:t>
      </w:r>
      <w:r w:rsidR="000D34AD" w:rsidRPr="00B36EF9">
        <w:rPr>
          <w:sz w:val="20"/>
          <w:szCs w:val="20"/>
          <w:lang w:val="en-CA"/>
        </w:rPr>
        <w:t xml:space="preserve">like: </w:t>
      </w:r>
    </w:p>
    <w:p w14:paraId="5561F95B" w14:textId="35FB5322" w:rsidR="00867632" w:rsidRDefault="00F30C94" w:rsidP="003D4A5E">
      <w:pPr>
        <w:pStyle w:val="ListParagraph"/>
        <w:numPr>
          <w:ilvl w:val="1"/>
          <w:numId w:val="14"/>
        </w:numPr>
        <w:spacing w:after="0" w:line="20" w:lineRule="atLeast"/>
        <w:jc w:val="both"/>
        <w:rPr>
          <w:sz w:val="20"/>
          <w:szCs w:val="20"/>
          <w:lang w:val="en-CA"/>
        </w:rPr>
      </w:pPr>
      <w:r>
        <w:rPr>
          <w:sz w:val="20"/>
          <w:szCs w:val="20"/>
          <w:lang w:val="en-CA"/>
        </w:rPr>
        <w:t>human resources</w:t>
      </w:r>
      <w:r w:rsidR="00E42F46">
        <w:rPr>
          <w:sz w:val="20"/>
          <w:szCs w:val="20"/>
          <w:lang w:val="en-CA"/>
        </w:rPr>
        <w:t xml:space="preserve"> (employment</w:t>
      </w:r>
      <w:r w:rsidR="00150850">
        <w:rPr>
          <w:sz w:val="20"/>
          <w:szCs w:val="20"/>
          <w:lang w:val="en-CA"/>
        </w:rPr>
        <w:t xml:space="preserve"> of staff</w:t>
      </w:r>
      <w:r w:rsidR="00936DF8">
        <w:rPr>
          <w:sz w:val="20"/>
          <w:szCs w:val="20"/>
          <w:lang w:val="en-CA"/>
        </w:rPr>
        <w:t>,</w:t>
      </w:r>
      <w:r w:rsidR="00150850">
        <w:rPr>
          <w:sz w:val="20"/>
          <w:szCs w:val="20"/>
          <w:lang w:val="en-CA"/>
        </w:rPr>
        <w:t xml:space="preserve"> contractual services,</w:t>
      </w:r>
      <w:r w:rsidR="00936DF8">
        <w:rPr>
          <w:sz w:val="20"/>
          <w:szCs w:val="20"/>
          <w:lang w:val="en-CA"/>
        </w:rPr>
        <w:t xml:space="preserve"> </w:t>
      </w:r>
      <w:r w:rsidR="00867632">
        <w:rPr>
          <w:sz w:val="20"/>
          <w:szCs w:val="20"/>
          <w:lang w:val="en-CA"/>
        </w:rPr>
        <w:t>leaves, payments,</w:t>
      </w:r>
      <w:r w:rsidR="006E78B0">
        <w:rPr>
          <w:sz w:val="20"/>
          <w:szCs w:val="20"/>
          <w:lang w:val="en-CA"/>
        </w:rPr>
        <w:t xml:space="preserve"> performance</w:t>
      </w:r>
      <w:r w:rsidR="0017255B">
        <w:rPr>
          <w:sz w:val="20"/>
          <w:szCs w:val="20"/>
          <w:lang w:val="en-CA"/>
        </w:rPr>
        <w:t xml:space="preserve"> evaluation,</w:t>
      </w:r>
      <w:r w:rsidR="00867632">
        <w:rPr>
          <w:sz w:val="20"/>
          <w:szCs w:val="20"/>
          <w:lang w:val="en-CA"/>
        </w:rPr>
        <w:t xml:space="preserve"> bonuses, etc.</w:t>
      </w:r>
      <w:proofErr w:type="gramStart"/>
      <w:r w:rsidR="00867632">
        <w:rPr>
          <w:sz w:val="20"/>
          <w:szCs w:val="20"/>
          <w:lang w:val="en-CA"/>
        </w:rPr>
        <w:t>);</w:t>
      </w:r>
      <w:proofErr w:type="gramEnd"/>
      <w:r w:rsidR="00867632">
        <w:rPr>
          <w:sz w:val="20"/>
          <w:szCs w:val="20"/>
          <w:lang w:val="en-CA"/>
        </w:rPr>
        <w:t xml:space="preserve"> </w:t>
      </w:r>
    </w:p>
    <w:p w14:paraId="4560A3FE" w14:textId="0AE054BC" w:rsidR="00043BFE" w:rsidRPr="00867632" w:rsidRDefault="00F30C94" w:rsidP="003D4A5E">
      <w:pPr>
        <w:pStyle w:val="ListParagraph"/>
        <w:numPr>
          <w:ilvl w:val="1"/>
          <w:numId w:val="14"/>
        </w:numPr>
        <w:spacing w:after="0" w:line="20" w:lineRule="atLeast"/>
        <w:jc w:val="both"/>
        <w:rPr>
          <w:sz w:val="20"/>
          <w:szCs w:val="20"/>
          <w:lang w:val="en-CA"/>
        </w:rPr>
      </w:pPr>
      <w:r w:rsidRPr="00FF6636">
        <w:rPr>
          <w:rFonts w:ascii="Calibri" w:hAnsi="Calibri" w:cs="Calibri"/>
          <w:sz w:val="20"/>
          <w:szCs w:val="20"/>
          <w:shd w:val="clear" w:color="auto" w:fill="FFFFFF"/>
        </w:rPr>
        <w:t xml:space="preserve">data privacy and data </w:t>
      </w:r>
      <w:proofErr w:type="gramStart"/>
      <w:r w:rsidRPr="00FF6636">
        <w:rPr>
          <w:rFonts w:ascii="Calibri" w:hAnsi="Calibri" w:cs="Calibri"/>
          <w:sz w:val="20"/>
          <w:szCs w:val="20"/>
          <w:shd w:val="clear" w:color="auto" w:fill="FFFFFF"/>
        </w:rPr>
        <w:t>protection</w:t>
      </w:r>
      <w:r w:rsidR="00867632">
        <w:rPr>
          <w:rFonts w:ascii="Calibri" w:hAnsi="Calibri" w:cs="Calibri"/>
          <w:sz w:val="20"/>
          <w:szCs w:val="20"/>
          <w:shd w:val="clear" w:color="auto" w:fill="FFFFFF"/>
        </w:rPr>
        <w:t>;</w:t>
      </w:r>
      <w:proofErr w:type="gramEnd"/>
      <w:r w:rsidR="00867632">
        <w:rPr>
          <w:rFonts w:ascii="Calibri" w:hAnsi="Calibri" w:cs="Calibri"/>
          <w:sz w:val="20"/>
          <w:szCs w:val="20"/>
          <w:shd w:val="clear" w:color="auto" w:fill="FFFFFF"/>
        </w:rPr>
        <w:t xml:space="preserve"> </w:t>
      </w:r>
    </w:p>
    <w:p w14:paraId="347A6F7B" w14:textId="1B7A1773" w:rsidR="00867632" w:rsidRDefault="00FE45E2" w:rsidP="003D4A5E">
      <w:pPr>
        <w:pStyle w:val="ListParagraph"/>
        <w:numPr>
          <w:ilvl w:val="1"/>
          <w:numId w:val="14"/>
        </w:numPr>
        <w:spacing w:after="0" w:line="20" w:lineRule="atLeast"/>
        <w:jc w:val="both"/>
        <w:rPr>
          <w:sz w:val="20"/>
          <w:szCs w:val="20"/>
          <w:lang w:val="en-CA"/>
        </w:rPr>
      </w:pPr>
      <w:r>
        <w:rPr>
          <w:sz w:val="20"/>
          <w:szCs w:val="20"/>
          <w:lang w:val="en-CA"/>
        </w:rPr>
        <w:t>code of conduct for staff and partners</w:t>
      </w:r>
      <w:r w:rsidR="00A059B9">
        <w:rPr>
          <w:sz w:val="20"/>
          <w:szCs w:val="20"/>
          <w:lang w:val="en-CA"/>
        </w:rPr>
        <w:t xml:space="preserve">, inclusively on </w:t>
      </w:r>
      <w:r w:rsidR="00831C8A" w:rsidRPr="00867632">
        <w:rPr>
          <w:sz w:val="20"/>
          <w:szCs w:val="20"/>
          <w:lang w:val="en-CA"/>
        </w:rPr>
        <w:t>prohibit</w:t>
      </w:r>
      <w:r w:rsidR="00867632">
        <w:rPr>
          <w:sz w:val="20"/>
          <w:szCs w:val="20"/>
          <w:lang w:val="en-CA"/>
        </w:rPr>
        <w:t>ion of</w:t>
      </w:r>
      <w:r w:rsidR="00831C8A" w:rsidRPr="00867632">
        <w:rPr>
          <w:sz w:val="20"/>
          <w:szCs w:val="20"/>
          <w:lang w:val="en-CA"/>
        </w:rPr>
        <w:t xml:space="preserve"> sexual exploitation and abuse</w:t>
      </w:r>
      <w:r w:rsidR="009C0ADA" w:rsidRPr="00867632">
        <w:rPr>
          <w:sz w:val="20"/>
          <w:szCs w:val="20"/>
          <w:lang w:val="en-CA"/>
        </w:rPr>
        <w:t>,</w:t>
      </w:r>
      <w:r w:rsidR="00831C8A" w:rsidRPr="00867632">
        <w:rPr>
          <w:sz w:val="20"/>
          <w:szCs w:val="20"/>
          <w:lang w:val="en-CA"/>
        </w:rPr>
        <w:t xml:space="preserve"> and sexual harassment</w:t>
      </w:r>
      <w:r w:rsidR="00E56B15">
        <w:rPr>
          <w:sz w:val="20"/>
          <w:szCs w:val="20"/>
          <w:lang w:val="en-CA"/>
        </w:rPr>
        <w:t xml:space="preserve">; non-discrimination and gender </w:t>
      </w:r>
      <w:proofErr w:type="gramStart"/>
      <w:r w:rsidR="00E56B15">
        <w:rPr>
          <w:sz w:val="20"/>
          <w:szCs w:val="20"/>
          <w:lang w:val="en-CA"/>
        </w:rPr>
        <w:t>equality</w:t>
      </w:r>
      <w:r w:rsidR="009C0ADA" w:rsidRPr="00867632">
        <w:rPr>
          <w:sz w:val="20"/>
          <w:szCs w:val="20"/>
          <w:lang w:val="en-CA"/>
        </w:rPr>
        <w:t>;</w:t>
      </w:r>
      <w:proofErr w:type="gramEnd"/>
    </w:p>
    <w:p w14:paraId="1225777E" w14:textId="4BB206B5" w:rsidR="007F37B1" w:rsidRDefault="007F37B1" w:rsidP="003D4A5E">
      <w:pPr>
        <w:pStyle w:val="ListParagraph"/>
        <w:numPr>
          <w:ilvl w:val="1"/>
          <w:numId w:val="14"/>
        </w:numPr>
        <w:spacing w:after="0" w:line="20" w:lineRule="atLeast"/>
        <w:jc w:val="both"/>
        <w:rPr>
          <w:sz w:val="20"/>
          <w:szCs w:val="20"/>
          <w:lang w:val="en-CA"/>
        </w:rPr>
      </w:pPr>
      <w:r>
        <w:rPr>
          <w:sz w:val="20"/>
          <w:szCs w:val="20"/>
          <w:lang w:val="en-CA"/>
        </w:rPr>
        <w:t xml:space="preserve">filing of </w:t>
      </w:r>
      <w:proofErr w:type="gramStart"/>
      <w:r>
        <w:rPr>
          <w:sz w:val="20"/>
          <w:szCs w:val="20"/>
          <w:lang w:val="en-CA"/>
        </w:rPr>
        <w:t>documents;</w:t>
      </w:r>
      <w:proofErr w:type="gramEnd"/>
      <w:r>
        <w:rPr>
          <w:sz w:val="20"/>
          <w:szCs w:val="20"/>
          <w:lang w:val="en-CA"/>
        </w:rPr>
        <w:t xml:space="preserve"> </w:t>
      </w:r>
    </w:p>
    <w:p w14:paraId="66CC1D0E" w14:textId="77777777" w:rsidR="00252FB3" w:rsidRDefault="00D30F06" w:rsidP="003D4A5E">
      <w:pPr>
        <w:pStyle w:val="ListParagraph"/>
        <w:numPr>
          <w:ilvl w:val="1"/>
          <w:numId w:val="14"/>
        </w:numPr>
        <w:spacing w:after="0" w:line="20" w:lineRule="atLeast"/>
        <w:jc w:val="both"/>
        <w:rPr>
          <w:sz w:val="20"/>
          <w:szCs w:val="20"/>
          <w:lang w:val="en-CA"/>
        </w:rPr>
      </w:pPr>
      <w:r>
        <w:rPr>
          <w:sz w:val="20"/>
          <w:szCs w:val="20"/>
          <w:lang w:val="en-CA"/>
        </w:rPr>
        <w:t xml:space="preserve">transparent </w:t>
      </w:r>
      <w:r w:rsidR="00867632">
        <w:rPr>
          <w:sz w:val="20"/>
          <w:szCs w:val="20"/>
          <w:lang w:val="en-CA"/>
        </w:rPr>
        <w:t xml:space="preserve">financial management </w:t>
      </w:r>
      <w:r w:rsidR="002043D2">
        <w:rPr>
          <w:sz w:val="20"/>
          <w:szCs w:val="20"/>
          <w:lang w:val="en-CA"/>
        </w:rPr>
        <w:t>(</w:t>
      </w:r>
      <w:r w:rsidR="00587A3B">
        <w:rPr>
          <w:sz w:val="20"/>
          <w:szCs w:val="20"/>
          <w:lang w:val="en-CA"/>
        </w:rPr>
        <w:t>reporting, auditing</w:t>
      </w:r>
      <w:r w:rsidR="00252FB3">
        <w:rPr>
          <w:sz w:val="20"/>
          <w:szCs w:val="20"/>
          <w:lang w:val="en-CA"/>
        </w:rPr>
        <w:t>, payments, etc.</w:t>
      </w:r>
      <w:proofErr w:type="gramStart"/>
      <w:r w:rsidR="00252FB3">
        <w:rPr>
          <w:sz w:val="20"/>
          <w:szCs w:val="20"/>
          <w:lang w:val="en-CA"/>
        </w:rPr>
        <w:t>);</w:t>
      </w:r>
      <w:proofErr w:type="gramEnd"/>
      <w:r w:rsidR="00252FB3">
        <w:rPr>
          <w:sz w:val="20"/>
          <w:szCs w:val="20"/>
          <w:lang w:val="en-CA"/>
        </w:rPr>
        <w:t xml:space="preserve"> </w:t>
      </w:r>
    </w:p>
    <w:p w14:paraId="18BDFD6F" w14:textId="77777777" w:rsidR="00B37B1D" w:rsidRPr="00B37B1D" w:rsidRDefault="00B37B1D" w:rsidP="003D4A5E">
      <w:pPr>
        <w:pStyle w:val="ListParagraph"/>
        <w:numPr>
          <w:ilvl w:val="1"/>
          <w:numId w:val="14"/>
        </w:numPr>
        <w:spacing w:after="0" w:line="20" w:lineRule="atLeast"/>
        <w:jc w:val="both"/>
        <w:rPr>
          <w:rFonts w:ascii="Calibri" w:hAnsi="Calibri" w:cs="Calibri"/>
          <w:sz w:val="20"/>
          <w:szCs w:val="20"/>
        </w:rPr>
      </w:pPr>
      <w:r w:rsidRPr="00B37B1D">
        <w:rPr>
          <w:rFonts w:ascii="Calibri" w:eastAsia="Times New Roman" w:hAnsi="Calibri" w:cs="Calibri"/>
          <w:sz w:val="20"/>
          <w:szCs w:val="20"/>
          <w:lang w:val="en-CA"/>
        </w:rPr>
        <w:t xml:space="preserve">transparent and efficient </w:t>
      </w:r>
      <w:r w:rsidRPr="00B37B1D">
        <w:rPr>
          <w:rFonts w:ascii="Calibri" w:hAnsi="Calibri" w:cs="Calibri"/>
          <w:sz w:val="20"/>
          <w:szCs w:val="20"/>
        </w:rPr>
        <w:t>procurements (procurement plan, ceilings, announcing and evaluation of offers, etc.</w:t>
      </w:r>
      <w:proofErr w:type="gramStart"/>
      <w:r w:rsidRPr="00B37B1D">
        <w:rPr>
          <w:rFonts w:ascii="Calibri" w:hAnsi="Calibri" w:cs="Calibri"/>
          <w:sz w:val="20"/>
          <w:szCs w:val="20"/>
        </w:rPr>
        <w:t>);</w:t>
      </w:r>
      <w:proofErr w:type="gramEnd"/>
      <w:r w:rsidRPr="00B37B1D">
        <w:rPr>
          <w:rFonts w:ascii="Calibri" w:hAnsi="Calibri" w:cs="Calibri"/>
          <w:sz w:val="20"/>
          <w:szCs w:val="20"/>
        </w:rPr>
        <w:t xml:space="preserve">  </w:t>
      </w:r>
    </w:p>
    <w:p w14:paraId="2E3D427C" w14:textId="77777777" w:rsidR="005E150B" w:rsidRPr="00B37B1D" w:rsidRDefault="00AD2373" w:rsidP="003D4A5E">
      <w:pPr>
        <w:pStyle w:val="ListParagraph"/>
        <w:numPr>
          <w:ilvl w:val="1"/>
          <w:numId w:val="14"/>
        </w:numPr>
        <w:spacing w:after="0" w:line="20" w:lineRule="atLeast"/>
        <w:jc w:val="both"/>
        <w:rPr>
          <w:sz w:val="20"/>
          <w:szCs w:val="20"/>
          <w:lang w:val="en-CA"/>
        </w:rPr>
      </w:pPr>
      <w:r w:rsidRPr="00B37B1D">
        <w:rPr>
          <w:rFonts w:ascii="Calibri" w:eastAsia="Times New Roman" w:hAnsi="Calibri" w:cs="Calibri"/>
          <w:sz w:val="20"/>
          <w:szCs w:val="20"/>
        </w:rPr>
        <w:t xml:space="preserve">anti-fraud </w:t>
      </w:r>
      <w:r w:rsidRPr="00252FB3">
        <w:rPr>
          <w:rFonts w:ascii="Calibri" w:eastAsia="Times New Roman" w:hAnsi="Calibri" w:cs="Calibri"/>
          <w:sz w:val="20"/>
          <w:szCs w:val="20"/>
        </w:rPr>
        <w:t xml:space="preserve">and </w:t>
      </w:r>
      <w:r w:rsidR="6BE5DB2A" w:rsidRPr="00252FB3">
        <w:rPr>
          <w:rFonts w:ascii="Calibri" w:eastAsia="Times New Roman" w:hAnsi="Calibri" w:cs="Calibri"/>
          <w:sz w:val="20"/>
          <w:szCs w:val="20"/>
        </w:rPr>
        <w:t>anti-</w:t>
      </w:r>
      <w:r w:rsidRPr="00252FB3">
        <w:rPr>
          <w:rFonts w:ascii="Calibri" w:eastAsia="Times New Roman" w:hAnsi="Calibri" w:cs="Calibri"/>
          <w:sz w:val="20"/>
          <w:szCs w:val="20"/>
        </w:rPr>
        <w:t>corruption polic</w:t>
      </w:r>
      <w:r w:rsidR="211D8122" w:rsidRPr="00252FB3">
        <w:rPr>
          <w:rFonts w:ascii="Calibri" w:eastAsia="Times New Roman" w:hAnsi="Calibri" w:cs="Calibri"/>
          <w:sz w:val="20"/>
          <w:szCs w:val="20"/>
        </w:rPr>
        <w:t>ies</w:t>
      </w:r>
      <w:r w:rsidR="63829E62" w:rsidRPr="00252FB3">
        <w:rPr>
          <w:rFonts w:ascii="Calibri" w:eastAsia="Times New Roman" w:hAnsi="Calibri" w:cs="Calibri"/>
          <w:sz w:val="20"/>
          <w:szCs w:val="20"/>
        </w:rPr>
        <w:t>/</w:t>
      </w:r>
      <w:proofErr w:type="gramStart"/>
      <w:r w:rsidR="63829E62" w:rsidRPr="00252FB3">
        <w:rPr>
          <w:rFonts w:ascii="Calibri" w:eastAsia="Times New Roman" w:hAnsi="Calibri" w:cs="Calibri"/>
          <w:sz w:val="20"/>
          <w:szCs w:val="20"/>
        </w:rPr>
        <w:t>provisions</w:t>
      </w:r>
      <w:r w:rsidR="009C0ADA" w:rsidRPr="00252FB3">
        <w:rPr>
          <w:rFonts w:ascii="Calibri" w:eastAsia="Times New Roman" w:hAnsi="Calibri" w:cs="Calibri"/>
          <w:sz w:val="20"/>
          <w:szCs w:val="20"/>
        </w:rPr>
        <w:t>;</w:t>
      </w:r>
      <w:proofErr w:type="gramEnd"/>
    </w:p>
    <w:p w14:paraId="3F2EDEAE" w14:textId="1ECA023B" w:rsidR="00B37B1D" w:rsidRPr="00B37B1D" w:rsidRDefault="00B37B1D" w:rsidP="003D4A5E">
      <w:pPr>
        <w:pStyle w:val="ListParagraph"/>
        <w:numPr>
          <w:ilvl w:val="1"/>
          <w:numId w:val="14"/>
        </w:numPr>
        <w:spacing w:after="0" w:line="20" w:lineRule="atLeast"/>
        <w:jc w:val="both"/>
        <w:rPr>
          <w:sz w:val="20"/>
          <w:szCs w:val="20"/>
          <w:lang w:val="en-CA"/>
        </w:rPr>
      </w:pPr>
      <w:r>
        <w:rPr>
          <w:rFonts w:ascii="Calibri" w:eastAsia="Times New Roman" w:hAnsi="Calibri" w:cs="Calibri"/>
          <w:sz w:val="20"/>
          <w:szCs w:val="20"/>
        </w:rPr>
        <w:t xml:space="preserve">conflict of interests, etc. </w:t>
      </w:r>
    </w:p>
    <w:p w14:paraId="75AAECC0" w14:textId="77777777" w:rsidR="00B37B1D" w:rsidRPr="005E150B" w:rsidRDefault="00B37B1D" w:rsidP="003D4A5E">
      <w:pPr>
        <w:pStyle w:val="ListParagraph"/>
        <w:spacing w:after="0" w:line="20" w:lineRule="atLeast"/>
        <w:ind w:left="1440"/>
        <w:jc w:val="both"/>
        <w:rPr>
          <w:sz w:val="20"/>
          <w:szCs w:val="20"/>
          <w:lang w:val="en-CA"/>
        </w:rPr>
      </w:pPr>
    </w:p>
    <w:p w14:paraId="3A250FF4" w14:textId="31DD19A8" w:rsidR="005C265B" w:rsidRPr="00AD2373" w:rsidRDefault="00AD2373" w:rsidP="003D4A5E">
      <w:pPr>
        <w:spacing w:after="0" w:line="240" w:lineRule="auto"/>
        <w:jc w:val="both"/>
        <w:rPr>
          <w:rFonts w:cstheme="minorHAnsi"/>
          <w:b/>
          <w:bCs/>
          <w:sz w:val="20"/>
          <w:szCs w:val="20"/>
          <w:lang w:val="en-CA"/>
        </w:rPr>
      </w:pPr>
      <w:r w:rsidRPr="00AD2373">
        <w:rPr>
          <w:rFonts w:cstheme="minorHAnsi"/>
          <w:b/>
          <w:bCs/>
          <w:sz w:val="20"/>
          <w:szCs w:val="20"/>
          <w:lang w:val="en-CA"/>
        </w:rPr>
        <w:t xml:space="preserve">2. </w:t>
      </w:r>
      <w:r>
        <w:rPr>
          <w:rFonts w:cstheme="minorHAnsi"/>
          <w:b/>
          <w:bCs/>
          <w:sz w:val="20"/>
          <w:szCs w:val="20"/>
          <w:lang w:val="en-CA"/>
        </w:rPr>
        <w:t>T</w:t>
      </w:r>
      <w:r w:rsidR="005C265B" w:rsidRPr="00AD2373">
        <w:rPr>
          <w:rFonts w:cstheme="minorHAnsi"/>
          <w:b/>
          <w:bCs/>
          <w:sz w:val="20"/>
          <w:szCs w:val="20"/>
          <w:lang w:val="en-CA"/>
        </w:rPr>
        <w:t>raining of workforce in technical and managerial skills</w:t>
      </w:r>
      <w:r w:rsidR="00F05960" w:rsidRPr="00AD2373">
        <w:rPr>
          <w:rFonts w:cstheme="minorHAnsi"/>
          <w:b/>
          <w:bCs/>
          <w:sz w:val="20"/>
          <w:szCs w:val="20"/>
          <w:lang w:val="en-CA"/>
        </w:rPr>
        <w:t>:</w:t>
      </w:r>
    </w:p>
    <w:p w14:paraId="5350A9B8" w14:textId="693DD16E" w:rsidR="003829F7" w:rsidRDefault="00AE18E6" w:rsidP="003829F7">
      <w:pPr>
        <w:pStyle w:val="ListParagraph"/>
        <w:numPr>
          <w:ilvl w:val="0"/>
          <w:numId w:val="18"/>
        </w:numPr>
        <w:spacing w:after="0" w:line="240" w:lineRule="auto"/>
        <w:jc w:val="both"/>
        <w:rPr>
          <w:sz w:val="20"/>
          <w:szCs w:val="20"/>
          <w:lang w:val="en-CA"/>
        </w:rPr>
      </w:pPr>
      <w:r>
        <w:rPr>
          <w:sz w:val="20"/>
          <w:szCs w:val="20"/>
          <w:lang w:val="en-CA"/>
        </w:rPr>
        <w:t>P</w:t>
      </w:r>
      <w:r w:rsidR="007709D6">
        <w:rPr>
          <w:sz w:val="20"/>
          <w:szCs w:val="20"/>
          <w:lang w:val="en-CA"/>
        </w:rPr>
        <w:t xml:space="preserve">articipation in </w:t>
      </w:r>
      <w:r w:rsidR="00876C84">
        <w:rPr>
          <w:sz w:val="20"/>
          <w:szCs w:val="20"/>
          <w:lang w:val="en-CA"/>
        </w:rPr>
        <w:t xml:space="preserve">trainings for </w:t>
      </w:r>
      <w:r w:rsidR="00EE1A75">
        <w:rPr>
          <w:sz w:val="20"/>
          <w:szCs w:val="20"/>
          <w:lang w:val="en-CA"/>
        </w:rPr>
        <w:t xml:space="preserve">strengthening the </w:t>
      </w:r>
      <w:r w:rsidR="00C8691D">
        <w:rPr>
          <w:sz w:val="20"/>
          <w:szCs w:val="20"/>
          <w:lang w:val="en-CA"/>
        </w:rPr>
        <w:t>te</w:t>
      </w:r>
      <w:r w:rsidR="00FA1B02">
        <w:rPr>
          <w:sz w:val="20"/>
          <w:szCs w:val="20"/>
          <w:lang w:val="en-CA"/>
        </w:rPr>
        <w:t xml:space="preserve">chnical and managerial </w:t>
      </w:r>
      <w:r w:rsidR="00EE1A75">
        <w:rPr>
          <w:sz w:val="20"/>
          <w:szCs w:val="20"/>
          <w:lang w:val="en-CA"/>
        </w:rPr>
        <w:t>capacities of the staff of the organization</w:t>
      </w:r>
      <w:r w:rsidR="003829F7">
        <w:rPr>
          <w:sz w:val="20"/>
          <w:szCs w:val="20"/>
          <w:lang w:val="en-CA"/>
        </w:rPr>
        <w:t xml:space="preserve">. Tentative training areas could be but not limited </w:t>
      </w:r>
      <w:proofErr w:type="gramStart"/>
      <w:r w:rsidR="003829F7">
        <w:rPr>
          <w:sz w:val="20"/>
          <w:szCs w:val="20"/>
          <w:lang w:val="en-CA"/>
        </w:rPr>
        <w:t>to:</w:t>
      </w:r>
      <w:proofErr w:type="gramEnd"/>
      <w:r w:rsidR="003829F7">
        <w:rPr>
          <w:sz w:val="20"/>
          <w:szCs w:val="20"/>
          <w:lang w:val="en-CA"/>
        </w:rPr>
        <w:t xml:space="preserve"> project writing, project management, results based management, financial management for CSOs, public communication, advocacy, languages, computer literacy, etc.;</w:t>
      </w:r>
    </w:p>
    <w:p w14:paraId="682B7D43" w14:textId="257182AD" w:rsidR="7C6BD9A5" w:rsidRDefault="7C6BD9A5" w:rsidP="00DCEB62">
      <w:pPr>
        <w:pStyle w:val="ListParagraph"/>
        <w:numPr>
          <w:ilvl w:val="0"/>
          <w:numId w:val="18"/>
        </w:numPr>
        <w:spacing w:after="0" w:line="240" w:lineRule="auto"/>
        <w:jc w:val="both"/>
        <w:rPr>
          <w:sz w:val="20"/>
          <w:szCs w:val="20"/>
          <w:lang w:val="en-CA"/>
        </w:rPr>
      </w:pPr>
      <w:r w:rsidRPr="00DCEB62">
        <w:rPr>
          <w:sz w:val="20"/>
          <w:szCs w:val="20"/>
          <w:lang w:val="en-CA"/>
        </w:rPr>
        <w:t>Participation in various capacity building provided by UN Women and its partners on Gender Equality and Women’s Empowerment</w:t>
      </w:r>
      <w:r w:rsidR="003829F7">
        <w:rPr>
          <w:sz w:val="20"/>
          <w:szCs w:val="20"/>
          <w:lang w:val="en-CA"/>
        </w:rPr>
        <w:t xml:space="preserve">. </w:t>
      </w:r>
    </w:p>
    <w:p w14:paraId="4A825C2E" w14:textId="77777777" w:rsidR="00FF6636" w:rsidRDefault="00FF6636" w:rsidP="003D4A5E">
      <w:pPr>
        <w:pStyle w:val="ListParagraph"/>
        <w:spacing w:after="0" w:line="240" w:lineRule="auto"/>
        <w:ind w:left="360"/>
        <w:jc w:val="both"/>
        <w:rPr>
          <w:sz w:val="20"/>
          <w:szCs w:val="20"/>
          <w:lang w:val="en-CA"/>
        </w:rPr>
      </w:pPr>
    </w:p>
    <w:p w14:paraId="6C4286F1" w14:textId="3B4A0312" w:rsidR="0075041B" w:rsidRPr="004B03C6" w:rsidRDefault="004B03C6" w:rsidP="003D4A5E">
      <w:pPr>
        <w:jc w:val="both"/>
        <w:rPr>
          <w:sz w:val="20"/>
          <w:szCs w:val="20"/>
          <w:lang w:val="en-CA"/>
        </w:rPr>
      </w:pPr>
      <w:r w:rsidRPr="004A76BF">
        <w:rPr>
          <w:b/>
          <w:sz w:val="20"/>
          <w:szCs w:val="20"/>
          <w:lang w:val="en-CA"/>
        </w:rPr>
        <w:t>3. S</w:t>
      </w:r>
      <w:r w:rsidR="005C265B" w:rsidRPr="004A76BF">
        <w:rPr>
          <w:b/>
          <w:sz w:val="20"/>
          <w:szCs w:val="20"/>
          <w:lang w:val="en-CA"/>
        </w:rPr>
        <w:t xml:space="preserve">upporting with equipment </w:t>
      </w:r>
      <w:r w:rsidR="005C265B" w:rsidRPr="004A76BF">
        <w:rPr>
          <w:sz w:val="20"/>
          <w:szCs w:val="20"/>
          <w:lang w:val="en-CA"/>
        </w:rPr>
        <w:t xml:space="preserve">such as copiers, scanners, printers, </w:t>
      </w:r>
      <w:proofErr w:type="gramStart"/>
      <w:r w:rsidR="005C265B" w:rsidRPr="004A76BF">
        <w:rPr>
          <w:sz w:val="20"/>
          <w:szCs w:val="20"/>
          <w:lang w:val="en-CA"/>
        </w:rPr>
        <w:t>laptops</w:t>
      </w:r>
      <w:proofErr w:type="gramEnd"/>
      <w:r w:rsidR="005C265B" w:rsidRPr="004A76BF">
        <w:rPr>
          <w:sz w:val="20"/>
          <w:szCs w:val="20"/>
          <w:lang w:val="en-CA"/>
        </w:rPr>
        <w:t xml:space="preserve"> and computers as long as the cost of such equipment is limited to 30% of the proposed small grant budget</w:t>
      </w:r>
      <w:r w:rsidR="00AA4708">
        <w:rPr>
          <w:sz w:val="20"/>
          <w:szCs w:val="20"/>
          <w:lang w:val="en-CA"/>
        </w:rPr>
        <w:t>.</w:t>
      </w:r>
    </w:p>
    <w:p w14:paraId="300A7A5F" w14:textId="44129A83" w:rsidR="0075041B" w:rsidRPr="004B03C6" w:rsidRDefault="0075041B" w:rsidP="003D4A5E">
      <w:pPr>
        <w:jc w:val="both"/>
        <w:rPr>
          <w:b/>
          <w:sz w:val="20"/>
          <w:szCs w:val="20"/>
          <w:lang w:val="en-CA"/>
        </w:rPr>
      </w:pPr>
      <w:r w:rsidRPr="004B03C6">
        <w:rPr>
          <w:sz w:val="20"/>
          <w:szCs w:val="20"/>
        </w:rPr>
        <w:t xml:space="preserve">The implementation of the small grant must be completed </w:t>
      </w:r>
      <w:r w:rsidRPr="001C60B7">
        <w:rPr>
          <w:sz w:val="20"/>
          <w:szCs w:val="20"/>
        </w:rPr>
        <w:t xml:space="preserve">by 31 </w:t>
      </w:r>
      <w:r w:rsidR="00591E41" w:rsidRPr="001C60B7">
        <w:rPr>
          <w:sz w:val="20"/>
          <w:szCs w:val="20"/>
        </w:rPr>
        <w:t xml:space="preserve">October </w:t>
      </w:r>
      <w:r w:rsidRPr="001C60B7">
        <w:rPr>
          <w:sz w:val="20"/>
          <w:szCs w:val="20"/>
        </w:rPr>
        <w:t xml:space="preserve">2021 </w:t>
      </w:r>
      <w:r w:rsidRPr="004B03C6">
        <w:rPr>
          <w:sz w:val="20"/>
          <w:szCs w:val="20"/>
        </w:rPr>
        <w:t>for the purposes of this call.</w:t>
      </w:r>
    </w:p>
    <w:p w14:paraId="5D567CF4" w14:textId="5A0477D4" w:rsidR="006A6CA1" w:rsidRPr="00ED6D7B" w:rsidRDefault="005C265B" w:rsidP="006A6CA1">
      <w:pPr>
        <w:spacing w:before="120" w:after="120" w:line="240" w:lineRule="auto"/>
        <w:jc w:val="both"/>
        <w:rPr>
          <w:rFonts w:cstheme="minorHAnsi"/>
          <w:b/>
          <w:bCs/>
          <w:color w:val="1F3864" w:themeColor="accent1" w:themeShade="80"/>
          <w:sz w:val="20"/>
          <w:szCs w:val="20"/>
        </w:rPr>
      </w:pPr>
      <w:r w:rsidRPr="00ED6D7B">
        <w:rPr>
          <w:rFonts w:cstheme="minorHAnsi"/>
          <w:b/>
          <w:bCs/>
          <w:color w:val="1F3864" w:themeColor="accent1" w:themeShade="80"/>
          <w:sz w:val="20"/>
          <w:szCs w:val="20"/>
        </w:rPr>
        <w:t>Limitations</w:t>
      </w:r>
    </w:p>
    <w:p w14:paraId="089E6503" w14:textId="0606BBA8" w:rsidR="00ED6D7B" w:rsidRPr="003D4A5E" w:rsidRDefault="00ED6D7B" w:rsidP="006A6CA1">
      <w:pPr>
        <w:spacing w:before="120" w:after="120" w:line="240" w:lineRule="auto"/>
        <w:jc w:val="both"/>
        <w:rPr>
          <w:b/>
          <w:sz w:val="20"/>
          <w:szCs w:val="20"/>
        </w:rPr>
      </w:pPr>
      <w:r w:rsidRPr="58E7B1A4">
        <w:rPr>
          <w:sz w:val="20"/>
          <w:szCs w:val="20"/>
        </w:rPr>
        <w:t xml:space="preserve">For the purposes of this call, UN Women’s small grants are limited to a </w:t>
      </w:r>
      <w:r w:rsidRPr="003D4A5E">
        <w:rPr>
          <w:b/>
          <w:sz w:val="20"/>
          <w:szCs w:val="20"/>
        </w:rPr>
        <w:t>maximum of USD 10,000 per CSO</w:t>
      </w:r>
      <w:r w:rsidRPr="58E7B1A4">
        <w:rPr>
          <w:sz w:val="20"/>
          <w:szCs w:val="20"/>
        </w:rPr>
        <w:t xml:space="preserve"> </w:t>
      </w:r>
      <w:r w:rsidRPr="003D4A5E">
        <w:rPr>
          <w:b/>
          <w:sz w:val="20"/>
          <w:szCs w:val="20"/>
        </w:rPr>
        <w:t xml:space="preserve">per </w:t>
      </w:r>
      <w:r w:rsidR="6F9FA525" w:rsidRPr="003D4A5E">
        <w:rPr>
          <w:b/>
          <w:sz w:val="20"/>
          <w:szCs w:val="20"/>
        </w:rPr>
        <w:t>6</w:t>
      </w:r>
      <w:r w:rsidRPr="003D4A5E">
        <w:rPr>
          <w:b/>
          <w:sz w:val="20"/>
          <w:szCs w:val="20"/>
        </w:rPr>
        <w:t>-month period.</w:t>
      </w:r>
    </w:p>
    <w:p w14:paraId="18A0A0AD" w14:textId="773818D6" w:rsidR="005C265B" w:rsidRPr="00ED6D7B" w:rsidRDefault="005C265B" w:rsidP="00ED6D7B">
      <w:pPr>
        <w:spacing w:before="120" w:after="120" w:line="240" w:lineRule="auto"/>
        <w:jc w:val="both"/>
        <w:rPr>
          <w:rFonts w:cstheme="minorHAnsi"/>
          <w:b/>
          <w:bCs/>
          <w:color w:val="1F3864" w:themeColor="accent1" w:themeShade="80"/>
          <w:sz w:val="20"/>
          <w:szCs w:val="20"/>
        </w:rPr>
      </w:pPr>
      <w:r w:rsidRPr="00ED6D7B">
        <w:rPr>
          <w:rFonts w:cstheme="minorHAnsi"/>
          <w:b/>
          <w:bCs/>
          <w:color w:val="1F3864" w:themeColor="accent1" w:themeShade="80"/>
          <w:sz w:val="20"/>
          <w:szCs w:val="20"/>
        </w:rPr>
        <w:t>Application</w:t>
      </w:r>
    </w:p>
    <w:p w14:paraId="6540B9CD" w14:textId="4782AE21" w:rsidR="005C265B" w:rsidRPr="00C7690B" w:rsidRDefault="005C265B" w:rsidP="009636AF">
      <w:pPr>
        <w:pStyle w:val="ListParagraph"/>
        <w:numPr>
          <w:ilvl w:val="0"/>
          <w:numId w:val="21"/>
        </w:numPr>
        <w:shd w:val="clear" w:color="auto" w:fill="FFFFFF" w:themeFill="background1"/>
        <w:spacing w:after="0" w:line="240" w:lineRule="auto"/>
        <w:jc w:val="both"/>
        <w:outlineLvl w:val="1"/>
        <w:rPr>
          <w:rFonts w:eastAsia="Times New Roman"/>
          <w:b/>
          <w:color w:val="08A5E0"/>
          <w:sz w:val="20"/>
          <w:szCs w:val="20"/>
        </w:rPr>
      </w:pPr>
      <w:r w:rsidRPr="60CA53DC">
        <w:rPr>
          <w:sz w:val="20"/>
          <w:szCs w:val="20"/>
        </w:rPr>
        <w:t xml:space="preserve">An application must contain all relevant information showing that the applicant and the proposed activities are eligible.  All applications must </w:t>
      </w:r>
      <w:r w:rsidRPr="004A76BF">
        <w:rPr>
          <w:sz w:val="20"/>
          <w:szCs w:val="20"/>
        </w:rPr>
        <w:t xml:space="preserve">be in </w:t>
      </w:r>
      <w:r w:rsidR="00ED6D7B" w:rsidRPr="009636AF">
        <w:rPr>
          <w:sz w:val="20"/>
          <w:szCs w:val="20"/>
          <w:u w:val="single"/>
        </w:rPr>
        <w:t>English</w:t>
      </w:r>
      <w:r w:rsidR="00BB62FA" w:rsidRPr="009636AF">
        <w:rPr>
          <w:sz w:val="20"/>
          <w:szCs w:val="20"/>
          <w:u w:val="single"/>
        </w:rPr>
        <w:t xml:space="preserve"> or Romanian</w:t>
      </w:r>
      <w:r w:rsidR="00ED6D7B" w:rsidRPr="60CA53DC">
        <w:rPr>
          <w:sz w:val="20"/>
          <w:szCs w:val="20"/>
        </w:rPr>
        <w:t xml:space="preserve">. </w:t>
      </w:r>
      <w:r w:rsidRPr="60CA53DC">
        <w:rPr>
          <w:sz w:val="20"/>
          <w:szCs w:val="20"/>
        </w:rPr>
        <w:t>Hand-written applications will not be accepted.</w:t>
      </w:r>
    </w:p>
    <w:p w14:paraId="7F24ED12" w14:textId="77777777" w:rsidR="005C265B" w:rsidRPr="00C7690B" w:rsidRDefault="005C265B" w:rsidP="005C265B">
      <w:pPr>
        <w:shd w:val="clear" w:color="auto" w:fill="FFFFFF"/>
        <w:spacing w:after="0" w:line="240" w:lineRule="auto"/>
        <w:jc w:val="both"/>
        <w:outlineLvl w:val="1"/>
        <w:rPr>
          <w:rFonts w:cstheme="minorHAnsi"/>
          <w:sz w:val="20"/>
          <w:szCs w:val="20"/>
        </w:rPr>
      </w:pPr>
    </w:p>
    <w:p w14:paraId="11C88F0A" w14:textId="51C8E4F0" w:rsidR="006A6CA1" w:rsidRDefault="005C265B" w:rsidP="009636AF">
      <w:pPr>
        <w:pStyle w:val="ListParagraph"/>
        <w:numPr>
          <w:ilvl w:val="0"/>
          <w:numId w:val="21"/>
        </w:numPr>
        <w:shd w:val="clear" w:color="auto" w:fill="FFFFFF"/>
        <w:spacing w:after="0" w:line="240" w:lineRule="auto"/>
        <w:jc w:val="both"/>
        <w:rPr>
          <w:rFonts w:eastAsia="Times New Roman" w:cstheme="minorHAnsi"/>
          <w:color w:val="000000"/>
          <w:sz w:val="20"/>
          <w:szCs w:val="20"/>
        </w:rPr>
      </w:pPr>
      <w:r w:rsidRPr="00C7690B">
        <w:rPr>
          <w:rFonts w:eastAsia="Times New Roman" w:cstheme="minorHAnsi"/>
          <w:color w:val="000000"/>
          <w:sz w:val="20"/>
          <w:szCs w:val="20"/>
        </w:rPr>
        <w:t xml:space="preserve">Please use the attached application form </w:t>
      </w:r>
      <w:r w:rsidR="006A6CA1" w:rsidRPr="006A6CA1">
        <w:rPr>
          <w:rFonts w:eastAsia="Times New Roman" w:cstheme="minorHAnsi"/>
          <w:color w:val="000000"/>
          <w:sz w:val="20"/>
          <w:szCs w:val="20"/>
        </w:rPr>
        <w:t>(Annex 1)</w:t>
      </w:r>
      <w:r w:rsidR="006A6CA1">
        <w:rPr>
          <w:rFonts w:eastAsia="Times New Roman" w:cstheme="minorHAnsi"/>
          <w:color w:val="000000"/>
          <w:sz w:val="20"/>
          <w:szCs w:val="20"/>
        </w:rPr>
        <w:t xml:space="preserve"> and declaration form (Annex 2) </w:t>
      </w:r>
      <w:r w:rsidRPr="00C7690B">
        <w:rPr>
          <w:rFonts w:eastAsia="Times New Roman" w:cstheme="minorHAnsi"/>
          <w:color w:val="000000"/>
          <w:sz w:val="20"/>
          <w:szCs w:val="20"/>
        </w:rPr>
        <w:t>when submitting your application</w:t>
      </w:r>
      <w:r w:rsidR="006A6CA1">
        <w:rPr>
          <w:rFonts w:eastAsia="Times New Roman" w:cstheme="minorHAnsi"/>
          <w:color w:val="000000"/>
          <w:sz w:val="20"/>
          <w:szCs w:val="20"/>
        </w:rPr>
        <w:t>.</w:t>
      </w:r>
    </w:p>
    <w:p w14:paraId="2303A7A7" w14:textId="62114C53" w:rsidR="006A6CA1" w:rsidRDefault="006A6CA1" w:rsidP="005C265B">
      <w:pPr>
        <w:shd w:val="clear" w:color="auto" w:fill="FFFFFF"/>
        <w:spacing w:after="0" w:line="240" w:lineRule="auto"/>
        <w:jc w:val="both"/>
        <w:rPr>
          <w:rFonts w:eastAsia="Times New Roman" w:cstheme="minorHAnsi"/>
          <w:color w:val="000000"/>
          <w:sz w:val="20"/>
          <w:szCs w:val="20"/>
        </w:rPr>
      </w:pPr>
    </w:p>
    <w:p w14:paraId="12CF461A" w14:textId="1A0D4637" w:rsidR="005C265B" w:rsidRPr="00C7690B" w:rsidRDefault="005C265B" w:rsidP="009636AF">
      <w:pPr>
        <w:pStyle w:val="ListParagraph"/>
        <w:numPr>
          <w:ilvl w:val="0"/>
          <w:numId w:val="21"/>
        </w:numPr>
        <w:shd w:val="clear" w:color="auto" w:fill="FFFFFF" w:themeFill="background1"/>
        <w:spacing w:after="0" w:line="240" w:lineRule="auto"/>
        <w:jc w:val="both"/>
        <w:rPr>
          <w:rFonts w:eastAsia="Times New Roman"/>
          <w:color w:val="000000"/>
          <w:sz w:val="20"/>
          <w:szCs w:val="20"/>
        </w:rPr>
      </w:pPr>
      <w:r w:rsidRPr="60CA53DC">
        <w:rPr>
          <w:rFonts w:eastAsia="Times New Roman"/>
          <w:color w:val="000000" w:themeColor="text1"/>
          <w:sz w:val="20"/>
          <w:szCs w:val="20"/>
        </w:rPr>
        <w:t>Please submit a registration certificate evidencing that t</w:t>
      </w:r>
      <w:r w:rsidRPr="60CA53DC">
        <w:rPr>
          <w:sz w:val="20"/>
          <w:szCs w:val="20"/>
        </w:rPr>
        <w:t>he applicant is a registered CSO that has been in operation for three years</w:t>
      </w:r>
      <w:r w:rsidR="0DD09637" w:rsidRPr="60CA53DC">
        <w:rPr>
          <w:sz w:val="20"/>
          <w:szCs w:val="20"/>
        </w:rPr>
        <w:t xml:space="preserve"> and the CV</w:t>
      </w:r>
      <w:r w:rsidR="00542247">
        <w:rPr>
          <w:sz w:val="20"/>
          <w:szCs w:val="20"/>
        </w:rPr>
        <w:t>/ activity reports</w:t>
      </w:r>
      <w:r w:rsidR="0DD09637" w:rsidRPr="60CA53DC">
        <w:rPr>
          <w:sz w:val="20"/>
          <w:szCs w:val="20"/>
        </w:rPr>
        <w:t xml:space="preserve"> of the </w:t>
      </w:r>
      <w:r w:rsidR="43C21076" w:rsidRPr="60CA53DC">
        <w:rPr>
          <w:sz w:val="20"/>
          <w:szCs w:val="20"/>
        </w:rPr>
        <w:t>organization</w:t>
      </w:r>
      <w:r w:rsidR="0DD09637" w:rsidRPr="60CA53DC">
        <w:rPr>
          <w:sz w:val="20"/>
          <w:szCs w:val="20"/>
        </w:rPr>
        <w:t>.</w:t>
      </w:r>
    </w:p>
    <w:p w14:paraId="34C10CC4" w14:textId="77777777" w:rsidR="005C265B" w:rsidRPr="00C7690B" w:rsidRDefault="005C265B" w:rsidP="005C265B">
      <w:pPr>
        <w:spacing w:after="0"/>
        <w:jc w:val="both"/>
        <w:rPr>
          <w:rFonts w:eastAsia="Calibri" w:cstheme="minorHAnsi"/>
          <w:spacing w:val="-2"/>
          <w:sz w:val="20"/>
          <w:szCs w:val="20"/>
          <w:lang w:val="en-CA"/>
        </w:rPr>
      </w:pPr>
    </w:p>
    <w:p w14:paraId="6D139351" w14:textId="77777777" w:rsidR="005C265B" w:rsidRPr="00C7690B" w:rsidRDefault="005C265B" w:rsidP="009636AF">
      <w:pPr>
        <w:pStyle w:val="ListParagraph"/>
        <w:numPr>
          <w:ilvl w:val="0"/>
          <w:numId w:val="21"/>
        </w:numPr>
        <w:spacing w:after="0"/>
        <w:jc w:val="both"/>
        <w:rPr>
          <w:rFonts w:eastAsia="Calibri" w:cstheme="minorHAnsi"/>
          <w:spacing w:val="-2"/>
          <w:sz w:val="20"/>
          <w:szCs w:val="20"/>
          <w:lang w:val="en-CA"/>
        </w:rPr>
      </w:pPr>
      <w:r w:rsidRPr="00C7690B">
        <w:rPr>
          <w:rFonts w:eastAsia="Calibri" w:cstheme="minorHAnsi"/>
          <w:spacing w:val="-2"/>
          <w:sz w:val="20"/>
          <w:szCs w:val="20"/>
          <w:lang w:val="en-CA"/>
        </w:rPr>
        <w:t xml:space="preserve">UN Women will reject any application that </w:t>
      </w:r>
      <w:proofErr w:type="gramStart"/>
      <w:r w:rsidRPr="00C7690B">
        <w:rPr>
          <w:rFonts w:eastAsia="Calibri" w:cstheme="minorHAnsi"/>
          <w:spacing w:val="-2"/>
          <w:sz w:val="20"/>
          <w:szCs w:val="20"/>
          <w:lang w:val="en-CA"/>
        </w:rPr>
        <w:t>doesn’t</w:t>
      </w:r>
      <w:proofErr w:type="gramEnd"/>
      <w:r w:rsidRPr="00C7690B">
        <w:rPr>
          <w:rFonts w:eastAsia="Calibri" w:cstheme="minorHAnsi"/>
          <w:spacing w:val="-2"/>
          <w:sz w:val="20"/>
          <w:szCs w:val="20"/>
          <w:lang w:val="en-CA"/>
        </w:rPr>
        <w:t xml:space="preserve"> contain enough information to show that the application or the activities are eligible.  </w:t>
      </w:r>
    </w:p>
    <w:p w14:paraId="630E1402" w14:textId="77777777" w:rsidR="005C265B" w:rsidRPr="00C7690B" w:rsidRDefault="005C265B" w:rsidP="005C265B">
      <w:pPr>
        <w:spacing w:after="0"/>
        <w:jc w:val="both"/>
        <w:rPr>
          <w:rFonts w:eastAsia="Calibri" w:cstheme="minorHAnsi"/>
          <w:spacing w:val="-2"/>
          <w:sz w:val="20"/>
          <w:szCs w:val="20"/>
          <w:lang w:val="en-CA"/>
        </w:rPr>
      </w:pPr>
    </w:p>
    <w:p w14:paraId="1FF02877" w14:textId="6315E473" w:rsidR="009636AF" w:rsidRPr="009636AF" w:rsidRDefault="009636AF" w:rsidP="009636AF">
      <w:pPr>
        <w:pStyle w:val="ListParagraph"/>
        <w:numPr>
          <w:ilvl w:val="0"/>
          <w:numId w:val="21"/>
        </w:numPr>
        <w:shd w:val="clear" w:color="auto" w:fill="FFFFFF" w:themeFill="background1"/>
        <w:spacing w:after="0" w:line="240" w:lineRule="auto"/>
        <w:jc w:val="both"/>
        <w:rPr>
          <w:rFonts w:eastAsia="Times New Roman"/>
          <w:sz w:val="20"/>
          <w:szCs w:val="20"/>
        </w:rPr>
      </w:pPr>
      <w:r w:rsidRPr="009636AF">
        <w:rPr>
          <w:rFonts w:eastAsia="Times New Roman"/>
          <w:sz w:val="20"/>
          <w:szCs w:val="20"/>
        </w:rPr>
        <w:t xml:space="preserve">UN Women will organize an information meeting open to all interested potential applicants. The meeting will be organized on-line on </w:t>
      </w:r>
      <w:r w:rsidRPr="009636AF">
        <w:rPr>
          <w:rFonts w:eastAsia="Times New Roman"/>
          <w:b/>
          <w:bCs/>
          <w:sz w:val="20"/>
          <w:szCs w:val="20"/>
        </w:rPr>
        <w:t xml:space="preserve">April </w:t>
      </w:r>
      <w:r w:rsidR="00B9114B">
        <w:rPr>
          <w:rFonts w:eastAsia="Times New Roman"/>
          <w:b/>
          <w:bCs/>
          <w:sz w:val="20"/>
          <w:szCs w:val="20"/>
        </w:rPr>
        <w:t xml:space="preserve">08, 2021, </w:t>
      </w:r>
      <w:r w:rsidRPr="009636AF">
        <w:rPr>
          <w:rFonts w:eastAsia="Times New Roman"/>
          <w:b/>
          <w:bCs/>
          <w:sz w:val="20"/>
          <w:szCs w:val="20"/>
        </w:rPr>
        <w:t>between 14.00-15.30 p.m</w:t>
      </w:r>
      <w:r w:rsidRPr="009636AF">
        <w:rPr>
          <w:rFonts w:eastAsia="Times New Roman"/>
          <w:sz w:val="20"/>
          <w:szCs w:val="20"/>
        </w:rPr>
        <w:t xml:space="preserve">. Please register for the meeting from the following link: </w:t>
      </w:r>
      <w:hyperlink r:id="rId17">
        <w:r w:rsidRPr="009636AF">
          <w:rPr>
            <w:rStyle w:val="Hyperlink"/>
            <w:rFonts w:eastAsia="Times New Roman"/>
            <w:sz w:val="20"/>
            <w:szCs w:val="20"/>
          </w:rPr>
          <w:t>Google form link</w:t>
        </w:r>
      </w:hyperlink>
      <w:r w:rsidRPr="009636AF">
        <w:rPr>
          <w:rFonts w:eastAsia="Times New Roman"/>
          <w:sz w:val="20"/>
          <w:szCs w:val="20"/>
        </w:rPr>
        <w:t>. The link to the online meeting will only be provided to the registered participants.</w:t>
      </w:r>
    </w:p>
    <w:p w14:paraId="023AAC49" w14:textId="77777777" w:rsidR="009636AF" w:rsidRPr="009636AF" w:rsidRDefault="009636AF" w:rsidP="005C265B">
      <w:pPr>
        <w:spacing w:after="0"/>
        <w:jc w:val="both"/>
        <w:rPr>
          <w:rFonts w:eastAsia="Calibri" w:cstheme="minorHAnsi"/>
          <w:spacing w:val="-2"/>
          <w:sz w:val="20"/>
          <w:szCs w:val="20"/>
        </w:rPr>
      </w:pPr>
    </w:p>
    <w:p w14:paraId="711F2E19" w14:textId="59EA0DE1" w:rsidR="005C265B" w:rsidRPr="009636AF" w:rsidRDefault="005C265B" w:rsidP="005C265B">
      <w:pPr>
        <w:pStyle w:val="ListParagraph"/>
        <w:numPr>
          <w:ilvl w:val="0"/>
          <w:numId w:val="21"/>
        </w:numPr>
        <w:spacing w:after="0"/>
        <w:jc w:val="both"/>
        <w:rPr>
          <w:rFonts w:eastAsia="Calibri"/>
          <w:spacing w:val="-2"/>
          <w:sz w:val="20"/>
          <w:szCs w:val="20"/>
          <w:lang w:val="en-CA"/>
        </w:rPr>
      </w:pPr>
      <w:r w:rsidRPr="60CA53DC">
        <w:rPr>
          <w:rFonts w:eastAsia="Calibri"/>
          <w:spacing w:val="-2"/>
          <w:sz w:val="20"/>
          <w:szCs w:val="20"/>
          <w:lang w:val="en-CA"/>
        </w:rPr>
        <w:t>The application must be received by UN-</w:t>
      </w:r>
      <w:r w:rsidRPr="00C74800">
        <w:rPr>
          <w:rFonts w:eastAsia="Calibri"/>
          <w:spacing w:val="-2"/>
          <w:sz w:val="20"/>
          <w:szCs w:val="20"/>
          <w:lang w:val="en-CA"/>
        </w:rPr>
        <w:t xml:space="preserve">Women </w:t>
      </w:r>
      <w:hyperlink r:id="rId18" w:history="1">
        <w:r w:rsidR="1715EC8C" w:rsidRPr="00C74800">
          <w:rPr>
            <w:rStyle w:val="Hyperlink"/>
            <w:rFonts w:eastAsia="Calibri"/>
            <w:b/>
            <w:bCs/>
            <w:sz w:val="20"/>
            <w:szCs w:val="20"/>
            <w:lang w:val="en-CA"/>
          </w:rPr>
          <w:t>tender.md@unwomen.org</w:t>
        </w:r>
      </w:hyperlink>
      <w:r w:rsidR="00B9114B">
        <w:rPr>
          <w:rStyle w:val="Hyperlink"/>
          <w:rFonts w:eastAsia="Calibri"/>
          <w:b/>
          <w:bCs/>
          <w:sz w:val="20"/>
          <w:szCs w:val="20"/>
          <w:lang w:val="en-CA"/>
        </w:rPr>
        <w:t xml:space="preserve"> </w:t>
      </w:r>
      <w:r w:rsidRPr="00C74800">
        <w:rPr>
          <w:rFonts w:eastAsia="Calibri"/>
          <w:spacing w:val="-2"/>
          <w:sz w:val="20"/>
          <w:szCs w:val="20"/>
          <w:lang w:val="en-CA"/>
        </w:rPr>
        <w:t>not later</w:t>
      </w:r>
      <w:r w:rsidRPr="60CA53DC">
        <w:rPr>
          <w:rFonts w:eastAsia="Calibri"/>
          <w:spacing w:val="-2"/>
          <w:sz w:val="20"/>
          <w:szCs w:val="20"/>
          <w:lang w:val="en-CA"/>
        </w:rPr>
        <w:t xml:space="preserve"> than </w:t>
      </w:r>
      <w:r w:rsidR="7883AD2B" w:rsidRPr="0021386E">
        <w:rPr>
          <w:rFonts w:eastAsia="Calibri"/>
          <w:b/>
          <w:bCs/>
          <w:spacing w:val="-2"/>
          <w:sz w:val="20"/>
          <w:szCs w:val="20"/>
          <w:lang w:val="en-CA"/>
        </w:rPr>
        <w:t>12</w:t>
      </w:r>
      <w:r w:rsidR="005131BB" w:rsidRPr="0021386E">
        <w:rPr>
          <w:rFonts w:eastAsia="Calibri"/>
          <w:b/>
          <w:bCs/>
          <w:spacing w:val="-2"/>
          <w:sz w:val="20"/>
          <w:szCs w:val="20"/>
          <w:lang w:val="en-CA"/>
        </w:rPr>
        <w:t xml:space="preserve"> </w:t>
      </w:r>
      <w:r w:rsidR="006A6CA1" w:rsidRPr="0021386E">
        <w:rPr>
          <w:rFonts w:eastAsia="Calibri"/>
          <w:b/>
          <w:bCs/>
          <w:spacing w:val="-2"/>
          <w:sz w:val="20"/>
          <w:szCs w:val="20"/>
        </w:rPr>
        <w:t>April 2021</w:t>
      </w:r>
      <w:r w:rsidR="006A6CA1" w:rsidRPr="0021386E">
        <w:rPr>
          <w:rFonts w:eastAsia="Calibri"/>
          <w:spacing w:val="-2"/>
          <w:sz w:val="20"/>
          <w:szCs w:val="20"/>
        </w:rPr>
        <w:t>,</w:t>
      </w:r>
      <w:r w:rsidR="006A6CA1" w:rsidRPr="005131BB">
        <w:rPr>
          <w:rFonts w:eastAsia="Calibri"/>
          <w:spacing w:val="-2"/>
          <w:sz w:val="20"/>
          <w:szCs w:val="20"/>
        </w:rPr>
        <w:t xml:space="preserve"> </w:t>
      </w:r>
      <w:r w:rsidR="006A6CA1" w:rsidRPr="60CA53DC">
        <w:rPr>
          <w:rFonts w:eastAsia="Calibri"/>
          <w:spacing w:val="-2"/>
          <w:sz w:val="20"/>
          <w:szCs w:val="20"/>
        </w:rPr>
        <w:t xml:space="preserve">time </w:t>
      </w:r>
      <w:r w:rsidR="3F3B6824" w:rsidRPr="60CA53DC">
        <w:rPr>
          <w:rFonts w:eastAsia="Calibri"/>
          <w:b/>
          <w:bCs/>
          <w:spacing w:val="-2"/>
          <w:sz w:val="20"/>
          <w:szCs w:val="20"/>
        </w:rPr>
        <w:t>5</w:t>
      </w:r>
      <w:r w:rsidR="00B87C8C" w:rsidRPr="60CA53DC">
        <w:rPr>
          <w:rFonts w:eastAsia="Calibri"/>
          <w:b/>
          <w:spacing w:val="-2"/>
          <w:sz w:val="20"/>
          <w:szCs w:val="20"/>
        </w:rPr>
        <w:t>.</w:t>
      </w:r>
      <w:r w:rsidR="006A6CA1" w:rsidRPr="60CA53DC">
        <w:rPr>
          <w:rFonts w:eastAsia="Calibri"/>
          <w:b/>
          <w:spacing w:val="-2"/>
          <w:sz w:val="20"/>
          <w:szCs w:val="20"/>
        </w:rPr>
        <w:t>00 p</w:t>
      </w:r>
      <w:r w:rsidR="00B87C8C" w:rsidRPr="60CA53DC">
        <w:rPr>
          <w:rFonts w:eastAsia="Calibri"/>
          <w:b/>
          <w:spacing w:val="-2"/>
          <w:sz w:val="20"/>
          <w:szCs w:val="20"/>
        </w:rPr>
        <w:t>.</w:t>
      </w:r>
      <w:r w:rsidR="006A6CA1" w:rsidRPr="60CA53DC">
        <w:rPr>
          <w:rFonts w:eastAsia="Calibri"/>
          <w:b/>
          <w:spacing w:val="-2"/>
          <w:sz w:val="20"/>
          <w:szCs w:val="20"/>
        </w:rPr>
        <w:t>m.</w:t>
      </w:r>
      <w:r w:rsidR="009636AF">
        <w:rPr>
          <w:rFonts w:eastAsia="Calibri"/>
          <w:b/>
          <w:spacing w:val="-2"/>
          <w:sz w:val="20"/>
          <w:szCs w:val="20"/>
        </w:rPr>
        <w:t xml:space="preserve"> </w:t>
      </w:r>
      <w:r w:rsidRPr="30863D40">
        <w:rPr>
          <w:rFonts w:eastAsia="Times New Roman"/>
          <w:color w:val="000000"/>
          <w:sz w:val="20"/>
          <w:szCs w:val="20"/>
        </w:rPr>
        <w:t>UN Women will not consider applications sent by any other means</w:t>
      </w:r>
      <w:r w:rsidR="006A6CA1" w:rsidRPr="30863D40">
        <w:rPr>
          <w:rFonts w:eastAsia="Times New Roman"/>
          <w:color w:val="000000"/>
          <w:sz w:val="20"/>
          <w:szCs w:val="20"/>
        </w:rPr>
        <w:t xml:space="preserve">. </w:t>
      </w:r>
    </w:p>
    <w:p w14:paraId="0F2A1287" w14:textId="77777777" w:rsidR="006A6CA1" w:rsidRDefault="006A6CA1" w:rsidP="005C265B">
      <w:pPr>
        <w:shd w:val="clear" w:color="auto" w:fill="FFFFFF"/>
        <w:spacing w:after="0" w:line="240" w:lineRule="auto"/>
        <w:outlineLvl w:val="1"/>
        <w:rPr>
          <w:rFonts w:eastAsia="Times New Roman" w:cstheme="minorHAnsi"/>
          <w:color w:val="000000"/>
          <w:sz w:val="20"/>
          <w:szCs w:val="20"/>
        </w:rPr>
      </w:pPr>
    </w:p>
    <w:p w14:paraId="12FB7A3C" w14:textId="452DF558" w:rsidR="005C265B" w:rsidRPr="006A6CA1" w:rsidRDefault="005C265B" w:rsidP="006A6CA1">
      <w:pPr>
        <w:spacing w:before="120" w:after="120" w:line="240" w:lineRule="auto"/>
        <w:jc w:val="both"/>
        <w:rPr>
          <w:rFonts w:cstheme="minorHAnsi"/>
          <w:b/>
          <w:bCs/>
          <w:color w:val="1F3864" w:themeColor="accent1" w:themeShade="80"/>
          <w:sz w:val="20"/>
          <w:szCs w:val="20"/>
        </w:rPr>
      </w:pPr>
      <w:r w:rsidRPr="006A6CA1">
        <w:rPr>
          <w:rFonts w:cstheme="minorHAnsi"/>
          <w:b/>
          <w:bCs/>
          <w:color w:val="1F3864" w:themeColor="accent1" w:themeShade="80"/>
          <w:sz w:val="20"/>
          <w:szCs w:val="20"/>
        </w:rPr>
        <w:t xml:space="preserve">Review Criteria  </w:t>
      </w:r>
    </w:p>
    <w:p w14:paraId="548D1149" w14:textId="77777777" w:rsidR="005C265B" w:rsidRPr="00C7690B" w:rsidRDefault="005C265B" w:rsidP="005C265B">
      <w:pPr>
        <w:spacing w:after="0"/>
        <w:rPr>
          <w:rFonts w:cstheme="minorHAnsi"/>
          <w:sz w:val="20"/>
          <w:szCs w:val="20"/>
        </w:rPr>
      </w:pPr>
      <w:r w:rsidRPr="00C7690B">
        <w:rPr>
          <w:rFonts w:cstheme="minorHAnsi"/>
          <w:sz w:val="20"/>
          <w:szCs w:val="20"/>
        </w:rPr>
        <w:t xml:space="preserve">The applicant must:   </w:t>
      </w:r>
    </w:p>
    <w:p w14:paraId="42DCEDEB" w14:textId="074360C5" w:rsidR="005C265B" w:rsidRPr="00B9114B" w:rsidRDefault="005C265B" w:rsidP="00464A88">
      <w:pPr>
        <w:pStyle w:val="ListParagraph"/>
        <w:numPr>
          <w:ilvl w:val="0"/>
          <w:numId w:val="3"/>
        </w:numPr>
        <w:spacing w:after="0"/>
        <w:jc w:val="both"/>
        <w:rPr>
          <w:sz w:val="20"/>
          <w:szCs w:val="20"/>
        </w:rPr>
      </w:pPr>
      <w:r w:rsidRPr="00B9114B">
        <w:rPr>
          <w:sz w:val="20"/>
          <w:szCs w:val="20"/>
        </w:rPr>
        <w:t xml:space="preserve">propose eligible activities that develop or strengthen the institutional capacity of the applicant and are consistent with the </w:t>
      </w:r>
      <w:r w:rsidR="00464A88" w:rsidRPr="00B9114B">
        <w:rPr>
          <w:sz w:val="20"/>
          <w:szCs w:val="20"/>
        </w:rPr>
        <w:t>purposes of this call</w:t>
      </w:r>
      <w:r w:rsidR="00101429" w:rsidRPr="00B9114B">
        <w:rPr>
          <w:sz w:val="20"/>
          <w:szCs w:val="20"/>
        </w:rPr>
        <w:t xml:space="preserve">: to support the development or strengthening of a CSO’s institutional </w:t>
      </w:r>
      <w:proofErr w:type="gramStart"/>
      <w:r w:rsidR="00101429" w:rsidRPr="00B9114B">
        <w:rPr>
          <w:sz w:val="20"/>
          <w:szCs w:val="20"/>
        </w:rPr>
        <w:t>capacity</w:t>
      </w:r>
      <w:r w:rsidRPr="00B9114B">
        <w:rPr>
          <w:sz w:val="20"/>
          <w:szCs w:val="20"/>
        </w:rPr>
        <w:t>;</w:t>
      </w:r>
      <w:proofErr w:type="gramEnd"/>
      <w:r w:rsidRPr="00B9114B">
        <w:rPr>
          <w:sz w:val="20"/>
          <w:szCs w:val="20"/>
        </w:rPr>
        <w:t xml:space="preserve"> </w:t>
      </w:r>
    </w:p>
    <w:p w14:paraId="30A02664" w14:textId="77777777" w:rsidR="005C265B" w:rsidRPr="004F44F1" w:rsidRDefault="005C265B" w:rsidP="006A6CA1">
      <w:pPr>
        <w:pStyle w:val="ListParagraph"/>
        <w:numPr>
          <w:ilvl w:val="0"/>
          <w:numId w:val="3"/>
        </w:numPr>
        <w:spacing w:after="0"/>
        <w:jc w:val="both"/>
        <w:rPr>
          <w:rFonts w:cstheme="minorHAnsi"/>
          <w:bCs/>
          <w:sz w:val="20"/>
          <w:szCs w:val="20"/>
        </w:rPr>
      </w:pPr>
      <w:r w:rsidRPr="004F44F1">
        <w:rPr>
          <w:rFonts w:cstheme="minorHAnsi"/>
          <w:sz w:val="20"/>
          <w:szCs w:val="20"/>
        </w:rPr>
        <w:t xml:space="preserve">not propose to use the small grant to provide an activity/output on behalf of UN Women, civil construction work, engineering work, purchases of vehicles or other tangible or intangible property, except for </w:t>
      </w:r>
      <w:r w:rsidRPr="004F44F1">
        <w:rPr>
          <w:rFonts w:eastAsia="Calibri" w:cstheme="minorHAnsi"/>
          <w:bCs/>
          <w:spacing w:val="-2"/>
          <w:sz w:val="20"/>
          <w:szCs w:val="20"/>
          <w:lang w:val="en-CA"/>
        </w:rPr>
        <w:t xml:space="preserve">copiers, scanners, printers, laptops, and </w:t>
      </w:r>
      <w:proofErr w:type="gramStart"/>
      <w:r w:rsidRPr="004F44F1">
        <w:rPr>
          <w:rFonts w:eastAsia="Calibri" w:cstheme="minorHAnsi"/>
          <w:bCs/>
          <w:spacing w:val="-2"/>
          <w:sz w:val="20"/>
          <w:szCs w:val="20"/>
          <w:lang w:val="en-CA"/>
        </w:rPr>
        <w:t>computers;</w:t>
      </w:r>
      <w:proofErr w:type="gramEnd"/>
      <w:r w:rsidRPr="004F44F1">
        <w:rPr>
          <w:rFonts w:cstheme="minorHAnsi"/>
          <w:bCs/>
          <w:sz w:val="20"/>
          <w:szCs w:val="20"/>
        </w:rPr>
        <w:t xml:space="preserve"> </w:t>
      </w:r>
    </w:p>
    <w:p w14:paraId="44AE829A" w14:textId="77777777" w:rsidR="000C12DB" w:rsidRPr="004F44F1" w:rsidRDefault="005C265B" w:rsidP="000C12DB">
      <w:pPr>
        <w:pStyle w:val="ListParagraph"/>
        <w:numPr>
          <w:ilvl w:val="0"/>
          <w:numId w:val="3"/>
        </w:numPr>
        <w:spacing w:after="0"/>
        <w:jc w:val="both"/>
        <w:rPr>
          <w:rFonts w:eastAsiaTheme="minorEastAsia"/>
          <w:sz w:val="20"/>
          <w:szCs w:val="20"/>
        </w:rPr>
      </w:pPr>
      <w:r w:rsidRPr="004F44F1">
        <w:rPr>
          <w:rFonts w:cstheme="minorHAnsi"/>
          <w:sz w:val="20"/>
          <w:szCs w:val="20"/>
        </w:rPr>
        <w:t xml:space="preserve">not propose to use more than 30% of the small grant to purchase </w:t>
      </w:r>
      <w:r w:rsidRPr="004F44F1">
        <w:rPr>
          <w:rFonts w:eastAsia="Calibri" w:cstheme="minorHAnsi"/>
          <w:bCs/>
          <w:spacing w:val="-2"/>
          <w:sz w:val="20"/>
          <w:szCs w:val="20"/>
          <w:lang w:val="en-CA"/>
        </w:rPr>
        <w:t xml:space="preserve">copiers, scanners, printers, laptops, and </w:t>
      </w:r>
      <w:proofErr w:type="gramStart"/>
      <w:r w:rsidRPr="004F44F1">
        <w:rPr>
          <w:rFonts w:eastAsia="Calibri" w:cstheme="minorHAnsi"/>
          <w:bCs/>
          <w:spacing w:val="-2"/>
          <w:sz w:val="20"/>
          <w:szCs w:val="20"/>
          <w:lang w:val="en-CA"/>
        </w:rPr>
        <w:t>computers</w:t>
      </w:r>
      <w:r w:rsidRPr="004F44F1">
        <w:rPr>
          <w:rFonts w:cstheme="minorHAnsi"/>
          <w:sz w:val="20"/>
          <w:szCs w:val="20"/>
        </w:rPr>
        <w:t>;</w:t>
      </w:r>
      <w:proofErr w:type="gramEnd"/>
      <w:r w:rsidRPr="004F44F1">
        <w:rPr>
          <w:rFonts w:cstheme="minorHAnsi"/>
          <w:sz w:val="20"/>
          <w:szCs w:val="20"/>
        </w:rPr>
        <w:t xml:space="preserve"> </w:t>
      </w:r>
    </w:p>
    <w:p w14:paraId="570276D9" w14:textId="2EFA6D26" w:rsidR="005C265B" w:rsidRPr="00B9114B" w:rsidRDefault="005C265B" w:rsidP="000C12DB">
      <w:pPr>
        <w:pStyle w:val="ListParagraph"/>
        <w:numPr>
          <w:ilvl w:val="0"/>
          <w:numId w:val="3"/>
        </w:numPr>
        <w:spacing w:after="0"/>
        <w:jc w:val="both"/>
        <w:rPr>
          <w:rFonts w:eastAsiaTheme="minorEastAsia"/>
          <w:sz w:val="20"/>
          <w:szCs w:val="20"/>
        </w:rPr>
      </w:pPr>
      <w:r w:rsidRPr="00B9114B">
        <w:rPr>
          <w:sz w:val="20"/>
          <w:szCs w:val="20"/>
        </w:rPr>
        <w:t xml:space="preserve">propose a timeline and eligible activities that </w:t>
      </w:r>
      <w:r w:rsidR="00464A88" w:rsidRPr="00B9114B">
        <w:rPr>
          <w:sz w:val="20"/>
          <w:szCs w:val="20"/>
        </w:rPr>
        <w:t>do</w:t>
      </w:r>
      <w:r w:rsidR="006F2E9E" w:rsidRPr="00B9114B">
        <w:rPr>
          <w:sz w:val="20"/>
          <w:szCs w:val="20"/>
        </w:rPr>
        <w:t>es</w:t>
      </w:r>
      <w:r w:rsidR="00464A88" w:rsidRPr="00B9114B">
        <w:rPr>
          <w:sz w:val="20"/>
          <w:szCs w:val="20"/>
        </w:rPr>
        <w:t xml:space="preserve"> not extend </w:t>
      </w:r>
      <w:r w:rsidR="006F2E9E" w:rsidRPr="00B9114B">
        <w:rPr>
          <w:sz w:val="20"/>
          <w:szCs w:val="20"/>
        </w:rPr>
        <w:t xml:space="preserve">over </w:t>
      </w:r>
      <w:r w:rsidR="00464A88" w:rsidRPr="00B9114B">
        <w:rPr>
          <w:sz w:val="20"/>
          <w:szCs w:val="20"/>
        </w:rPr>
        <w:t xml:space="preserve">31 </w:t>
      </w:r>
      <w:r w:rsidR="356D1CB0" w:rsidRPr="00B9114B">
        <w:rPr>
          <w:rFonts w:eastAsia="Times New Roman"/>
          <w:sz w:val="20"/>
          <w:szCs w:val="20"/>
        </w:rPr>
        <w:t>October</w:t>
      </w:r>
      <w:r w:rsidR="00464A88" w:rsidRPr="00B9114B">
        <w:rPr>
          <w:rFonts w:eastAsia="Times New Roman"/>
          <w:sz w:val="20"/>
          <w:szCs w:val="20"/>
        </w:rPr>
        <w:t xml:space="preserve"> </w:t>
      </w:r>
      <w:r w:rsidR="00464A88" w:rsidRPr="00B9114B">
        <w:rPr>
          <w:sz w:val="20"/>
          <w:szCs w:val="20"/>
        </w:rPr>
        <w:t>2021</w:t>
      </w:r>
      <w:r w:rsidRPr="00B9114B">
        <w:rPr>
          <w:sz w:val="20"/>
          <w:szCs w:val="20"/>
        </w:rPr>
        <w:t xml:space="preserve">, including political, security, logistical </w:t>
      </w:r>
      <w:proofErr w:type="gramStart"/>
      <w:r w:rsidRPr="00B9114B">
        <w:rPr>
          <w:sz w:val="20"/>
          <w:szCs w:val="20"/>
        </w:rPr>
        <w:t>considerations;</w:t>
      </w:r>
      <w:proofErr w:type="gramEnd"/>
      <w:r w:rsidRPr="00B9114B">
        <w:rPr>
          <w:sz w:val="20"/>
          <w:szCs w:val="20"/>
        </w:rPr>
        <w:t xml:space="preserve"> </w:t>
      </w:r>
    </w:p>
    <w:p w14:paraId="14964451" w14:textId="411F48E9" w:rsidR="005C265B" w:rsidRPr="004F44F1" w:rsidRDefault="005C265B" w:rsidP="005C265B">
      <w:pPr>
        <w:pStyle w:val="ListParagraph"/>
        <w:numPr>
          <w:ilvl w:val="0"/>
          <w:numId w:val="3"/>
        </w:numPr>
        <w:spacing w:after="0"/>
        <w:rPr>
          <w:rFonts w:cstheme="minorHAnsi"/>
          <w:sz w:val="20"/>
          <w:szCs w:val="20"/>
        </w:rPr>
      </w:pPr>
      <w:r w:rsidRPr="004F44F1">
        <w:rPr>
          <w:rFonts w:cstheme="minorHAnsi"/>
          <w:sz w:val="20"/>
          <w:szCs w:val="20"/>
        </w:rPr>
        <w:t>not propose to cover its indirect costs/support costs</w:t>
      </w:r>
      <w:r w:rsidR="00A322AF" w:rsidRPr="004F44F1">
        <w:rPr>
          <w:rStyle w:val="FootnoteReference"/>
          <w:rFonts w:cstheme="minorHAnsi"/>
          <w:sz w:val="20"/>
          <w:szCs w:val="20"/>
        </w:rPr>
        <w:footnoteReference w:id="5"/>
      </w:r>
      <w:r w:rsidRPr="004F44F1">
        <w:rPr>
          <w:rFonts w:cstheme="minorHAnsi"/>
          <w:sz w:val="20"/>
          <w:szCs w:val="20"/>
        </w:rPr>
        <w:t xml:space="preserve"> with the small </w:t>
      </w:r>
      <w:proofErr w:type="gramStart"/>
      <w:r w:rsidRPr="004F44F1">
        <w:rPr>
          <w:rFonts w:cstheme="minorHAnsi"/>
          <w:sz w:val="20"/>
          <w:szCs w:val="20"/>
        </w:rPr>
        <w:t>grant;</w:t>
      </w:r>
      <w:proofErr w:type="gramEnd"/>
      <w:r w:rsidRPr="004F44F1">
        <w:rPr>
          <w:rFonts w:cstheme="minorHAnsi"/>
          <w:sz w:val="20"/>
          <w:szCs w:val="20"/>
        </w:rPr>
        <w:t xml:space="preserve"> </w:t>
      </w:r>
    </w:p>
    <w:p w14:paraId="63C796F7" w14:textId="77777777" w:rsidR="005C265B" w:rsidRPr="00C7690B" w:rsidRDefault="005C265B" w:rsidP="005C265B">
      <w:pPr>
        <w:pStyle w:val="ListParagraph"/>
        <w:numPr>
          <w:ilvl w:val="0"/>
          <w:numId w:val="3"/>
        </w:numPr>
        <w:spacing w:after="0"/>
        <w:rPr>
          <w:rFonts w:cstheme="minorHAnsi"/>
          <w:sz w:val="20"/>
          <w:szCs w:val="20"/>
        </w:rPr>
      </w:pPr>
      <w:r w:rsidRPr="004F44F1">
        <w:rPr>
          <w:rFonts w:cstheme="minorHAnsi"/>
          <w:sz w:val="20"/>
          <w:szCs w:val="20"/>
        </w:rPr>
        <w:t xml:space="preserve">not make </w:t>
      </w:r>
      <w:r w:rsidRPr="00C7690B">
        <w:rPr>
          <w:rFonts w:cstheme="minorHAnsi"/>
          <w:sz w:val="20"/>
          <w:szCs w:val="20"/>
        </w:rPr>
        <w:t xml:space="preserve">a direct profit from the small </w:t>
      </w:r>
      <w:proofErr w:type="gramStart"/>
      <w:r w:rsidRPr="00C7690B">
        <w:rPr>
          <w:rFonts w:cstheme="minorHAnsi"/>
          <w:sz w:val="20"/>
          <w:szCs w:val="20"/>
        </w:rPr>
        <w:t>grant;</w:t>
      </w:r>
      <w:proofErr w:type="gramEnd"/>
      <w:r w:rsidRPr="00C7690B">
        <w:rPr>
          <w:rFonts w:cstheme="minorHAnsi"/>
          <w:sz w:val="20"/>
          <w:szCs w:val="20"/>
        </w:rPr>
        <w:t xml:space="preserve"> </w:t>
      </w:r>
    </w:p>
    <w:p w14:paraId="7AF75CC4" w14:textId="77777777" w:rsidR="005C265B" w:rsidRPr="00C7690B" w:rsidRDefault="005C265B" w:rsidP="005C265B">
      <w:pPr>
        <w:pStyle w:val="ListParagraph"/>
        <w:numPr>
          <w:ilvl w:val="0"/>
          <w:numId w:val="3"/>
        </w:numPr>
        <w:spacing w:after="0"/>
        <w:rPr>
          <w:rFonts w:cstheme="minorHAnsi"/>
          <w:sz w:val="20"/>
          <w:szCs w:val="20"/>
        </w:rPr>
      </w:pPr>
      <w:r w:rsidRPr="00C7690B">
        <w:rPr>
          <w:rFonts w:cstheme="minorHAnsi"/>
          <w:sz w:val="20"/>
          <w:szCs w:val="20"/>
        </w:rPr>
        <w:t xml:space="preserve">not propose to cover costs incurred or committed prior to a signed Small Grant </w:t>
      </w:r>
      <w:proofErr w:type="gramStart"/>
      <w:r w:rsidRPr="00C7690B">
        <w:rPr>
          <w:rFonts w:cstheme="minorHAnsi"/>
          <w:sz w:val="20"/>
          <w:szCs w:val="20"/>
        </w:rPr>
        <w:t>Agreement;</w:t>
      </w:r>
      <w:proofErr w:type="gramEnd"/>
      <w:r w:rsidRPr="00C7690B">
        <w:rPr>
          <w:rFonts w:cstheme="minorHAnsi"/>
          <w:sz w:val="20"/>
          <w:szCs w:val="20"/>
        </w:rPr>
        <w:t xml:space="preserve"> </w:t>
      </w:r>
    </w:p>
    <w:p w14:paraId="7EAEBFA3" w14:textId="0CB64CDF" w:rsidR="005C265B" w:rsidRPr="00C7690B" w:rsidRDefault="005C265B" w:rsidP="005C265B">
      <w:pPr>
        <w:numPr>
          <w:ilvl w:val="0"/>
          <w:numId w:val="4"/>
        </w:numPr>
        <w:spacing w:after="0" w:line="240" w:lineRule="auto"/>
        <w:rPr>
          <w:rFonts w:eastAsia="Times New Roman" w:cstheme="minorHAnsi"/>
          <w:color w:val="1C1E29"/>
          <w:sz w:val="20"/>
          <w:szCs w:val="20"/>
        </w:rPr>
      </w:pPr>
      <w:r w:rsidRPr="00C7690B">
        <w:rPr>
          <w:rFonts w:cstheme="minorHAnsi"/>
          <w:sz w:val="20"/>
          <w:szCs w:val="20"/>
        </w:rPr>
        <w:t xml:space="preserve">propose eligible activities sustainably supporting the </w:t>
      </w:r>
      <w:proofErr w:type="gramStart"/>
      <w:r w:rsidRPr="00C7690B">
        <w:rPr>
          <w:rFonts w:cstheme="minorHAnsi"/>
          <w:sz w:val="20"/>
          <w:szCs w:val="20"/>
        </w:rPr>
        <w:t>applicant</w:t>
      </w:r>
      <w:r w:rsidR="006E7749">
        <w:rPr>
          <w:rFonts w:cstheme="minorHAnsi"/>
          <w:sz w:val="20"/>
          <w:szCs w:val="20"/>
        </w:rPr>
        <w:t>;</w:t>
      </w:r>
      <w:proofErr w:type="gramEnd"/>
    </w:p>
    <w:p w14:paraId="10FADAE9" w14:textId="77777777" w:rsidR="005C265B" w:rsidRPr="00C7690B" w:rsidRDefault="005C265B" w:rsidP="005C265B">
      <w:pPr>
        <w:pStyle w:val="ListParagraph"/>
        <w:numPr>
          <w:ilvl w:val="0"/>
          <w:numId w:val="3"/>
        </w:numPr>
        <w:spacing w:after="0"/>
        <w:rPr>
          <w:rFonts w:cstheme="minorHAnsi"/>
          <w:sz w:val="20"/>
          <w:szCs w:val="20"/>
        </w:rPr>
      </w:pPr>
      <w:r w:rsidRPr="00C7690B">
        <w:rPr>
          <w:rFonts w:cstheme="minorHAnsi"/>
          <w:sz w:val="20"/>
          <w:szCs w:val="20"/>
        </w:rPr>
        <w:t xml:space="preserve">propose eligible activities where the applicant has the capacity to reach the target audience; and, </w:t>
      </w:r>
    </w:p>
    <w:p w14:paraId="02ACD884" w14:textId="77777777" w:rsidR="005C265B" w:rsidRPr="00C7690B" w:rsidRDefault="005C265B" w:rsidP="005C265B">
      <w:pPr>
        <w:pStyle w:val="ListParagraph"/>
        <w:numPr>
          <w:ilvl w:val="0"/>
          <w:numId w:val="3"/>
        </w:numPr>
        <w:spacing w:after="0"/>
        <w:rPr>
          <w:rFonts w:cstheme="minorHAnsi"/>
          <w:sz w:val="20"/>
          <w:szCs w:val="20"/>
        </w:rPr>
      </w:pPr>
      <w:r w:rsidRPr="00C7690B">
        <w:rPr>
          <w:rFonts w:cstheme="minorHAnsi"/>
          <w:sz w:val="20"/>
          <w:szCs w:val="20"/>
        </w:rPr>
        <w:lastRenderedPageBreak/>
        <w:t xml:space="preserve">propose a budget that is cost-effective given the eligible activities, the number of targeted beneficiaries, and the proposed location. </w:t>
      </w:r>
    </w:p>
    <w:p w14:paraId="261A2BF9" w14:textId="5176FA1A" w:rsidR="005C265B" w:rsidRPr="00464A88" w:rsidRDefault="005C265B" w:rsidP="00464A88">
      <w:pPr>
        <w:spacing w:before="120" w:after="120" w:line="240" w:lineRule="auto"/>
        <w:jc w:val="both"/>
        <w:rPr>
          <w:rFonts w:cstheme="minorHAnsi"/>
          <w:b/>
          <w:bCs/>
          <w:color w:val="1F3864" w:themeColor="accent1" w:themeShade="80"/>
          <w:sz w:val="20"/>
          <w:szCs w:val="20"/>
        </w:rPr>
      </w:pPr>
      <w:r w:rsidRPr="00464A88">
        <w:rPr>
          <w:rFonts w:cstheme="minorHAnsi"/>
          <w:b/>
          <w:bCs/>
          <w:color w:val="1F3864" w:themeColor="accent1" w:themeShade="80"/>
          <w:sz w:val="20"/>
          <w:szCs w:val="20"/>
        </w:rPr>
        <w:t>Award</w:t>
      </w:r>
    </w:p>
    <w:p w14:paraId="7D111362" w14:textId="207F338D" w:rsidR="006F3169" w:rsidRDefault="005C265B" w:rsidP="005C265B">
      <w:pPr>
        <w:spacing w:after="0" w:line="240" w:lineRule="auto"/>
        <w:jc w:val="both"/>
        <w:rPr>
          <w:rFonts w:eastAsia="Calibri" w:cstheme="minorHAnsi"/>
          <w:spacing w:val="-2"/>
          <w:sz w:val="20"/>
          <w:szCs w:val="20"/>
          <w:lang w:val="en-CA"/>
        </w:rPr>
      </w:pPr>
      <w:r w:rsidRPr="00C7690B">
        <w:rPr>
          <w:rFonts w:eastAsia="Calibri" w:cstheme="minorHAnsi"/>
          <w:spacing w:val="-2"/>
          <w:sz w:val="20"/>
          <w:szCs w:val="20"/>
          <w:lang w:val="en-CA"/>
        </w:rPr>
        <w:t xml:space="preserve">UN Women will evaluate applications that meet all the criteria. </w:t>
      </w:r>
    </w:p>
    <w:p w14:paraId="4AE965F7" w14:textId="77777777" w:rsidR="003B306A" w:rsidRDefault="003B306A" w:rsidP="005C265B">
      <w:pPr>
        <w:spacing w:after="0" w:line="240" w:lineRule="auto"/>
        <w:jc w:val="both"/>
        <w:rPr>
          <w:rFonts w:eastAsia="Calibri" w:cstheme="minorHAnsi"/>
          <w:spacing w:val="-2"/>
          <w:sz w:val="20"/>
          <w:szCs w:val="20"/>
          <w:lang w:val="en-CA"/>
        </w:rPr>
      </w:pPr>
    </w:p>
    <w:p w14:paraId="1E9E3A79" w14:textId="741E17E7" w:rsidR="005274F8" w:rsidRPr="003B306A" w:rsidRDefault="005C265B" w:rsidP="4D7408C2">
      <w:pPr>
        <w:spacing w:after="0" w:line="240" w:lineRule="auto"/>
        <w:jc w:val="both"/>
        <w:rPr>
          <w:rFonts w:eastAsia="Calibri"/>
          <w:spacing w:val="-2"/>
          <w:sz w:val="20"/>
          <w:szCs w:val="20"/>
          <w:lang w:val="en-CA"/>
        </w:rPr>
      </w:pPr>
      <w:r w:rsidRPr="4D7408C2">
        <w:rPr>
          <w:rFonts w:eastAsia="Calibri"/>
          <w:spacing w:val="-2"/>
          <w:sz w:val="20"/>
          <w:szCs w:val="20"/>
          <w:lang w:val="en-CA"/>
        </w:rPr>
        <w:t>UN Women will award the small grants to the applicants that best</w:t>
      </w:r>
      <w:r w:rsidR="007A4ECD" w:rsidRPr="4D7408C2">
        <w:rPr>
          <w:rFonts w:eastAsia="Calibri"/>
          <w:spacing w:val="-2"/>
          <w:sz w:val="20"/>
          <w:szCs w:val="20"/>
          <w:lang w:val="en-CA"/>
        </w:rPr>
        <w:t xml:space="preserve"> prove </w:t>
      </w:r>
      <w:r w:rsidR="0026204B" w:rsidRPr="4D7408C2">
        <w:rPr>
          <w:rFonts w:eastAsia="Calibri"/>
          <w:spacing w:val="-2"/>
          <w:sz w:val="20"/>
          <w:szCs w:val="20"/>
          <w:lang w:val="en-CA"/>
        </w:rPr>
        <w:t xml:space="preserve">commitment to </w:t>
      </w:r>
      <w:r w:rsidR="008B1A39" w:rsidRPr="4D7408C2">
        <w:rPr>
          <w:rFonts w:eastAsia="Calibri"/>
          <w:spacing w:val="-2"/>
          <w:sz w:val="20"/>
          <w:szCs w:val="20"/>
          <w:lang w:val="en-CA"/>
        </w:rPr>
        <w:t xml:space="preserve">gender equality and </w:t>
      </w:r>
      <w:r w:rsidR="00C84E3F" w:rsidRPr="4D7408C2">
        <w:rPr>
          <w:rFonts w:eastAsia="Calibri"/>
          <w:spacing w:val="-2"/>
          <w:sz w:val="20"/>
          <w:szCs w:val="20"/>
          <w:lang w:val="en-CA"/>
        </w:rPr>
        <w:t xml:space="preserve">are ready to </w:t>
      </w:r>
      <w:r w:rsidR="00CB2849" w:rsidRPr="4D7408C2">
        <w:rPr>
          <w:rFonts w:eastAsia="Calibri"/>
          <w:spacing w:val="-2"/>
          <w:sz w:val="20"/>
          <w:szCs w:val="20"/>
          <w:lang w:val="en-CA"/>
        </w:rPr>
        <w:t xml:space="preserve">engage in gender equality </w:t>
      </w:r>
      <w:r w:rsidR="00166520" w:rsidRPr="4D7408C2">
        <w:rPr>
          <w:rFonts w:eastAsia="Calibri"/>
          <w:spacing w:val="-2"/>
          <w:sz w:val="20"/>
          <w:szCs w:val="20"/>
          <w:lang w:val="en-CA"/>
        </w:rPr>
        <w:t xml:space="preserve">and </w:t>
      </w:r>
      <w:r w:rsidR="00EA179A" w:rsidRPr="4D7408C2">
        <w:rPr>
          <w:rFonts w:eastAsia="Calibri"/>
          <w:spacing w:val="-2"/>
          <w:sz w:val="20"/>
          <w:szCs w:val="20"/>
          <w:lang w:val="en-CA"/>
        </w:rPr>
        <w:t xml:space="preserve">women empowerment </w:t>
      </w:r>
      <w:r w:rsidR="00C569D3" w:rsidRPr="4D7408C2">
        <w:rPr>
          <w:rFonts w:eastAsia="Calibri"/>
          <w:spacing w:val="-2"/>
          <w:sz w:val="20"/>
          <w:szCs w:val="20"/>
          <w:lang w:val="en-CA"/>
        </w:rPr>
        <w:t>programmes</w:t>
      </w:r>
      <w:r w:rsidR="00411DB3" w:rsidRPr="4D7408C2">
        <w:rPr>
          <w:rFonts w:eastAsia="Calibri"/>
          <w:spacing w:val="-2"/>
          <w:sz w:val="20"/>
          <w:szCs w:val="20"/>
          <w:lang w:val="en-CA"/>
        </w:rPr>
        <w:t xml:space="preserve">. </w:t>
      </w:r>
    </w:p>
    <w:p w14:paraId="29D9930A" w14:textId="77777777" w:rsidR="005274F8" w:rsidRPr="009E1F33" w:rsidRDefault="005274F8" w:rsidP="00272AA5">
      <w:pPr>
        <w:spacing w:after="0" w:line="240" w:lineRule="auto"/>
        <w:jc w:val="both"/>
        <w:rPr>
          <w:rStyle w:val="normaltextrun"/>
          <w:rFonts w:cs="Calibri"/>
          <w:color w:val="000000" w:themeColor="text1"/>
          <w:sz w:val="20"/>
          <w:szCs w:val="20"/>
        </w:rPr>
      </w:pPr>
    </w:p>
    <w:p w14:paraId="50F2A4D2" w14:textId="496B5E21" w:rsidR="00771523" w:rsidRPr="008D2E0D" w:rsidRDefault="005C265B" w:rsidP="008D2E0D">
      <w:pPr>
        <w:spacing w:after="0" w:line="240" w:lineRule="auto"/>
        <w:jc w:val="both"/>
        <w:rPr>
          <w:rFonts w:eastAsia="Calibri" w:cstheme="minorHAnsi"/>
          <w:spacing w:val="-2"/>
          <w:sz w:val="20"/>
          <w:szCs w:val="20"/>
          <w:lang w:val="en-CA"/>
        </w:rPr>
      </w:pPr>
      <w:r w:rsidRPr="00C7690B">
        <w:rPr>
          <w:rFonts w:eastAsia="Times New Roman" w:cstheme="minorHAnsi"/>
          <w:sz w:val="20"/>
          <w:szCs w:val="20"/>
        </w:rPr>
        <w:t xml:space="preserve">Successful applicants are informed in writing of UN Women’s decision to award the </w:t>
      </w:r>
      <w:r w:rsidR="00771523">
        <w:rPr>
          <w:rFonts w:eastAsia="Times New Roman" w:cstheme="minorHAnsi"/>
          <w:sz w:val="20"/>
          <w:szCs w:val="20"/>
        </w:rPr>
        <w:t>S</w:t>
      </w:r>
      <w:r w:rsidRPr="00C7690B">
        <w:rPr>
          <w:rFonts w:eastAsia="Times New Roman" w:cstheme="minorHAnsi"/>
          <w:sz w:val="20"/>
          <w:szCs w:val="20"/>
        </w:rPr>
        <w:t xml:space="preserve">mall </w:t>
      </w:r>
      <w:r w:rsidR="00771523">
        <w:rPr>
          <w:rFonts w:eastAsia="Times New Roman" w:cstheme="minorHAnsi"/>
          <w:sz w:val="20"/>
          <w:szCs w:val="20"/>
        </w:rPr>
        <w:t>G</w:t>
      </w:r>
      <w:r w:rsidRPr="00C7690B">
        <w:rPr>
          <w:rFonts w:eastAsia="Times New Roman" w:cstheme="minorHAnsi"/>
          <w:sz w:val="20"/>
          <w:szCs w:val="20"/>
        </w:rPr>
        <w:t xml:space="preserve">rant. </w:t>
      </w:r>
      <w:r w:rsidRPr="00C7690B">
        <w:rPr>
          <w:rFonts w:eastAsia="Calibri" w:cstheme="minorHAnsi"/>
          <w:spacing w:val="-2"/>
          <w:sz w:val="20"/>
          <w:szCs w:val="20"/>
          <w:lang w:val="en-CA"/>
        </w:rPr>
        <w:t xml:space="preserve">The award is conditional on the applicant agreeing to the terms and conditions set forth in UN Women’s Small Grant Agreement and the award is automatically rescinded if the applicant </w:t>
      </w:r>
      <w:proofErr w:type="gramStart"/>
      <w:r w:rsidRPr="00C7690B">
        <w:rPr>
          <w:rFonts w:eastAsia="Calibri" w:cstheme="minorHAnsi"/>
          <w:spacing w:val="-2"/>
          <w:sz w:val="20"/>
          <w:szCs w:val="20"/>
          <w:lang w:val="en-CA"/>
        </w:rPr>
        <w:t>doesn’t</w:t>
      </w:r>
      <w:proofErr w:type="gramEnd"/>
      <w:r w:rsidRPr="00C7690B">
        <w:rPr>
          <w:rFonts w:eastAsia="Calibri" w:cstheme="minorHAnsi"/>
          <w:spacing w:val="-2"/>
          <w:sz w:val="20"/>
          <w:szCs w:val="20"/>
          <w:lang w:val="en-CA"/>
        </w:rPr>
        <w:t xml:space="preserve"> agree to these terms and conditions.  </w:t>
      </w:r>
    </w:p>
    <w:p w14:paraId="1E4CD660" w14:textId="04C8E0B8" w:rsidR="00771523" w:rsidRDefault="00771523" w:rsidP="005C265B">
      <w:pPr>
        <w:shd w:val="clear" w:color="auto" w:fill="FFFFFF"/>
        <w:spacing w:after="0" w:line="240" w:lineRule="auto"/>
        <w:rPr>
          <w:rFonts w:eastAsia="Times New Roman" w:cstheme="minorHAnsi"/>
          <w:color w:val="000000"/>
          <w:sz w:val="20"/>
          <w:szCs w:val="20"/>
        </w:rPr>
      </w:pPr>
    </w:p>
    <w:p w14:paraId="29619D08" w14:textId="20D1F980" w:rsidR="00771523" w:rsidRDefault="00771523" w:rsidP="005C265B">
      <w:pPr>
        <w:shd w:val="clear" w:color="auto" w:fill="FFFFFF"/>
        <w:spacing w:after="0" w:line="240" w:lineRule="auto"/>
        <w:rPr>
          <w:rFonts w:eastAsia="Times New Roman" w:cstheme="minorHAnsi"/>
          <w:color w:val="000000"/>
          <w:sz w:val="20"/>
          <w:szCs w:val="20"/>
        </w:rPr>
      </w:pPr>
    </w:p>
    <w:p w14:paraId="325D62D1" w14:textId="43A4B20F" w:rsidR="00771523" w:rsidRDefault="00771523" w:rsidP="005C265B">
      <w:pPr>
        <w:shd w:val="clear" w:color="auto" w:fill="FFFFFF"/>
        <w:spacing w:after="0" w:line="240" w:lineRule="auto"/>
        <w:rPr>
          <w:rFonts w:eastAsia="Times New Roman" w:cstheme="minorHAnsi"/>
          <w:color w:val="000000"/>
          <w:sz w:val="20"/>
          <w:szCs w:val="20"/>
        </w:rPr>
      </w:pPr>
    </w:p>
    <w:p w14:paraId="204FC3E4" w14:textId="2F1ABE85" w:rsidR="00771523" w:rsidRDefault="00771523" w:rsidP="005C265B">
      <w:pPr>
        <w:shd w:val="clear" w:color="auto" w:fill="FFFFFF"/>
        <w:spacing w:after="0" w:line="240" w:lineRule="auto"/>
        <w:rPr>
          <w:rFonts w:eastAsia="Times New Roman" w:cstheme="minorHAnsi"/>
          <w:color w:val="000000"/>
          <w:sz w:val="20"/>
          <w:szCs w:val="20"/>
        </w:rPr>
      </w:pPr>
    </w:p>
    <w:p w14:paraId="17F285BB" w14:textId="08EBE009" w:rsidR="00771523" w:rsidRDefault="00771523" w:rsidP="60CA53DC">
      <w:pPr>
        <w:shd w:val="clear" w:color="auto" w:fill="FFFFFF" w:themeFill="background1"/>
        <w:spacing w:after="0" w:line="240" w:lineRule="auto"/>
        <w:rPr>
          <w:rFonts w:eastAsia="Times New Roman"/>
          <w:color w:val="000000" w:themeColor="text1"/>
          <w:sz w:val="20"/>
          <w:szCs w:val="20"/>
        </w:rPr>
      </w:pPr>
    </w:p>
    <w:p w14:paraId="704B29B9" w14:textId="77777777" w:rsidR="00DE6930" w:rsidRDefault="00DE6930" w:rsidP="005C265B">
      <w:pPr>
        <w:shd w:val="clear" w:color="auto" w:fill="FFFFFF"/>
        <w:spacing w:after="0" w:line="240" w:lineRule="auto"/>
        <w:rPr>
          <w:rFonts w:eastAsia="Times New Roman" w:cstheme="minorHAnsi"/>
          <w:color w:val="000000"/>
          <w:sz w:val="20"/>
          <w:szCs w:val="20"/>
        </w:rPr>
      </w:pPr>
    </w:p>
    <w:p w14:paraId="7497CE01" w14:textId="7EC6F871" w:rsidR="00771523" w:rsidRDefault="00771523" w:rsidP="005C265B">
      <w:pPr>
        <w:shd w:val="clear" w:color="auto" w:fill="FFFFFF"/>
        <w:spacing w:after="0" w:line="240" w:lineRule="auto"/>
        <w:rPr>
          <w:rFonts w:eastAsia="Times New Roman" w:cstheme="minorHAnsi"/>
          <w:color w:val="000000"/>
          <w:sz w:val="20"/>
          <w:szCs w:val="20"/>
        </w:rPr>
      </w:pPr>
    </w:p>
    <w:p w14:paraId="7FF8D302" w14:textId="77777777" w:rsidR="00B9114B" w:rsidRDefault="00B9114B">
      <w:pPr>
        <w:rPr>
          <w:rFonts w:cstheme="minorHAnsi"/>
          <w:b/>
          <w:bCs/>
          <w:sz w:val="20"/>
          <w:szCs w:val="20"/>
          <w:u w:val="single"/>
        </w:rPr>
      </w:pPr>
      <w:r>
        <w:rPr>
          <w:rFonts w:cstheme="minorHAnsi"/>
          <w:b/>
          <w:bCs/>
          <w:sz w:val="20"/>
          <w:szCs w:val="20"/>
          <w:u w:val="single"/>
        </w:rPr>
        <w:br w:type="page"/>
      </w:r>
    </w:p>
    <w:p w14:paraId="797FCAD1" w14:textId="0323657B" w:rsidR="005C265B" w:rsidRPr="00771523" w:rsidRDefault="00771523" w:rsidP="00771523">
      <w:pPr>
        <w:spacing w:after="0" w:line="240" w:lineRule="auto"/>
        <w:jc w:val="right"/>
        <w:rPr>
          <w:rFonts w:cstheme="minorHAnsi"/>
          <w:b/>
          <w:bCs/>
          <w:sz w:val="20"/>
          <w:szCs w:val="20"/>
          <w:u w:val="single"/>
        </w:rPr>
      </w:pPr>
      <w:r w:rsidRPr="00C7690B">
        <w:rPr>
          <w:rFonts w:cstheme="minorHAnsi"/>
          <w:b/>
          <w:bCs/>
          <w:sz w:val="20"/>
          <w:szCs w:val="20"/>
          <w:u w:val="single"/>
        </w:rPr>
        <w:lastRenderedPageBreak/>
        <w:t xml:space="preserve">Annex </w:t>
      </w:r>
      <w:r>
        <w:rPr>
          <w:rFonts w:cstheme="minorHAnsi"/>
          <w:b/>
          <w:bCs/>
          <w:sz w:val="20"/>
          <w:szCs w:val="20"/>
          <w:u w:val="single"/>
        </w:rPr>
        <w:t>1</w:t>
      </w:r>
    </w:p>
    <w:p w14:paraId="0021E05E" w14:textId="77777777" w:rsidR="00B9114B" w:rsidRDefault="00B9114B" w:rsidP="00771523">
      <w:pPr>
        <w:jc w:val="center"/>
        <w:rPr>
          <w:b/>
          <w:sz w:val="20"/>
          <w:szCs w:val="20"/>
          <w:u w:val="single"/>
        </w:rPr>
      </w:pPr>
    </w:p>
    <w:p w14:paraId="5303CE86" w14:textId="07C3DDD5" w:rsidR="005C265B" w:rsidRPr="00771523" w:rsidRDefault="005C265B" w:rsidP="00771523">
      <w:pPr>
        <w:jc w:val="center"/>
        <w:rPr>
          <w:b/>
          <w:sz w:val="20"/>
          <w:szCs w:val="20"/>
          <w:u w:val="single"/>
        </w:rPr>
      </w:pPr>
      <w:r w:rsidRPr="00DCEB62">
        <w:rPr>
          <w:b/>
          <w:sz w:val="20"/>
          <w:szCs w:val="20"/>
          <w:u w:val="single"/>
        </w:rPr>
        <w:t>Application Form</w:t>
      </w:r>
    </w:p>
    <w:tbl>
      <w:tblPr>
        <w:tblStyle w:val="TableGrid"/>
        <w:tblW w:w="9439" w:type="dxa"/>
        <w:tblLook w:val="04A0" w:firstRow="1" w:lastRow="0" w:firstColumn="1" w:lastColumn="0" w:noHBand="0" w:noVBand="1"/>
      </w:tblPr>
      <w:tblGrid>
        <w:gridCol w:w="3705"/>
        <w:gridCol w:w="5734"/>
      </w:tblGrid>
      <w:tr w:rsidR="005C265B" w:rsidRPr="00C7690B" w14:paraId="074A61D4" w14:textId="77777777" w:rsidTr="6870C81B">
        <w:trPr>
          <w:trHeight w:val="289"/>
        </w:trPr>
        <w:tc>
          <w:tcPr>
            <w:tcW w:w="9439" w:type="dxa"/>
            <w:gridSpan w:val="2"/>
            <w:shd w:val="clear" w:color="auto" w:fill="DEEAF6" w:themeFill="accent5" w:themeFillTint="33"/>
          </w:tcPr>
          <w:p w14:paraId="5416BC80" w14:textId="5BB63055" w:rsidR="005C265B" w:rsidRPr="00C7690B" w:rsidRDefault="005C265B" w:rsidP="008271E8">
            <w:pPr>
              <w:jc w:val="center"/>
              <w:rPr>
                <w:b/>
                <w:sz w:val="20"/>
                <w:szCs w:val="20"/>
              </w:rPr>
            </w:pPr>
            <w:r w:rsidRPr="00DCEB62">
              <w:rPr>
                <w:b/>
                <w:sz w:val="20"/>
                <w:szCs w:val="20"/>
              </w:rPr>
              <w:t>CSO/Applicant details</w:t>
            </w:r>
            <w:r w:rsidR="0031410C" w:rsidRPr="00DCEB62">
              <w:rPr>
                <w:b/>
                <w:sz w:val="20"/>
                <w:szCs w:val="20"/>
              </w:rPr>
              <w:t xml:space="preserve"> </w:t>
            </w:r>
          </w:p>
        </w:tc>
      </w:tr>
      <w:tr w:rsidR="005C265B" w:rsidRPr="00C7690B" w14:paraId="75E23DCB" w14:textId="77777777" w:rsidTr="6870C81B">
        <w:trPr>
          <w:trHeight w:val="772"/>
        </w:trPr>
        <w:tc>
          <w:tcPr>
            <w:tcW w:w="3705" w:type="dxa"/>
            <w:shd w:val="clear" w:color="auto" w:fill="DEEAF6" w:themeFill="accent5" w:themeFillTint="33"/>
          </w:tcPr>
          <w:p w14:paraId="09E97A79" w14:textId="5428B87A" w:rsidR="005C265B" w:rsidRPr="004F44F1" w:rsidRDefault="005C265B" w:rsidP="00DCEB62">
            <w:pPr>
              <w:rPr>
                <w:i/>
                <w:iCs/>
                <w:sz w:val="20"/>
                <w:szCs w:val="20"/>
              </w:rPr>
            </w:pPr>
            <w:r w:rsidRPr="6870C81B">
              <w:rPr>
                <w:b/>
                <w:bCs/>
                <w:sz w:val="20"/>
                <w:szCs w:val="20"/>
              </w:rPr>
              <w:t xml:space="preserve">Name and registration number Please submit proof of </w:t>
            </w:r>
            <w:proofErr w:type="gramStart"/>
            <w:r w:rsidRPr="6870C81B">
              <w:rPr>
                <w:b/>
                <w:bCs/>
                <w:sz w:val="20"/>
                <w:szCs w:val="20"/>
              </w:rPr>
              <w:t>registration</w:t>
            </w:r>
            <w:proofErr w:type="gramEnd"/>
          </w:p>
          <w:p w14:paraId="4B97C800" w14:textId="26727950" w:rsidR="005C265B" w:rsidRPr="004F44F1" w:rsidRDefault="005C265B" w:rsidP="00461168">
            <w:pPr>
              <w:rPr>
                <w:b/>
                <w:sz w:val="20"/>
                <w:szCs w:val="20"/>
              </w:rPr>
            </w:pPr>
          </w:p>
        </w:tc>
        <w:tc>
          <w:tcPr>
            <w:tcW w:w="5734" w:type="dxa"/>
          </w:tcPr>
          <w:p w14:paraId="18E07481" w14:textId="77777777" w:rsidR="005C265B" w:rsidRPr="00C7690B" w:rsidRDefault="005C265B" w:rsidP="008271E8">
            <w:pPr>
              <w:rPr>
                <w:rFonts w:cstheme="minorHAnsi"/>
                <w:sz w:val="20"/>
                <w:szCs w:val="20"/>
              </w:rPr>
            </w:pPr>
          </w:p>
        </w:tc>
      </w:tr>
      <w:tr w:rsidR="005C265B" w:rsidRPr="00C7690B" w14:paraId="7668F069" w14:textId="77777777" w:rsidTr="6870C81B">
        <w:trPr>
          <w:trHeight w:val="514"/>
        </w:trPr>
        <w:tc>
          <w:tcPr>
            <w:tcW w:w="3705" w:type="dxa"/>
            <w:shd w:val="clear" w:color="auto" w:fill="DEEAF6" w:themeFill="accent5" w:themeFillTint="33"/>
          </w:tcPr>
          <w:p w14:paraId="03699926" w14:textId="0A108471" w:rsidR="005C265B" w:rsidRPr="00C7690B" w:rsidRDefault="005C265B" w:rsidP="008271E8">
            <w:pPr>
              <w:rPr>
                <w:rFonts w:cstheme="minorHAnsi"/>
                <w:b/>
                <w:bCs/>
                <w:sz w:val="20"/>
                <w:szCs w:val="20"/>
              </w:rPr>
            </w:pPr>
            <w:r w:rsidRPr="00C7690B">
              <w:rPr>
                <w:rFonts w:cstheme="minorHAnsi"/>
                <w:b/>
                <w:bCs/>
                <w:sz w:val="20"/>
                <w:szCs w:val="20"/>
              </w:rPr>
              <w:t>Mandate of the CSO</w:t>
            </w:r>
            <w:r w:rsidR="00901293">
              <w:rPr>
                <w:rFonts w:cstheme="minorHAnsi"/>
                <w:b/>
                <w:bCs/>
                <w:sz w:val="20"/>
                <w:szCs w:val="20"/>
              </w:rPr>
              <w:t xml:space="preserve"> </w:t>
            </w:r>
          </w:p>
        </w:tc>
        <w:tc>
          <w:tcPr>
            <w:tcW w:w="5734" w:type="dxa"/>
          </w:tcPr>
          <w:p w14:paraId="0524F8C9" w14:textId="77777777" w:rsidR="005C265B" w:rsidRPr="00C7690B" w:rsidRDefault="005C265B" w:rsidP="008271E8">
            <w:pPr>
              <w:rPr>
                <w:rFonts w:cstheme="minorHAnsi"/>
                <w:sz w:val="20"/>
                <w:szCs w:val="20"/>
              </w:rPr>
            </w:pPr>
          </w:p>
        </w:tc>
      </w:tr>
      <w:tr w:rsidR="005C265B" w:rsidRPr="00C7690B" w14:paraId="5CA9A7F8" w14:textId="77777777" w:rsidTr="6870C81B">
        <w:trPr>
          <w:trHeight w:val="788"/>
        </w:trPr>
        <w:tc>
          <w:tcPr>
            <w:tcW w:w="3705" w:type="dxa"/>
            <w:shd w:val="clear" w:color="auto" w:fill="DEEAF6" w:themeFill="accent5" w:themeFillTint="33"/>
          </w:tcPr>
          <w:p w14:paraId="32DBF198" w14:textId="77777777" w:rsidR="005C265B" w:rsidRPr="00C7690B" w:rsidRDefault="005C265B" w:rsidP="008271E8">
            <w:pPr>
              <w:rPr>
                <w:rFonts w:cstheme="minorHAnsi"/>
                <w:b/>
                <w:bCs/>
                <w:sz w:val="20"/>
                <w:szCs w:val="20"/>
              </w:rPr>
            </w:pPr>
            <w:r w:rsidRPr="00C7690B">
              <w:rPr>
                <w:rFonts w:cstheme="minorHAnsi"/>
                <w:b/>
                <w:bCs/>
                <w:sz w:val="20"/>
                <w:szCs w:val="20"/>
              </w:rPr>
              <w:t>CSO staff focal point and alternate</w:t>
            </w:r>
          </w:p>
        </w:tc>
        <w:tc>
          <w:tcPr>
            <w:tcW w:w="5734" w:type="dxa"/>
          </w:tcPr>
          <w:p w14:paraId="3AD01B07" w14:textId="77777777" w:rsidR="005C265B" w:rsidRPr="00C7690B" w:rsidRDefault="005C265B" w:rsidP="008271E8">
            <w:pPr>
              <w:rPr>
                <w:rFonts w:cstheme="minorHAnsi"/>
                <w:i/>
                <w:iCs/>
                <w:sz w:val="20"/>
                <w:szCs w:val="20"/>
              </w:rPr>
            </w:pPr>
            <w:r w:rsidRPr="00C7690B">
              <w:rPr>
                <w:rFonts w:cstheme="minorHAnsi"/>
                <w:i/>
                <w:iCs/>
                <w:sz w:val="20"/>
                <w:szCs w:val="20"/>
              </w:rPr>
              <w:t>(Please insert full name, title, e-mail address, telephone number)</w:t>
            </w:r>
          </w:p>
        </w:tc>
      </w:tr>
      <w:tr w:rsidR="005C265B" w:rsidRPr="00C7690B" w14:paraId="04DF4665" w14:textId="77777777" w:rsidTr="6870C81B">
        <w:trPr>
          <w:trHeight w:val="273"/>
        </w:trPr>
        <w:tc>
          <w:tcPr>
            <w:tcW w:w="9439" w:type="dxa"/>
            <w:gridSpan w:val="2"/>
            <w:shd w:val="clear" w:color="auto" w:fill="DEEAF6" w:themeFill="accent5" w:themeFillTint="33"/>
          </w:tcPr>
          <w:p w14:paraId="739DB96B" w14:textId="77777777" w:rsidR="005C265B" w:rsidRPr="00C7690B" w:rsidRDefault="005C265B" w:rsidP="008271E8">
            <w:pPr>
              <w:jc w:val="center"/>
              <w:rPr>
                <w:rFonts w:cstheme="minorHAnsi"/>
                <w:b/>
                <w:bCs/>
                <w:sz w:val="20"/>
                <w:szCs w:val="20"/>
              </w:rPr>
            </w:pPr>
            <w:r w:rsidRPr="00C7690B">
              <w:rPr>
                <w:rFonts w:cstheme="minorHAnsi"/>
                <w:b/>
                <w:bCs/>
                <w:sz w:val="20"/>
                <w:szCs w:val="20"/>
              </w:rPr>
              <w:t>Application details</w:t>
            </w:r>
          </w:p>
        </w:tc>
      </w:tr>
      <w:tr w:rsidR="005C265B" w:rsidRPr="00C7690B" w14:paraId="2F54E443" w14:textId="77777777" w:rsidTr="6870C81B">
        <w:trPr>
          <w:trHeight w:val="467"/>
        </w:trPr>
        <w:tc>
          <w:tcPr>
            <w:tcW w:w="3705" w:type="dxa"/>
            <w:shd w:val="clear" w:color="auto" w:fill="DEEAF6" w:themeFill="accent5" w:themeFillTint="33"/>
          </w:tcPr>
          <w:p w14:paraId="049C425F" w14:textId="77777777" w:rsidR="005C265B" w:rsidRPr="00C7690B" w:rsidRDefault="005C265B" w:rsidP="008271E8">
            <w:pPr>
              <w:rPr>
                <w:rFonts w:cstheme="minorHAnsi"/>
                <w:b/>
                <w:bCs/>
                <w:sz w:val="20"/>
                <w:szCs w:val="20"/>
              </w:rPr>
            </w:pPr>
            <w:r w:rsidRPr="00C7690B">
              <w:rPr>
                <w:rFonts w:cstheme="minorHAnsi"/>
                <w:b/>
                <w:bCs/>
                <w:sz w:val="20"/>
                <w:szCs w:val="20"/>
              </w:rPr>
              <w:t>Proposal title</w:t>
            </w:r>
          </w:p>
        </w:tc>
        <w:tc>
          <w:tcPr>
            <w:tcW w:w="5734" w:type="dxa"/>
          </w:tcPr>
          <w:p w14:paraId="79AAFA65" w14:textId="77777777" w:rsidR="005C265B" w:rsidRPr="00C7690B" w:rsidRDefault="005C265B" w:rsidP="008271E8">
            <w:pPr>
              <w:rPr>
                <w:rFonts w:cstheme="minorHAnsi"/>
                <w:sz w:val="20"/>
                <w:szCs w:val="20"/>
              </w:rPr>
            </w:pPr>
          </w:p>
        </w:tc>
      </w:tr>
      <w:tr w:rsidR="005C265B" w:rsidRPr="00C7690B" w14:paraId="4900C8F3" w14:textId="77777777" w:rsidTr="6870C81B">
        <w:trPr>
          <w:trHeight w:val="683"/>
        </w:trPr>
        <w:tc>
          <w:tcPr>
            <w:tcW w:w="3705" w:type="dxa"/>
            <w:shd w:val="clear" w:color="auto" w:fill="DEEAF6" w:themeFill="accent5" w:themeFillTint="33"/>
          </w:tcPr>
          <w:p w14:paraId="66C5A3A5" w14:textId="77777777" w:rsidR="005C265B" w:rsidRPr="00C7690B" w:rsidRDefault="005C265B" w:rsidP="008271E8">
            <w:pPr>
              <w:rPr>
                <w:rFonts w:cstheme="minorHAnsi"/>
                <w:b/>
                <w:bCs/>
                <w:sz w:val="20"/>
                <w:szCs w:val="20"/>
              </w:rPr>
            </w:pPr>
            <w:r w:rsidRPr="00C7690B">
              <w:rPr>
                <w:rFonts w:cstheme="minorHAnsi"/>
                <w:b/>
                <w:bCs/>
                <w:sz w:val="20"/>
                <w:szCs w:val="20"/>
              </w:rPr>
              <w:t xml:space="preserve">Small Grant Amount  </w:t>
            </w:r>
          </w:p>
        </w:tc>
        <w:tc>
          <w:tcPr>
            <w:tcW w:w="5734" w:type="dxa"/>
          </w:tcPr>
          <w:p w14:paraId="4723F1D1" w14:textId="7A7F08E2" w:rsidR="005C265B" w:rsidRPr="00C7690B" w:rsidRDefault="005C265B" w:rsidP="008271E8">
            <w:pPr>
              <w:rPr>
                <w:rFonts w:cstheme="minorHAnsi"/>
                <w:sz w:val="20"/>
                <w:szCs w:val="20"/>
              </w:rPr>
            </w:pPr>
            <w:r w:rsidRPr="00C7690B">
              <w:rPr>
                <w:rFonts w:cstheme="minorHAnsi"/>
                <w:sz w:val="20"/>
                <w:szCs w:val="20"/>
              </w:rPr>
              <w:t>(</w:t>
            </w:r>
            <w:r w:rsidRPr="00C7690B">
              <w:rPr>
                <w:rFonts w:cstheme="minorHAnsi"/>
                <w:i/>
                <w:iCs/>
                <w:sz w:val="20"/>
                <w:szCs w:val="20"/>
              </w:rPr>
              <w:t xml:space="preserve">Please provide the amount </w:t>
            </w:r>
            <w:r w:rsidR="00771523">
              <w:rPr>
                <w:rFonts w:cstheme="minorHAnsi"/>
                <w:i/>
                <w:iCs/>
                <w:sz w:val="20"/>
                <w:szCs w:val="20"/>
              </w:rPr>
              <w:t>MDL</w:t>
            </w:r>
            <w:r w:rsidRPr="00C7690B">
              <w:rPr>
                <w:rFonts w:cstheme="minorHAnsi"/>
                <w:sz w:val="20"/>
                <w:szCs w:val="20"/>
              </w:rPr>
              <w:t>)</w:t>
            </w:r>
          </w:p>
        </w:tc>
      </w:tr>
      <w:tr w:rsidR="005C265B" w:rsidRPr="00C7690B" w14:paraId="1579A33B" w14:textId="77777777" w:rsidTr="6870C81B">
        <w:trPr>
          <w:trHeight w:val="645"/>
        </w:trPr>
        <w:tc>
          <w:tcPr>
            <w:tcW w:w="3705" w:type="dxa"/>
            <w:shd w:val="clear" w:color="auto" w:fill="DEEAF6" w:themeFill="accent5" w:themeFillTint="33"/>
          </w:tcPr>
          <w:p w14:paraId="3E29ECF1" w14:textId="77777777" w:rsidR="005C265B" w:rsidRPr="00C7690B" w:rsidRDefault="005C265B" w:rsidP="008271E8">
            <w:pPr>
              <w:rPr>
                <w:rFonts w:cstheme="minorHAnsi"/>
                <w:b/>
                <w:bCs/>
                <w:sz w:val="20"/>
                <w:szCs w:val="20"/>
              </w:rPr>
            </w:pPr>
            <w:r w:rsidRPr="00C7690B">
              <w:rPr>
                <w:rFonts w:cstheme="minorHAnsi"/>
                <w:b/>
                <w:bCs/>
                <w:sz w:val="20"/>
                <w:szCs w:val="20"/>
              </w:rPr>
              <w:t>Duration and proposed start date</w:t>
            </w:r>
          </w:p>
        </w:tc>
        <w:tc>
          <w:tcPr>
            <w:tcW w:w="5734" w:type="dxa"/>
          </w:tcPr>
          <w:p w14:paraId="6973AB25" w14:textId="45327215" w:rsidR="005C265B" w:rsidRPr="00C7690B" w:rsidRDefault="005C265B" w:rsidP="008271E8">
            <w:pPr>
              <w:rPr>
                <w:rFonts w:cstheme="minorHAnsi"/>
                <w:i/>
                <w:iCs/>
                <w:sz w:val="20"/>
                <w:szCs w:val="20"/>
              </w:rPr>
            </w:pPr>
            <w:r w:rsidRPr="00C7690B">
              <w:rPr>
                <w:rFonts w:cstheme="minorHAnsi"/>
                <w:i/>
                <w:iCs/>
                <w:sz w:val="20"/>
                <w:szCs w:val="20"/>
              </w:rPr>
              <w:t>(Please state the duration in months</w:t>
            </w:r>
            <w:r w:rsidR="00771523">
              <w:rPr>
                <w:rFonts w:cstheme="minorHAnsi"/>
                <w:i/>
                <w:iCs/>
                <w:sz w:val="20"/>
                <w:szCs w:val="20"/>
              </w:rPr>
              <w:t>)</w:t>
            </w:r>
          </w:p>
        </w:tc>
      </w:tr>
      <w:tr w:rsidR="005C265B" w:rsidRPr="00C7690B" w14:paraId="6A5A74E6" w14:textId="77777777" w:rsidTr="6870C81B">
        <w:trPr>
          <w:trHeight w:val="1043"/>
        </w:trPr>
        <w:tc>
          <w:tcPr>
            <w:tcW w:w="3705" w:type="dxa"/>
            <w:shd w:val="clear" w:color="auto" w:fill="DEEAF6" w:themeFill="accent5" w:themeFillTint="33"/>
          </w:tcPr>
          <w:p w14:paraId="7677BA6A" w14:textId="77777777" w:rsidR="005C265B" w:rsidRPr="00C7690B" w:rsidRDefault="005C265B" w:rsidP="008271E8">
            <w:pPr>
              <w:rPr>
                <w:rFonts w:cstheme="minorHAnsi"/>
                <w:b/>
                <w:bCs/>
                <w:sz w:val="20"/>
                <w:szCs w:val="20"/>
              </w:rPr>
            </w:pPr>
            <w:r w:rsidRPr="00C7690B">
              <w:rPr>
                <w:rFonts w:cstheme="minorHAnsi"/>
                <w:b/>
                <w:bCs/>
                <w:sz w:val="20"/>
                <w:szCs w:val="20"/>
              </w:rPr>
              <w:t>Background</w:t>
            </w:r>
          </w:p>
        </w:tc>
        <w:tc>
          <w:tcPr>
            <w:tcW w:w="5734" w:type="dxa"/>
          </w:tcPr>
          <w:p w14:paraId="6A37663F" w14:textId="72719811" w:rsidR="005C265B" w:rsidRPr="00BE5773" w:rsidRDefault="005C265B" w:rsidP="008271E8">
            <w:pPr>
              <w:rPr>
                <w:rFonts w:cstheme="minorHAnsi"/>
                <w:i/>
                <w:sz w:val="20"/>
                <w:szCs w:val="20"/>
              </w:rPr>
            </w:pPr>
          </w:p>
        </w:tc>
      </w:tr>
      <w:tr w:rsidR="005C265B" w:rsidRPr="00C7690B" w14:paraId="30A61379" w14:textId="77777777" w:rsidTr="6870C81B">
        <w:trPr>
          <w:trHeight w:val="1097"/>
        </w:trPr>
        <w:tc>
          <w:tcPr>
            <w:tcW w:w="3705" w:type="dxa"/>
            <w:shd w:val="clear" w:color="auto" w:fill="DEEAF6" w:themeFill="accent5" w:themeFillTint="33"/>
          </w:tcPr>
          <w:p w14:paraId="2B43789E" w14:textId="77777777" w:rsidR="005C265B" w:rsidRPr="00C7690B" w:rsidRDefault="005C265B" w:rsidP="008271E8">
            <w:pPr>
              <w:rPr>
                <w:rFonts w:cstheme="minorHAnsi"/>
                <w:b/>
                <w:bCs/>
                <w:sz w:val="20"/>
                <w:szCs w:val="20"/>
              </w:rPr>
            </w:pPr>
            <w:r w:rsidRPr="00C7690B">
              <w:rPr>
                <w:rFonts w:cstheme="minorHAnsi"/>
                <w:b/>
                <w:bCs/>
                <w:sz w:val="20"/>
                <w:szCs w:val="20"/>
              </w:rPr>
              <w:t>Main objectives/Results to achieve</w:t>
            </w:r>
          </w:p>
        </w:tc>
        <w:tc>
          <w:tcPr>
            <w:tcW w:w="5734" w:type="dxa"/>
          </w:tcPr>
          <w:p w14:paraId="56770FCD" w14:textId="77777777" w:rsidR="005C265B" w:rsidRPr="00C7690B" w:rsidRDefault="005C265B" w:rsidP="008271E8">
            <w:pPr>
              <w:rPr>
                <w:rFonts w:cstheme="minorHAnsi"/>
                <w:sz w:val="20"/>
                <w:szCs w:val="20"/>
              </w:rPr>
            </w:pPr>
          </w:p>
        </w:tc>
      </w:tr>
      <w:tr w:rsidR="005C265B" w:rsidRPr="00C7690B" w14:paraId="0DD90CA4" w14:textId="77777777" w:rsidTr="6870C81B">
        <w:trPr>
          <w:trHeight w:val="514"/>
        </w:trPr>
        <w:tc>
          <w:tcPr>
            <w:tcW w:w="3705" w:type="dxa"/>
            <w:shd w:val="clear" w:color="auto" w:fill="DEEAF6" w:themeFill="accent5" w:themeFillTint="33"/>
          </w:tcPr>
          <w:p w14:paraId="6E45E74A" w14:textId="77777777" w:rsidR="005C265B" w:rsidRPr="00C7690B" w:rsidRDefault="005C265B" w:rsidP="008271E8">
            <w:pPr>
              <w:rPr>
                <w:rFonts w:cstheme="minorHAnsi"/>
                <w:b/>
                <w:bCs/>
                <w:sz w:val="20"/>
                <w:szCs w:val="20"/>
              </w:rPr>
            </w:pPr>
            <w:r w:rsidRPr="00C7690B">
              <w:rPr>
                <w:rFonts w:cstheme="minorHAnsi"/>
                <w:b/>
                <w:bCs/>
                <w:sz w:val="20"/>
                <w:szCs w:val="20"/>
              </w:rPr>
              <w:t>Thematic Focus and Priorities</w:t>
            </w:r>
          </w:p>
        </w:tc>
        <w:tc>
          <w:tcPr>
            <w:tcW w:w="5734" w:type="dxa"/>
          </w:tcPr>
          <w:p w14:paraId="0AC6F606" w14:textId="77777777" w:rsidR="005C265B" w:rsidRPr="00C7690B" w:rsidRDefault="005C265B" w:rsidP="008271E8">
            <w:pPr>
              <w:rPr>
                <w:rFonts w:cstheme="minorHAnsi"/>
                <w:sz w:val="20"/>
                <w:szCs w:val="20"/>
              </w:rPr>
            </w:pPr>
          </w:p>
        </w:tc>
      </w:tr>
      <w:tr w:rsidR="005C265B" w:rsidRPr="00C7690B" w14:paraId="37D50AA8" w14:textId="77777777" w:rsidTr="6870C81B">
        <w:trPr>
          <w:trHeight w:val="273"/>
        </w:trPr>
        <w:tc>
          <w:tcPr>
            <w:tcW w:w="3705" w:type="dxa"/>
            <w:shd w:val="clear" w:color="auto" w:fill="DEEAF6" w:themeFill="accent5" w:themeFillTint="33"/>
          </w:tcPr>
          <w:p w14:paraId="5AC6957E" w14:textId="77777777" w:rsidR="005C265B" w:rsidRPr="00C7690B" w:rsidRDefault="005C265B" w:rsidP="008271E8">
            <w:pPr>
              <w:rPr>
                <w:rFonts w:cstheme="minorHAnsi"/>
                <w:b/>
                <w:bCs/>
                <w:sz w:val="20"/>
                <w:szCs w:val="20"/>
              </w:rPr>
            </w:pPr>
            <w:r w:rsidRPr="00C7690B">
              <w:rPr>
                <w:rFonts w:cstheme="minorHAnsi"/>
                <w:b/>
                <w:bCs/>
                <w:sz w:val="20"/>
                <w:szCs w:val="20"/>
              </w:rPr>
              <w:t>Geographical area</w:t>
            </w:r>
          </w:p>
        </w:tc>
        <w:tc>
          <w:tcPr>
            <w:tcW w:w="5734" w:type="dxa"/>
          </w:tcPr>
          <w:p w14:paraId="0F61D92B" w14:textId="05CDFC01" w:rsidR="005C265B" w:rsidRPr="004F44F1" w:rsidRDefault="005959ED" w:rsidP="008271E8">
            <w:pPr>
              <w:rPr>
                <w:rFonts w:cstheme="minorHAnsi"/>
                <w:i/>
                <w:sz w:val="20"/>
                <w:szCs w:val="20"/>
              </w:rPr>
            </w:pPr>
            <w:r>
              <w:rPr>
                <w:rFonts w:cstheme="minorHAnsi"/>
                <w:i/>
                <w:iCs/>
                <w:sz w:val="20"/>
                <w:szCs w:val="20"/>
              </w:rPr>
              <w:t>(Please indicate locality and district)</w:t>
            </w:r>
          </w:p>
        </w:tc>
      </w:tr>
      <w:tr w:rsidR="005C265B" w:rsidRPr="00C7690B" w14:paraId="7835E2E6" w14:textId="77777777" w:rsidTr="6870C81B">
        <w:trPr>
          <w:trHeight w:val="1295"/>
        </w:trPr>
        <w:tc>
          <w:tcPr>
            <w:tcW w:w="3705" w:type="dxa"/>
            <w:shd w:val="clear" w:color="auto" w:fill="DEEAF6" w:themeFill="accent5" w:themeFillTint="33"/>
          </w:tcPr>
          <w:p w14:paraId="0306A62D" w14:textId="77777777" w:rsidR="005C265B" w:rsidRPr="00C7690B" w:rsidRDefault="005C265B" w:rsidP="008271E8">
            <w:pPr>
              <w:rPr>
                <w:rFonts w:cstheme="minorHAnsi"/>
                <w:b/>
                <w:bCs/>
                <w:sz w:val="20"/>
                <w:szCs w:val="20"/>
              </w:rPr>
            </w:pPr>
            <w:r w:rsidRPr="00C7690B">
              <w:rPr>
                <w:rFonts w:cstheme="minorHAnsi"/>
                <w:b/>
                <w:bCs/>
                <w:sz w:val="20"/>
                <w:szCs w:val="20"/>
              </w:rPr>
              <w:t>Activities (list them 1.,2.,) and related expected timeframe</w:t>
            </w:r>
          </w:p>
        </w:tc>
        <w:tc>
          <w:tcPr>
            <w:tcW w:w="5734" w:type="dxa"/>
          </w:tcPr>
          <w:p w14:paraId="3121C957" w14:textId="77777777" w:rsidR="005C265B" w:rsidRPr="00C7690B" w:rsidRDefault="005C265B" w:rsidP="008271E8">
            <w:pPr>
              <w:rPr>
                <w:rFonts w:cstheme="minorHAnsi"/>
                <w:sz w:val="20"/>
                <w:szCs w:val="20"/>
              </w:rPr>
            </w:pPr>
          </w:p>
        </w:tc>
      </w:tr>
      <w:tr w:rsidR="005C265B" w:rsidRPr="00C7690B" w14:paraId="052E8321" w14:textId="77777777" w:rsidTr="6870C81B">
        <w:trPr>
          <w:trHeight w:val="1133"/>
        </w:trPr>
        <w:tc>
          <w:tcPr>
            <w:tcW w:w="3705" w:type="dxa"/>
            <w:tcBorders>
              <w:bottom w:val="single" w:sz="4" w:space="0" w:color="auto"/>
            </w:tcBorders>
            <w:shd w:val="clear" w:color="auto" w:fill="DEEAF6" w:themeFill="accent5" w:themeFillTint="33"/>
          </w:tcPr>
          <w:p w14:paraId="464E8FA9" w14:textId="77777777" w:rsidR="005C265B" w:rsidRPr="00C7690B" w:rsidRDefault="005C265B" w:rsidP="008271E8">
            <w:pPr>
              <w:rPr>
                <w:rFonts w:cstheme="minorHAnsi"/>
                <w:b/>
                <w:bCs/>
                <w:sz w:val="20"/>
                <w:szCs w:val="20"/>
              </w:rPr>
            </w:pPr>
            <w:r w:rsidRPr="00C7690B">
              <w:rPr>
                <w:rFonts w:cstheme="minorHAnsi"/>
                <w:b/>
                <w:bCs/>
                <w:sz w:val="20"/>
                <w:szCs w:val="20"/>
              </w:rPr>
              <w:t xml:space="preserve">How are the activities supporting </w:t>
            </w:r>
            <w:r w:rsidRPr="00C7690B">
              <w:rPr>
                <w:rFonts w:cstheme="minorHAnsi"/>
                <w:b/>
                <w:spacing w:val="-2"/>
                <w:sz w:val="20"/>
                <w:szCs w:val="20"/>
                <w:lang w:val="en-CA"/>
              </w:rPr>
              <w:t>the development or strengthening of the CSO’s institutional capacity</w:t>
            </w:r>
            <w:r w:rsidRPr="00C7690B">
              <w:rPr>
                <w:rFonts w:eastAsia="Calibri" w:cstheme="minorHAnsi"/>
                <w:b/>
                <w:spacing w:val="-2"/>
                <w:sz w:val="20"/>
                <w:szCs w:val="20"/>
                <w:lang w:val="en-CA"/>
              </w:rPr>
              <w:t>?</w:t>
            </w:r>
          </w:p>
        </w:tc>
        <w:tc>
          <w:tcPr>
            <w:tcW w:w="5734" w:type="dxa"/>
            <w:tcBorders>
              <w:bottom w:val="single" w:sz="4" w:space="0" w:color="auto"/>
            </w:tcBorders>
          </w:tcPr>
          <w:p w14:paraId="4EEA14D8" w14:textId="77777777" w:rsidR="005C265B" w:rsidRPr="00C7690B" w:rsidRDefault="005C265B" w:rsidP="008271E8">
            <w:pPr>
              <w:rPr>
                <w:rFonts w:cstheme="minorHAnsi"/>
                <w:sz w:val="20"/>
                <w:szCs w:val="20"/>
              </w:rPr>
            </w:pPr>
          </w:p>
        </w:tc>
      </w:tr>
    </w:tbl>
    <w:p w14:paraId="6469489A" w14:textId="77777777" w:rsidR="005C265B" w:rsidRPr="00C7690B" w:rsidRDefault="005C265B" w:rsidP="005C265B">
      <w:pPr>
        <w:shd w:val="clear" w:color="auto" w:fill="FFFFFF"/>
        <w:spacing w:after="0" w:line="240" w:lineRule="auto"/>
        <w:jc w:val="both"/>
        <w:outlineLvl w:val="1"/>
        <w:rPr>
          <w:rFonts w:cstheme="minorHAnsi"/>
          <w:sz w:val="20"/>
          <w:szCs w:val="20"/>
        </w:rPr>
      </w:pPr>
    </w:p>
    <w:p w14:paraId="36131DF4" w14:textId="3B4F75C2" w:rsidR="009F5CF8" w:rsidRDefault="009F5CF8">
      <w:pPr>
        <w:rPr>
          <w:rFonts w:cstheme="minorHAnsi"/>
          <w:sz w:val="20"/>
          <w:szCs w:val="20"/>
        </w:rPr>
      </w:pPr>
    </w:p>
    <w:p w14:paraId="72655D0E" w14:textId="35AFCA2A" w:rsidR="00771523" w:rsidRDefault="00771523">
      <w:pPr>
        <w:rPr>
          <w:rFonts w:cstheme="minorHAnsi"/>
          <w:sz w:val="20"/>
          <w:szCs w:val="20"/>
        </w:rPr>
      </w:pPr>
    </w:p>
    <w:p w14:paraId="33EB6C46" w14:textId="69A58A0D" w:rsidR="00771523" w:rsidRDefault="00771523">
      <w:pPr>
        <w:rPr>
          <w:rFonts w:cstheme="minorHAnsi"/>
          <w:sz w:val="20"/>
          <w:szCs w:val="20"/>
        </w:rPr>
      </w:pPr>
    </w:p>
    <w:p w14:paraId="4932C4F8" w14:textId="77777777" w:rsidR="00771523" w:rsidRPr="00771523" w:rsidRDefault="00771523" w:rsidP="00771523">
      <w:pPr>
        <w:spacing w:after="0" w:line="240" w:lineRule="auto"/>
        <w:jc w:val="right"/>
        <w:rPr>
          <w:rFonts w:cstheme="minorHAnsi"/>
          <w:b/>
          <w:bCs/>
          <w:sz w:val="20"/>
          <w:szCs w:val="20"/>
          <w:u w:val="single"/>
        </w:rPr>
      </w:pPr>
      <w:r w:rsidRPr="00771523">
        <w:rPr>
          <w:rFonts w:cstheme="minorHAnsi"/>
          <w:b/>
          <w:bCs/>
          <w:sz w:val="20"/>
          <w:szCs w:val="20"/>
          <w:u w:val="single"/>
        </w:rPr>
        <w:t xml:space="preserve">Annex 2 </w:t>
      </w:r>
    </w:p>
    <w:p w14:paraId="20C723D0" w14:textId="0A5EDB55" w:rsidR="00771523" w:rsidRPr="00771523" w:rsidRDefault="00771523" w:rsidP="00771523">
      <w:pPr>
        <w:jc w:val="right"/>
        <w:rPr>
          <w:rFonts w:cstheme="minorHAnsi"/>
          <w:b/>
          <w:bCs/>
          <w:sz w:val="20"/>
          <w:szCs w:val="20"/>
        </w:rPr>
      </w:pPr>
    </w:p>
    <w:p w14:paraId="19A323F9" w14:textId="35372D07" w:rsidR="00771523" w:rsidRPr="00771523" w:rsidRDefault="00771523" w:rsidP="00771523">
      <w:pPr>
        <w:jc w:val="center"/>
        <w:rPr>
          <w:rFonts w:cstheme="minorHAnsi"/>
          <w:b/>
          <w:bCs/>
          <w:sz w:val="20"/>
          <w:szCs w:val="20"/>
        </w:rPr>
      </w:pPr>
      <w:r w:rsidRPr="00771523">
        <w:rPr>
          <w:rFonts w:cstheme="minorHAnsi"/>
          <w:b/>
          <w:bCs/>
          <w:sz w:val="20"/>
          <w:szCs w:val="20"/>
        </w:rPr>
        <w:t>Declaration by the Authorized Representative of the Applicant Organization:</w:t>
      </w:r>
    </w:p>
    <w:p w14:paraId="22A7D5AF" w14:textId="5B05C815" w:rsidR="00771523" w:rsidRDefault="00771523" w:rsidP="00771523">
      <w:pPr>
        <w:spacing w:after="0" w:line="240" w:lineRule="auto"/>
        <w:contextualSpacing/>
        <w:jc w:val="both"/>
        <w:rPr>
          <w:rFonts w:cstheme="minorHAnsi"/>
          <w:sz w:val="20"/>
          <w:szCs w:val="20"/>
        </w:rPr>
      </w:pPr>
      <w:r w:rsidRPr="00771523">
        <w:rPr>
          <w:rFonts w:cstheme="minorHAnsi"/>
          <w:sz w:val="20"/>
          <w:szCs w:val="20"/>
        </w:rPr>
        <w:t>Through submitting this application, I confirm that:</w:t>
      </w:r>
    </w:p>
    <w:p w14:paraId="07D9C764" w14:textId="77777777" w:rsidR="00771523" w:rsidRPr="00771523" w:rsidRDefault="00771523" w:rsidP="00771523">
      <w:pPr>
        <w:spacing w:after="0" w:line="240" w:lineRule="auto"/>
        <w:contextualSpacing/>
        <w:jc w:val="both"/>
        <w:rPr>
          <w:rFonts w:cstheme="minorHAnsi"/>
          <w:sz w:val="20"/>
          <w:szCs w:val="20"/>
        </w:rPr>
      </w:pPr>
    </w:p>
    <w:p w14:paraId="1C2F2CC1" w14:textId="3E2A9DAE" w:rsidR="007D03BE" w:rsidRPr="00DC3B58" w:rsidRDefault="078BF1C8" w:rsidP="4D7408C2">
      <w:pPr>
        <w:pStyle w:val="ListParagraph"/>
        <w:numPr>
          <w:ilvl w:val="0"/>
          <w:numId w:val="8"/>
        </w:numPr>
        <w:spacing w:after="0" w:line="240" w:lineRule="auto"/>
        <w:jc w:val="both"/>
        <w:rPr>
          <w:sz w:val="20"/>
          <w:szCs w:val="20"/>
        </w:rPr>
      </w:pPr>
      <w:r w:rsidRPr="4D7408C2">
        <w:rPr>
          <w:sz w:val="20"/>
          <w:szCs w:val="20"/>
        </w:rPr>
        <w:t>The Organization express</w:t>
      </w:r>
      <w:r w:rsidR="757FDFB1" w:rsidRPr="4D7408C2">
        <w:rPr>
          <w:sz w:val="20"/>
          <w:szCs w:val="20"/>
        </w:rPr>
        <w:t>es its commitment</w:t>
      </w:r>
      <w:r w:rsidR="1979DF6C" w:rsidRPr="4D7408C2">
        <w:rPr>
          <w:sz w:val="20"/>
          <w:szCs w:val="20"/>
        </w:rPr>
        <w:t xml:space="preserve"> to</w:t>
      </w:r>
      <w:r w:rsidR="4AABC0AE" w:rsidRPr="4D7408C2">
        <w:rPr>
          <w:sz w:val="20"/>
          <w:szCs w:val="20"/>
        </w:rPr>
        <w:t xml:space="preserve"> </w:t>
      </w:r>
      <w:r w:rsidRPr="4D7408C2">
        <w:rPr>
          <w:sz w:val="20"/>
          <w:szCs w:val="20"/>
        </w:rPr>
        <w:t xml:space="preserve">become </w:t>
      </w:r>
      <w:r w:rsidR="4AABC0AE" w:rsidRPr="4D7408C2">
        <w:rPr>
          <w:sz w:val="20"/>
          <w:szCs w:val="20"/>
        </w:rPr>
        <w:t>a</w:t>
      </w:r>
      <w:r w:rsidRPr="4D7408C2">
        <w:rPr>
          <w:sz w:val="20"/>
          <w:szCs w:val="20"/>
        </w:rPr>
        <w:t xml:space="preserve"> vocal advocate for gender equality and preventing violence against women and gender-based violence in Cahul</w:t>
      </w:r>
      <w:r w:rsidR="4AABC0AE" w:rsidRPr="4D7408C2">
        <w:rPr>
          <w:sz w:val="20"/>
          <w:szCs w:val="20"/>
        </w:rPr>
        <w:t>/</w:t>
      </w:r>
      <w:r w:rsidRPr="4D7408C2">
        <w:rPr>
          <w:sz w:val="20"/>
          <w:szCs w:val="20"/>
        </w:rPr>
        <w:t xml:space="preserve"> Ungheni.</w:t>
      </w:r>
    </w:p>
    <w:p w14:paraId="4B3EBAB8" w14:textId="1BE70F25" w:rsidR="007D03BE" w:rsidRPr="00DC3B58" w:rsidRDefault="078BF1C8" w:rsidP="4D7408C2">
      <w:pPr>
        <w:pStyle w:val="ListParagraph"/>
        <w:numPr>
          <w:ilvl w:val="0"/>
          <w:numId w:val="8"/>
        </w:numPr>
        <w:spacing w:after="0" w:line="240" w:lineRule="auto"/>
        <w:jc w:val="both"/>
        <w:rPr>
          <w:sz w:val="20"/>
          <w:szCs w:val="20"/>
        </w:rPr>
      </w:pPr>
      <w:r w:rsidRPr="4D7408C2">
        <w:rPr>
          <w:sz w:val="20"/>
          <w:szCs w:val="20"/>
        </w:rPr>
        <w:t>The Organization</w:t>
      </w:r>
      <w:r w:rsidR="0033281D">
        <w:rPr>
          <w:sz w:val="20"/>
          <w:szCs w:val="20"/>
        </w:rPr>
        <w:t xml:space="preserve"> expresses its commitment </w:t>
      </w:r>
      <w:r w:rsidR="0033281D" w:rsidRPr="00317B44">
        <w:rPr>
          <w:sz w:val="20"/>
          <w:szCs w:val="20"/>
        </w:rPr>
        <w:t>to</w:t>
      </w:r>
      <w:r w:rsidRPr="00317B44">
        <w:rPr>
          <w:sz w:val="20"/>
          <w:szCs w:val="20"/>
        </w:rPr>
        <w:t xml:space="preserve"> participate in</w:t>
      </w:r>
      <w:r w:rsidRPr="4D7408C2">
        <w:rPr>
          <w:sz w:val="20"/>
          <w:szCs w:val="20"/>
        </w:rPr>
        <w:t xml:space="preserve"> the mentoring </w:t>
      </w:r>
      <w:proofErr w:type="spellStart"/>
      <w:r w:rsidRPr="4D7408C2">
        <w:rPr>
          <w:sz w:val="20"/>
          <w:szCs w:val="20"/>
        </w:rPr>
        <w:t>programmes</w:t>
      </w:r>
      <w:proofErr w:type="spellEnd"/>
      <w:r w:rsidRPr="4D7408C2">
        <w:rPr>
          <w:sz w:val="20"/>
          <w:szCs w:val="20"/>
        </w:rPr>
        <w:t xml:space="preserve"> conducted by UN Women at the local level.</w:t>
      </w:r>
    </w:p>
    <w:p w14:paraId="13D3092F" w14:textId="707B74DA" w:rsidR="00771523" w:rsidRPr="00771523" w:rsidRDefault="00771523" w:rsidP="007D03BE">
      <w:pPr>
        <w:pStyle w:val="ListParagraph"/>
        <w:numPr>
          <w:ilvl w:val="0"/>
          <w:numId w:val="8"/>
        </w:numPr>
        <w:spacing w:after="0" w:line="240" w:lineRule="auto"/>
        <w:jc w:val="both"/>
        <w:rPr>
          <w:rFonts w:cstheme="minorHAnsi"/>
          <w:sz w:val="20"/>
          <w:szCs w:val="20"/>
        </w:rPr>
      </w:pPr>
      <w:r w:rsidRPr="00771523">
        <w:rPr>
          <w:rFonts w:cstheme="minorHAnsi"/>
          <w:sz w:val="20"/>
          <w:szCs w:val="20"/>
        </w:rPr>
        <w:t xml:space="preserve">The Organization is not on the Consolidated UN Security Council Sanctions </w:t>
      </w:r>
      <w:proofErr w:type="gramStart"/>
      <w:r w:rsidRPr="00771523">
        <w:rPr>
          <w:rFonts w:cstheme="minorHAnsi"/>
          <w:sz w:val="20"/>
          <w:szCs w:val="20"/>
        </w:rPr>
        <w:t>List;</w:t>
      </w:r>
      <w:proofErr w:type="gramEnd"/>
    </w:p>
    <w:p w14:paraId="66502856" w14:textId="77777777" w:rsidR="00771523" w:rsidRPr="00771523" w:rsidRDefault="00771523" w:rsidP="00771523">
      <w:pPr>
        <w:pStyle w:val="ListParagraph"/>
        <w:numPr>
          <w:ilvl w:val="0"/>
          <w:numId w:val="8"/>
        </w:numPr>
        <w:spacing w:after="0" w:line="240" w:lineRule="auto"/>
        <w:jc w:val="both"/>
        <w:rPr>
          <w:rFonts w:cstheme="minorHAnsi"/>
          <w:sz w:val="20"/>
          <w:szCs w:val="20"/>
        </w:rPr>
      </w:pPr>
      <w:r w:rsidRPr="00771523">
        <w:rPr>
          <w:rFonts w:cstheme="minorHAnsi"/>
          <w:sz w:val="20"/>
          <w:szCs w:val="20"/>
        </w:rPr>
        <w:t xml:space="preserve">The Organization is not being investigated for fraud, corruption, sexual abuse, sexual exploitation or other </w:t>
      </w:r>
      <w:proofErr w:type="gramStart"/>
      <w:r w:rsidRPr="00771523">
        <w:rPr>
          <w:rFonts w:cstheme="minorHAnsi"/>
          <w:sz w:val="20"/>
          <w:szCs w:val="20"/>
        </w:rPr>
        <w:t>wrongdoing;</w:t>
      </w:r>
      <w:proofErr w:type="gramEnd"/>
    </w:p>
    <w:p w14:paraId="4BAE863F" w14:textId="77777777" w:rsidR="00771523" w:rsidRPr="00771523" w:rsidRDefault="00771523" w:rsidP="00771523">
      <w:pPr>
        <w:pStyle w:val="ListParagraph"/>
        <w:numPr>
          <w:ilvl w:val="0"/>
          <w:numId w:val="8"/>
        </w:numPr>
        <w:spacing w:after="0" w:line="240" w:lineRule="auto"/>
        <w:jc w:val="both"/>
        <w:rPr>
          <w:rFonts w:cstheme="minorHAnsi"/>
          <w:sz w:val="20"/>
          <w:szCs w:val="20"/>
        </w:rPr>
      </w:pPr>
      <w:r w:rsidRPr="00771523">
        <w:rPr>
          <w:rFonts w:cstheme="minorHAnsi"/>
          <w:sz w:val="20"/>
          <w:szCs w:val="20"/>
        </w:rPr>
        <w:t xml:space="preserve">The Organization is not currently engaged as a Partner of UN Women through a Project Cooperation </w:t>
      </w:r>
      <w:proofErr w:type="gramStart"/>
      <w:r w:rsidRPr="00771523">
        <w:rPr>
          <w:rFonts w:cstheme="minorHAnsi"/>
          <w:sz w:val="20"/>
          <w:szCs w:val="20"/>
        </w:rPr>
        <w:t>Agreement;</w:t>
      </w:r>
      <w:proofErr w:type="gramEnd"/>
    </w:p>
    <w:p w14:paraId="3CE493BF" w14:textId="77777777" w:rsidR="00771523" w:rsidRPr="00771523" w:rsidRDefault="00771523" w:rsidP="00771523">
      <w:pPr>
        <w:pStyle w:val="ListParagraph"/>
        <w:numPr>
          <w:ilvl w:val="0"/>
          <w:numId w:val="8"/>
        </w:numPr>
        <w:spacing w:after="0" w:line="240" w:lineRule="auto"/>
        <w:jc w:val="both"/>
        <w:rPr>
          <w:rFonts w:cstheme="minorHAnsi"/>
          <w:sz w:val="20"/>
          <w:szCs w:val="20"/>
        </w:rPr>
      </w:pPr>
      <w:r w:rsidRPr="00771523">
        <w:rPr>
          <w:rFonts w:cstheme="minorHAnsi"/>
          <w:sz w:val="20"/>
          <w:szCs w:val="20"/>
        </w:rPr>
        <w:t xml:space="preserve">The proposal for the small grant does not aim to cover the Support Costs of a project implemented by the </w:t>
      </w:r>
      <w:proofErr w:type="gramStart"/>
      <w:r w:rsidRPr="00771523">
        <w:rPr>
          <w:rFonts w:cstheme="minorHAnsi"/>
          <w:sz w:val="20"/>
          <w:szCs w:val="20"/>
        </w:rPr>
        <w:t>Organization;</w:t>
      </w:r>
      <w:proofErr w:type="gramEnd"/>
    </w:p>
    <w:p w14:paraId="796B2103" w14:textId="77777777" w:rsidR="00771523" w:rsidRPr="00771523" w:rsidRDefault="00771523" w:rsidP="00771523">
      <w:pPr>
        <w:pStyle w:val="ListParagraph"/>
        <w:numPr>
          <w:ilvl w:val="0"/>
          <w:numId w:val="8"/>
        </w:numPr>
        <w:spacing w:after="0" w:line="240" w:lineRule="auto"/>
        <w:jc w:val="both"/>
        <w:rPr>
          <w:rFonts w:cstheme="minorHAnsi"/>
          <w:sz w:val="20"/>
          <w:szCs w:val="20"/>
        </w:rPr>
      </w:pPr>
      <w:r w:rsidRPr="00771523">
        <w:rPr>
          <w:rFonts w:cstheme="minorHAnsi"/>
          <w:sz w:val="20"/>
          <w:szCs w:val="20"/>
        </w:rPr>
        <w:t xml:space="preserve">The Organization will not make a direct profit from the small </w:t>
      </w:r>
      <w:proofErr w:type="gramStart"/>
      <w:r w:rsidRPr="00771523">
        <w:rPr>
          <w:rFonts w:cstheme="minorHAnsi"/>
          <w:sz w:val="20"/>
          <w:szCs w:val="20"/>
        </w:rPr>
        <w:t>grant;</w:t>
      </w:r>
      <w:proofErr w:type="gramEnd"/>
    </w:p>
    <w:p w14:paraId="4B62F30E" w14:textId="75AC5DF7" w:rsidR="00771523" w:rsidRDefault="00771523" w:rsidP="00771523">
      <w:pPr>
        <w:pStyle w:val="ListParagraph"/>
        <w:numPr>
          <w:ilvl w:val="0"/>
          <w:numId w:val="8"/>
        </w:numPr>
        <w:spacing w:after="0" w:line="240" w:lineRule="auto"/>
        <w:jc w:val="both"/>
        <w:rPr>
          <w:rFonts w:cstheme="minorHAnsi"/>
          <w:sz w:val="20"/>
          <w:szCs w:val="20"/>
        </w:rPr>
      </w:pPr>
      <w:r w:rsidRPr="00771523">
        <w:rPr>
          <w:rFonts w:cstheme="minorHAnsi"/>
          <w:sz w:val="20"/>
          <w:szCs w:val="20"/>
        </w:rPr>
        <w:t>The Organization is not proposing to cover costs incurred or committed prior to a signed Small Grant Agreement.</w:t>
      </w:r>
    </w:p>
    <w:p w14:paraId="739B5A17" w14:textId="77777777" w:rsidR="00884C39" w:rsidRPr="00884C39" w:rsidRDefault="00884C39" w:rsidP="00884C39">
      <w:pPr>
        <w:spacing w:after="0" w:line="240" w:lineRule="auto"/>
        <w:jc w:val="both"/>
        <w:rPr>
          <w:rFonts w:cstheme="minorHAnsi"/>
          <w:sz w:val="20"/>
          <w:szCs w:val="20"/>
        </w:rPr>
      </w:pPr>
    </w:p>
    <w:p w14:paraId="77089BB3" w14:textId="77777777" w:rsidR="00771523" w:rsidRDefault="00771523" w:rsidP="00771523">
      <w:pPr>
        <w:spacing w:after="0" w:line="240" w:lineRule="auto"/>
        <w:contextualSpacing/>
        <w:jc w:val="both"/>
        <w:rPr>
          <w:rFonts w:cstheme="minorHAnsi"/>
          <w:sz w:val="20"/>
          <w:szCs w:val="20"/>
        </w:rPr>
      </w:pPr>
    </w:p>
    <w:p w14:paraId="5729E1F1" w14:textId="77777777" w:rsidR="00771523" w:rsidRDefault="00771523" w:rsidP="00771523">
      <w:pPr>
        <w:spacing w:after="0" w:line="240" w:lineRule="auto"/>
        <w:contextualSpacing/>
        <w:jc w:val="both"/>
        <w:rPr>
          <w:rFonts w:cstheme="minorHAnsi"/>
          <w:sz w:val="20"/>
          <w:szCs w:val="20"/>
        </w:rPr>
      </w:pPr>
    </w:p>
    <w:p w14:paraId="7AADD093" w14:textId="0637DF99" w:rsidR="00771523" w:rsidRDefault="00771523" w:rsidP="00771523">
      <w:pPr>
        <w:spacing w:after="0" w:line="240" w:lineRule="auto"/>
        <w:contextualSpacing/>
        <w:jc w:val="both"/>
        <w:rPr>
          <w:rFonts w:cstheme="minorHAnsi"/>
          <w:sz w:val="20"/>
          <w:szCs w:val="20"/>
        </w:rPr>
      </w:pPr>
      <w:r w:rsidRPr="00771523">
        <w:rPr>
          <w:rFonts w:cstheme="minorHAnsi"/>
          <w:sz w:val="20"/>
          <w:szCs w:val="20"/>
        </w:rPr>
        <w:t xml:space="preserve">Date: </w:t>
      </w:r>
    </w:p>
    <w:p w14:paraId="2889990C" w14:textId="77777777" w:rsidR="00771523" w:rsidRDefault="00771523" w:rsidP="00771523">
      <w:pPr>
        <w:spacing w:after="0" w:line="240" w:lineRule="auto"/>
        <w:contextualSpacing/>
        <w:jc w:val="both"/>
        <w:rPr>
          <w:rFonts w:cstheme="minorHAnsi"/>
          <w:sz w:val="20"/>
          <w:szCs w:val="20"/>
        </w:rPr>
      </w:pPr>
    </w:p>
    <w:p w14:paraId="7DD633BA" w14:textId="41C11822" w:rsidR="00771523" w:rsidRDefault="00771523" w:rsidP="00771523">
      <w:pPr>
        <w:spacing w:after="0" w:line="240" w:lineRule="auto"/>
        <w:contextualSpacing/>
        <w:jc w:val="both"/>
        <w:rPr>
          <w:rFonts w:cstheme="minorHAnsi"/>
          <w:sz w:val="20"/>
          <w:szCs w:val="20"/>
        </w:rPr>
      </w:pPr>
      <w:r w:rsidRPr="00771523">
        <w:rPr>
          <w:rFonts w:cstheme="minorHAnsi"/>
          <w:sz w:val="20"/>
          <w:szCs w:val="20"/>
        </w:rPr>
        <w:t>Name:</w:t>
      </w:r>
    </w:p>
    <w:p w14:paraId="27C7A1BA" w14:textId="77777777" w:rsidR="00771523" w:rsidRDefault="00771523" w:rsidP="00771523">
      <w:pPr>
        <w:spacing w:after="0" w:line="240" w:lineRule="auto"/>
        <w:contextualSpacing/>
        <w:jc w:val="both"/>
        <w:rPr>
          <w:rFonts w:cstheme="minorHAnsi"/>
          <w:sz w:val="20"/>
          <w:szCs w:val="20"/>
        </w:rPr>
      </w:pPr>
    </w:p>
    <w:p w14:paraId="0EADFFA6" w14:textId="1D8B5B3C" w:rsidR="00771523" w:rsidRPr="00C7690B" w:rsidRDefault="00771523" w:rsidP="00771523">
      <w:pPr>
        <w:spacing w:after="0" w:line="240" w:lineRule="auto"/>
        <w:contextualSpacing/>
        <w:jc w:val="both"/>
        <w:rPr>
          <w:rFonts w:cstheme="minorHAnsi"/>
          <w:sz w:val="20"/>
          <w:szCs w:val="20"/>
        </w:rPr>
      </w:pPr>
      <w:r w:rsidRPr="00771523">
        <w:rPr>
          <w:rFonts w:cstheme="minorHAnsi"/>
          <w:sz w:val="20"/>
          <w:szCs w:val="20"/>
        </w:rPr>
        <w:t>Stamp and signature:</w:t>
      </w:r>
    </w:p>
    <w:sectPr w:rsidR="00771523" w:rsidRPr="00C7690B" w:rsidSect="004F58C1">
      <w:headerReference w:type="default" r:id="rId19"/>
      <w:footerReference w:type="default" r:id="rId20"/>
      <w:pgSz w:w="12240" w:h="15840"/>
      <w:pgMar w:top="144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BC60" w14:textId="77777777" w:rsidR="00BB196C" w:rsidRDefault="00BB196C" w:rsidP="005C265B">
      <w:pPr>
        <w:spacing w:after="0" w:line="240" w:lineRule="auto"/>
      </w:pPr>
      <w:r>
        <w:separator/>
      </w:r>
    </w:p>
  </w:endnote>
  <w:endnote w:type="continuationSeparator" w:id="0">
    <w:p w14:paraId="0F7BBF0B" w14:textId="77777777" w:rsidR="00BB196C" w:rsidRDefault="00BB196C" w:rsidP="005C265B">
      <w:pPr>
        <w:spacing w:after="0" w:line="240" w:lineRule="auto"/>
      </w:pPr>
      <w:r>
        <w:continuationSeparator/>
      </w:r>
    </w:p>
  </w:endnote>
  <w:endnote w:type="continuationNotice" w:id="1">
    <w:p w14:paraId="162D1A54" w14:textId="77777777" w:rsidR="00BB196C" w:rsidRDefault="00BB1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554868"/>
      <w:docPartObj>
        <w:docPartGallery w:val="Page Numbers (Bottom of Page)"/>
        <w:docPartUnique/>
      </w:docPartObj>
    </w:sdtPr>
    <w:sdtEndPr/>
    <w:sdtContent>
      <w:sdt>
        <w:sdtPr>
          <w:id w:val="-1769616900"/>
          <w:docPartObj>
            <w:docPartGallery w:val="Page Numbers (Top of Page)"/>
            <w:docPartUnique/>
          </w:docPartObj>
        </w:sdtPr>
        <w:sdtEndPr/>
        <w:sdtContent>
          <w:p w14:paraId="1F7EA5C9" w14:textId="77777777" w:rsidR="008271E8" w:rsidRDefault="005029FC">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8AAE271" w14:textId="77777777" w:rsidR="008271E8" w:rsidRDefault="0082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6C1E8" w14:textId="77777777" w:rsidR="00BB196C" w:rsidRDefault="00BB196C" w:rsidP="005C265B">
      <w:pPr>
        <w:spacing w:after="0" w:line="240" w:lineRule="auto"/>
      </w:pPr>
      <w:r>
        <w:separator/>
      </w:r>
    </w:p>
  </w:footnote>
  <w:footnote w:type="continuationSeparator" w:id="0">
    <w:p w14:paraId="4F26492C" w14:textId="77777777" w:rsidR="00BB196C" w:rsidRDefault="00BB196C" w:rsidP="005C265B">
      <w:pPr>
        <w:spacing w:after="0" w:line="240" w:lineRule="auto"/>
      </w:pPr>
      <w:r>
        <w:continuationSeparator/>
      </w:r>
    </w:p>
  </w:footnote>
  <w:footnote w:type="continuationNotice" w:id="1">
    <w:p w14:paraId="328F7E7E" w14:textId="77777777" w:rsidR="00BB196C" w:rsidRDefault="00BB196C">
      <w:pPr>
        <w:spacing w:after="0" w:line="240" w:lineRule="auto"/>
      </w:pPr>
    </w:p>
  </w:footnote>
  <w:footnote w:id="2">
    <w:p w14:paraId="3E859473" w14:textId="76530F3A" w:rsidR="00304F4C" w:rsidRPr="00304F4C" w:rsidRDefault="00304F4C" w:rsidP="00636B32">
      <w:pPr>
        <w:pStyle w:val="FootnoteText"/>
        <w:jc w:val="both"/>
        <w:rPr>
          <w:sz w:val="18"/>
          <w:szCs w:val="18"/>
        </w:rPr>
      </w:pPr>
      <w:r>
        <w:rPr>
          <w:rStyle w:val="FootnoteReference"/>
        </w:rPr>
        <w:footnoteRef/>
      </w:r>
      <w:r>
        <w:t xml:space="preserve"> </w:t>
      </w:r>
      <w:proofErr w:type="gramStart"/>
      <w:r w:rsidRPr="00304F4C">
        <w:rPr>
          <w:sz w:val="18"/>
          <w:szCs w:val="18"/>
        </w:rPr>
        <w:t>For the purpose of</w:t>
      </w:r>
      <w:proofErr w:type="gramEnd"/>
      <w:r w:rsidRPr="00304F4C">
        <w:rPr>
          <w:sz w:val="18"/>
          <w:szCs w:val="18"/>
        </w:rPr>
        <w:t xml:space="preserve"> </w:t>
      </w:r>
      <w:r>
        <w:rPr>
          <w:sz w:val="18"/>
          <w:szCs w:val="18"/>
        </w:rPr>
        <w:t>the</w:t>
      </w:r>
      <w:r w:rsidRPr="00304F4C">
        <w:rPr>
          <w:sz w:val="18"/>
          <w:szCs w:val="18"/>
        </w:rPr>
        <w:t xml:space="preserve"> research, a “functional” NGO/CSO is defined as an organization that has had activities and projects, irrespective of their financial amount, for the past 3 years.</w:t>
      </w:r>
      <w:r w:rsidR="00270CD7">
        <w:rPr>
          <w:sz w:val="18"/>
          <w:szCs w:val="18"/>
        </w:rPr>
        <w:t xml:space="preserve"> </w:t>
      </w:r>
      <w:r w:rsidR="007066EA" w:rsidRPr="01306AC1">
        <w:rPr>
          <w:sz w:val="18"/>
          <w:szCs w:val="18"/>
        </w:rPr>
        <w:t xml:space="preserve">Report on the mapping of Civil Society Organizations (CSOs) directly or indirectly involved in providing social services for children and youth in the EU4Moldova focal regions </w:t>
      </w:r>
      <w:proofErr w:type="spellStart"/>
      <w:r w:rsidR="007066EA" w:rsidRPr="01306AC1">
        <w:rPr>
          <w:sz w:val="18"/>
          <w:szCs w:val="18"/>
        </w:rPr>
        <w:t>programme</w:t>
      </w:r>
      <w:proofErr w:type="spellEnd"/>
      <w:r w:rsidR="007066EA" w:rsidRPr="01306AC1">
        <w:rPr>
          <w:sz w:val="18"/>
          <w:szCs w:val="18"/>
        </w:rPr>
        <w:t>, Cahul, and Ungheni, including other CSOs able to deliver social services in the two regions</w:t>
      </w:r>
      <w:r w:rsidR="007066EA">
        <w:rPr>
          <w:sz w:val="18"/>
          <w:szCs w:val="18"/>
        </w:rPr>
        <w:t>.</w:t>
      </w:r>
    </w:p>
  </w:footnote>
  <w:footnote w:id="3">
    <w:p w14:paraId="75B0785E" w14:textId="6F050A89" w:rsidR="0075041B" w:rsidRPr="005C7B21" w:rsidRDefault="0075041B" w:rsidP="004F58C1">
      <w:pPr>
        <w:pStyle w:val="FootnoteText"/>
        <w:contextualSpacing/>
        <w:jc w:val="both"/>
        <w:rPr>
          <w:sz w:val="16"/>
          <w:szCs w:val="16"/>
        </w:rPr>
      </w:pPr>
      <w:r w:rsidRPr="005C7B21">
        <w:rPr>
          <w:rStyle w:val="FootnoteReference"/>
          <w:sz w:val="18"/>
          <w:szCs w:val="18"/>
        </w:rPr>
        <w:footnoteRef/>
      </w:r>
      <w:r w:rsidRPr="005C7B21">
        <w:rPr>
          <w:sz w:val="18"/>
          <w:szCs w:val="18"/>
        </w:rPr>
        <w:t xml:space="preserve"> </w:t>
      </w:r>
      <w:r w:rsidR="00F81076" w:rsidRPr="004F58C1">
        <w:rPr>
          <w:sz w:val="16"/>
          <w:szCs w:val="16"/>
        </w:rPr>
        <w:t>Non-State, not-for-profit, voluntary entities formed by people in the social sphere that are separate from the State and the market. CSOs represent a wide range of interests and ties. The definition of CSOs includes but are not limited to community-</w:t>
      </w:r>
      <w:r w:rsidR="00F81076" w:rsidRPr="005C7B21">
        <w:rPr>
          <w:sz w:val="16"/>
          <w:szCs w:val="16"/>
        </w:rPr>
        <w:t xml:space="preserve">based organizations (CBOs), non-governmental organizations (NGOs), youth-led organizations, LGBTI organizations, faith-based </w:t>
      </w:r>
      <w:proofErr w:type="gramStart"/>
      <w:r w:rsidR="00F81076" w:rsidRPr="005C7B21">
        <w:rPr>
          <w:sz w:val="16"/>
          <w:szCs w:val="16"/>
        </w:rPr>
        <w:t>organizations</w:t>
      </w:r>
      <w:proofErr w:type="gramEnd"/>
      <w:r w:rsidR="00F81076" w:rsidRPr="005C7B21">
        <w:rPr>
          <w:sz w:val="16"/>
          <w:szCs w:val="16"/>
        </w:rPr>
        <w:t xml:space="preserve"> and academic institutions but the definition of CSOs does not include business or for-profit associations.</w:t>
      </w:r>
    </w:p>
  </w:footnote>
  <w:footnote w:id="4">
    <w:p w14:paraId="3AC41630" w14:textId="73A3FC0A" w:rsidR="008D6ADA" w:rsidRPr="0075041B" w:rsidRDefault="008D6ADA">
      <w:pPr>
        <w:pStyle w:val="FootnoteText"/>
        <w:rPr>
          <w:sz w:val="18"/>
          <w:szCs w:val="18"/>
        </w:rPr>
      </w:pPr>
      <w:r w:rsidRPr="0075041B">
        <w:rPr>
          <w:rStyle w:val="FootnoteReference"/>
          <w:sz w:val="18"/>
          <w:szCs w:val="18"/>
        </w:rPr>
        <w:footnoteRef/>
      </w:r>
      <w:r w:rsidRPr="0075041B">
        <w:rPr>
          <w:sz w:val="18"/>
          <w:szCs w:val="18"/>
        </w:rPr>
        <w:t xml:space="preserve"> </w:t>
      </w:r>
      <w:hyperlink r:id="rId1" w:history="1">
        <w:r w:rsidRPr="0075041B">
          <w:rPr>
            <w:rStyle w:val="Hyperlink"/>
            <w:sz w:val="18"/>
            <w:szCs w:val="18"/>
          </w:rPr>
          <w:t>https://www.un.org/securitycouncil/content/un-sc-consolidated-list</w:t>
        </w:r>
      </w:hyperlink>
    </w:p>
    <w:p w14:paraId="769F9B18" w14:textId="77777777" w:rsidR="008D6ADA" w:rsidRDefault="008D6ADA">
      <w:pPr>
        <w:pStyle w:val="FootnoteText"/>
      </w:pPr>
    </w:p>
  </w:footnote>
  <w:footnote w:id="5">
    <w:p w14:paraId="683CE896" w14:textId="6D62C421" w:rsidR="00A322AF" w:rsidRDefault="00A322AF" w:rsidP="006D77AC">
      <w:pPr>
        <w:pStyle w:val="FootnoteText"/>
        <w:jc w:val="both"/>
      </w:pPr>
      <w:r>
        <w:rPr>
          <w:rStyle w:val="FootnoteReference"/>
        </w:rPr>
        <w:footnoteRef/>
      </w:r>
      <w:r>
        <w:t xml:space="preserve"> </w:t>
      </w:r>
      <w:r w:rsidRPr="006D77AC">
        <w:rPr>
          <w:b/>
          <w:bCs/>
        </w:rPr>
        <w:t>Support costs</w:t>
      </w:r>
      <w:r>
        <w:t xml:space="preserve"> - </w:t>
      </w:r>
      <w:r w:rsidRPr="00A322AF">
        <w:t>mean those indirect costs that are incurred to operate the CSO as a whole or a segment thereof and that cannot be easily connected or traced to the Allowed Activities to be performed with the small grant, i.e., operating expenses, over-head costs and general costs connected to the normal functioning of an organization/business, such as cost for support staff, office space and equipment that are not Direct Costs.</w:t>
      </w:r>
    </w:p>
    <w:p w14:paraId="4A1DD3F0" w14:textId="78150484" w:rsidR="00253F44" w:rsidRDefault="00253F44" w:rsidP="006D77AC">
      <w:pPr>
        <w:pStyle w:val="FootnoteText"/>
        <w:jc w:val="both"/>
      </w:pPr>
      <w:r w:rsidRPr="006D77AC">
        <w:rPr>
          <w:b/>
          <w:bCs/>
        </w:rPr>
        <w:t>Direct costs</w:t>
      </w:r>
      <w:r>
        <w:t xml:space="preserve"> - </w:t>
      </w:r>
      <w:r w:rsidRPr="00253F44">
        <w:t>mean costs that can easily be connected and traced to the Allowed Activities to be performed with the small grant. For example, if an employee or consultant is hired to work on the Allowed Activities, either exclusively or for an assigned number of hours, their labor with respect to the Allowed Activities is a direct cost.</w:t>
      </w:r>
    </w:p>
    <w:p w14:paraId="52BF7669" w14:textId="33840C55" w:rsidR="000A1C3B" w:rsidRDefault="000A1C3B" w:rsidP="004F44F1">
      <w:pPr>
        <w:pStyle w:val="FootnoteText"/>
        <w:jc w:val="both"/>
      </w:pPr>
      <w:r w:rsidRPr="006D77AC">
        <w:rPr>
          <w:b/>
          <w:bCs/>
        </w:rPr>
        <w:t>Allowed activities</w:t>
      </w:r>
      <w:r>
        <w:t xml:space="preserve"> - </w:t>
      </w:r>
      <w:r w:rsidRPr="000A1C3B">
        <w:t>means introduction or improvement of organizational systems, tools and processes, training of workforce in technical and managerial skills and purchase of adequate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0"/>
      <w:gridCol w:w="3196"/>
    </w:tblGrid>
    <w:tr w:rsidR="005C265B" w14:paraId="6709F8A9" w14:textId="77777777" w:rsidTr="6870C81B">
      <w:tc>
        <w:tcPr>
          <w:tcW w:w="3211" w:type="dxa"/>
        </w:tcPr>
        <w:p w14:paraId="0C9C2358" w14:textId="77777777" w:rsidR="005C265B" w:rsidRPr="00A24FE4" w:rsidRDefault="6870C81B" w:rsidP="005C265B">
          <w:pPr>
            <w:jc w:val="center"/>
            <w:rPr>
              <w:rFonts w:ascii="Times New Roman" w:hAnsi="Times New Roman" w:cs="Times New Roman"/>
              <w:iCs/>
              <w:sz w:val="18"/>
              <w:szCs w:val="18"/>
              <w:lang w:val="ro-RO"/>
            </w:rPr>
          </w:pPr>
          <w:r>
            <w:rPr>
              <w:noProof/>
            </w:rPr>
            <w:drawing>
              <wp:inline distT="0" distB="0" distL="0" distR="0" wp14:anchorId="049567B4" wp14:editId="74569E01">
                <wp:extent cx="872836" cy="585267"/>
                <wp:effectExtent l="0" t="0" r="3810" b="5715"/>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872836" cy="585267"/>
                        </a:xfrm>
                        <a:prstGeom prst="rect">
                          <a:avLst/>
                        </a:prstGeom>
                      </pic:spPr>
                    </pic:pic>
                  </a:graphicData>
                </a:graphic>
              </wp:inline>
            </w:drawing>
          </w:r>
        </w:p>
        <w:p w14:paraId="5D049559" w14:textId="77777777" w:rsidR="005C265B" w:rsidRPr="00A24FE4" w:rsidRDefault="005C265B" w:rsidP="005C265B">
          <w:pPr>
            <w:jc w:val="center"/>
            <w:rPr>
              <w:rFonts w:cstheme="minorHAnsi"/>
              <w:sz w:val="16"/>
              <w:szCs w:val="20"/>
              <w:lang w:val="ro-RO"/>
            </w:rPr>
          </w:pPr>
          <w:r w:rsidRPr="00A24FE4">
            <w:rPr>
              <w:rFonts w:cstheme="minorHAnsi"/>
              <w:sz w:val="16"/>
              <w:szCs w:val="20"/>
              <w:lang w:val="ro-RO"/>
            </w:rPr>
            <w:t>This pro</w:t>
          </w:r>
          <w:r>
            <w:rPr>
              <w:rFonts w:cstheme="minorHAnsi"/>
              <w:sz w:val="16"/>
              <w:szCs w:val="20"/>
              <w:lang w:val="ro-RO"/>
            </w:rPr>
            <w:t>ject</w:t>
          </w:r>
          <w:r w:rsidRPr="00A24FE4">
            <w:rPr>
              <w:rFonts w:cstheme="minorHAnsi"/>
              <w:sz w:val="16"/>
              <w:szCs w:val="20"/>
              <w:lang w:val="ro-RO"/>
            </w:rPr>
            <w:t xml:space="preserve"> is funded</w:t>
          </w:r>
        </w:p>
        <w:p w14:paraId="13E261E2" w14:textId="77777777" w:rsidR="005C265B" w:rsidRPr="00C44A7F" w:rsidRDefault="005C265B" w:rsidP="005C265B">
          <w:pPr>
            <w:jc w:val="center"/>
            <w:rPr>
              <w:rFonts w:cstheme="minorHAnsi"/>
              <w:i/>
              <w:sz w:val="20"/>
              <w:szCs w:val="20"/>
              <w:lang w:val="ro-RO"/>
            </w:rPr>
          </w:pPr>
          <w:r w:rsidRPr="00A24FE4">
            <w:rPr>
              <w:rFonts w:cstheme="minorHAnsi"/>
              <w:sz w:val="16"/>
              <w:szCs w:val="20"/>
              <w:lang w:val="ro-RO"/>
            </w:rPr>
            <w:t xml:space="preserve"> by the European Union</w:t>
          </w:r>
        </w:p>
      </w:tc>
      <w:tc>
        <w:tcPr>
          <w:tcW w:w="3211" w:type="dxa"/>
        </w:tcPr>
        <w:p w14:paraId="6ED1D9D0" w14:textId="77777777" w:rsidR="005C265B" w:rsidRPr="004E14DA" w:rsidRDefault="005C265B" w:rsidP="005C265B">
          <w:pPr>
            <w:pStyle w:val="Header"/>
            <w:spacing w:line="276" w:lineRule="auto"/>
            <w:jc w:val="center"/>
            <w:rPr>
              <w:rFonts w:asciiTheme="majorHAnsi" w:hAnsiTheme="majorHAnsi" w:cstheme="majorHAnsi"/>
              <w:b/>
              <w:bCs/>
              <w:sz w:val="6"/>
              <w:szCs w:val="6"/>
              <w:lang w:val="ro-RO"/>
            </w:rPr>
          </w:pPr>
        </w:p>
        <w:p w14:paraId="039E020B" w14:textId="77777777" w:rsidR="005C265B" w:rsidRPr="00AA79B3" w:rsidRDefault="005C265B" w:rsidP="005C265B">
          <w:pPr>
            <w:pStyle w:val="Header"/>
            <w:jc w:val="center"/>
            <w:rPr>
              <w:rFonts w:cstheme="minorHAnsi"/>
              <w:lang w:val="ro-RO"/>
            </w:rPr>
          </w:pPr>
          <w:r>
            <w:rPr>
              <w:rFonts w:cstheme="minorHAnsi"/>
              <w:lang w:val="ro-RO"/>
            </w:rPr>
            <w:t>EU-Moldova: Stronger Together</w:t>
          </w:r>
        </w:p>
        <w:p w14:paraId="5FC10EAD" w14:textId="77777777" w:rsidR="005C265B" w:rsidRDefault="005C265B" w:rsidP="005C265B">
          <w:pPr>
            <w:jc w:val="center"/>
            <w:rPr>
              <w:rFonts w:cstheme="minorHAnsi"/>
              <w:lang w:val="ro-RO"/>
            </w:rPr>
          </w:pPr>
          <w:r w:rsidRPr="00AE0311">
            <w:rPr>
              <w:rFonts w:asciiTheme="majorHAnsi" w:hAnsiTheme="majorHAnsi" w:cstheme="majorHAnsi"/>
              <w:b/>
              <w:bCs/>
              <w:noProof/>
              <w:color w:val="FF3300"/>
              <w:sz w:val="24"/>
              <w:szCs w:val="24"/>
              <w:shd w:val="clear" w:color="auto" w:fill="E6E6E6"/>
              <w:lang w:val="ro-RO"/>
            </w:rPr>
            <mc:AlternateContent>
              <mc:Choice Requires="wps">
                <w:drawing>
                  <wp:anchor distT="0" distB="0" distL="114300" distR="114300" simplePos="0" relativeHeight="251658240" behindDoc="0" locked="0" layoutInCell="1" allowOverlap="1" wp14:anchorId="1D6F7AB1" wp14:editId="58C2931E">
                    <wp:simplePos x="0" y="0"/>
                    <wp:positionH relativeFrom="column">
                      <wp:posOffset>-38124</wp:posOffset>
                    </wp:positionH>
                    <wp:positionV relativeFrom="paragraph">
                      <wp:posOffset>83185</wp:posOffset>
                    </wp:positionV>
                    <wp:extent cx="19626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603"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B81B3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55pt" to="151.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" strokecolor="windowText" strokeweight="1pt">
                    <v:stroke joinstyle="miter"/>
                  </v:line>
                </w:pict>
              </mc:Fallback>
            </mc:AlternateContent>
          </w:r>
        </w:p>
        <w:p w14:paraId="0C5CE2E9" w14:textId="77777777" w:rsidR="005C265B" w:rsidRPr="00035947" w:rsidRDefault="005C265B" w:rsidP="005C265B">
          <w:pPr>
            <w:jc w:val="center"/>
            <w:rPr>
              <w:rFonts w:eastAsia="Times New Roman" w:cs="Times New Roman"/>
              <w:i/>
              <w:sz w:val="28"/>
              <w:szCs w:val="24"/>
            </w:rPr>
          </w:pPr>
          <w:r w:rsidRPr="00C44A7F">
            <w:rPr>
              <w:rFonts w:cstheme="minorHAnsi"/>
              <w:lang w:val="ro-RO"/>
            </w:rPr>
            <w:t>Strengthened Gender Action in Cahul and Ungheni districts</w:t>
          </w:r>
        </w:p>
      </w:tc>
      <w:tc>
        <w:tcPr>
          <w:tcW w:w="3212" w:type="dxa"/>
        </w:tcPr>
        <w:p w14:paraId="6279B2E0" w14:textId="77777777" w:rsidR="005C265B" w:rsidRPr="00035947" w:rsidRDefault="005C265B" w:rsidP="005C265B">
          <w:pPr>
            <w:pStyle w:val="Header"/>
            <w:jc w:val="center"/>
            <w:rPr>
              <w:sz w:val="6"/>
              <w:szCs w:val="6"/>
            </w:rPr>
          </w:pPr>
        </w:p>
        <w:p w14:paraId="71D017FC" w14:textId="77777777" w:rsidR="005C265B" w:rsidRPr="00035947" w:rsidRDefault="005C265B" w:rsidP="005C265B">
          <w:pPr>
            <w:pStyle w:val="Header"/>
            <w:jc w:val="center"/>
            <w:rPr>
              <w:sz w:val="2"/>
              <w:szCs w:val="6"/>
            </w:rPr>
          </w:pPr>
        </w:p>
        <w:p w14:paraId="57350BDE" w14:textId="77777777" w:rsidR="005C265B" w:rsidRPr="00035947" w:rsidRDefault="005C265B" w:rsidP="005C265B">
          <w:pPr>
            <w:pStyle w:val="Header"/>
            <w:jc w:val="center"/>
            <w:rPr>
              <w:sz w:val="6"/>
              <w:szCs w:val="6"/>
            </w:rPr>
          </w:pPr>
        </w:p>
        <w:p w14:paraId="29151E17" w14:textId="77777777" w:rsidR="005C265B" w:rsidRPr="004E14DA" w:rsidRDefault="005C265B" w:rsidP="005C265B">
          <w:pPr>
            <w:pStyle w:val="Header"/>
            <w:jc w:val="center"/>
            <w:rPr>
              <w:sz w:val="6"/>
              <w:szCs w:val="6"/>
            </w:rPr>
          </w:pPr>
          <w:r w:rsidRPr="004E14DA">
            <w:rPr>
              <w:noProof/>
              <w:color w:val="2B579A"/>
              <w:sz w:val="6"/>
              <w:szCs w:val="6"/>
              <w:shd w:val="clear" w:color="auto" w:fill="E6E6E6"/>
            </w:rPr>
            <w:drawing>
              <wp:inline distT="0" distB="0" distL="0" distR="0" wp14:anchorId="3B92D64B" wp14:editId="0B33C069">
                <wp:extent cx="1459612" cy="45974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29052"/>
                        <a:stretch/>
                      </pic:blipFill>
                      <pic:spPr bwMode="auto">
                        <a:xfrm>
                          <a:off x="0" y="0"/>
                          <a:ext cx="1491047" cy="469641"/>
                        </a:xfrm>
                        <a:prstGeom prst="rect">
                          <a:avLst/>
                        </a:prstGeom>
                        <a:noFill/>
                        <a:ln>
                          <a:noFill/>
                        </a:ln>
                        <a:extLst>
                          <a:ext uri="{53640926-AAD7-44D8-BBD7-CCE9431645EC}">
                            <a14:shadowObscured xmlns:a14="http://schemas.microsoft.com/office/drawing/2010/main"/>
                          </a:ext>
                        </a:extLst>
                      </pic:spPr>
                    </pic:pic>
                  </a:graphicData>
                </a:graphic>
              </wp:inline>
            </w:drawing>
          </w:r>
        </w:p>
        <w:p w14:paraId="2A30150D" w14:textId="77777777" w:rsidR="005C265B" w:rsidRPr="00A24FE4" w:rsidRDefault="005C265B" w:rsidP="005C265B">
          <w:pPr>
            <w:pStyle w:val="Header"/>
            <w:jc w:val="center"/>
            <w:rPr>
              <w:rFonts w:cstheme="minorHAnsi"/>
              <w:sz w:val="16"/>
              <w:szCs w:val="20"/>
              <w:lang w:val="ro-RO"/>
            </w:rPr>
          </w:pPr>
          <w:r w:rsidRPr="00A24FE4">
            <w:rPr>
              <w:rFonts w:cstheme="minorHAnsi"/>
              <w:sz w:val="16"/>
              <w:szCs w:val="20"/>
              <w:lang w:val="ro-RO"/>
            </w:rPr>
            <w:t>This p</w:t>
          </w:r>
          <w:r>
            <w:rPr>
              <w:rFonts w:cstheme="minorHAnsi"/>
              <w:sz w:val="16"/>
              <w:szCs w:val="20"/>
              <w:lang w:val="ro-RO"/>
            </w:rPr>
            <w:t>roject</w:t>
          </w:r>
          <w:r w:rsidRPr="00A24FE4">
            <w:rPr>
              <w:rFonts w:cstheme="minorHAnsi"/>
              <w:sz w:val="16"/>
              <w:szCs w:val="20"/>
              <w:lang w:val="ro-RO"/>
            </w:rPr>
            <w:t xml:space="preserve"> is implemented </w:t>
          </w:r>
        </w:p>
        <w:p w14:paraId="11A44C26" w14:textId="77777777" w:rsidR="005C265B" w:rsidRPr="00035947" w:rsidRDefault="005C265B" w:rsidP="005C265B">
          <w:pPr>
            <w:pStyle w:val="Header"/>
            <w:jc w:val="center"/>
            <w:rPr>
              <w:rFonts w:cstheme="minorHAnsi"/>
              <w:sz w:val="20"/>
              <w:szCs w:val="20"/>
            </w:rPr>
          </w:pPr>
          <w:r w:rsidRPr="00A24FE4">
            <w:rPr>
              <w:rFonts w:cstheme="minorHAnsi"/>
              <w:sz w:val="16"/>
              <w:szCs w:val="20"/>
              <w:lang w:val="ro-RO"/>
            </w:rPr>
            <w:t>by UN Women</w:t>
          </w:r>
        </w:p>
      </w:tc>
    </w:tr>
  </w:tbl>
  <w:p w14:paraId="0E279F7E" w14:textId="77777777" w:rsidR="005C265B" w:rsidRDefault="005C2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44A98"/>
    <w:multiLevelType w:val="hybridMultilevel"/>
    <w:tmpl w:val="E1202E2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5AF0681"/>
    <w:multiLevelType w:val="hybridMultilevel"/>
    <w:tmpl w:val="4B881864"/>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914BA"/>
    <w:multiLevelType w:val="hybridMultilevel"/>
    <w:tmpl w:val="B8E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25AD3"/>
    <w:multiLevelType w:val="hybridMultilevel"/>
    <w:tmpl w:val="564ABF0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02016F2"/>
    <w:multiLevelType w:val="hybridMultilevel"/>
    <w:tmpl w:val="E82A2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31C04"/>
    <w:multiLevelType w:val="hybridMultilevel"/>
    <w:tmpl w:val="06F89312"/>
    <w:lvl w:ilvl="0" w:tplc="A38A7C48">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F269B"/>
    <w:multiLevelType w:val="multilevel"/>
    <w:tmpl w:val="A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C3621"/>
    <w:multiLevelType w:val="hybridMultilevel"/>
    <w:tmpl w:val="BB06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8341B"/>
    <w:multiLevelType w:val="hybridMultilevel"/>
    <w:tmpl w:val="682CBB70"/>
    <w:lvl w:ilvl="0" w:tplc="84F64DE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835623"/>
    <w:multiLevelType w:val="hybridMultilevel"/>
    <w:tmpl w:val="8AFECCA4"/>
    <w:lvl w:ilvl="0" w:tplc="84F64DE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D29AB"/>
    <w:multiLevelType w:val="hybridMultilevel"/>
    <w:tmpl w:val="779284B4"/>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977D8"/>
    <w:multiLevelType w:val="hybridMultilevel"/>
    <w:tmpl w:val="C8C0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C7CAA"/>
    <w:multiLevelType w:val="hybridMultilevel"/>
    <w:tmpl w:val="9D8EFBB2"/>
    <w:lvl w:ilvl="0" w:tplc="84F64DE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84FE4"/>
    <w:multiLevelType w:val="hybridMultilevel"/>
    <w:tmpl w:val="1EC2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00FF4"/>
    <w:multiLevelType w:val="hybridMultilevel"/>
    <w:tmpl w:val="8CC01E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51AAC"/>
    <w:multiLevelType w:val="hybridMultilevel"/>
    <w:tmpl w:val="B86A4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D8F7A97"/>
    <w:multiLevelType w:val="hybridMultilevel"/>
    <w:tmpl w:val="AEC663F0"/>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23B0F"/>
    <w:multiLevelType w:val="hybridMultilevel"/>
    <w:tmpl w:val="EDAEB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75126"/>
    <w:multiLevelType w:val="hybridMultilevel"/>
    <w:tmpl w:val="E40E928E"/>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142E8"/>
    <w:multiLevelType w:val="hybridMultilevel"/>
    <w:tmpl w:val="25A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C306F"/>
    <w:multiLevelType w:val="hybridMultilevel"/>
    <w:tmpl w:val="8996A64E"/>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9"/>
  </w:num>
  <w:num w:numId="4">
    <w:abstractNumId w:val="6"/>
  </w:num>
  <w:num w:numId="5">
    <w:abstractNumId w:val="18"/>
  </w:num>
  <w:num w:numId="6">
    <w:abstractNumId w:val="13"/>
  </w:num>
  <w:num w:numId="7">
    <w:abstractNumId w:val="11"/>
  </w:num>
  <w:num w:numId="8">
    <w:abstractNumId w:val="17"/>
  </w:num>
  <w:num w:numId="9">
    <w:abstractNumId w:val="5"/>
  </w:num>
  <w:num w:numId="10">
    <w:abstractNumId w:val="3"/>
  </w:num>
  <w:num w:numId="11">
    <w:abstractNumId w:val="1"/>
  </w:num>
  <w:num w:numId="12">
    <w:abstractNumId w:val="7"/>
  </w:num>
  <w:num w:numId="13">
    <w:abstractNumId w:val="2"/>
  </w:num>
  <w:num w:numId="14">
    <w:abstractNumId w:val="12"/>
  </w:num>
  <w:num w:numId="15">
    <w:abstractNumId w:val="20"/>
  </w:num>
  <w:num w:numId="16">
    <w:abstractNumId w:val="10"/>
  </w:num>
  <w:num w:numId="17">
    <w:abstractNumId w:val="4"/>
  </w:num>
  <w:num w:numId="18">
    <w:abstractNumId w:val="8"/>
  </w:num>
  <w:num w:numId="19">
    <w:abstractNumId w:val="14"/>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5B"/>
    <w:rsid w:val="000047DC"/>
    <w:rsid w:val="000108F0"/>
    <w:rsid w:val="00021C9E"/>
    <w:rsid w:val="0002281C"/>
    <w:rsid w:val="00022D69"/>
    <w:rsid w:val="0003377E"/>
    <w:rsid w:val="00040EFC"/>
    <w:rsid w:val="00043BFE"/>
    <w:rsid w:val="00050387"/>
    <w:rsid w:val="00052B2A"/>
    <w:rsid w:val="0005566F"/>
    <w:rsid w:val="00061360"/>
    <w:rsid w:val="00063A29"/>
    <w:rsid w:val="00070471"/>
    <w:rsid w:val="000759A1"/>
    <w:rsid w:val="0008434D"/>
    <w:rsid w:val="0008528A"/>
    <w:rsid w:val="00087FD4"/>
    <w:rsid w:val="0009390A"/>
    <w:rsid w:val="000A1C3B"/>
    <w:rsid w:val="000A35B0"/>
    <w:rsid w:val="000B1048"/>
    <w:rsid w:val="000B25AE"/>
    <w:rsid w:val="000C12DB"/>
    <w:rsid w:val="000D34AD"/>
    <w:rsid w:val="000D3DD1"/>
    <w:rsid w:val="000D3F30"/>
    <w:rsid w:val="000D4B6C"/>
    <w:rsid w:val="000E1611"/>
    <w:rsid w:val="000E3594"/>
    <w:rsid w:val="00101429"/>
    <w:rsid w:val="001055FB"/>
    <w:rsid w:val="0010604A"/>
    <w:rsid w:val="001071FE"/>
    <w:rsid w:val="00112C65"/>
    <w:rsid w:val="00126807"/>
    <w:rsid w:val="001269A8"/>
    <w:rsid w:val="001300B8"/>
    <w:rsid w:val="00131717"/>
    <w:rsid w:val="00135B69"/>
    <w:rsid w:val="00143A68"/>
    <w:rsid w:val="00150379"/>
    <w:rsid w:val="00150850"/>
    <w:rsid w:val="00150895"/>
    <w:rsid w:val="00151243"/>
    <w:rsid w:val="0015220D"/>
    <w:rsid w:val="00166520"/>
    <w:rsid w:val="0017255B"/>
    <w:rsid w:val="001762A4"/>
    <w:rsid w:val="00192DCA"/>
    <w:rsid w:val="00197BA7"/>
    <w:rsid w:val="001A4777"/>
    <w:rsid w:val="001A6794"/>
    <w:rsid w:val="001B5783"/>
    <w:rsid w:val="001B7772"/>
    <w:rsid w:val="001C60B7"/>
    <w:rsid w:val="001D5326"/>
    <w:rsid w:val="001E2AF4"/>
    <w:rsid w:val="001E762B"/>
    <w:rsid w:val="001F602F"/>
    <w:rsid w:val="00203EF9"/>
    <w:rsid w:val="002043D2"/>
    <w:rsid w:val="00207A7F"/>
    <w:rsid w:val="0021386E"/>
    <w:rsid w:val="00214B5A"/>
    <w:rsid w:val="0022126A"/>
    <w:rsid w:val="00221951"/>
    <w:rsid w:val="00223B3F"/>
    <w:rsid w:val="00226D05"/>
    <w:rsid w:val="00241E8E"/>
    <w:rsid w:val="00242D0B"/>
    <w:rsid w:val="00252FB3"/>
    <w:rsid w:val="00253F44"/>
    <w:rsid w:val="002548F6"/>
    <w:rsid w:val="00260F3F"/>
    <w:rsid w:val="0026204B"/>
    <w:rsid w:val="00263EDE"/>
    <w:rsid w:val="00270CD7"/>
    <w:rsid w:val="002713BD"/>
    <w:rsid w:val="00272AA5"/>
    <w:rsid w:val="00274D83"/>
    <w:rsid w:val="00281032"/>
    <w:rsid w:val="002848D2"/>
    <w:rsid w:val="002873AA"/>
    <w:rsid w:val="00291113"/>
    <w:rsid w:val="0029715F"/>
    <w:rsid w:val="002A2C55"/>
    <w:rsid w:val="002B0BD7"/>
    <w:rsid w:val="002C0AD9"/>
    <w:rsid w:val="002C67ED"/>
    <w:rsid w:val="002D3E77"/>
    <w:rsid w:val="002E63BD"/>
    <w:rsid w:val="002F70D7"/>
    <w:rsid w:val="0030329B"/>
    <w:rsid w:val="00304F4C"/>
    <w:rsid w:val="0031410C"/>
    <w:rsid w:val="00315448"/>
    <w:rsid w:val="00317B44"/>
    <w:rsid w:val="00321EF8"/>
    <w:rsid w:val="0032364F"/>
    <w:rsid w:val="00330DED"/>
    <w:rsid w:val="0033281D"/>
    <w:rsid w:val="00345D6E"/>
    <w:rsid w:val="0034788D"/>
    <w:rsid w:val="003773DA"/>
    <w:rsid w:val="003819B5"/>
    <w:rsid w:val="00381C92"/>
    <w:rsid w:val="003829F7"/>
    <w:rsid w:val="00383B32"/>
    <w:rsid w:val="00393BEE"/>
    <w:rsid w:val="003B273E"/>
    <w:rsid w:val="003B306A"/>
    <w:rsid w:val="003B75E5"/>
    <w:rsid w:val="003C2702"/>
    <w:rsid w:val="003D4A5E"/>
    <w:rsid w:val="003D56EC"/>
    <w:rsid w:val="003E398B"/>
    <w:rsid w:val="003E6A84"/>
    <w:rsid w:val="003E7E1A"/>
    <w:rsid w:val="003F3084"/>
    <w:rsid w:val="003F7B0B"/>
    <w:rsid w:val="00400A12"/>
    <w:rsid w:val="00411DB3"/>
    <w:rsid w:val="0041287D"/>
    <w:rsid w:val="00412E43"/>
    <w:rsid w:val="004172C4"/>
    <w:rsid w:val="004204EF"/>
    <w:rsid w:val="0042495B"/>
    <w:rsid w:val="00430A68"/>
    <w:rsid w:val="004311C1"/>
    <w:rsid w:val="00435F01"/>
    <w:rsid w:val="00437BB1"/>
    <w:rsid w:val="004415DF"/>
    <w:rsid w:val="00445C57"/>
    <w:rsid w:val="00446909"/>
    <w:rsid w:val="00447DCA"/>
    <w:rsid w:val="004529F3"/>
    <w:rsid w:val="0045499A"/>
    <w:rsid w:val="00457B34"/>
    <w:rsid w:val="00461168"/>
    <w:rsid w:val="00464A88"/>
    <w:rsid w:val="00474572"/>
    <w:rsid w:val="00484AB8"/>
    <w:rsid w:val="0048579B"/>
    <w:rsid w:val="004A76BF"/>
    <w:rsid w:val="004B03C6"/>
    <w:rsid w:val="004B3AF7"/>
    <w:rsid w:val="004B4EB0"/>
    <w:rsid w:val="004C0193"/>
    <w:rsid w:val="004C4330"/>
    <w:rsid w:val="004C72BF"/>
    <w:rsid w:val="004D0A98"/>
    <w:rsid w:val="004D425B"/>
    <w:rsid w:val="004E46A6"/>
    <w:rsid w:val="004F07CA"/>
    <w:rsid w:val="004F0A30"/>
    <w:rsid w:val="004F44F1"/>
    <w:rsid w:val="004F58C1"/>
    <w:rsid w:val="004F6E34"/>
    <w:rsid w:val="005029FC"/>
    <w:rsid w:val="00504C90"/>
    <w:rsid w:val="00506338"/>
    <w:rsid w:val="005131BB"/>
    <w:rsid w:val="00515E97"/>
    <w:rsid w:val="005274F8"/>
    <w:rsid w:val="00530FE8"/>
    <w:rsid w:val="005320B7"/>
    <w:rsid w:val="00532678"/>
    <w:rsid w:val="00542247"/>
    <w:rsid w:val="00542967"/>
    <w:rsid w:val="0055024D"/>
    <w:rsid w:val="00557FA7"/>
    <w:rsid w:val="00566F6E"/>
    <w:rsid w:val="00567DEC"/>
    <w:rsid w:val="00576832"/>
    <w:rsid w:val="0058358A"/>
    <w:rsid w:val="00583D13"/>
    <w:rsid w:val="00584995"/>
    <w:rsid w:val="00585B12"/>
    <w:rsid w:val="005870FE"/>
    <w:rsid w:val="00587A3B"/>
    <w:rsid w:val="00591E41"/>
    <w:rsid w:val="00593F25"/>
    <w:rsid w:val="00594AAF"/>
    <w:rsid w:val="005959ED"/>
    <w:rsid w:val="005B452E"/>
    <w:rsid w:val="005B4653"/>
    <w:rsid w:val="005B7A72"/>
    <w:rsid w:val="005C1270"/>
    <w:rsid w:val="005C265B"/>
    <w:rsid w:val="005C7B21"/>
    <w:rsid w:val="005D1559"/>
    <w:rsid w:val="005E150B"/>
    <w:rsid w:val="005E4DBA"/>
    <w:rsid w:val="005E57F6"/>
    <w:rsid w:val="005E6FB4"/>
    <w:rsid w:val="005F19C9"/>
    <w:rsid w:val="0060152F"/>
    <w:rsid w:val="0061713C"/>
    <w:rsid w:val="00617199"/>
    <w:rsid w:val="006340A8"/>
    <w:rsid w:val="00636B32"/>
    <w:rsid w:val="00637E84"/>
    <w:rsid w:val="00643D7F"/>
    <w:rsid w:val="00645A0F"/>
    <w:rsid w:val="00647559"/>
    <w:rsid w:val="0065224C"/>
    <w:rsid w:val="00653EBF"/>
    <w:rsid w:val="00654193"/>
    <w:rsid w:val="00655D83"/>
    <w:rsid w:val="00663BAB"/>
    <w:rsid w:val="00671976"/>
    <w:rsid w:val="0067223E"/>
    <w:rsid w:val="00693FA8"/>
    <w:rsid w:val="00695C16"/>
    <w:rsid w:val="006A2726"/>
    <w:rsid w:val="006A2B43"/>
    <w:rsid w:val="006A3EFD"/>
    <w:rsid w:val="006A6CA1"/>
    <w:rsid w:val="006B33F6"/>
    <w:rsid w:val="006B5E67"/>
    <w:rsid w:val="006B72B1"/>
    <w:rsid w:val="006C5508"/>
    <w:rsid w:val="006C7EC5"/>
    <w:rsid w:val="006D5CB7"/>
    <w:rsid w:val="006D73FA"/>
    <w:rsid w:val="006D77AC"/>
    <w:rsid w:val="006E7749"/>
    <w:rsid w:val="006E78B0"/>
    <w:rsid w:val="006F0F40"/>
    <w:rsid w:val="006F2296"/>
    <w:rsid w:val="006F2AA1"/>
    <w:rsid w:val="006F2E9E"/>
    <w:rsid w:val="006F3169"/>
    <w:rsid w:val="006F5FC7"/>
    <w:rsid w:val="006F6474"/>
    <w:rsid w:val="006F667C"/>
    <w:rsid w:val="007023FC"/>
    <w:rsid w:val="0070317B"/>
    <w:rsid w:val="00704D30"/>
    <w:rsid w:val="007066EA"/>
    <w:rsid w:val="00722BF5"/>
    <w:rsid w:val="00726250"/>
    <w:rsid w:val="00737CE7"/>
    <w:rsid w:val="0073DB60"/>
    <w:rsid w:val="007404BB"/>
    <w:rsid w:val="0075041B"/>
    <w:rsid w:val="0075331F"/>
    <w:rsid w:val="00753782"/>
    <w:rsid w:val="0076575B"/>
    <w:rsid w:val="00765CE6"/>
    <w:rsid w:val="0076725E"/>
    <w:rsid w:val="007709D6"/>
    <w:rsid w:val="00771523"/>
    <w:rsid w:val="00774BB5"/>
    <w:rsid w:val="00790FD3"/>
    <w:rsid w:val="00792D45"/>
    <w:rsid w:val="00793BDF"/>
    <w:rsid w:val="0079699A"/>
    <w:rsid w:val="00797014"/>
    <w:rsid w:val="007A485E"/>
    <w:rsid w:val="007A4ECD"/>
    <w:rsid w:val="007B1E55"/>
    <w:rsid w:val="007C261D"/>
    <w:rsid w:val="007C279A"/>
    <w:rsid w:val="007C5B26"/>
    <w:rsid w:val="007D03BE"/>
    <w:rsid w:val="007D3AF2"/>
    <w:rsid w:val="007D7E6C"/>
    <w:rsid w:val="007E3522"/>
    <w:rsid w:val="007E5986"/>
    <w:rsid w:val="007F01A2"/>
    <w:rsid w:val="007F37B1"/>
    <w:rsid w:val="007F441B"/>
    <w:rsid w:val="00804E2D"/>
    <w:rsid w:val="0081135C"/>
    <w:rsid w:val="00813AAD"/>
    <w:rsid w:val="00816F7C"/>
    <w:rsid w:val="00817A5E"/>
    <w:rsid w:val="008271E8"/>
    <w:rsid w:val="00831C8A"/>
    <w:rsid w:val="0083266A"/>
    <w:rsid w:val="0083636F"/>
    <w:rsid w:val="0083771C"/>
    <w:rsid w:val="00837B72"/>
    <w:rsid w:val="0084039E"/>
    <w:rsid w:val="00842EB0"/>
    <w:rsid w:val="00853A16"/>
    <w:rsid w:val="00860584"/>
    <w:rsid w:val="00864172"/>
    <w:rsid w:val="008649D9"/>
    <w:rsid w:val="00867632"/>
    <w:rsid w:val="00872C9F"/>
    <w:rsid w:val="00876C84"/>
    <w:rsid w:val="0087787A"/>
    <w:rsid w:val="00884C39"/>
    <w:rsid w:val="00886C95"/>
    <w:rsid w:val="00892536"/>
    <w:rsid w:val="0089613F"/>
    <w:rsid w:val="008A1DEB"/>
    <w:rsid w:val="008A5928"/>
    <w:rsid w:val="008B1A39"/>
    <w:rsid w:val="008B3B99"/>
    <w:rsid w:val="008B6745"/>
    <w:rsid w:val="008B7DE2"/>
    <w:rsid w:val="008C0782"/>
    <w:rsid w:val="008D0EDC"/>
    <w:rsid w:val="008D2E0D"/>
    <w:rsid w:val="008D6ADA"/>
    <w:rsid w:val="008E136E"/>
    <w:rsid w:val="008E20CD"/>
    <w:rsid w:val="008E3438"/>
    <w:rsid w:val="008E5264"/>
    <w:rsid w:val="008E72FA"/>
    <w:rsid w:val="008E744A"/>
    <w:rsid w:val="008F1ECD"/>
    <w:rsid w:val="008F570B"/>
    <w:rsid w:val="00901293"/>
    <w:rsid w:val="009151A9"/>
    <w:rsid w:val="00915F40"/>
    <w:rsid w:val="00921D3E"/>
    <w:rsid w:val="00936DF8"/>
    <w:rsid w:val="00956C2F"/>
    <w:rsid w:val="009636AF"/>
    <w:rsid w:val="00971868"/>
    <w:rsid w:val="00972DE9"/>
    <w:rsid w:val="009820A5"/>
    <w:rsid w:val="009822C8"/>
    <w:rsid w:val="00994438"/>
    <w:rsid w:val="009A0A0B"/>
    <w:rsid w:val="009A1847"/>
    <w:rsid w:val="009A3E53"/>
    <w:rsid w:val="009A6F6E"/>
    <w:rsid w:val="009A738E"/>
    <w:rsid w:val="009B5A1D"/>
    <w:rsid w:val="009B768C"/>
    <w:rsid w:val="009B7ED8"/>
    <w:rsid w:val="009C0ADA"/>
    <w:rsid w:val="009C6931"/>
    <w:rsid w:val="009D1A2E"/>
    <w:rsid w:val="009E1F33"/>
    <w:rsid w:val="009F4FD9"/>
    <w:rsid w:val="009F5CF8"/>
    <w:rsid w:val="009F70F9"/>
    <w:rsid w:val="00A059B9"/>
    <w:rsid w:val="00A20F27"/>
    <w:rsid w:val="00A221D0"/>
    <w:rsid w:val="00A2237D"/>
    <w:rsid w:val="00A23D9A"/>
    <w:rsid w:val="00A256AE"/>
    <w:rsid w:val="00A322AF"/>
    <w:rsid w:val="00A44510"/>
    <w:rsid w:val="00A53ED6"/>
    <w:rsid w:val="00A86957"/>
    <w:rsid w:val="00AA4708"/>
    <w:rsid w:val="00AA7919"/>
    <w:rsid w:val="00AB0D66"/>
    <w:rsid w:val="00AB222A"/>
    <w:rsid w:val="00AC2A5C"/>
    <w:rsid w:val="00AD029B"/>
    <w:rsid w:val="00AD2373"/>
    <w:rsid w:val="00AD5332"/>
    <w:rsid w:val="00AD6683"/>
    <w:rsid w:val="00AE13E2"/>
    <w:rsid w:val="00AE18E6"/>
    <w:rsid w:val="00AF3989"/>
    <w:rsid w:val="00AF49BF"/>
    <w:rsid w:val="00B00915"/>
    <w:rsid w:val="00B0299A"/>
    <w:rsid w:val="00B02F20"/>
    <w:rsid w:val="00B032BF"/>
    <w:rsid w:val="00B048C2"/>
    <w:rsid w:val="00B10918"/>
    <w:rsid w:val="00B12120"/>
    <w:rsid w:val="00B21967"/>
    <w:rsid w:val="00B235F1"/>
    <w:rsid w:val="00B36EF9"/>
    <w:rsid w:val="00B37B1D"/>
    <w:rsid w:val="00B44AD8"/>
    <w:rsid w:val="00B471A1"/>
    <w:rsid w:val="00B52A22"/>
    <w:rsid w:val="00B61585"/>
    <w:rsid w:val="00B757BF"/>
    <w:rsid w:val="00B77F61"/>
    <w:rsid w:val="00B8110C"/>
    <w:rsid w:val="00B819EB"/>
    <w:rsid w:val="00B87C4B"/>
    <w:rsid w:val="00B87C8C"/>
    <w:rsid w:val="00B907FC"/>
    <w:rsid w:val="00B9114B"/>
    <w:rsid w:val="00BA2D6D"/>
    <w:rsid w:val="00BA6D65"/>
    <w:rsid w:val="00BB0F24"/>
    <w:rsid w:val="00BB196C"/>
    <w:rsid w:val="00BB35F9"/>
    <w:rsid w:val="00BB613A"/>
    <w:rsid w:val="00BB62FA"/>
    <w:rsid w:val="00BB69D8"/>
    <w:rsid w:val="00BC02A6"/>
    <w:rsid w:val="00BE31A4"/>
    <w:rsid w:val="00BE5773"/>
    <w:rsid w:val="00BF293B"/>
    <w:rsid w:val="00C0210B"/>
    <w:rsid w:val="00C03B51"/>
    <w:rsid w:val="00C05D23"/>
    <w:rsid w:val="00C070A0"/>
    <w:rsid w:val="00C24616"/>
    <w:rsid w:val="00C40AFD"/>
    <w:rsid w:val="00C430F5"/>
    <w:rsid w:val="00C507F5"/>
    <w:rsid w:val="00C54C1D"/>
    <w:rsid w:val="00C569D3"/>
    <w:rsid w:val="00C655A3"/>
    <w:rsid w:val="00C65F67"/>
    <w:rsid w:val="00C72554"/>
    <w:rsid w:val="00C7385E"/>
    <w:rsid w:val="00C74800"/>
    <w:rsid w:val="00C7507C"/>
    <w:rsid w:val="00C7690B"/>
    <w:rsid w:val="00C81C0E"/>
    <w:rsid w:val="00C84E3F"/>
    <w:rsid w:val="00C8691D"/>
    <w:rsid w:val="00C9131C"/>
    <w:rsid w:val="00C93F01"/>
    <w:rsid w:val="00C94154"/>
    <w:rsid w:val="00C974D3"/>
    <w:rsid w:val="00CA0CA6"/>
    <w:rsid w:val="00CA7729"/>
    <w:rsid w:val="00CB2849"/>
    <w:rsid w:val="00CC0045"/>
    <w:rsid w:val="00CC699F"/>
    <w:rsid w:val="00CD031A"/>
    <w:rsid w:val="00CD4D22"/>
    <w:rsid w:val="00CE224C"/>
    <w:rsid w:val="00CE5138"/>
    <w:rsid w:val="00D00828"/>
    <w:rsid w:val="00D01010"/>
    <w:rsid w:val="00D012E0"/>
    <w:rsid w:val="00D04327"/>
    <w:rsid w:val="00D075C9"/>
    <w:rsid w:val="00D077AA"/>
    <w:rsid w:val="00D12AF8"/>
    <w:rsid w:val="00D1337A"/>
    <w:rsid w:val="00D270E4"/>
    <w:rsid w:val="00D2790C"/>
    <w:rsid w:val="00D30114"/>
    <w:rsid w:val="00D30F06"/>
    <w:rsid w:val="00D33D27"/>
    <w:rsid w:val="00D33DFA"/>
    <w:rsid w:val="00D34D5C"/>
    <w:rsid w:val="00D40314"/>
    <w:rsid w:val="00D501EB"/>
    <w:rsid w:val="00D52D72"/>
    <w:rsid w:val="00D64038"/>
    <w:rsid w:val="00D66B9F"/>
    <w:rsid w:val="00D7565F"/>
    <w:rsid w:val="00D81905"/>
    <w:rsid w:val="00D845AC"/>
    <w:rsid w:val="00D86DCC"/>
    <w:rsid w:val="00D91B92"/>
    <w:rsid w:val="00D92376"/>
    <w:rsid w:val="00D940B7"/>
    <w:rsid w:val="00D95774"/>
    <w:rsid w:val="00D97163"/>
    <w:rsid w:val="00DA41AC"/>
    <w:rsid w:val="00DA4A4C"/>
    <w:rsid w:val="00DA52B7"/>
    <w:rsid w:val="00DB0DF2"/>
    <w:rsid w:val="00DB427B"/>
    <w:rsid w:val="00DC10DB"/>
    <w:rsid w:val="00DC23FC"/>
    <w:rsid w:val="00DC28D3"/>
    <w:rsid w:val="00DC36AB"/>
    <w:rsid w:val="00DC3B58"/>
    <w:rsid w:val="00DCEB62"/>
    <w:rsid w:val="00DD6A7A"/>
    <w:rsid w:val="00DD7859"/>
    <w:rsid w:val="00DE0F05"/>
    <w:rsid w:val="00DE0FF5"/>
    <w:rsid w:val="00DE6930"/>
    <w:rsid w:val="00DE78DA"/>
    <w:rsid w:val="00DF0B30"/>
    <w:rsid w:val="00DF2212"/>
    <w:rsid w:val="00DF657E"/>
    <w:rsid w:val="00E07150"/>
    <w:rsid w:val="00E10C52"/>
    <w:rsid w:val="00E20CE2"/>
    <w:rsid w:val="00E26DF9"/>
    <w:rsid w:val="00E27DA0"/>
    <w:rsid w:val="00E314D9"/>
    <w:rsid w:val="00E3236C"/>
    <w:rsid w:val="00E35D6C"/>
    <w:rsid w:val="00E42791"/>
    <w:rsid w:val="00E42F46"/>
    <w:rsid w:val="00E46AFF"/>
    <w:rsid w:val="00E56B15"/>
    <w:rsid w:val="00E62E78"/>
    <w:rsid w:val="00E6307D"/>
    <w:rsid w:val="00E65035"/>
    <w:rsid w:val="00E716EA"/>
    <w:rsid w:val="00E7171B"/>
    <w:rsid w:val="00E978E0"/>
    <w:rsid w:val="00EA056B"/>
    <w:rsid w:val="00EA1632"/>
    <w:rsid w:val="00EA179A"/>
    <w:rsid w:val="00EA1B13"/>
    <w:rsid w:val="00EA4601"/>
    <w:rsid w:val="00EB1DC0"/>
    <w:rsid w:val="00EB5923"/>
    <w:rsid w:val="00EC3C5A"/>
    <w:rsid w:val="00ED3E63"/>
    <w:rsid w:val="00ED5427"/>
    <w:rsid w:val="00ED6D7B"/>
    <w:rsid w:val="00ED6E05"/>
    <w:rsid w:val="00EE1A75"/>
    <w:rsid w:val="00EE4816"/>
    <w:rsid w:val="00EE6421"/>
    <w:rsid w:val="00EE7262"/>
    <w:rsid w:val="00EF3DBE"/>
    <w:rsid w:val="00EF47E1"/>
    <w:rsid w:val="00F02384"/>
    <w:rsid w:val="00F02976"/>
    <w:rsid w:val="00F05960"/>
    <w:rsid w:val="00F1087E"/>
    <w:rsid w:val="00F252CB"/>
    <w:rsid w:val="00F30B66"/>
    <w:rsid w:val="00F30C94"/>
    <w:rsid w:val="00F33C3D"/>
    <w:rsid w:val="00F451A6"/>
    <w:rsid w:val="00F47334"/>
    <w:rsid w:val="00F47952"/>
    <w:rsid w:val="00F65E85"/>
    <w:rsid w:val="00F71CAA"/>
    <w:rsid w:val="00F732C6"/>
    <w:rsid w:val="00F7524D"/>
    <w:rsid w:val="00F7691F"/>
    <w:rsid w:val="00F81076"/>
    <w:rsid w:val="00F86CCE"/>
    <w:rsid w:val="00F86E51"/>
    <w:rsid w:val="00F92B2D"/>
    <w:rsid w:val="00F95B26"/>
    <w:rsid w:val="00F97CC6"/>
    <w:rsid w:val="00FA1B02"/>
    <w:rsid w:val="00FA2815"/>
    <w:rsid w:val="00FB20FE"/>
    <w:rsid w:val="00FB3822"/>
    <w:rsid w:val="00FB6307"/>
    <w:rsid w:val="00FD3FE8"/>
    <w:rsid w:val="00FD6EDF"/>
    <w:rsid w:val="00FD7060"/>
    <w:rsid w:val="00FD7BBD"/>
    <w:rsid w:val="00FE45E2"/>
    <w:rsid w:val="00FE4F76"/>
    <w:rsid w:val="00FF1FC4"/>
    <w:rsid w:val="00FF4FF6"/>
    <w:rsid w:val="00FF6636"/>
    <w:rsid w:val="00FF75DD"/>
    <w:rsid w:val="0119FE03"/>
    <w:rsid w:val="01306AC1"/>
    <w:rsid w:val="0134DD52"/>
    <w:rsid w:val="0189E7E5"/>
    <w:rsid w:val="01973145"/>
    <w:rsid w:val="01B99057"/>
    <w:rsid w:val="01CC39A3"/>
    <w:rsid w:val="01EBB977"/>
    <w:rsid w:val="02C26EF6"/>
    <w:rsid w:val="03010644"/>
    <w:rsid w:val="035634EA"/>
    <w:rsid w:val="0361889E"/>
    <w:rsid w:val="037AB134"/>
    <w:rsid w:val="03B6A128"/>
    <w:rsid w:val="042AAC28"/>
    <w:rsid w:val="04A91F72"/>
    <w:rsid w:val="04C8745E"/>
    <w:rsid w:val="05700D5A"/>
    <w:rsid w:val="05CBB98E"/>
    <w:rsid w:val="05DFCDE3"/>
    <w:rsid w:val="0623B946"/>
    <w:rsid w:val="0623C73B"/>
    <w:rsid w:val="06C03704"/>
    <w:rsid w:val="06FDBCEB"/>
    <w:rsid w:val="0749248D"/>
    <w:rsid w:val="077A3866"/>
    <w:rsid w:val="0783A708"/>
    <w:rsid w:val="078482D1"/>
    <w:rsid w:val="078BF1C8"/>
    <w:rsid w:val="07B3A59A"/>
    <w:rsid w:val="07CED4CB"/>
    <w:rsid w:val="087D7433"/>
    <w:rsid w:val="08B7F246"/>
    <w:rsid w:val="09025518"/>
    <w:rsid w:val="092840B8"/>
    <w:rsid w:val="09857064"/>
    <w:rsid w:val="09FE923D"/>
    <w:rsid w:val="0A523E1E"/>
    <w:rsid w:val="0AF8F3DF"/>
    <w:rsid w:val="0BA82EF8"/>
    <w:rsid w:val="0BDC8C57"/>
    <w:rsid w:val="0BF5D9CE"/>
    <w:rsid w:val="0C13630C"/>
    <w:rsid w:val="0C1C9565"/>
    <w:rsid w:val="0C7AB23D"/>
    <w:rsid w:val="0D7BE623"/>
    <w:rsid w:val="0DD09637"/>
    <w:rsid w:val="0DD2437F"/>
    <w:rsid w:val="0DD58320"/>
    <w:rsid w:val="0DF7CB9B"/>
    <w:rsid w:val="0E12CA5C"/>
    <w:rsid w:val="0E1AC7C2"/>
    <w:rsid w:val="0E2E7B8A"/>
    <w:rsid w:val="0E67D833"/>
    <w:rsid w:val="0E978C20"/>
    <w:rsid w:val="0EDE767E"/>
    <w:rsid w:val="0F124076"/>
    <w:rsid w:val="0F40933C"/>
    <w:rsid w:val="0FBEFADF"/>
    <w:rsid w:val="0FEC8512"/>
    <w:rsid w:val="10526FDD"/>
    <w:rsid w:val="106121C2"/>
    <w:rsid w:val="1085DC4C"/>
    <w:rsid w:val="10E8E130"/>
    <w:rsid w:val="10F9877E"/>
    <w:rsid w:val="116807C8"/>
    <w:rsid w:val="11A3C53D"/>
    <w:rsid w:val="11A9FBA4"/>
    <w:rsid w:val="11B50A12"/>
    <w:rsid w:val="11F19406"/>
    <w:rsid w:val="11FEF9A7"/>
    <w:rsid w:val="12B5FAA1"/>
    <w:rsid w:val="130AFD77"/>
    <w:rsid w:val="130EE6D7"/>
    <w:rsid w:val="1398C284"/>
    <w:rsid w:val="13D4436D"/>
    <w:rsid w:val="1485DC0E"/>
    <w:rsid w:val="149441C5"/>
    <w:rsid w:val="14C87021"/>
    <w:rsid w:val="14C8F87F"/>
    <w:rsid w:val="14D61C3B"/>
    <w:rsid w:val="14F4A4B8"/>
    <w:rsid w:val="150416A7"/>
    <w:rsid w:val="154CBC69"/>
    <w:rsid w:val="15A1995A"/>
    <w:rsid w:val="15C2DB57"/>
    <w:rsid w:val="16504C38"/>
    <w:rsid w:val="16CC3E8F"/>
    <w:rsid w:val="16E98863"/>
    <w:rsid w:val="1715EC8C"/>
    <w:rsid w:val="173E81B6"/>
    <w:rsid w:val="17918EAE"/>
    <w:rsid w:val="17D0B851"/>
    <w:rsid w:val="17DE6E9A"/>
    <w:rsid w:val="17F76617"/>
    <w:rsid w:val="17FDA4FA"/>
    <w:rsid w:val="18BDF57D"/>
    <w:rsid w:val="18FCE76A"/>
    <w:rsid w:val="1970B1B1"/>
    <w:rsid w:val="1979DF6C"/>
    <w:rsid w:val="1A08CB11"/>
    <w:rsid w:val="1A43F3FC"/>
    <w:rsid w:val="1A59B115"/>
    <w:rsid w:val="1ADAB118"/>
    <w:rsid w:val="1B3C11C6"/>
    <w:rsid w:val="1B7BBAA9"/>
    <w:rsid w:val="1B991872"/>
    <w:rsid w:val="1BCAA905"/>
    <w:rsid w:val="1BDD0300"/>
    <w:rsid w:val="1BF9FB7C"/>
    <w:rsid w:val="1C05A93A"/>
    <w:rsid w:val="1C13AC97"/>
    <w:rsid w:val="1C1CBD06"/>
    <w:rsid w:val="1C21888B"/>
    <w:rsid w:val="1C2C1F00"/>
    <w:rsid w:val="1C4FD8CE"/>
    <w:rsid w:val="1C7E6EFF"/>
    <w:rsid w:val="1D2EBBDC"/>
    <w:rsid w:val="1D397C20"/>
    <w:rsid w:val="1D65A80C"/>
    <w:rsid w:val="1D76826B"/>
    <w:rsid w:val="1D9243C4"/>
    <w:rsid w:val="1DB67318"/>
    <w:rsid w:val="1DF73753"/>
    <w:rsid w:val="1E2C8D72"/>
    <w:rsid w:val="1E7EE936"/>
    <w:rsid w:val="1E822D05"/>
    <w:rsid w:val="1E93046D"/>
    <w:rsid w:val="1EDB752B"/>
    <w:rsid w:val="1F1AE2EF"/>
    <w:rsid w:val="1FD652A4"/>
    <w:rsid w:val="2004635F"/>
    <w:rsid w:val="203E2944"/>
    <w:rsid w:val="20712626"/>
    <w:rsid w:val="208BFA02"/>
    <w:rsid w:val="211D8122"/>
    <w:rsid w:val="21D7570C"/>
    <w:rsid w:val="22546E17"/>
    <w:rsid w:val="22DF93AB"/>
    <w:rsid w:val="23BFE15E"/>
    <w:rsid w:val="23F1D16C"/>
    <w:rsid w:val="241F64C1"/>
    <w:rsid w:val="2422E4FB"/>
    <w:rsid w:val="24459634"/>
    <w:rsid w:val="244B2A3A"/>
    <w:rsid w:val="24940FB5"/>
    <w:rsid w:val="249820C9"/>
    <w:rsid w:val="24D89F3E"/>
    <w:rsid w:val="24E9DEC4"/>
    <w:rsid w:val="2568BF4B"/>
    <w:rsid w:val="25A4A7BD"/>
    <w:rsid w:val="25A9C8F9"/>
    <w:rsid w:val="2631546A"/>
    <w:rsid w:val="26450225"/>
    <w:rsid w:val="265C625D"/>
    <w:rsid w:val="2673D43F"/>
    <w:rsid w:val="269732F8"/>
    <w:rsid w:val="26977BC2"/>
    <w:rsid w:val="26BE4009"/>
    <w:rsid w:val="274212FB"/>
    <w:rsid w:val="276BA8CA"/>
    <w:rsid w:val="2797A7D3"/>
    <w:rsid w:val="27B29B79"/>
    <w:rsid w:val="28515A45"/>
    <w:rsid w:val="28B06C1E"/>
    <w:rsid w:val="28BFF852"/>
    <w:rsid w:val="28CB9BA5"/>
    <w:rsid w:val="291B4931"/>
    <w:rsid w:val="2921258C"/>
    <w:rsid w:val="292F49AA"/>
    <w:rsid w:val="2931538C"/>
    <w:rsid w:val="296261B3"/>
    <w:rsid w:val="29878A3F"/>
    <w:rsid w:val="29CEA85C"/>
    <w:rsid w:val="2A34DF91"/>
    <w:rsid w:val="2A61EC91"/>
    <w:rsid w:val="2AC296AD"/>
    <w:rsid w:val="2AC410D2"/>
    <w:rsid w:val="2B7FB349"/>
    <w:rsid w:val="2BC305BD"/>
    <w:rsid w:val="2BC997CA"/>
    <w:rsid w:val="2C0E0C48"/>
    <w:rsid w:val="2CD77D1C"/>
    <w:rsid w:val="2D540849"/>
    <w:rsid w:val="2D780446"/>
    <w:rsid w:val="2D7D6617"/>
    <w:rsid w:val="2DC548EA"/>
    <w:rsid w:val="2E186410"/>
    <w:rsid w:val="2E9DF4D9"/>
    <w:rsid w:val="2EA33AC4"/>
    <w:rsid w:val="2F1C3897"/>
    <w:rsid w:val="2F9D1C0F"/>
    <w:rsid w:val="2FEE20A3"/>
    <w:rsid w:val="2FF65171"/>
    <w:rsid w:val="301F4EC9"/>
    <w:rsid w:val="302BD8C0"/>
    <w:rsid w:val="30863D40"/>
    <w:rsid w:val="308885A8"/>
    <w:rsid w:val="30B1E1DA"/>
    <w:rsid w:val="3145AB41"/>
    <w:rsid w:val="3170D85D"/>
    <w:rsid w:val="319194B1"/>
    <w:rsid w:val="31C97184"/>
    <w:rsid w:val="31D188DA"/>
    <w:rsid w:val="31ED3629"/>
    <w:rsid w:val="31F14CC2"/>
    <w:rsid w:val="3289B4B5"/>
    <w:rsid w:val="3293471D"/>
    <w:rsid w:val="32B6B73D"/>
    <w:rsid w:val="332DF7BA"/>
    <w:rsid w:val="3344BC5A"/>
    <w:rsid w:val="338E6711"/>
    <w:rsid w:val="33AF0373"/>
    <w:rsid w:val="33BA73E6"/>
    <w:rsid w:val="342BC8A5"/>
    <w:rsid w:val="346A066E"/>
    <w:rsid w:val="34FB000B"/>
    <w:rsid w:val="34FEC707"/>
    <w:rsid w:val="3517DF55"/>
    <w:rsid w:val="352A3588"/>
    <w:rsid w:val="3536326C"/>
    <w:rsid w:val="353CB250"/>
    <w:rsid w:val="356D1CB0"/>
    <w:rsid w:val="358CAFE6"/>
    <w:rsid w:val="35A6FB48"/>
    <w:rsid w:val="364FAABE"/>
    <w:rsid w:val="364FF4AD"/>
    <w:rsid w:val="36B8A314"/>
    <w:rsid w:val="36B91F49"/>
    <w:rsid w:val="36BA253A"/>
    <w:rsid w:val="37470B28"/>
    <w:rsid w:val="3787F158"/>
    <w:rsid w:val="3788B4E3"/>
    <w:rsid w:val="37D74230"/>
    <w:rsid w:val="3811FAF6"/>
    <w:rsid w:val="383EF5DF"/>
    <w:rsid w:val="3860E6F0"/>
    <w:rsid w:val="389F54B3"/>
    <w:rsid w:val="38A828F6"/>
    <w:rsid w:val="38B72887"/>
    <w:rsid w:val="38C4CA51"/>
    <w:rsid w:val="38C8634B"/>
    <w:rsid w:val="391DF4BF"/>
    <w:rsid w:val="394048E2"/>
    <w:rsid w:val="3978D330"/>
    <w:rsid w:val="39926186"/>
    <w:rsid w:val="39BDCA1F"/>
    <w:rsid w:val="39BF92C5"/>
    <w:rsid w:val="3A99DF13"/>
    <w:rsid w:val="3AE5C66E"/>
    <w:rsid w:val="3B5E6040"/>
    <w:rsid w:val="3B65FFDA"/>
    <w:rsid w:val="3B704BC4"/>
    <w:rsid w:val="3C2B9907"/>
    <w:rsid w:val="3C5B627B"/>
    <w:rsid w:val="3C8EBCFA"/>
    <w:rsid w:val="3CB6CCE6"/>
    <w:rsid w:val="3CE85774"/>
    <w:rsid w:val="3D1361F7"/>
    <w:rsid w:val="3D22B146"/>
    <w:rsid w:val="3D765FC6"/>
    <w:rsid w:val="3E00A866"/>
    <w:rsid w:val="3E2D5E97"/>
    <w:rsid w:val="3E2DFF1F"/>
    <w:rsid w:val="3E35810E"/>
    <w:rsid w:val="3E983401"/>
    <w:rsid w:val="3ED36C56"/>
    <w:rsid w:val="3F3B6824"/>
    <w:rsid w:val="3F425367"/>
    <w:rsid w:val="3F7EA5FA"/>
    <w:rsid w:val="3F99EF1C"/>
    <w:rsid w:val="3FC92EF8"/>
    <w:rsid w:val="3FDCBAB9"/>
    <w:rsid w:val="3FE60DD5"/>
    <w:rsid w:val="403628F6"/>
    <w:rsid w:val="403BE2E8"/>
    <w:rsid w:val="406B57D7"/>
    <w:rsid w:val="40FE3A27"/>
    <w:rsid w:val="4129A409"/>
    <w:rsid w:val="41F0165C"/>
    <w:rsid w:val="42448BEF"/>
    <w:rsid w:val="426F8B84"/>
    <w:rsid w:val="431CD677"/>
    <w:rsid w:val="4379F85B"/>
    <w:rsid w:val="437BAA0A"/>
    <w:rsid w:val="43C21076"/>
    <w:rsid w:val="4405044D"/>
    <w:rsid w:val="44157B4C"/>
    <w:rsid w:val="44D7D42B"/>
    <w:rsid w:val="44FE05AD"/>
    <w:rsid w:val="451C6097"/>
    <w:rsid w:val="45700029"/>
    <w:rsid w:val="45A9F343"/>
    <w:rsid w:val="45DC5697"/>
    <w:rsid w:val="460B603C"/>
    <w:rsid w:val="461685BC"/>
    <w:rsid w:val="46273F8D"/>
    <w:rsid w:val="468AAFB9"/>
    <w:rsid w:val="468AF740"/>
    <w:rsid w:val="482B5A85"/>
    <w:rsid w:val="483E2B70"/>
    <w:rsid w:val="48C9832A"/>
    <w:rsid w:val="48CE992F"/>
    <w:rsid w:val="48E75228"/>
    <w:rsid w:val="4951AAA0"/>
    <w:rsid w:val="49A93B70"/>
    <w:rsid w:val="49EFC931"/>
    <w:rsid w:val="49F9FF1C"/>
    <w:rsid w:val="4A4552F7"/>
    <w:rsid w:val="4A9D06FD"/>
    <w:rsid w:val="4AABC0AE"/>
    <w:rsid w:val="4AC6E13D"/>
    <w:rsid w:val="4AF3A3B6"/>
    <w:rsid w:val="4BB20071"/>
    <w:rsid w:val="4BBBACB0"/>
    <w:rsid w:val="4C4FEBF3"/>
    <w:rsid w:val="4C967729"/>
    <w:rsid w:val="4CAF7CD5"/>
    <w:rsid w:val="4D7408C2"/>
    <w:rsid w:val="4DC2825E"/>
    <w:rsid w:val="4E0F0792"/>
    <w:rsid w:val="4E1A985A"/>
    <w:rsid w:val="4E1C2786"/>
    <w:rsid w:val="4E3129DF"/>
    <w:rsid w:val="4EB0AFB6"/>
    <w:rsid w:val="4EDA2D0A"/>
    <w:rsid w:val="4EF1567C"/>
    <w:rsid w:val="4F4F7220"/>
    <w:rsid w:val="4FD1D691"/>
    <w:rsid w:val="50A7067B"/>
    <w:rsid w:val="513DEB1F"/>
    <w:rsid w:val="51441F79"/>
    <w:rsid w:val="517A53D6"/>
    <w:rsid w:val="51A54690"/>
    <w:rsid w:val="51AC6CEC"/>
    <w:rsid w:val="51F11901"/>
    <w:rsid w:val="521AA807"/>
    <w:rsid w:val="5239B4CF"/>
    <w:rsid w:val="524FBFC4"/>
    <w:rsid w:val="52583BAC"/>
    <w:rsid w:val="52E555C8"/>
    <w:rsid w:val="530A4564"/>
    <w:rsid w:val="537BCE09"/>
    <w:rsid w:val="53CF7036"/>
    <w:rsid w:val="53DB900F"/>
    <w:rsid w:val="5473A84D"/>
    <w:rsid w:val="54B25C77"/>
    <w:rsid w:val="55317FB9"/>
    <w:rsid w:val="5548F236"/>
    <w:rsid w:val="56641E10"/>
    <w:rsid w:val="5686B064"/>
    <w:rsid w:val="56FDB0B4"/>
    <w:rsid w:val="574A220E"/>
    <w:rsid w:val="5776CB2E"/>
    <w:rsid w:val="58034D3D"/>
    <w:rsid w:val="584E43B0"/>
    <w:rsid w:val="58E7B1A4"/>
    <w:rsid w:val="599BBED2"/>
    <w:rsid w:val="5A00C7DD"/>
    <w:rsid w:val="5A08FCDE"/>
    <w:rsid w:val="5A2AA3E3"/>
    <w:rsid w:val="5A3E69E3"/>
    <w:rsid w:val="5ADBF8AA"/>
    <w:rsid w:val="5B40B2A2"/>
    <w:rsid w:val="5B4CBA86"/>
    <w:rsid w:val="5B664EDA"/>
    <w:rsid w:val="5B95B673"/>
    <w:rsid w:val="5CBAF5ED"/>
    <w:rsid w:val="5D27B2DB"/>
    <w:rsid w:val="5D3E578A"/>
    <w:rsid w:val="5E12B47C"/>
    <w:rsid w:val="5E5058DA"/>
    <w:rsid w:val="5E93711B"/>
    <w:rsid w:val="5E9E3376"/>
    <w:rsid w:val="5EC21D3F"/>
    <w:rsid w:val="5EDF1048"/>
    <w:rsid w:val="5EFDB5E0"/>
    <w:rsid w:val="5F0F82AE"/>
    <w:rsid w:val="5F2305EA"/>
    <w:rsid w:val="5F5391F2"/>
    <w:rsid w:val="5F674097"/>
    <w:rsid w:val="5FAD4BAE"/>
    <w:rsid w:val="6029830E"/>
    <w:rsid w:val="60CA53DC"/>
    <w:rsid w:val="60FCE18C"/>
    <w:rsid w:val="611C424E"/>
    <w:rsid w:val="6126DA60"/>
    <w:rsid w:val="615EE304"/>
    <w:rsid w:val="61FAE666"/>
    <w:rsid w:val="6234C0B0"/>
    <w:rsid w:val="62523BFC"/>
    <w:rsid w:val="62797DC7"/>
    <w:rsid w:val="627B0CD1"/>
    <w:rsid w:val="6282797A"/>
    <w:rsid w:val="628CF426"/>
    <w:rsid w:val="62936D03"/>
    <w:rsid w:val="62AF2D4D"/>
    <w:rsid w:val="62B05C80"/>
    <w:rsid w:val="63829E62"/>
    <w:rsid w:val="63B9303B"/>
    <w:rsid w:val="63DE0B66"/>
    <w:rsid w:val="6428C487"/>
    <w:rsid w:val="648A9C98"/>
    <w:rsid w:val="655B2554"/>
    <w:rsid w:val="656485DE"/>
    <w:rsid w:val="65773A43"/>
    <w:rsid w:val="66473F38"/>
    <w:rsid w:val="667FADA7"/>
    <w:rsid w:val="6747402C"/>
    <w:rsid w:val="676E4D97"/>
    <w:rsid w:val="67B9E095"/>
    <w:rsid w:val="67D7E689"/>
    <w:rsid w:val="6870C81B"/>
    <w:rsid w:val="688CA15E"/>
    <w:rsid w:val="6897D0CA"/>
    <w:rsid w:val="68AEC850"/>
    <w:rsid w:val="68BAC506"/>
    <w:rsid w:val="695E07CE"/>
    <w:rsid w:val="69939B83"/>
    <w:rsid w:val="6993EEC3"/>
    <w:rsid w:val="69EB4A05"/>
    <w:rsid w:val="6A56C72E"/>
    <w:rsid w:val="6A9A8B53"/>
    <w:rsid w:val="6B06B83D"/>
    <w:rsid w:val="6B1FEA7F"/>
    <w:rsid w:val="6B5850CA"/>
    <w:rsid w:val="6B94E129"/>
    <w:rsid w:val="6BB68AF8"/>
    <w:rsid w:val="6BC355AB"/>
    <w:rsid w:val="6BE5DB2A"/>
    <w:rsid w:val="6C526D2C"/>
    <w:rsid w:val="6C62AB69"/>
    <w:rsid w:val="6C62E4F5"/>
    <w:rsid w:val="6C88838C"/>
    <w:rsid w:val="6CD8A205"/>
    <w:rsid w:val="6D0553AF"/>
    <w:rsid w:val="6DA550C1"/>
    <w:rsid w:val="6E0D4AEE"/>
    <w:rsid w:val="6E100D75"/>
    <w:rsid w:val="6EE0D9A9"/>
    <w:rsid w:val="6F18C6CF"/>
    <w:rsid w:val="6F530722"/>
    <w:rsid w:val="6F9FA525"/>
    <w:rsid w:val="702482EC"/>
    <w:rsid w:val="7035AB26"/>
    <w:rsid w:val="70652A38"/>
    <w:rsid w:val="70652AF3"/>
    <w:rsid w:val="70E925C9"/>
    <w:rsid w:val="70EB1807"/>
    <w:rsid w:val="71053ED8"/>
    <w:rsid w:val="7108E48F"/>
    <w:rsid w:val="71DB73BE"/>
    <w:rsid w:val="7218E353"/>
    <w:rsid w:val="72271C6D"/>
    <w:rsid w:val="723A9EBB"/>
    <w:rsid w:val="7267B8E3"/>
    <w:rsid w:val="72AFDC0F"/>
    <w:rsid w:val="7319CD14"/>
    <w:rsid w:val="7320A2B9"/>
    <w:rsid w:val="73BD51C2"/>
    <w:rsid w:val="73DCDA40"/>
    <w:rsid w:val="74450EE9"/>
    <w:rsid w:val="747C8C72"/>
    <w:rsid w:val="74DCC29B"/>
    <w:rsid w:val="750AC848"/>
    <w:rsid w:val="7551FC09"/>
    <w:rsid w:val="75534B12"/>
    <w:rsid w:val="75590E4E"/>
    <w:rsid w:val="755FE9DE"/>
    <w:rsid w:val="756E20BF"/>
    <w:rsid w:val="757FDFB1"/>
    <w:rsid w:val="75B338AF"/>
    <w:rsid w:val="769C2E2B"/>
    <w:rsid w:val="76F3CEE3"/>
    <w:rsid w:val="772B7B5D"/>
    <w:rsid w:val="774A4AE7"/>
    <w:rsid w:val="77675586"/>
    <w:rsid w:val="77816E24"/>
    <w:rsid w:val="778982F2"/>
    <w:rsid w:val="779A7272"/>
    <w:rsid w:val="77BF3CD0"/>
    <w:rsid w:val="77E43F26"/>
    <w:rsid w:val="78161F7B"/>
    <w:rsid w:val="78205238"/>
    <w:rsid w:val="7883AD2B"/>
    <w:rsid w:val="78E7F980"/>
    <w:rsid w:val="78F51AE5"/>
    <w:rsid w:val="790463ED"/>
    <w:rsid w:val="7949B36F"/>
    <w:rsid w:val="7998A985"/>
    <w:rsid w:val="7A0A1EF1"/>
    <w:rsid w:val="7A17DE3D"/>
    <w:rsid w:val="7AB45A84"/>
    <w:rsid w:val="7AEE4AEE"/>
    <w:rsid w:val="7B1CE5EC"/>
    <w:rsid w:val="7C6BD9A5"/>
    <w:rsid w:val="7C6E75FA"/>
    <w:rsid w:val="7CF74A63"/>
    <w:rsid w:val="7D12AD77"/>
    <w:rsid w:val="7D3973A0"/>
    <w:rsid w:val="7D82AE37"/>
    <w:rsid w:val="7E2142C9"/>
    <w:rsid w:val="7E43AFB2"/>
    <w:rsid w:val="7E664D27"/>
    <w:rsid w:val="7E6E7CC5"/>
    <w:rsid w:val="7E7CB5DF"/>
    <w:rsid w:val="7ED56775"/>
    <w:rsid w:val="7F0481A2"/>
    <w:rsid w:val="7F2A1229"/>
    <w:rsid w:val="7F573B04"/>
    <w:rsid w:val="7F83CAA9"/>
    <w:rsid w:val="7FF58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F483"/>
  <w15:chartTrackingRefBased/>
  <w15:docId w15:val="{DE65CA3A-D28A-4145-B7A1-B5ED518F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5B"/>
  </w:style>
  <w:style w:type="paragraph" w:styleId="Heading1">
    <w:name w:val="heading 1"/>
    <w:basedOn w:val="Normal"/>
    <w:next w:val="Normal"/>
    <w:link w:val="Heading1Char"/>
    <w:autoRedefine/>
    <w:uiPriority w:val="9"/>
    <w:qFormat/>
    <w:rsid w:val="0045499A"/>
    <w:pPr>
      <w:keepNext/>
      <w:keepLines/>
      <w:shd w:val="clear" w:color="auto" w:fill="FFFFFF"/>
      <w:spacing w:before="240" w:after="0" w:line="360" w:lineRule="atLeast"/>
      <w:jc w:val="center"/>
      <w:outlineLvl w:val="0"/>
    </w:pPr>
    <w:rPr>
      <w:rFonts w:eastAsia="Malgun Gothic" w:cstheme="minorHAnsi"/>
      <w:b/>
    </w:rPr>
  </w:style>
  <w:style w:type="paragraph" w:styleId="Heading2">
    <w:name w:val="heading 2"/>
    <w:basedOn w:val="Normal"/>
    <w:link w:val="Heading2Char"/>
    <w:uiPriority w:val="9"/>
    <w:qFormat/>
    <w:rsid w:val="005C26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C26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48"/>
    <w:rPr>
      <w:rFonts w:eastAsia="Malgun Gothic" w:cstheme="minorHAnsi"/>
      <w:b/>
      <w:shd w:val="clear" w:color="auto" w:fill="FFFFFF"/>
    </w:rPr>
  </w:style>
  <w:style w:type="character" w:customStyle="1" w:styleId="Heading2Char">
    <w:name w:val="Heading 2 Char"/>
    <w:basedOn w:val="DefaultParagraphFont"/>
    <w:link w:val="Heading2"/>
    <w:uiPriority w:val="9"/>
    <w:rsid w:val="005C26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265B"/>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C265B"/>
    <w:pPr>
      <w:ind w:left="720"/>
      <w:contextualSpacing/>
    </w:pPr>
  </w:style>
  <w:style w:type="paragraph" w:styleId="Footer">
    <w:name w:val="footer"/>
    <w:basedOn w:val="Normal"/>
    <w:link w:val="FooterChar"/>
    <w:uiPriority w:val="99"/>
    <w:unhideWhenUsed/>
    <w:rsid w:val="005C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65B"/>
  </w:style>
  <w:style w:type="paragraph" w:styleId="ListNumber3">
    <w:name w:val="List Number 3"/>
    <w:basedOn w:val="Normal"/>
    <w:autoRedefine/>
    <w:uiPriority w:val="99"/>
    <w:unhideWhenUsed/>
    <w:qFormat/>
    <w:rsid w:val="00150379"/>
    <w:pPr>
      <w:spacing w:before="240" w:after="240" w:line="240" w:lineRule="auto"/>
      <w:contextualSpacing/>
      <w:jc w:val="both"/>
    </w:pPr>
    <w:rPr>
      <w:rFonts w:eastAsia="Calibri" w:cstheme="minorHAnsi"/>
      <w:sz w:val="20"/>
      <w:szCs w:val="20"/>
      <w:lang w:val="en-CA"/>
    </w:rPr>
  </w:style>
  <w:style w:type="table" w:styleId="TableGrid">
    <w:name w:val="Table Grid"/>
    <w:basedOn w:val="TableNormal"/>
    <w:uiPriority w:val="39"/>
    <w:rsid w:val="005C2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C265B"/>
  </w:style>
  <w:style w:type="paragraph" w:styleId="Header">
    <w:name w:val="header"/>
    <w:basedOn w:val="Normal"/>
    <w:link w:val="HeaderChar"/>
    <w:uiPriority w:val="99"/>
    <w:unhideWhenUsed/>
    <w:rsid w:val="005C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65B"/>
  </w:style>
  <w:style w:type="character" w:customStyle="1" w:styleId="normaltextrun">
    <w:name w:val="normaltextrun"/>
    <w:rsid w:val="00C7690B"/>
  </w:style>
  <w:style w:type="character" w:customStyle="1" w:styleId="eop">
    <w:name w:val="eop"/>
    <w:rsid w:val="00C7690B"/>
  </w:style>
  <w:style w:type="paragraph" w:customStyle="1" w:styleId="paragraph">
    <w:name w:val="paragraph"/>
    <w:basedOn w:val="Normal"/>
    <w:rsid w:val="00C76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690B"/>
    <w:rPr>
      <w:color w:val="0563C1" w:themeColor="hyperlink"/>
      <w:u w:val="single"/>
    </w:rPr>
  </w:style>
  <w:style w:type="character" w:styleId="UnresolvedMention">
    <w:name w:val="Unresolved Mention"/>
    <w:basedOn w:val="DefaultParagraphFont"/>
    <w:uiPriority w:val="99"/>
    <w:unhideWhenUsed/>
    <w:rsid w:val="00C7690B"/>
    <w:rPr>
      <w:color w:val="605E5C"/>
      <w:shd w:val="clear" w:color="auto" w:fill="E1DFDD"/>
    </w:rPr>
  </w:style>
  <w:style w:type="paragraph" w:styleId="NormalWeb">
    <w:name w:val="Normal (Web)"/>
    <w:basedOn w:val="Normal"/>
    <w:uiPriority w:val="99"/>
    <w:unhideWhenUsed/>
    <w:rsid w:val="00AD533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D6A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ADA"/>
    <w:rPr>
      <w:sz w:val="20"/>
      <w:szCs w:val="20"/>
    </w:rPr>
  </w:style>
  <w:style w:type="character" w:styleId="FootnoteReference">
    <w:name w:val="footnote reference"/>
    <w:basedOn w:val="DefaultParagraphFont"/>
    <w:uiPriority w:val="99"/>
    <w:semiHidden/>
    <w:unhideWhenUsed/>
    <w:rsid w:val="008D6ADA"/>
    <w:rPr>
      <w:vertAlign w:val="superscript"/>
    </w:rPr>
  </w:style>
  <w:style w:type="character" w:styleId="Emphasis">
    <w:name w:val="Emphasis"/>
    <w:basedOn w:val="DefaultParagraphFont"/>
    <w:uiPriority w:val="20"/>
    <w:qFormat/>
    <w:rsid w:val="0075331F"/>
    <w:rPr>
      <w:i/>
      <w:iCs/>
    </w:rPr>
  </w:style>
  <w:style w:type="character" w:customStyle="1" w:styleId="contextualspellingandgrammarerror">
    <w:name w:val="contextualspellingandgrammarerror"/>
    <w:basedOn w:val="DefaultParagraphFont"/>
    <w:rsid w:val="0075331F"/>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1010"/>
    <w:rPr>
      <w:b/>
      <w:bCs/>
    </w:rPr>
  </w:style>
  <w:style w:type="character" w:customStyle="1" w:styleId="CommentSubjectChar">
    <w:name w:val="Comment Subject Char"/>
    <w:basedOn w:val="CommentTextChar"/>
    <w:link w:val="CommentSubject"/>
    <w:uiPriority w:val="99"/>
    <w:semiHidden/>
    <w:rsid w:val="00D01010"/>
    <w:rPr>
      <w:b/>
      <w:bCs/>
      <w:sz w:val="20"/>
      <w:szCs w:val="20"/>
    </w:rPr>
  </w:style>
  <w:style w:type="character" w:styleId="FollowedHyperlink">
    <w:name w:val="FollowedHyperlink"/>
    <w:basedOn w:val="DefaultParagraphFont"/>
    <w:uiPriority w:val="99"/>
    <w:semiHidden/>
    <w:unhideWhenUsed/>
    <w:rsid w:val="00E35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660878">
      <w:bodyDiv w:val="1"/>
      <w:marLeft w:val="0"/>
      <w:marRight w:val="0"/>
      <w:marTop w:val="0"/>
      <w:marBottom w:val="0"/>
      <w:divBdr>
        <w:top w:val="none" w:sz="0" w:space="0" w:color="auto"/>
        <w:left w:val="none" w:sz="0" w:space="0" w:color="auto"/>
        <w:bottom w:val="none" w:sz="0" w:space="0" w:color="auto"/>
        <w:right w:val="none" w:sz="0" w:space="0" w:color="auto"/>
      </w:divBdr>
      <w:divsChild>
        <w:div w:id="387070270">
          <w:marLeft w:val="0"/>
          <w:marRight w:val="0"/>
          <w:marTop w:val="0"/>
          <w:marBottom w:val="0"/>
          <w:divBdr>
            <w:top w:val="none" w:sz="0" w:space="0" w:color="auto"/>
            <w:left w:val="none" w:sz="0" w:space="0" w:color="auto"/>
            <w:bottom w:val="none" w:sz="0" w:space="0" w:color="auto"/>
            <w:right w:val="none" w:sz="0" w:space="0" w:color="auto"/>
          </w:divBdr>
        </w:div>
      </w:divsChild>
    </w:div>
    <w:div w:id="1414475416">
      <w:bodyDiv w:val="1"/>
      <w:marLeft w:val="0"/>
      <w:marRight w:val="0"/>
      <w:marTop w:val="0"/>
      <w:marBottom w:val="0"/>
      <w:divBdr>
        <w:top w:val="none" w:sz="0" w:space="0" w:color="auto"/>
        <w:left w:val="none" w:sz="0" w:space="0" w:color="auto"/>
        <w:bottom w:val="none" w:sz="0" w:space="0" w:color="auto"/>
        <w:right w:val="none" w:sz="0" w:space="0" w:color="auto"/>
      </w:divBdr>
      <w:divsChild>
        <w:div w:id="1770810107">
          <w:marLeft w:val="0"/>
          <w:marRight w:val="0"/>
          <w:marTop w:val="0"/>
          <w:marBottom w:val="0"/>
          <w:divBdr>
            <w:top w:val="none" w:sz="0" w:space="0" w:color="auto"/>
            <w:left w:val="none" w:sz="0" w:space="0" w:color="auto"/>
            <w:bottom w:val="none" w:sz="0" w:space="0" w:color="auto"/>
            <w:right w:val="none" w:sz="0" w:space="0" w:color="auto"/>
          </w:divBdr>
        </w:div>
      </w:divsChild>
    </w:div>
    <w:div w:id="1520972334">
      <w:bodyDiv w:val="1"/>
      <w:marLeft w:val="0"/>
      <w:marRight w:val="0"/>
      <w:marTop w:val="0"/>
      <w:marBottom w:val="0"/>
      <w:divBdr>
        <w:top w:val="none" w:sz="0" w:space="0" w:color="auto"/>
        <w:left w:val="none" w:sz="0" w:space="0" w:color="auto"/>
        <w:bottom w:val="none" w:sz="0" w:space="0" w:color="auto"/>
        <w:right w:val="none" w:sz="0" w:space="0" w:color="auto"/>
      </w:divBdr>
    </w:div>
    <w:div w:id="1807549135">
      <w:bodyDiv w:val="1"/>
      <w:marLeft w:val="0"/>
      <w:marRight w:val="0"/>
      <w:marTop w:val="0"/>
      <w:marBottom w:val="0"/>
      <w:divBdr>
        <w:top w:val="none" w:sz="0" w:space="0" w:color="auto"/>
        <w:left w:val="none" w:sz="0" w:space="0" w:color="auto"/>
        <w:bottom w:val="none" w:sz="0" w:space="0" w:color="auto"/>
        <w:right w:val="none" w:sz="0" w:space="0" w:color="auto"/>
      </w:divBdr>
      <w:divsChild>
        <w:div w:id="214499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dova.unwomen.org/en/biblioteca-digitala/publicatii/2018/03/strategic-note-summary" TargetMode="External"/><Relationship Id="rId13" Type="http://schemas.openxmlformats.org/officeDocument/2006/relationships/hyperlink" Target="https://www2.fundsforngos.org/category/civil-society/" TargetMode="External"/><Relationship Id="rId18" Type="http://schemas.openxmlformats.org/officeDocument/2006/relationships/hyperlink" Target="mailto:tender.md@unwomen.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ldova.unwomen.org/en/biblioteca-digitala/publicatii/2018/03/strategic-note-summary" TargetMode="External"/><Relationship Id="rId17" Type="http://schemas.openxmlformats.org/officeDocument/2006/relationships/hyperlink" Target="https://docs.google.com/forms/d/e/1FAIpQLSe1GaJXTAG79BcIZOUMbgMVP7fhkEPeXlLlL2Obc41k3qL2Gw/viewform" TargetMode="External"/><Relationship Id="rId2" Type="http://schemas.openxmlformats.org/officeDocument/2006/relationships/numbering" Target="numbering.xml"/><Relationship Id="rId16" Type="http://schemas.openxmlformats.org/officeDocument/2006/relationships/hyperlink" Target="https://www2.fundsforngos.org/tag/organis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sites/default/files/document/attachments/intr16_85.pdf" TargetMode="External"/><Relationship Id="rId5" Type="http://schemas.openxmlformats.org/officeDocument/2006/relationships/webSettings" Target="webSettings.xml"/><Relationship Id="rId15" Type="http://schemas.openxmlformats.org/officeDocument/2006/relationships/hyperlink" Target="https://www2.fundsforngos.org/category/civil-society/" TargetMode="External"/><Relationship Id="rId10" Type="http://schemas.openxmlformats.org/officeDocument/2006/relationships/hyperlink" Target="http://www.unwomen.org/en/executive-board/documents/strategic-plan-2018-20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d.one.un.org/content/dam/unct/moldova/docs/pub/strateg/UNDAF%20Moldova%20EN.pdf" TargetMode="External"/><Relationship Id="rId14" Type="http://schemas.openxmlformats.org/officeDocument/2006/relationships/hyperlink" Target="https://www2.fundsforngos.org/tag/organisa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D055C-0752-4C04-A153-E0C2E126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Links>
    <vt:vector size="78" baseType="variant">
      <vt:variant>
        <vt:i4>6160428</vt:i4>
      </vt:variant>
      <vt:variant>
        <vt:i4>30</vt:i4>
      </vt:variant>
      <vt:variant>
        <vt:i4>0</vt:i4>
      </vt:variant>
      <vt:variant>
        <vt:i4>5</vt:i4>
      </vt:variant>
      <vt:variant>
        <vt:lpwstr>mailto:tender.md@unwomen.org</vt:lpwstr>
      </vt:variant>
      <vt:variant>
        <vt:lpwstr/>
      </vt:variant>
      <vt:variant>
        <vt:i4>2228271</vt:i4>
      </vt:variant>
      <vt:variant>
        <vt:i4>27</vt:i4>
      </vt:variant>
      <vt:variant>
        <vt:i4>0</vt:i4>
      </vt:variant>
      <vt:variant>
        <vt:i4>5</vt:i4>
      </vt:variant>
      <vt:variant>
        <vt:lpwstr>https://docs.google.com/forms/d/e/1FAIpQLSe1GaJXTAG79BcIZOUMbgMVP7fhkEPeXlLlL2Obc41k3qL2Gw/viewform</vt:lpwstr>
      </vt:variant>
      <vt:variant>
        <vt:lpwstr/>
      </vt:variant>
      <vt:variant>
        <vt:i4>5177369</vt:i4>
      </vt:variant>
      <vt:variant>
        <vt:i4>24</vt:i4>
      </vt:variant>
      <vt:variant>
        <vt:i4>0</vt:i4>
      </vt:variant>
      <vt:variant>
        <vt:i4>5</vt:i4>
      </vt:variant>
      <vt:variant>
        <vt:lpwstr>https://www2.fundsforngos.org/tag/organisations/</vt:lpwstr>
      </vt:variant>
      <vt:variant>
        <vt:lpwstr/>
      </vt:variant>
      <vt:variant>
        <vt:i4>5570565</vt:i4>
      </vt:variant>
      <vt:variant>
        <vt:i4>21</vt:i4>
      </vt:variant>
      <vt:variant>
        <vt:i4>0</vt:i4>
      </vt:variant>
      <vt:variant>
        <vt:i4>5</vt:i4>
      </vt:variant>
      <vt:variant>
        <vt:lpwstr>https://www2.fundsforngos.org/category/civil-society/</vt:lpwstr>
      </vt:variant>
      <vt:variant>
        <vt:lpwstr/>
      </vt:variant>
      <vt:variant>
        <vt:i4>5177369</vt:i4>
      </vt:variant>
      <vt:variant>
        <vt:i4>18</vt:i4>
      </vt:variant>
      <vt:variant>
        <vt:i4>0</vt:i4>
      </vt:variant>
      <vt:variant>
        <vt:i4>5</vt:i4>
      </vt:variant>
      <vt:variant>
        <vt:lpwstr>https://www2.fundsforngos.org/tag/organisations/</vt:lpwstr>
      </vt:variant>
      <vt:variant>
        <vt:lpwstr/>
      </vt:variant>
      <vt:variant>
        <vt:i4>5570565</vt:i4>
      </vt:variant>
      <vt:variant>
        <vt:i4>15</vt:i4>
      </vt:variant>
      <vt:variant>
        <vt:i4>0</vt:i4>
      </vt:variant>
      <vt:variant>
        <vt:i4>5</vt:i4>
      </vt:variant>
      <vt:variant>
        <vt:lpwstr>https://www2.fundsforngos.org/category/civil-society/</vt:lpwstr>
      </vt:variant>
      <vt:variant>
        <vt:lpwstr/>
      </vt:variant>
      <vt:variant>
        <vt:i4>1769474</vt:i4>
      </vt:variant>
      <vt:variant>
        <vt:i4>12</vt:i4>
      </vt:variant>
      <vt:variant>
        <vt:i4>0</vt:i4>
      </vt:variant>
      <vt:variant>
        <vt:i4>5</vt:i4>
      </vt:variant>
      <vt:variant>
        <vt:lpwstr>https://moldova.unwomen.org/en/biblioteca-digitala/publicatii/2018/03/strategic-note-summary</vt:lpwstr>
      </vt:variant>
      <vt:variant>
        <vt:lpwstr/>
      </vt:variant>
      <vt:variant>
        <vt:i4>655471</vt:i4>
      </vt:variant>
      <vt:variant>
        <vt:i4>9</vt:i4>
      </vt:variant>
      <vt:variant>
        <vt:i4>0</vt:i4>
      </vt:variant>
      <vt:variant>
        <vt:i4>5</vt:i4>
      </vt:variant>
      <vt:variant>
        <vt:lpwstr>https://gov.md/sites/default/files/document/attachments/intr16_85.pdf</vt:lpwstr>
      </vt:variant>
      <vt:variant>
        <vt:lpwstr/>
      </vt:variant>
      <vt:variant>
        <vt:i4>5439493</vt:i4>
      </vt:variant>
      <vt:variant>
        <vt:i4>6</vt:i4>
      </vt:variant>
      <vt:variant>
        <vt:i4>0</vt:i4>
      </vt:variant>
      <vt:variant>
        <vt:i4>5</vt:i4>
      </vt:variant>
      <vt:variant>
        <vt:lpwstr>http://www.unwomen.org/en/executive-board/documents/strategic-plan-2018-2021</vt:lpwstr>
      </vt:variant>
      <vt:variant>
        <vt:lpwstr/>
      </vt:variant>
      <vt:variant>
        <vt:i4>8060961</vt:i4>
      </vt:variant>
      <vt:variant>
        <vt:i4>3</vt:i4>
      </vt:variant>
      <vt:variant>
        <vt:i4>0</vt:i4>
      </vt:variant>
      <vt:variant>
        <vt:i4>5</vt:i4>
      </vt:variant>
      <vt:variant>
        <vt:lpwstr>http://md.one.un.org/content/dam/unct/moldova/docs/pub/strateg/UNDAF Moldova EN.pdf</vt:lpwstr>
      </vt:variant>
      <vt:variant>
        <vt:lpwstr/>
      </vt:variant>
      <vt:variant>
        <vt:i4>6881402</vt:i4>
      </vt:variant>
      <vt:variant>
        <vt:i4>0</vt:i4>
      </vt:variant>
      <vt:variant>
        <vt:i4>0</vt:i4>
      </vt:variant>
      <vt:variant>
        <vt:i4>5</vt:i4>
      </vt:variant>
      <vt:variant>
        <vt:lpwstr>http://moldova.unwomen.org/en/biblioteca-digitala/publicatii/2018/03/strategic-note-summary</vt:lpwstr>
      </vt:variant>
      <vt:variant>
        <vt:lpwstr/>
      </vt:variant>
      <vt:variant>
        <vt:i4>3735664</vt:i4>
      </vt:variant>
      <vt:variant>
        <vt:i4>0</vt:i4>
      </vt:variant>
      <vt:variant>
        <vt:i4>0</vt:i4>
      </vt:variant>
      <vt:variant>
        <vt:i4>5</vt:i4>
      </vt:variant>
      <vt:variant>
        <vt:lpwstr>https://www.un.org/securitycouncil/content/un-sc-consolidated-list</vt:lpwstr>
      </vt:variant>
      <vt:variant>
        <vt:lpwstr/>
      </vt:variant>
      <vt:variant>
        <vt:i4>5832761</vt:i4>
      </vt:variant>
      <vt:variant>
        <vt:i4>0</vt:i4>
      </vt:variant>
      <vt:variant>
        <vt:i4>0</vt:i4>
      </vt:variant>
      <vt:variant>
        <vt:i4>5</vt:i4>
      </vt:variant>
      <vt:variant>
        <vt:lpwstr>mailto:svetlana.andries@unwomen.org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Postaru</dc:creator>
  <cp:keywords/>
  <dc:description/>
  <cp:lastModifiedBy>Veronica Dobrioglo</cp:lastModifiedBy>
  <cp:revision>3</cp:revision>
  <dcterms:created xsi:type="dcterms:W3CDTF">2021-03-30T13:31:00Z</dcterms:created>
  <dcterms:modified xsi:type="dcterms:W3CDTF">2021-03-31T08:17:00Z</dcterms:modified>
</cp:coreProperties>
</file>