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9E961" w14:textId="6C5467D9" w:rsidR="0058695B" w:rsidRPr="00341683" w:rsidRDefault="0058695B" w:rsidP="0058695B">
      <w:pPr>
        <w:pStyle w:val="Heading1"/>
        <w:jc w:val="center"/>
        <w:rPr>
          <w:rFonts w:ascii="Times New Roman" w:hAnsi="Times New Roman"/>
          <w:i w:val="0"/>
          <w:sz w:val="24"/>
          <w:szCs w:val="24"/>
        </w:rPr>
      </w:pPr>
      <w:bookmarkStart w:id="0" w:name="_Toc226878258"/>
      <w:r w:rsidRPr="00341683">
        <w:rPr>
          <w:rFonts w:ascii="Times New Roman" w:hAnsi="Times New Roman"/>
          <w:i w:val="0"/>
          <w:sz w:val="24"/>
          <w:szCs w:val="24"/>
        </w:rPr>
        <w:t>Terms of Reference</w:t>
      </w:r>
      <w:bookmarkEnd w:id="0"/>
      <w:r w:rsidR="000B04AE" w:rsidRPr="00341683">
        <w:rPr>
          <w:rFonts w:ascii="Times New Roman" w:hAnsi="Times New Roman"/>
          <w:i w:val="0"/>
          <w:sz w:val="24"/>
          <w:szCs w:val="24"/>
        </w:rPr>
        <w:t xml:space="preserve"> for design of infrastructure works at </w:t>
      </w:r>
      <w:proofErr w:type="spellStart"/>
      <w:r w:rsidR="000B04AE" w:rsidRPr="00341683">
        <w:rPr>
          <w:rFonts w:ascii="Times New Roman" w:hAnsi="Times New Roman"/>
          <w:i w:val="0"/>
          <w:sz w:val="24"/>
          <w:szCs w:val="24"/>
        </w:rPr>
        <w:t>Criva</w:t>
      </w:r>
      <w:proofErr w:type="spellEnd"/>
      <w:r w:rsidR="000B04AE" w:rsidRPr="00341683">
        <w:rPr>
          <w:rFonts w:ascii="Times New Roman" w:hAnsi="Times New Roman"/>
          <w:i w:val="0"/>
          <w:sz w:val="24"/>
          <w:szCs w:val="24"/>
        </w:rPr>
        <w:t xml:space="preserve"> “BCP”</w:t>
      </w:r>
    </w:p>
    <w:p w14:paraId="0B4AE923" w14:textId="77777777" w:rsidR="0058695B" w:rsidRPr="002030E9" w:rsidRDefault="0058695B" w:rsidP="0058695B">
      <w:pPr>
        <w:numPr>
          <w:ilvl w:val="0"/>
          <w:numId w:val="1"/>
        </w:numPr>
        <w:rPr>
          <w:b/>
          <w:bCs/>
          <w:szCs w:val="24"/>
        </w:rPr>
      </w:pPr>
      <w:r w:rsidRPr="002030E9">
        <w:rPr>
          <w:b/>
          <w:bCs/>
          <w:szCs w:val="24"/>
        </w:rPr>
        <w:t xml:space="preserve">Background of the </w:t>
      </w:r>
      <w:r>
        <w:rPr>
          <w:b/>
          <w:bCs/>
          <w:szCs w:val="24"/>
        </w:rPr>
        <w:t>project</w:t>
      </w:r>
    </w:p>
    <w:p w14:paraId="53DE8E59" w14:textId="77777777" w:rsidR="0058695B" w:rsidRDefault="0058695B" w:rsidP="0058695B">
      <w:pPr>
        <w:rPr>
          <w:szCs w:val="24"/>
        </w:rPr>
      </w:pPr>
    </w:p>
    <w:p w14:paraId="1C07D3BC" w14:textId="77777777" w:rsidR="0058695B" w:rsidRPr="002903A9" w:rsidRDefault="0058695B" w:rsidP="0058695B">
      <w:pPr>
        <w:rPr>
          <w:szCs w:val="24"/>
        </w:rPr>
      </w:pPr>
      <w:r w:rsidRPr="002903A9">
        <w:rPr>
          <w:szCs w:val="24"/>
        </w:rPr>
        <w:t xml:space="preserve">The </w:t>
      </w:r>
      <w:r w:rsidRPr="002903A9">
        <w:rPr>
          <w:b/>
          <w:bCs/>
          <w:szCs w:val="24"/>
        </w:rPr>
        <w:t>EU 4 Border Security</w:t>
      </w:r>
      <w:r w:rsidRPr="002903A9">
        <w:rPr>
          <w:szCs w:val="24"/>
        </w:rPr>
        <w:t xml:space="preserve"> Project aims at enhancing the inter-agency cooperation through establishment of a video-control system (CCTV) and Automatic number-plate recognition (ANPR) system at some of the busiest road border crossing points (BCPs) at the Moldovan-Ukrainian border and supporting the exchange of video information and data between the targeted BCPs.</w:t>
      </w:r>
    </w:p>
    <w:p w14:paraId="7352A03F" w14:textId="18256ECA" w:rsidR="0058695B" w:rsidRPr="002903A9" w:rsidRDefault="0058695B" w:rsidP="0058695B">
      <w:pPr>
        <w:rPr>
          <w:szCs w:val="24"/>
        </w:rPr>
      </w:pPr>
    </w:p>
    <w:p w14:paraId="6F17F0A7" w14:textId="76BBCE2C" w:rsidR="002903A9" w:rsidRPr="002903A9" w:rsidRDefault="002903A9" w:rsidP="0058695B">
      <w:pPr>
        <w:rPr>
          <w:szCs w:val="24"/>
        </w:rPr>
      </w:pPr>
      <w:r w:rsidRPr="002903A9">
        <w:rPr>
          <w:szCs w:val="24"/>
        </w:rPr>
        <w:t>The project results will be of great importance for development of modern automated information exchange systems for border, customs or law enforcement agencies, including the tactical and operational use of the Automated number-plate recognition system at local and central levels.</w:t>
      </w:r>
    </w:p>
    <w:p w14:paraId="13B57123" w14:textId="77777777" w:rsidR="002903A9" w:rsidRPr="002903A9" w:rsidRDefault="002903A9" w:rsidP="0058695B">
      <w:pPr>
        <w:rPr>
          <w:szCs w:val="24"/>
        </w:rPr>
      </w:pPr>
    </w:p>
    <w:p w14:paraId="43DA7FA1" w14:textId="77777777" w:rsidR="0058695B" w:rsidRPr="002903A9" w:rsidRDefault="0058695B" w:rsidP="0058695B">
      <w:pPr>
        <w:rPr>
          <w:szCs w:val="24"/>
        </w:rPr>
      </w:pPr>
      <w:r w:rsidRPr="002903A9">
        <w:rPr>
          <w:szCs w:val="24"/>
        </w:rPr>
        <w:t xml:space="preserve">The project is funded by European Union and implemented by International Organization for Migration (IOM) Missions to Moldova and Ukraine. Project beneficiaries are the Customs Service of the Republic of Moldova, the State Customs Service of Ukraine, the State Border Guard Service of Ukraine, the General Inspectorate for Border Police of the Republic of Moldova.  </w:t>
      </w:r>
    </w:p>
    <w:p w14:paraId="305F2F50" w14:textId="77777777" w:rsidR="0058695B" w:rsidRDefault="0058695B" w:rsidP="0058695B">
      <w:pPr>
        <w:rPr>
          <w:szCs w:val="24"/>
        </w:rPr>
      </w:pPr>
    </w:p>
    <w:p w14:paraId="4EA6D226" w14:textId="77777777" w:rsidR="0058695B" w:rsidRDefault="0058695B" w:rsidP="0058695B">
      <w:pPr>
        <w:numPr>
          <w:ilvl w:val="0"/>
          <w:numId w:val="1"/>
        </w:numPr>
        <w:rPr>
          <w:b/>
          <w:bCs/>
          <w:szCs w:val="24"/>
        </w:rPr>
      </w:pPr>
      <w:r w:rsidRPr="00975F23">
        <w:rPr>
          <w:b/>
          <w:bCs/>
          <w:szCs w:val="24"/>
        </w:rPr>
        <w:t>Objective</w:t>
      </w:r>
      <w:r>
        <w:rPr>
          <w:b/>
          <w:bCs/>
          <w:szCs w:val="24"/>
        </w:rPr>
        <w:t xml:space="preserve"> of the Services</w:t>
      </w:r>
    </w:p>
    <w:p w14:paraId="70D8DD95" w14:textId="77777777" w:rsidR="0058695B" w:rsidRDefault="0058695B" w:rsidP="0058695B">
      <w:pPr>
        <w:pStyle w:val="ListParagraph"/>
        <w:ind w:left="0"/>
        <w:rPr>
          <w:b/>
          <w:bCs/>
        </w:rPr>
      </w:pPr>
    </w:p>
    <w:p w14:paraId="4AB99EE8" w14:textId="77777777" w:rsidR="0058695B" w:rsidRDefault="0058695B" w:rsidP="0058695B">
      <w:pPr>
        <w:pStyle w:val="ListParagraph"/>
        <w:ind w:left="0"/>
        <w:jc w:val="both"/>
      </w:pPr>
      <w:r>
        <w:t>The overall objective of required services is to design the infrastructure modernization for establishment of a video-control system (CCTV) and automatic number-plate recognition (ANPR) system by designing the project documentation for the modernization of 2 Border Crossing Points at Moldovan-Ukrainian border, namely “</w:t>
      </w:r>
      <w:proofErr w:type="spellStart"/>
      <w:r>
        <w:t>Criva</w:t>
      </w:r>
      <w:proofErr w:type="spellEnd"/>
      <w:r>
        <w:t>”, and Jointly Operated BCP ”</w:t>
      </w:r>
      <w:proofErr w:type="spellStart"/>
      <w:r>
        <w:t>Palanca</w:t>
      </w:r>
      <w:proofErr w:type="spellEnd"/>
      <w:r>
        <w:t xml:space="preserve">”. </w:t>
      </w:r>
    </w:p>
    <w:p w14:paraId="4E11F4D6" w14:textId="77777777" w:rsidR="0058695B" w:rsidRDefault="0058695B" w:rsidP="0058695B">
      <w:pPr>
        <w:pStyle w:val="ListParagraph"/>
        <w:ind w:left="0" w:firstLine="720"/>
        <w:jc w:val="both"/>
      </w:pPr>
    </w:p>
    <w:p w14:paraId="21EA8551" w14:textId="77777777" w:rsidR="0058695B" w:rsidRDefault="0058695B" w:rsidP="0058695B">
      <w:pPr>
        <w:pStyle w:val="ListParagraph"/>
        <w:ind w:left="0"/>
        <w:jc w:val="both"/>
      </w:pPr>
      <w:r>
        <w:t xml:space="preserve">The future infrastructure works </w:t>
      </w:r>
      <w:r w:rsidRPr="00E75024">
        <w:rPr>
          <w:b/>
          <w:bCs/>
        </w:rPr>
        <w:t>are out of scope of the current tender</w:t>
      </w:r>
      <w:r>
        <w:t xml:space="preserve"> and will be performed by another contractor. However, it is expected that a cooperation between two contractors would be established and maintained during the performance of the contracts.</w:t>
      </w:r>
    </w:p>
    <w:p w14:paraId="3D094A85" w14:textId="77777777" w:rsidR="0058695B" w:rsidRDefault="0058695B" w:rsidP="0058695B">
      <w:pPr>
        <w:pStyle w:val="ListParagraph"/>
        <w:ind w:left="0"/>
        <w:jc w:val="both"/>
      </w:pPr>
    </w:p>
    <w:p w14:paraId="287C9ED8" w14:textId="32699FC5" w:rsidR="0058695B" w:rsidRPr="008B41F3" w:rsidRDefault="0058695B" w:rsidP="0058695B">
      <w:pPr>
        <w:pStyle w:val="ListParagraph"/>
        <w:ind w:left="0"/>
        <w:jc w:val="both"/>
        <w:rPr>
          <w:b/>
          <w:bCs/>
        </w:rPr>
      </w:pPr>
      <w:r w:rsidRPr="00F70EA7">
        <w:rPr>
          <w:b/>
          <w:bCs/>
        </w:rPr>
        <w:t xml:space="preserve">IMPORTANT NOTICE: </w:t>
      </w:r>
      <w:r w:rsidRPr="00713419">
        <w:rPr>
          <w:u w:val="single"/>
        </w:rPr>
        <w:t>The service provider awarded for developing technical design for the infrastructure modernization at “</w:t>
      </w:r>
      <w:proofErr w:type="spellStart"/>
      <w:r w:rsidRPr="00713419">
        <w:rPr>
          <w:u w:val="single"/>
        </w:rPr>
        <w:t>Criva</w:t>
      </w:r>
      <w:proofErr w:type="spellEnd"/>
      <w:r w:rsidRPr="00713419">
        <w:rPr>
          <w:u w:val="single"/>
        </w:rPr>
        <w:t xml:space="preserve">” </w:t>
      </w:r>
      <w:r w:rsidR="00713419">
        <w:rPr>
          <w:u w:val="single"/>
        </w:rPr>
        <w:t>B</w:t>
      </w:r>
      <w:r w:rsidRPr="00713419">
        <w:rPr>
          <w:u w:val="single"/>
        </w:rPr>
        <w:t>CPs will not be qualified to participate in later call for proposals for infrastructure/construction works in the framework of current IOM project</w:t>
      </w:r>
      <w:r w:rsidRPr="00F70EA7">
        <w:t>.</w:t>
      </w:r>
    </w:p>
    <w:p w14:paraId="4FE685BB" w14:textId="77777777" w:rsidR="0058695B" w:rsidRDefault="0058695B" w:rsidP="0058695B">
      <w:pPr>
        <w:pStyle w:val="ListParagraph"/>
        <w:ind w:left="0"/>
        <w:rPr>
          <w:b/>
          <w:bCs/>
        </w:rPr>
      </w:pPr>
    </w:p>
    <w:p w14:paraId="59A538CA" w14:textId="77777777" w:rsidR="0058695B" w:rsidRDefault="0058695B" w:rsidP="0058695B">
      <w:pPr>
        <w:pStyle w:val="ListParagraph"/>
        <w:numPr>
          <w:ilvl w:val="0"/>
          <w:numId w:val="1"/>
        </w:numPr>
        <w:rPr>
          <w:b/>
          <w:bCs/>
        </w:rPr>
      </w:pPr>
      <w:r>
        <w:rPr>
          <w:b/>
          <w:bCs/>
        </w:rPr>
        <w:t>Organisational structure</w:t>
      </w:r>
    </w:p>
    <w:p w14:paraId="32807FC4" w14:textId="77777777" w:rsidR="0058695B" w:rsidRDefault="0058695B" w:rsidP="0058695B">
      <w:pPr>
        <w:pStyle w:val="ListParagraph"/>
        <w:ind w:left="0"/>
        <w:rPr>
          <w:b/>
          <w:bCs/>
        </w:rPr>
      </w:pPr>
    </w:p>
    <w:p w14:paraId="06B248A4" w14:textId="0B8FA912" w:rsidR="0058695B" w:rsidRDefault="0058695B" w:rsidP="0058695B">
      <w:pPr>
        <w:rPr>
          <w:szCs w:val="24"/>
        </w:rPr>
      </w:pPr>
      <w:r>
        <w:rPr>
          <w:szCs w:val="24"/>
        </w:rPr>
        <w:t>The service provider will work under the overall supervision of the Chief of Mission and the direct supervision of the Project Coordinator, IOM Project Management Team as well as the direct project beneficiaries namely the Customs Service (CS) and General Inspectorate of Border Police (GIBP) of the Republic of Moldova and in coordination</w:t>
      </w:r>
      <w:r w:rsidR="002B6F00">
        <w:rPr>
          <w:szCs w:val="24"/>
        </w:rPr>
        <w:t>.</w:t>
      </w:r>
    </w:p>
    <w:p w14:paraId="0099652B" w14:textId="77777777" w:rsidR="0058695B" w:rsidRDefault="0058695B" w:rsidP="0058695B">
      <w:pPr>
        <w:pStyle w:val="ListParagraph"/>
        <w:ind w:left="0"/>
        <w:rPr>
          <w:b/>
          <w:bCs/>
        </w:rPr>
      </w:pPr>
    </w:p>
    <w:p w14:paraId="17CACED5" w14:textId="21935C6A" w:rsidR="0058695B" w:rsidRDefault="0058695B" w:rsidP="0058695B">
      <w:pPr>
        <w:pStyle w:val="ListParagraph"/>
        <w:ind w:left="0"/>
        <w:jc w:val="both"/>
      </w:pPr>
      <w:r w:rsidRPr="00CE757A">
        <w:t xml:space="preserve">The Service Provider shall finalize all the contents </w:t>
      </w:r>
      <w:r w:rsidRPr="004E0DEC">
        <w:t>of the Project Technical Documents</w:t>
      </w:r>
      <w:r w:rsidRPr="00CE757A">
        <w:t xml:space="preserve"> incorporating the feedback from CS, GIBP and IOM and taking into consideration all the </w:t>
      </w:r>
      <w:r w:rsidRPr="00CE757A">
        <w:lastRenderedPageBreak/>
        <w:t>technical and regulatory requirements of relevant State agencies who have technical and/or regulatory functions over the works included in the Project Technical Documents.</w:t>
      </w:r>
    </w:p>
    <w:p w14:paraId="2D4D24AD" w14:textId="4BF43367" w:rsidR="00BF077B" w:rsidRDefault="00BF077B" w:rsidP="0058695B">
      <w:pPr>
        <w:pStyle w:val="ListParagraph"/>
        <w:ind w:left="0"/>
        <w:jc w:val="both"/>
      </w:pPr>
    </w:p>
    <w:p w14:paraId="3520079C" w14:textId="77777777" w:rsidR="0058695B" w:rsidRPr="00CE757A" w:rsidRDefault="0058695B" w:rsidP="0058695B">
      <w:pPr>
        <w:numPr>
          <w:ilvl w:val="0"/>
          <w:numId w:val="1"/>
        </w:numPr>
        <w:rPr>
          <w:b/>
          <w:bCs/>
          <w:szCs w:val="24"/>
        </w:rPr>
      </w:pPr>
      <w:r w:rsidRPr="00CE757A">
        <w:rPr>
          <w:b/>
          <w:bCs/>
          <w:szCs w:val="24"/>
        </w:rPr>
        <w:t>Minimum Qualification Requirements for the Service Provider</w:t>
      </w:r>
    </w:p>
    <w:p w14:paraId="28D0CA88" w14:textId="77777777" w:rsidR="0058695B" w:rsidRPr="00CE757A" w:rsidRDefault="0058695B" w:rsidP="0058695B">
      <w:pPr>
        <w:rPr>
          <w:b/>
          <w:bCs/>
          <w:szCs w:val="24"/>
        </w:rPr>
      </w:pPr>
    </w:p>
    <w:p w14:paraId="6CF69B98" w14:textId="77777777" w:rsidR="0058695B" w:rsidRPr="00CE757A" w:rsidRDefault="0058695B" w:rsidP="0058695B">
      <w:pPr>
        <w:rPr>
          <w:b/>
          <w:bCs/>
          <w:szCs w:val="24"/>
        </w:rPr>
      </w:pPr>
      <w:r w:rsidRPr="00D96BBA">
        <w:rPr>
          <w:szCs w:val="24"/>
        </w:rPr>
        <w:t>The Service provider</w:t>
      </w:r>
      <w:r w:rsidRPr="00D96BBA">
        <w:rPr>
          <w:b/>
          <w:bCs/>
          <w:szCs w:val="24"/>
        </w:rPr>
        <w:t xml:space="preserve"> </w:t>
      </w:r>
      <w:r w:rsidRPr="00D96BBA">
        <w:rPr>
          <w:szCs w:val="24"/>
          <w:lang w:val="en-GB"/>
        </w:rPr>
        <w:t>shall possess the following minimum qualifications:</w:t>
      </w:r>
    </w:p>
    <w:p w14:paraId="4BBC0E67" w14:textId="77777777" w:rsidR="0058695B" w:rsidRDefault="0058695B" w:rsidP="0058695B">
      <w:pPr>
        <w:ind w:left="720"/>
        <w:rPr>
          <w:b/>
          <w:bCs/>
          <w:szCs w:val="24"/>
        </w:rPr>
      </w:pPr>
    </w:p>
    <w:p w14:paraId="08816CBF" w14:textId="77777777" w:rsidR="0058695B" w:rsidRPr="00D96BBA" w:rsidRDefault="0058695B" w:rsidP="0058695B">
      <w:pPr>
        <w:spacing w:line="240" w:lineRule="auto"/>
        <w:rPr>
          <w:szCs w:val="24"/>
        </w:rPr>
      </w:pPr>
      <w:r w:rsidRPr="00D96BBA">
        <w:rPr>
          <w:szCs w:val="24"/>
        </w:rPr>
        <w:t>1</w:t>
      </w:r>
      <w:r>
        <w:rPr>
          <w:szCs w:val="24"/>
        </w:rPr>
        <w:t>)</w:t>
      </w:r>
      <w:r w:rsidRPr="00D96BBA">
        <w:rPr>
          <w:szCs w:val="24"/>
        </w:rPr>
        <w:t xml:space="preserve"> Has at </w:t>
      </w:r>
      <w:r w:rsidRPr="00D96BBA">
        <w:rPr>
          <w:szCs w:val="24"/>
          <w:lang w:val="en-GB"/>
        </w:rPr>
        <w:t>at least three (3) years of experience in preparing technical designs f</w:t>
      </w:r>
      <w:r>
        <w:rPr>
          <w:szCs w:val="24"/>
          <w:lang w:val="en-GB"/>
        </w:rPr>
        <w:t>or</w:t>
      </w:r>
      <w:r w:rsidRPr="00D96BBA">
        <w:rPr>
          <w:szCs w:val="24"/>
          <w:lang w:val="en-GB"/>
        </w:rPr>
        <w:t xml:space="preserve"> similar projects.</w:t>
      </w:r>
    </w:p>
    <w:p w14:paraId="6835A15E" w14:textId="16BE5DA4" w:rsidR="0058695B" w:rsidRPr="00D96BBA" w:rsidRDefault="0058695B" w:rsidP="0058695B">
      <w:pPr>
        <w:spacing w:line="240" w:lineRule="auto"/>
        <w:rPr>
          <w:szCs w:val="24"/>
        </w:rPr>
      </w:pPr>
      <w:r w:rsidRPr="00D96BBA">
        <w:rPr>
          <w:szCs w:val="24"/>
        </w:rPr>
        <w:t>2</w:t>
      </w:r>
      <w:r>
        <w:rPr>
          <w:szCs w:val="24"/>
        </w:rPr>
        <w:t>)</w:t>
      </w:r>
      <w:r w:rsidRPr="00D96BBA">
        <w:rPr>
          <w:szCs w:val="24"/>
        </w:rPr>
        <w:t xml:space="preserve"> </w:t>
      </w:r>
      <w:r w:rsidRPr="00D96BBA">
        <w:rPr>
          <w:szCs w:val="24"/>
          <w:lang w:val="en-GB"/>
        </w:rPr>
        <w:t xml:space="preserve">Has completed at least </w:t>
      </w:r>
      <w:r>
        <w:rPr>
          <w:szCs w:val="24"/>
          <w:lang w:val="en-GB"/>
        </w:rPr>
        <w:t>(</w:t>
      </w:r>
      <w:r w:rsidRPr="00D96BBA">
        <w:rPr>
          <w:szCs w:val="24"/>
          <w:lang w:val="en-GB"/>
        </w:rPr>
        <w:t>3</w:t>
      </w:r>
      <w:r>
        <w:rPr>
          <w:szCs w:val="24"/>
          <w:lang w:val="en-GB"/>
        </w:rPr>
        <w:t>)</w:t>
      </w:r>
      <w:r w:rsidRPr="00D96BBA">
        <w:rPr>
          <w:szCs w:val="24"/>
          <w:lang w:val="en-GB"/>
        </w:rPr>
        <w:t xml:space="preserve"> similar projects (</w:t>
      </w:r>
      <w:r w:rsidR="007049D7">
        <w:rPr>
          <w:szCs w:val="24"/>
          <w:lang w:val="en-GB"/>
        </w:rPr>
        <w:t>design</w:t>
      </w:r>
      <w:r w:rsidRPr="00D96BBA">
        <w:rPr>
          <w:szCs w:val="24"/>
          <w:lang w:val="en-GB"/>
        </w:rPr>
        <w:t xml:space="preserve"> of </w:t>
      </w:r>
      <w:r w:rsidR="007049D7">
        <w:rPr>
          <w:szCs w:val="24"/>
          <w:lang w:val="en-GB"/>
        </w:rPr>
        <w:t>infrastructure/construction works</w:t>
      </w:r>
      <w:r w:rsidRPr="00D96BBA">
        <w:rPr>
          <w:szCs w:val="24"/>
          <w:lang w:val="en-GB"/>
        </w:rPr>
        <w:t>) of similar complexity.</w:t>
      </w:r>
    </w:p>
    <w:p w14:paraId="6C7C8603" w14:textId="77777777" w:rsidR="0058695B" w:rsidRPr="00D96BBA" w:rsidRDefault="0058695B" w:rsidP="0058695B">
      <w:pPr>
        <w:spacing w:line="240" w:lineRule="auto"/>
        <w:rPr>
          <w:szCs w:val="24"/>
          <w:lang w:val="en-GB"/>
        </w:rPr>
      </w:pPr>
      <w:r w:rsidRPr="00D96BBA">
        <w:rPr>
          <w:szCs w:val="24"/>
        </w:rPr>
        <w:t>3</w:t>
      </w:r>
      <w:r>
        <w:rPr>
          <w:szCs w:val="24"/>
        </w:rPr>
        <w:t>)</w:t>
      </w:r>
      <w:r w:rsidRPr="00D96BBA">
        <w:rPr>
          <w:szCs w:val="24"/>
        </w:rPr>
        <w:t xml:space="preserve"> Has </w:t>
      </w:r>
      <w:r w:rsidRPr="00D96BBA">
        <w:rPr>
          <w:szCs w:val="24"/>
          <w:lang w:val="en-GB"/>
        </w:rPr>
        <w:t>experienced technical design personnel/experts specializing in:</w:t>
      </w:r>
    </w:p>
    <w:p w14:paraId="002E0C64" w14:textId="18870A30" w:rsidR="0058695B" w:rsidRPr="00152EEB" w:rsidRDefault="0058695B" w:rsidP="0058695B">
      <w:pPr>
        <w:pStyle w:val="ListParagraph"/>
        <w:numPr>
          <w:ilvl w:val="0"/>
          <w:numId w:val="2"/>
        </w:numPr>
        <w:tabs>
          <w:tab w:val="left" w:pos="270"/>
        </w:tabs>
        <w:ind w:left="0" w:firstLine="0"/>
        <w:contextualSpacing/>
        <w:jc w:val="both"/>
        <w:rPr>
          <w:i/>
          <w:iCs/>
        </w:rPr>
      </w:pPr>
      <w:r w:rsidRPr="00152EEB">
        <w:rPr>
          <w:i/>
          <w:iCs/>
        </w:rPr>
        <w:t xml:space="preserve">General construction works (civil, electrical </w:t>
      </w:r>
      <w:r w:rsidR="00C902AD">
        <w:rPr>
          <w:i/>
          <w:iCs/>
        </w:rPr>
        <w:t xml:space="preserve">supply </w:t>
      </w:r>
      <w:r w:rsidRPr="00152EEB">
        <w:rPr>
          <w:i/>
          <w:iCs/>
        </w:rPr>
        <w:t>systems</w:t>
      </w:r>
      <w:r w:rsidR="00C902AD">
        <w:rPr>
          <w:i/>
          <w:iCs/>
        </w:rPr>
        <w:t>,</w:t>
      </w:r>
      <w:r w:rsidRPr="00152EEB">
        <w:rPr>
          <w:i/>
          <w:iCs/>
        </w:rPr>
        <w:t xml:space="preserve"> heating, ventilation/air conditioning systems</w:t>
      </w:r>
      <w:r w:rsidR="00C902AD">
        <w:rPr>
          <w:i/>
          <w:iCs/>
        </w:rPr>
        <w:t>, illumination systems</w:t>
      </w:r>
      <w:r w:rsidRPr="00152EEB">
        <w:rPr>
          <w:i/>
          <w:iCs/>
        </w:rPr>
        <w:t>)</w:t>
      </w:r>
      <w:r>
        <w:rPr>
          <w:i/>
          <w:iCs/>
        </w:rPr>
        <w:t>.</w:t>
      </w:r>
    </w:p>
    <w:p w14:paraId="019E1001" w14:textId="7EC9335D" w:rsidR="0058695B" w:rsidRDefault="0058695B" w:rsidP="0058695B">
      <w:pPr>
        <w:pStyle w:val="ListParagraph"/>
        <w:numPr>
          <w:ilvl w:val="0"/>
          <w:numId w:val="2"/>
        </w:numPr>
        <w:tabs>
          <w:tab w:val="left" w:pos="180"/>
          <w:tab w:val="left" w:pos="270"/>
        </w:tabs>
        <w:ind w:left="0" w:firstLine="0"/>
        <w:contextualSpacing/>
        <w:jc w:val="both"/>
        <w:rPr>
          <w:i/>
          <w:iCs/>
        </w:rPr>
      </w:pPr>
      <w:r w:rsidRPr="00152EEB">
        <w:rPr>
          <w:i/>
          <w:iCs/>
        </w:rPr>
        <w:t xml:space="preserve">Design of cable trays, LAN/internet </w:t>
      </w:r>
      <w:r w:rsidR="00C902AD">
        <w:rPr>
          <w:i/>
          <w:iCs/>
        </w:rPr>
        <w:t>networks</w:t>
      </w:r>
      <w:r>
        <w:rPr>
          <w:i/>
          <w:iCs/>
        </w:rPr>
        <w:t>.</w:t>
      </w:r>
    </w:p>
    <w:p w14:paraId="27D8A845" w14:textId="77777777" w:rsidR="0058695B" w:rsidRPr="00152EEB" w:rsidRDefault="0058695B" w:rsidP="0058695B">
      <w:pPr>
        <w:pStyle w:val="ListParagraph"/>
        <w:numPr>
          <w:ilvl w:val="0"/>
          <w:numId w:val="2"/>
        </w:numPr>
        <w:tabs>
          <w:tab w:val="left" w:pos="180"/>
          <w:tab w:val="left" w:pos="270"/>
        </w:tabs>
        <w:ind w:left="0" w:firstLine="0"/>
        <w:contextualSpacing/>
        <w:jc w:val="both"/>
        <w:rPr>
          <w:i/>
          <w:iCs/>
        </w:rPr>
      </w:pPr>
      <w:r>
        <w:rPr>
          <w:i/>
          <w:iCs/>
        </w:rPr>
        <w:t>Video-control systems.</w:t>
      </w:r>
      <w:r w:rsidRPr="00152EEB">
        <w:rPr>
          <w:i/>
          <w:iCs/>
        </w:rPr>
        <w:t xml:space="preserve"> </w:t>
      </w:r>
    </w:p>
    <w:p w14:paraId="70ACBD0A" w14:textId="77777777" w:rsidR="0058695B" w:rsidRPr="006D3969" w:rsidRDefault="0058695B" w:rsidP="0058695B">
      <w:pPr>
        <w:spacing w:line="240" w:lineRule="auto"/>
        <w:rPr>
          <w:szCs w:val="24"/>
        </w:rPr>
      </w:pPr>
      <w:r w:rsidRPr="006D3969">
        <w:rPr>
          <w:szCs w:val="24"/>
        </w:rPr>
        <w:t>4</w:t>
      </w:r>
      <w:r>
        <w:rPr>
          <w:szCs w:val="24"/>
        </w:rPr>
        <w:t>)</w:t>
      </w:r>
      <w:r w:rsidRPr="006D3969">
        <w:rPr>
          <w:szCs w:val="24"/>
        </w:rPr>
        <w:t xml:space="preserve"> </w:t>
      </w:r>
      <w:r w:rsidRPr="006D3969">
        <w:rPr>
          <w:szCs w:val="24"/>
          <w:lang w:val="en-GB"/>
        </w:rPr>
        <w:t xml:space="preserve">Officially registered </w:t>
      </w:r>
      <w:r>
        <w:rPr>
          <w:szCs w:val="24"/>
          <w:lang w:val="en-GB"/>
        </w:rPr>
        <w:t>in the</w:t>
      </w:r>
      <w:r w:rsidRPr="006D3969">
        <w:rPr>
          <w:szCs w:val="24"/>
          <w:lang w:val="en-GB"/>
        </w:rPr>
        <w:t xml:space="preserve"> Republic of Moldova as a legal entity (or as a resident legal entity in the case of foreign companies) with the economic activity relevant to the terms of the reference of the project.</w:t>
      </w:r>
    </w:p>
    <w:p w14:paraId="1DEF4930" w14:textId="07C4750B" w:rsidR="0058695B" w:rsidRPr="00C902AD" w:rsidRDefault="0058695B" w:rsidP="00C902AD">
      <w:pPr>
        <w:spacing w:line="240" w:lineRule="auto"/>
        <w:rPr>
          <w:lang w:val="ro-MD"/>
        </w:rPr>
      </w:pPr>
      <w:r w:rsidRPr="006D3969">
        <w:rPr>
          <w:szCs w:val="24"/>
          <w:lang w:val="en-GB"/>
        </w:rPr>
        <w:t xml:space="preserve"> </w:t>
      </w:r>
    </w:p>
    <w:p w14:paraId="7FD77A8B" w14:textId="77777777" w:rsidR="0058695B" w:rsidRPr="006D3969" w:rsidRDefault="0058695B" w:rsidP="0058695B">
      <w:pPr>
        <w:pStyle w:val="ListParagraph"/>
        <w:ind w:left="0"/>
        <w:contextualSpacing/>
        <w:jc w:val="both"/>
      </w:pPr>
      <w:r w:rsidRPr="006D3969">
        <w:t>Interested service providers who possess the minimum qualifications described above shall submit to IOM Moldova, the necessary documentary evidences to prove their qualification. The following comprise the minimum set of qualification documents required by IOM in this regard:</w:t>
      </w:r>
    </w:p>
    <w:p w14:paraId="08852AF9" w14:textId="77777777" w:rsidR="0058695B" w:rsidRPr="006D3969" w:rsidRDefault="0058695B" w:rsidP="0058695B">
      <w:pPr>
        <w:pStyle w:val="ListParagraph"/>
        <w:ind w:left="0"/>
        <w:contextualSpacing/>
        <w:jc w:val="both"/>
      </w:pPr>
    </w:p>
    <w:p w14:paraId="77CE4B53" w14:textId="77777777" w:rsidR="0058695B" w:rsidRPr="006D3969" w:rsidRDefault="0058695B" w:rsidP="0058695B">
      <w:pPr>
        <w:tabs>
          <w:tab w:val="left" w:pos="900"/>
        </w:tabs>
        <w:rPr>
          <w:szCs w:val="24"/>
          <w:lang w:val="en-GB"/>
        </w:rPr>
      </w:pPr>
      <w:r>
        <w:rPr>
          <w:szCs w:val="24"/>
          <w:lang w:val="en-GB"/>
        </w:rPr>
        <w:t xml:space="preserve">a) </w:t>
      </w:r>
      <w:r w:rsidRPr="006D3969">
        <w:rPr>
          <w:szCs w:val="24"/>
          <w:lang w:val="en-GB"/>
        </w:rPr>
        <w:t>Company Profile outlining the history, shareholders, experience and financial standing of the Applicant</w:t>
      </w:r>
      <w:r>
        <w:rPr>
          <w:szCs w:val="24"/>
          <w:lang w:val="en-GB"/>
        </w:rPr>
        <w:t>.</w:t>
      </w:r>
    </w:p>
    <w:p w14:paraId="402CAA2F" w14:textId="77777777" w:rsidR="0058695B" w:rsidRPr="006D3969" w:rsidRDefault="0058695B" w:rsidP="0058695B">
      <w:pPr>
        <w:tabs>
          <w:tab w:val="left" w:pos="900"/>
        </w:tabs>
        <w:rPr>
          <w:szCs w:val="24"/>
          <w:lang w:val="en-GB"/>
        </w:rPr>
      </w:pPr>
      <w:r>
        <w:rPr>
          <w:szCs w:val="24"/>
          <w:lang w:val="en-GB"/>
        </w:rPr>
        <w:t xml:space="preserve">b) </w:t>
      </w:r>
      <w:r w:rsidRPr="006D3969">
        <w:rPr>
          <w:szCs w:val="24"/>
          <w:lang w:val="en-GB"/>
        </w:rPr>
        <w:t>Copies of the government registration documents</w:t>
      </w:r>
      <w:r>
        <w:rPr>
          <w:szCs w:val="24"/>
          <w:lang w:val="en-GB"/>
        </w:rPr>
        <w:t>.</w:t>
      </w:r>
    </w:p>
    <w:p w14:paraId="0C89B0CF" w14:textId="77777777" w:rsidR="0058695B" w:rsidRPr="006D3969" w:rsidRDefault="0058695B" w:rsidP="0058695B">
      <w:pPr>
        <w:tabs>
          <w:tab w:val="left" w:pos="900"/>
        </w:tabs>
        <w:rPr>
          <w:szCs w:val="24"/>
          <w:lang w:val="en-GB"/>
        </w:rPr>
      </w:pPr>
      <w:r>
        <w:rPr>
          <w:szCs w:val="24"/>
          <w:lang w:val="en-GB"/>
        </w:rPr>
        <w:t xml:space="preserve">c) </w:t>
      </w:r>
      <w:r w:rsidRPr="006D3969">
        <w:rPr>
          <w:szCs w:val="24"/>
          <w:lang w:val="en-GB"/>
        </w:rPr>
        <w:t>Copies of specialized permits</w:t>
      </w:r>
      <w:r>
        <w:rPr>
          <w:szCs w:val="24"/>
          <w:lang w:val="en-GB"/>
        </w:rPr>
        <w:t xml:space="preserve"> and/or authorizations</w:t>
      </w:r>
      <w:r w:rsidRPr="006D3969">
        <w:rPr>
          <w:szCs w:val="24"/>
          <w:lang w:val="en-GB"/>
        </w:rPr>
        <w:t xml:space="preserve"> </w:t>
      </w:r>
      <w:bookmarkStart w:id="1" w:name="_Hlk69467886"/>
      <w:r w:rsidRPr="006D3969">
        <w:rPr>
          <w:szCs w:val="24"/>
          <w:lang w:val="en-GB"/>
        </w:rPr>
        <w:t>related to the technical expertise required</w:t>
      </w:r>
      <w:r>
        <w:rPr>
          <w:szCs w:val="24"/>
          <w:lang w:val="en-GB"/>
        </w:rPr>
        <w:t>.</w:t>
      </w:r>
      <w:bookmarkEnd w:id="1"/>
    </w:p>
    <w:p w14:paraId="19509F9C" w14:textId="77777777" w:rsidR="0058695B" w:rsidRPr="006D3969" w:rsidRDefault="0058695B" w:rsidP="0058695B">
      <w:pPr>
        <w:tabs>
          <w:tab w:val="left" w:pos="900"/>
        </w:tabs>
        <w:rPr>
          <w:szCs w:val="24"/>
          <w:lang w:val="en-GB"/>
        </w:rPr>
      </w:pPr>
      <w:r>
        <w:rPr>
          <w:szCs w:val="24"/>
          <w:lang w:val="en-GB"/>
        </w:rPr>
        <w:t xml:space="preserve">d) </w:t>
      </w:r>
      <w:r w:rsidRPr="006D3969">
        <w:rPr>
          <w:szCs w:val="24"/>
          <w:lang w:val="en-GB"/>
        </w:rPr>
        <w:t>List of related projects implemented or currently implementing</w:t>
      </w:r>
      <w:r>
        <w:rPr>
          <w:szCs w:val="24"/>
          <w:lang w:val="en-GB"/>
        </w:rPr>
        <w:t>.</w:t>
      </w:r>
    </w:p>
    <w:p w14:paraId="5D7BA8EF" w14:textId="77777777" w:rsidR="0058695B" w:rsidRPr="006D3969" w:rsidRDefault="0058695B" w:rsidP="0058695B">
      <w:pPr>
        <w:ind w:left="720"/>
        <w:rPr>
          <w:b/>
          <w:bCs/>
          <w:szCs w:val="24"/>
          <w:lang w:val="en-GB"/>
        </w:rPr>
      </w:pPr>
    </w:p>
    <w:p w14:paraId="6C0CC671" w14:textId="77777777" w:rsidR="0058695B" w:rsidRDefault="0058695B" w:rsidP="0058695B">
      <w:pPr>
        <w:numPr>
          <w:ilvl w:val="0"/>
          <w:numId w:val="1"/>
        </w:numPr>
        <w:rPr>
          <w:b/>
          <w:bCs/>
          <w:szCs w:val="24"/>
        </w:rPr>
      </w:pPr>
      <w:r>
        <w:rPr>
          <w:b/>
          <w:bCs/>
          <w:szCs w:val="24"/>
        </w:rPr>
        <w:t>Deliverables</w:t>
      </w:r>
      <w:r w:rsidRPr="00A312A2">
        <w:rPr>
          <w:b/>
          <w:bCs/>
          <w:szCs w:val="24"/>
        </w:rPr>
        <w:t xml:space="preserve"> and Time Schedule</w:t>
      </w:r>
    </w:p>
    <w:p w14:paraId="4125D34A" w14:textId="77777777" w:rsidR="0058695B" w:rsidRDefault="0058695B" w:rsidP="0058695B">
      <w:pPr>
        <w:ind w:left="720"/>
        <w:rPr>
          <w:b/>
          <w:bCs/>
          <w:szCs w:val="24"/>
        </w:rPr>
      </w:pPr>
    </w:p>
    <w:p w14:paraId="632789A2" w14:textId="499C0B2C" w:rsidR="0058695B" w:rsidRDefault="0058695B" w:rsidP="0058695B">
      <w:pPr>
        <w:rPr>
          <w:szCs w:val="24"/>
        </w:rPr>
      </w:pPr>
      <w:r>
        <w:rPr>
          <w:szCs w:val="24"/>
        </w:rPr>
        <w:t xml:space="preserve">The work of the Service Provider shall be based on the findings of </w:t>
      </w:r>
      <w:r w:rsidRPr="00DA4123">
        <w:rPr>
          <w:i/>
          <w:iCs/>
          <w:szCs w:val="24"/>
        </w:rPr>
        <w:t>VICOS</w:t>
      </w:r>
      <w:r>
        <w:rPr>
          <w:i/>
          <w:iCs/>
          <w:szCs w:val="24"/>
        </w:rPr>
        <w:t xml:space="preserve"> (Video Control) </w:t>
      </w:r>
      <w:r w:rsidRPr="00DA4123">
        <w:rPr>
          <w:i/>
          <w:iCs/>
          <w:szCs w:val="24"/>
        </w:rPr>
        <w:t>concept</w:t>
      </w:r>
      <w:r>
        <w:rPr>
          <w:szCs w:val="24"/>
        </w:rPr>
        <w:t xml:space="preserve"> and</w:t>
      </w:r>
      <w:r w:rsidR="000B04AE">
        <w:rPr>
          <w:szCs w:val="24"/>
        </w:rPr>
        <w:t xml:space="preserve"> </w:t>
      </w:r>
      <w:r w:rsidR="000B04AE" w:rsidRPr="000B04AE">
        <w:rPr>
          <w:i/>
          <w:iCs/>
          <w:szCs w:val="24"/>
        </w:rPr>
        <w:t>Terms of Reference for VICOS implementation</w:t>
      </w:r>
      <w:r>
        <w:rPr>
          <w:szCs w:val="24"/>
        </w:rPr>
        <w:t xml:space="preserve"> developed by IOM experts. </w:t>
      </w:r>
    </w:p>
    <w:p w14:paraId="7ED7FE30" w14:textId="77777777" w:rsidR="0058695B" w:rsidRDefault="0058695B" w:rsidP="0058695B">
      <w:pPr>
        <w:rPr>
          <w:szCs w:val="24"/>
        </w:rPr>
      </w:pPr>
    </w:p>
    <w:p w14:paraId="3F3F7EAF" w14:textId="5C1D50AE" w:rsidR="0058695B" w:rsidRPr="008F5421" w:rsidRDefault="0058695B" w:rsidP="0058695B">
      <w:pPr>
        <w:rPr>
          <w:szCs w:val="24"/>
        </w:rPr>
      </w:pPr>
      <w:r>
        <w:rPr>
          <w:szCs w:val="24"/>
        </w:rPr>
        <w:t xml:space="preserve">The above-mentioned documents include a detailed assessment and description of the existing infrastructure (electrical wiring and electricity systems, LAN/internet network, server rooms, workstations, existing illumination and video surveillance system, cable trays, etc.) and series of recommendations for the infrastructure modernization. </w:t>
      </w:r>
      <w:r w:rsidR="008D6857">
        <w:rPr>
          <w:szCs w:val="24"/>
        </w:rPr>
        <w:t>It also</w:t>
      </w:r>
      <w:r>
        <w:rPr>
          <w:szCs w:val="24"/>
        </w:rPr>
        <w:t xml:space="preserve"> include</w:t>
      </w:r>
      <w:r w:rsidR="008D6857">
        <w:rPr>
          <w:szCs w:val="24"/>
        </w:rPr>
        <w:t>s</w:t>
      </w:r>
      <w:r>
        <w:rPr>
          <w:szCs w:val="24"/>
        </w:rPr>
        <w:t xml:space="preserve"> the requirements for necessary equipment (amount and types of video cameras, storage workstations etc.), their exact desired location on the territory of BCPs.</w:t>
      </w:r>
    </w:p>
    <w:p w14:paraId="01EBD42C" w14:textId="77777777" w:rsidR="0058695B" w:rsidRDefault="0058695B" w:rsidP="0058695B">
      <w:pPr>
        <w:rPr>
          <w:b/>
          <w:bCs/>
          <w:szCs w:val="24"/>
        </w:rPr>
      </w:pPr>
    </w:p>
    <w:p w14:paraId="4F37523B" w14:textId="777C860C" w:rsidR="0058695B" w:rsidRDefault="0058695B" w:rsidP="0058695B">
      <w:pPr>
        <w:rPr>
          <w:szCs w:val="24"/>
        </w:rPr>
      </w:pPr>
      <w:r w:rsidRPr="00A44A06">
        <w:rPr>
          <w:szCs w:val="24"/>
        </w:rPr>
        <w:t>The</w:t>
      </w:r>
      <w:r>
        <w:rPr>
          <w:szCs w:val="24"/>
        </w:rPr>
        <w:t xml:space="preserve"> </w:t>
      </w:r>
      <w:r w:rsidR="008D6857" w:rsidRPr="00DA4123">
        <w:rPr>
          <w:i/>
          <w:iCs/>
          <w:szCs w:val="24"/>
        </w:rPr>
        <w:t>VICOS</w:t>
      </w:r>
      <w:r w:rsidR="008D6857">
        <w:rPr>
          <w:i/>
          <w:iCs/>
          <w:szCs w:val="24"/>
        </w:rPr>
        <w:t xml:space="preserve"> (Video Control) </w:t>
      </w:r>
      <w:r w:rsidR="008D6857" w:rsidRPr="00DA4123">
        <w:rPr>
          <w:i/>
          <w:iCs/>
          <w:szCs w:val="24"/>
        </w:rPr>
        <w:t>concept</w:t>
      </w:r>
      <w:r w:rsidR="008D6857">
        <w:rPr>
          <w:szCs w:val="24"/>
        </w:rPr>
        <w:t xml:space="preserve"> and </w:t>
      </w:r>
      <w:r w:rsidR="008D6857" w:rsidRPr="000B04AE">
        <w:rPr>
          <w:i/>
          <w:iCs/>
          <w:szCs w:val="24"/>
        </w:rPr>
        <w:t>Terms of Reference for VICOS implementation</w:t>
      </w:r>
      <w:r>
        <w:rPr>
          <w:szCs w:val="24"/>
        </w:rPr>
        <w:t xml:space="preserve"> (available in Russian and English languages) will be provided to interested service providers to present Request for Proposals upon a written request to </w:t>
      </w:r>
      <w:hyperlink r:id="rId7" w:history="1">
        <w:r w:rsidRPr="00BE7F87">
          <w:rPr>
            <w:rStyle w:val="Hyperlink"/>
            <w:szCs w:val="24"/>
          </w:rPr>
          <w:t>vpanfilii@iom.int</w:t>
        </w:r>
      </w:hyperlink>
      <w:r>
        <w:rPr>
          <w:rStyle w:val="Hyperlink"/>
          <w:szCs w:val="24"/>
        </w:rPr>
        <w:t xml:space="preserve">, </w:t>
      </w:r>
      <w:r w:rsidRPr="00CC469E">
        <w:rPr>
          <w:rStyle w:val="Hyperlink"/>
          <w:szCs w:val="24"/>
        </w:rPr>
        <w:t>cc nbalan@iom.int</w:t>
      </w:r>
      <w:r>
        <w:rPr>
          <w:szCs w:val="24"/>
        </w:rPr>
        <w:t xml:space="preserve"> and signing </w:t>
      </w:r>
      <w:r w:rsidRPr="004E0DEC">
        <w:rPr>
          <w:szCs w:val="24"/>
        </w:rPr>
        <w:t>of a non-disclosure agreement. Interested</w:t>
      </w:r>
      <w:r>
        <w:rPr>
          <w:szCs w:val="24"/>
        </w:rPr>
        <w:t xml:space="preserve"> service providers shall assure a high degree of confidentiality of requested documents. </w:t>
      </w:r>
    </w:p>
    <w:p w14:paraId="185A8EC2" w14:textId="7F2F7F94" w:rsidR="0058695B" w:rsidRDefault="0058695B" w:rsidP="0058695B">
      <w:pPr>
        <w:rPr>
          <w:szCs w:val="24"/>
        </w:rPr>
      </w:pPr>
    </w:p>
    <w:p w14:paraId="6813D1A6" w14:textId="530A639B" w:rsidR="008D6857" w:rsidRDefault="008D6857" w:rsidP="0058695B">
      <w:pPr>
        <w:rPr>
          <w:szCs w:val="24"/>
        </w:rPr>
      </w:pPr>
      <w:r>
        <w:rPr>
          <w:szCs w:val="24"/>
        </w:rPr>
        <w:lastRenderedPageBreak/>
        <w:t>Topographic plans and schemes will be provided to the selected contractor after the conclusion of the agreement.</w:t>
      </w:r>
    </w:p>
    <w:p w14:paraId="5B83ADFD" w14:textId="77777777" w:rsidR="008D6857" w:rsidRDefault="008D6857" w:rsidP="0058695B">
      <w:pPr>
        <w:rPr>
          <w:szCs w:val="24"/>
        </w:rPr>
      </w:pPr>
    </w:p>
    <w:p w14:paraId="6523737A" w14:textId="77777777" w:rsidR="0058695B" w:rsidRDefault="0058695B" w:rsidP="0058695B">
      <w:pPr>
        <w:rPr>
          <w:b/>
          <w:bCs/>
          <w:szCs w:val="24"/>
        </w:rPr>
      </w:pPr>
      <w:r>
        <w:rPr>
          <w:b/>
          <w:bCs/>
          <w:szCs w:val="24"/>
        </w:rPr>
        <w:t>The deliverables under this project are presented below:</w:t>
      </w:r>
    </w:p>
    <w:p w14:paraId="1C1208B5" w14:textId="77777777" w:rsidR="0058695B" w:rsidRDefault="0058695B" w:rsidP="0058695B">
      <w:pP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4710"/>
        <w:gridCol w:w="1554"/>
      </w:tblGrid>
      <w:tr w:rsidR="0058695B" w:rsidRPr="00054C1C" w14:paraId="37EB1643" w14:textId="77777777" w:rsidTr="00F70EA7">
        <w:trPr>
          <w:trHeight w:val="449"/>
        </w:trPr>
        <w:tc>
          <w:tcPr>
            <w:tcW w:w="2755" w:type="dxa"/>
            <w:shd w:val="clear" w:color="auto" w:fill="auto"/>
          </w:tcPr>
          <w:p w14:paraId="7AE4C51E" w14:textId="77777777" w:rsidR="0058695B" w:rsidRPr="00054C1C" w:rsidRDefault="0058695B" w:rsidP="00141E0F">
            <w:pPr>
              <w:jc w:val="center"/>
              <w:rPr>
                <w:b/>
                <w:bCs/>
                <w:szCs w:val="24"/>
              </w:rPr>
            </w:pPr>
            <w:r w:rsidRPr="00054C1C">
              <w:rPr>
                <w:b/>
                <w:bCs/>
                <w:szCs w:val="24"/>
              </w:rPr>
              <w:t>Deliverable</w:t>
            </w:r>
          </w:p>
        </w:tc>
        <w:tc>
          <w:tcPr>
            <w:tcW w:w="4710" w:type="dxa"/>
            <w:shd w:val="clear" w:color="auto" w:fill="auto"/>
          </w:tcPr>
          <w:p w14:paraId="356B0709" w14:textId="77777777" w:rsidR="0058695B" w:rsidRPr="00054C1C" w:rsidRDefault="0058695B" w:rsidP="00141E0F">
            <w:pPr>
              <w:jc w:val="center"/>
              <w:rPr>
                <w:b/>
                <w:bCs/>
                <w:szCs w:val="24"/>
              </w:rPr>
            </w:pPr>
            <w:r w:rsidRPr="00054C1C">
              <w:rPr>
                <w:b/>
                <w:bCs/>
                <w:szCs w:val="24"/>
              </w:rPr>
              <w:t>Expected outputs</w:t>
            </w:r>
          </w:p>
        </w:tc>
        <w:tc>
          <w:tcPr>
            <w:tcW w:w="1554" w:type="dxa"/>
            <w:shd w:val="clear" w:color="auto" w:fill="auto"/>
          </w:tcPr>
          <w:p w14:paraId="65F9B6EA" w14:textId="3113CCB4" w:rsidR="0058695B" w:rsidRPr="00054C1C" w:rsidRDefault="008D6857" w:rsidP="00141E0F">
            <w:pPr>
              <w:jc w:val="center"/>
              <w:rPr>
                <w:b/>
                <w:bCs/>
                <w:szCs w:val="24"/>
              </w:rPr>
            </w:pPr>
            <w:r>
              <w:rPr>
                <w:b/>
                <w:bCs/>
                <w:szCs w:val="24"/>
              </w:rPr>
              <w:t>Format</w:t>
            </w:r>
          </w:p>
        </w:tc>
      </w:tr>
      <w:tr w:rsidR="0058695B" w:rsidRPr="00054C1C" w14:paraId="3509BEAF" w14:textId="77777777" w:rsidTr="00F70EA7">
        <w:trPr>
          <w:trHeight w:val="440"/>
        </w:trPr>
        <w:tc>
          <w:tcPr>
            <w:tcW w:w="9019" w:type="dxa"/>
            <w:gridSpan w:val="3"/>
            <w:shd w:val="clear" w:color="auto" w:fill="auto"/>
          </w:tcPr>
          <w:p w14:paraId="50C1C75B" w14:textId="77777777" w:rsidR="0058695B" w:rsidRPr="00054C1C" w:rsidRDefault="0058695B" w:rsidP="00141E0F">
            <w:pPr>
              <w:ind w:left="720"/>
              <w:jc w:val="center"/>
              <w:rPr>
                <w:b/>
                <w:bCs/>
                <w:szCs w:val="24"/>
              </w:rPr>
            </w:pPr>
            <w:proofErr w:type="gramStart"/>
            <w:r w:rsidRPr="00054C1C">
              <w:rPr>
                <w:b/>
                <w:bCs/>
                <w:szCs w:val="24"/>
              </w:rPr>
              <w:t>”</w:t>
            </w:r>
            <w:proofErr w:type="spellStart"/>
            <w:r w:rsidRPr="00054C1C">
              <w:rPr>
                <w:b/>
                <w:bCs/>
                <w:szCs w:val="24"/>
              </w:rPr>
              <w:t>Criva</w:t>
            </w:r>
            <w:proofErr w:type="spellEnd"/>
            <w:proofErr w:type="gramEnd"/>
            <w:r w:rsidRPr="00054C1C">
              <w:rPr>
                <w:b/>
                <w:bCs/>
                <w:szCs w:val="24"/>
              </w:rPr>
              <w:t>” Border Crossing Point</w:t>
            </w:r>
          </w:p>
        </w:tc>
      </w:tr>
      <w:tr w:rsidR="0058695B" w:rsidRPr="00054C1C" w14:paraId="0B790545" w14:textId="77777777" w:rsidTr="00F70EA7">
        <w:tc>
          <w:tcPr>
            <w:tcW w:w="2755" w:type="dxa"/>
            <w:shd w:val="clear" w:color="auto" w:fill="auto"/>
          </w:tcPr>
          <w:p w14:paraId="51E50422" w14:textId="77777777" w:rsidR="0058695B" w:rsidRPr="00316414" w:rsidRDefault="0058695B" w:rsidP="0058695B">
            <w:pPr>
              <w:pStyle w:val="ListParagraph"/>
              <w:numPr>
                <w:ilvl w:val="1"/>
                <w:numId w:val="3"/>
              </w:numPr>
            </w:pPr>
            <w:r w:rsidRPr="00316414">
              <w:t>Technical Documents</w:t>
            </w:r>
          </w:p>
          <w:p w14:paraId="59DC6DE8" w14:textId="77777777" w:rsidR="0058695B" w:rsidRDefault="0058695B" w:rsidP="00141E0F"/>
          <w:p w14:paraId="78714A26" w14:textId="77777777" w:rsidR="0058695B" w:rsidRPr="00316414" w:rsidRDefault="0058695B" w:rsidP="00141E0F">
            <w:pPr>
              <w:jc w:val="left"/>
              <w:rPr>
                <w:lang w:val="en-GB"/>
              </w:rPr>
            </w:pPr>
          </w:p>
        </w:tc>
        <w:tc>
          <w:tcPr>
            <w:tcW w:w="4710" w:type="dxa"/>
            <w:shd w:val="clear" w:color="auto" w:fill="auto"/>
          </w:tcPr>
          <w:p w14:paraId="2D369116" w14:textId="5E967450" w:rsidR="0058695B" w:rsidRPr="00316414" w:rsidRDefault="0058695B" w:rsidP="00141E0F">
            <w:pPr>
              <w:pStyle w:val="ListParagraph"/>
              <w:ind w:left="0"/>
              <w:rPr>
                <w:b/>
                <w:bCs/>
              </w:rPr>
            </w:pPr>
            <w:r>
              <w:rPr>
                <w:b/>
                <w:bCs/>
              </w:rPr>
              <w:t xml:space="preserve">a. </w:t>
            </w:r>
            <w:r w:rsidRPr="00316414">
              <w:rPr>
                <w:b/>
                <w:bCs/>
              </w:rPr>
              <w:t>Technical Specifications</w:t>
            </w:r>
            <w:r w:rsidR="00343F54">
              <w:rPr>
                <w:b/>
                <w:bCs/>
              </w:rPr>
              <w:t xml:space="preserve"> </w:t>
            </w:r>
            <w:r w:rsidR="00343F54" w:rsidRPr="00343F54">
              <w:rPr>
                <w:lang w:val="en-US"/>
              </w:rPr>
              <w:t>(</w:t>
            </w:r>
            <w:r w:rsidR="00343F54" w:rsidRPr="00343F54">
              <w:rPr>
                <w:i/>
                <w:iCs/>
                <w:lang w:val="en-US"/>
              </w:rPr>
              <w:t xml:space="preserve">RO: </w:t>
            </w:r>
            <w:proofErr w:type="spellStart"/>
            <w:r w:rsidR="00343F54" w:rsidRPr="00343F54">
              <w:rPr>
                <w:i/>
                <w:iCs/>
                <w:lang w:val="en-US"/>
              </w:rPr>
              <w:t>Caiet</w:t>
            </w:r>
            <w:proofErr w:type="spellEnd"/>
            <w:r w:rsidR="00343F54" w:rsidRPr="00343F54">
              <w:rPr>
                <w:i/>
                <w:iCs/>
                <w:lang w:val="en-US"/>
              </w:rPr>
              <w:t xml:space="preserve"> de </w:t>
            </w:r>
            <w:proofErr w:type="spellStart"/>
            <w:r w:rsidR="00343F54" w:rsidRPr="00343F54">
              <w:rPr>
                <w:i/>
                <w:iCs/>
                <w:lang w:val="en-US"/>
              </w:rPr>
              <w:t>sarcini</w:t>
            </w:r>
            <w:proofErr w:type="spellEnd"/>
            <w:r w:rsidR="00343F54" w:rsidRPr="00343F54">
              <w:rPr>
                <w:lang w:val="en-US"/>
              </w:rPr>
              <w:t>)</w:t>
            </w:r>
            <w:r w:rsidR="00343F54" w:rsidRPr="00343F54">
              <w:rPr>
                <w:b/>
                <w:bCs/>
                <w:lang w:val="en-US"/>
              </w:rPr>
              <w:t xml:space="preserve"> </w:t>
            </w:r>
            <w:r>
              <w:t>which includes the description of works and detailed description of materials and equipment used for each type of work.</w:t>
            </w:r>
          </w:p>
          <w:p w14:paraId="2168C772" w14:textId="62F3D8A9" w:rsidR="0058695B" w:rsidRPr="00861D3A" w:rsidRDefault="0058695B" w:rsidP="00141E0F">
            <w:pPr>
              <w:rPr>
                <w:b/>
                <w:bCs/>
                <w:szCs w:val="24"/>
              </w:rPr>
            </w:pPr>
          </w:p>
          <w:p w14:paraId="3FCBB21F" w14:textId="5957BDAA" w:rsidR="00343F54" w:rsidRPr="00F74FC1" w:rsidRDefault="00F74FC1" w:rsidP="00F74FC1">
            <w:pPr>
              <w:pStyle w:val="ListParagraph"/>
              <w:numPr>
                <w:ilvl w:val="0"/>
                <w:numId w:val="5"/>
              </w:numPr>
            </w:pPr>
            <w:r w:rsidRPr="00F74FC1">
              <w:t>Preliminary works for installation of an information panel (</w:t>
            </w:r>
            <w:r w:rsidRPr="00F74FC1">
              <w:rPr>
                <w:i/>
                <w:iCs/>
              </w:rPr>
              <w:t>1 unit</w:t>
            </w:r>
            <w:r w:rsidRPr="00F74FC1">
              <w:t>) and traffic lights (</w:t>
            </w:r>
            <w:r w:rsidRPr="00F74FC1">
              <w:rPr>
                <w:i/>
                <w:iCs/>
              </w:rPr>
              <w:t>2 units</w:t>
            </w:r>
            <w:r w:rsidRPr="00F74FC1">
              <w:t>).</w:t>
            </w:r>
          </w:p>
          <w:p w14:paraId="27414868" w14:textId="77777777" w:rsidR="00F74FC1" w:rsidRPr="00343F54" w:rsidRDefault="00F74FC1" w:rsidP="00141E0F">
            <w:pPr>
              <w:rPr>
                <w:szCs w:val="24"/>
              </w:rPr>
            </w:pPr>
          </w:p>
          <w:p w14:paraId="5C3B9167" w14:textId="2090D532" w:rsidR="00343F54" w:rsidRDefault="00F74FC1" w:rsidP="00F74FC1">
            <w:pPr>
              <w:pStyle w:val="ListParagraph"/>
              <w:numPr>
                <w:ilvl w:val="0"/>
                <w:numId w:val="5"/>
              </w:numPr>
              <w:rPr>
                <w:lang w:val="ro-MD"/>
              </w:rPr>
            </w:pPr>
            <w:r>
              <w:rPr>
                <w:lang w:val="ro-MD"/>
              </w:rPr>
              <w:t>Modernization of local area network in order to ensure the possibility to install CCTV (</w:t>
            </w:r>
            <w:r w:rsidRPr="00F74FC1">
              <w:rPr>
                <w:i/>
                <w:iCs/>
                <w:lang w:val="ro-MD"/>
              </w:rPr>
              <w:t>6 units</w:t>
            </w:r>
            <w:r>
              <w:rPr>
                <w:lang w:val="ro-MD"/>
              </w:rPr>
              <w:t>) and ANPR (</w:t>
            </w:r>
            <w:r w:rsidRPr="00F74FC1">
              <w:rPr>
                <w:i/>
                <w:iCs/>
                <w:lang w:val="ro-MD"/>
              </w:rPr>
              <w:t>20 units</w:t>
            </w:r>
            <w:r>
              <w:rPr>
                <w:lang w:val="ro-MD"/>
              </w:rPr>
              <w:t>) cameras.</w:t>
            </w:r>
          </w:p>
          <w:p w14:paraId="5DCFEBAF" w14:textId="77777777" w:rsidR="00F74FC1" w:rsidRPr="00F74FC1" w:rsidRDefault="00F74FC1" w:rsidP="00F74FC1">
            <w:pPr>
              <w:pStyle w:val="ListParagraph"/>
              <w:rPr>
                <w:lang w:val="ro-MD"/>
              </w:rPr>
            </w:pPr>
          </w:p>
          <w:p w14:paraId="2271DDF2" w14:textId="6137289C" w:rsidR="00F74FC1" w:rsidRDefault="00F74FC1" w:rsidP="00F74FC1">
            <w:pPr>
              <w:pStyle w:val="ListParagraph"/>
              <w:numPr>
                <w:ilvl w:val="0"/>
                <w:numId w:val="5"/>
              </w:numPr>
              <w:rPr>
                <w:lang w:val="ro-MD"/>
              </w:rPr>
            </w:pPr>
            <w:r>
              <w:rPr>
                <w:lang w:val="ro-MD"/>
              </w:rPr>
              <w:t>Modernization of local area network and electric supply system in order to ensure the installation of traffic barier (</w:t>
            </w:r>
            <w:r w:rsidRPr="00F74FC1">
              <w:rPr>
                <w:i/>
                <w:iCs/>
                <w:lang w:val="ro-MD"/>
              </w:rPr>
              <w:t>1 unit</w:t>
            </w:r>
            <w:r>
              <w:rPr>
                <w:lang w:val="ro-MD"/>
              </w:rPr>
              <w:t>).</w:t>
            </w:r>
          </w:p>
          <w:p w14:paraId="403CC4EA" w14:textId="77777777" w:rsidR="00F74FC1" w:rsidRPr="00F74FC1" w:rsidRDefault="00F74FC1" w:rsidP="00F74FC1">
            <w:pPr>
              <w:pStyle w:val="ListParagraph"/>
              <w:rPr>
                <w:lang w:val="ro-MD"/>
              </w:rPr>
            </w:pPr>
          </w:p>
          <w:p w14:paraId="1C1DD9E4" w14:textId="5FFD9751" w:rsidR="00F74FC1" w:rsidRPr="00861D3A" w:rsidRDefault="00F74FC1" w:rsidP="00861D3A">
            <w:pPr>
              <w:pStyle w:val="ListParagraph"/>
              <w:ind w:left="420"/>
              <w:rPr>
                <w:strike/>
                <w:color w:val="FF0000"/>
                <w:lang w:val="ro-MD"/>
              </w:rPr>
            </w:pPr>
            <w:r w:rsidRPr="00861D3A">
              <w:rPr>
                <w:strike/>
                <w:color w:val="FF0000"/>
                <w:lang w:val="ro-MD"/>
              </w:rPr>
              <w:t>Installation of ground loop equipment for server hardware.</w:t>
            </w:r>
            <w:r w:rsidR="00861D3A" w:rsidRPr="00861D3A">
              <w:rPr>
                <w:strike/>
                <w:color w:val="FF0000"/>
                <w:lang w:val="en-US"/>
              </w:rPr>
              <w:t xml:space="preserve"> </w:t>
            </w:r>
          </w:p>
          <w:p w14:paraId="2A64CC43" w14:textId="77777777" w:rsidR="00F74FC1" w:rsidRPr="00F74FC1" w:rsidRDefault="00F74FC1" w:rsidP="00F74FC1">
            <w:pPr>
              <w:pStyle w:val="ListParagraph"/>
              <w:rPr>
                <w:lang w:val="ro-MD"/>
              </w:rPr>
            </w:pPr>
          </w:p>
          <w:p w14:paraId="77F5C3C8" w14:textId="5AC4833F" w:rsidR="00F74FC1" w:rsidRPr="00861D3A" w:rsidRDefault="00F74FC1" w:rsidP="00861D3A">
            <w:pPr>
              <w:pStyle w:val="ListParagraph"/>
              <w:ind w:left="420"/>
              <w:rPr>
                <w:strike/>
                <w:color w:val="FF0000"/>
                <w:lang w:val="ro-MD"/>
              </w:rPr>
            </w:pPr>
            <w:r w:rsidRPr="00861D3A">
              <w:rPr>
                <w:strike/>
                <w:color w:val="FF0000"/>
                <w:lang w:val="ro-MD"/>
              </w:rPr>
              <w:t>Modernization of the electric supply system in the server room.</w:t>
            </w:r>
          </w:p>
          <w:p w14:paraId="0BC36299" w14:textId="77777777" w:rsidR="00F74FC1" w:rsidRPr="00F74FC1" w:rsidRDefault="00F74FC1" w:rsidP="00F74FC1">
            <w:pPr>
              <w:pStyle w:val="ListParagraph"/>
              <w:rPr>
                <w:lang w:val="ro-MD"/>
              </w:rPr>
            </w:pPr>
          </w:p>
          <w:p w14:paraId="3957E715" w14:textId="77777777" w:rsidR="00F74FC1" w:rsidRPr="00F74FC1" w:rsidRDefault="00F74FC1" w:rsidP="00141E0F">
            <w:pPr>
              <w:pStyle w:val="ListParagraph"/>
              <w:numPr>
                <w:ilvl w:val="0"/>
                <w:numId w:val="5"/>
              </w:numPr>
              <w:rPr>
                <w:lang w:val="ro-MD"/>
              </w:rPr>
            </w:pPr>
            <w:r>
              <w:rPr>
                <w:lang w:val="ro-MD"/>
              </w:rPr>
              <w:t xml:space="preserve">Modernization of the </w:t>
            </w:r>
            <w:r>
              <w:t>lighting protection system for the video-surveillance system (ANPR and CCTV and server room).</w:t>
            </w:r>
          </w:p>
          <w:p w14:paraId="7C48F52E" w14:textId="77777777" w:rsidR="00F74FC1" w:rsidRDefault="00F74FC1" w:rsidP="00F74FC1">
            <w:pPr>
              <w:pStyle w:val="ListParagraph"/>
            </w:pPr>
          </w:p>
          <w:p w14:paraId="43336563" w14:textId="45067B4B" w:rsidR="00F74FC1" w:rsidRPr="00F74FC1" w:rsidRDefault="00F74FC1" w:rsidP="00141E0F">
            <w:pPr>
              <w:pStyle w:val="ListParagraph"/>
              <w:numPr>
                <w:ilvl w:val="0"/>
                <w:numId w:val="5"/>
              </w:numPr>
              <w:rPr>
                <w:lang w:val="ro-MD"/>
              </w:rPr>
            </w:pPr>
            <w:r w:rsidRPr="00F74FC1">
              <w:t>Modernization of illumination system (installation of LED ligh</w:t>
            </w:r>
            <w:r>
              <w:t>t</w:t>
            </w:r>
            <w:r w:rsidRPr="00F74FC1">
              <w:t>s).</w:t>
            </w:r>
            <w:r w:rsidR="0058695B" w:rsidRPr="00F74FC1">
              <w:t xml:space="preserve"> </w:t>
            </w:r>
          </w:p>
          <w:p w14:paraId="1E64E46D" w14:textId="77777777" w:rsidR="00F74FC1" w:rsidRDefault="00F74FC1" w:rsidP="00141E0F">
            <w:pPr>
              <w:rPr>
                <w:szCs w:val="24"/>
                <w:lang w:val="en-GB"/>
              </w:rPr>
            </w:pPr>
          </w:p>
          <w:p w14:paraId="2E2F22F1" w14:textId="2D18B033" w:rsidR="0058695B" w:rsidRPr="00F74FC1" w:rsidRDefault="00F74FC1" w:rsidP="00A01CE3">
            <w:pPr>
              <w:pStyle w:val="ListParagraph"/>
              <w:numPr>
                <w:ilvl w:val="0"/>
                <w:numId w:val="5"/>
              </w:numPr>
            </w:pPr>
            <w:r w:rsidRPr="00A01CE3">
              <w:rPr>
                <w:strike/>
                <w:color w:val="FF0000"/>
              </w:rPr>
              <w:t>Modernization of the server room in order to ensure the</w:t>
            </w:r>
            <w:r w:rsidRPr="00A01CE3">
              <w:rPr>
                <w:color w:val="FF0000"/>
              </w:rPr>
              <w:t xml:space="preserve"> </w:t>
            </w:r>
            <w:r w:rsidR="00861D3A" w:rsidRPr="00861D3A">
              <w:t>I</w:t>
            </w:r>
            <w:r w:rsidRPr="00861D3A">
              <w:t>n</w:t>
            </w:r>
            <w:r>
              <w:t>stallation of the rack cabinet for 24 units</w:t>
            </w:r>
            <w:r w:rsidR="00861D3A">
              <w:t xml:space="preserve"> in server room</w:t>
            </w:r>
            <w:r>
              <w:t>.</w:t>
            </w:r>
          </w:p>
          <w:p w14:paraId="2B49D66B" w14:textId="6019E80C" w:rsidR="0058695B" w:rsidRPr="003C7180" w:rsidRDefault="0058695B" w:rsidP="00141E0F">
            <w:pPr>
              <w:rPr>
                <w:szCs w:val="24"/>
              </w:rPr>
            </w:pPr>
          </w:p>
          <w:p w14:paraId="4AB39792" w14:textId="2EDC1E56" w:rsidR="0058695B" w:rsidRDefault="0058695B" w:rsidP="00F74FC1">
            <w:pPr>
              <w:pStyle w:val="ListParagraph"/>
              <w:numPr>
                <w:ilvl w:val="0"/>
                <w:numId w:val="5"/>
              </w:numPr>
            </w:pPr>
            <w:r w:rsidRPr="00F74FC1">
              <w:t>Modernization of server room air-conditioning syst</w:t>
            </w:r>
            <w:bookmarkStart w:id="2" w:name="_GoBack"/>
            <w:bookmarkEnd w:id="2"/>
            <w:r w:rsidRPr="00F74FC1">
              <w:t>em.</w:t>
            </w:r>
          </w:p>
          <w:p w14:paraId="73FE3379" w14:textId="77777777" w:rsidR="00613E6A" w:rsidRDefault="00613E6A" w:rsidP="00613E6A">
            <w:pPr>
              <w:pStyle w:val="ListParagraph"/>
            </w:pPr>
          </w:p>
          <w:p w14:paraId="4D84A015" w14:textId="342E5AAC" w:rsidR="00613E6A" w:rsidRPr="00A01CE3" w:rsidRDefault="00613E6A" w:rsidP="00A01CE3">
            <w:pPr>
              <w:pStyle w:val="ListParagraph"/>
              <w:ind w:left="420"/>
              <w:rPr>
                <w:strike/>
                <w:color w:val="FF0000"/>
              </w:rPr>
            </w:pPr>
            <w:r w:rsidRPr="00A01CE3">
              <w:rPr>
                <w:strike/>
                <w:color w:val="FF0000"/>
              </w:rPr>
              <w:t>Installation of a support pillar (</w:t>
            </w:r>
            <w:r w:rsidRPr="00A01CE3">
              <w:rPr>
                <w:i/>
                <w:iCs/>
                <w:strike/>
                <w:color w:val="FF0000"/>
              </w:rPr>
              <w:t>1 unit</w:t>
            </w:r>
            <w:r w:rsidRPr="00A01CE3">
              <w:rPr>
                <w:strike/>
                <w:color w:val="FF0000"/>
              </w:rPr>
              <w:t>) for video-cameras.</w:t>
            </w:r>
          </w:p>
          <w:p w14:paraId="405D2011" w14:textId="3953B563" w:rsidR="0058695B" w:rsidRDefault="0058695B" w:rsidP="00141E0F">
            <w:pPr>
              <w:rPr>
                <w:szCs w:val="24"/>
                <w:lang w:val="en-GB"/>
              </w:rPr>
            </w:pPr>
          </w:p>
          <w:p w14:paraId="5FA89F4B" w14:textId="72DF0206" w:rsidR="00343F54" w:rsidRDefault="00343F54" w:rsidP="00343F54">
            <w:pPr>
              <w:rPr>
                <w:szCs w:val="24"/>
                <w:lang w:val="en-GB"/>
              </w:rPr>
            </w:pPr>
            <w:r>
              <w:rPr>
                <w:b/>
                <w:bCs/>
                <w:szCs w:val="24"/>
                <w:lang w:val="en-GB"/>
              </w:rPr>
              <w:lastRenderedPageBreak/>
              <w:t>b</w:t>
            </w:r>
            <w:r w:rsidRPr="00054C1C">
              <w:rPr>
                <w:b/>
                <w:bCs/>
                <w:szCs w:val="24"/>
                <w:lang w:val="en-GB"/>
              </w:rPr>
              <w:t xml:space="preserve">. </w:t>
            </w:r>
            <w:r w:rsidRPr="00316414">
              <w:rPr>
                <w:b/>
                <w:bCs/>
                <w:szCs w:val="24"/>
                <w:lang w:val="en-GB"/>
              </w:rPr>
              <w:t>Bill of Quantities</w:t>
            </w:r>
            <w:r w:rsidR="00F74FC1">
              <w:rPr>
                <w:b/>
                <w:bCs/>
                <w:szCs w:val="24"/>
                <w:lang w:val="en-GB"/>
              </w:rPr>
              <w:t xml:space="preserve"> </w:t>
            </w:r>
            <w:r w:rsidR="00F74FC1" w:rsidRPr="00F74FC1">
              <w:rPr>
                <w:szCs w:val="24"/>
                <w:lang w:val="en-GB"/>
              </w:rPr>
              <w:t>(</w:t>
            </w:r>
            <w:r w:rsidR="00F74FC1" w:rsidRPr="00F74FC1">
              <w:rPr>
                <w:i/>
                <w:iCs/>
                <w:szCs w:val="24"/>
                <w:lang w:val="en-GB"/>
              </w:rPr>
              <w:t xml:space="preserve">RO: Lista cu </w:t>
            </w:r>
            <w:proofErr w:type="spellStart"/>
            <w:r w:rsidR="00F74FC1" w:rsidRPr="00F74FC1">
              <w:rPr>
                <w:i/>
                <w:iCs/>
                <w:szCs w:val="24"/>
                <w:lang w:val="en-GB"/>
              </w:rPr>
              <w:t>cantitățile</w:t>
            </w:r>
            <w:proofErr w:type="spellEnd"/>
            <w:r w:rsidR="00F74FC1" w:rsidRPr="00F74FC1">
              <w:rPr>
                <w:i/>
                <w:iCs/>
                <w:szCs w:val="24"/>
                <w:lang w:val="ro-MD"/>
              </w:rPr>
              <w:t xml:space="preserve"> de lucrări</w:t>
            </w:r>
            <w:r w:rsidR="00F74FC1" w:rsidRPr="00F74FC1">
              <w:rPr>
                <w:szCs w:val="24"/>
                <w:lang w:val="en-GB"/>
              </w:rPr>
              <w:t>)</w:t>
            </w:r>
            <w:r w:rsidRPr="00054C1C">
              <w:rPr>
                <w:szCs w:val="24"/>
                <w:lang w:val="en-GB"/>
              </w:rPr>
              <w:t xml:space="preserve"> for </w:t>
            </w:r>
            <w:r w:rsidR="00613E6A">
              <w:rPr>
                <w:szCs w:val="24"/>
                <w:lang w:val="en-GB"/>
              </w:rPr>
              <w:t xml:space="preserve">all above-mentioned </w:t>
            </w:r>
            <w:r>
              <w:rPr>
                <w:szCs w:val="24"/>
                <w:lang w:val="en-GB"/>
              </w:rPr>
              <w:t>works</w:t>
            </w:r>
            <w:r w:rsidRPr="00054C1C">
              <w:rPr>
                <w:szCs w:val="24"/>
                <w:lang w:val="en-GB"/>
              </w:rPr>
              <w:t>:</w:t>
            </w:r>
          </w:p>
          <w:p w14:paraId="1E470E33" w14:textId="77ED3750" w:rsidR="00343F54" w:rsidRDefault="00343F54" w:rsidP="00141E0F">
            <w:pPr>
              <w:rPr>
                <w:szCs w:val="24"/>
                <w:lang w:val="en-GB"/>
              </w:rPr>
            </w:pPr>
          </w:p>
          <w:p w14:paraId="626FFB7C" w14:textId="7D0FB4F6" w:rsidR="00613E6A" w:rsidRDefault="00613E6A" w:rsidP="00141E0F">
            <w:pPr>
              <w:rPr>
                <w:szCs w:val="24"/>
                <w:lang w:val="en-GB"/>
              </w:rPr>
            </w:pPr>
          </w:p>
          <w:p w14:paraId="5E9E374E" w14:textId="77777777" w:rsidR="00613E6A" w:rsidRDefault="00613E6A" w:rsidP="00141E0F">
            <w:pPr>
              <w:rPr>
                <w:szCs w:val="24"/>
                <w:lang w:val="en-GB"/>
              </w:rPr>
            </w:pPr>
          </w:p>
          <w:p w14:paraId="610A772C" w14:textId="76BC8193" w:rsidR="0058695B" w:rsidRPr="00054C1C" w:rsidRDefault="0058695B" w:rsidP="00613E6A">
            <w:pPr>
              <w:rPr>
                <w:b/>
                <w:bCs/>
                <w:szCs w:val="24"/>
              </w:rPr>
            </w:pPr>
            <w:r>
              <w:rPr>
                <w:b/>
                <w:bCs/>
                <w:szCs w:val="24"/>
                <w:lang w:val="en-GB"/>
              </w:rPr>
              <w:t>c</w:t>
            </w:r>
            <w:r w:rsidRPr="00054C1C">
              <w:rPr>
                <w:b/>
                <w:bCs/>
                <w:szCs w:val="24"/>
                <w:lang w:val="en-GB"/>
              </w:rPr>
              <w:t xml:space="preserve">. </w:t>
            </w:r>
            <w:r w:rsidRPr="007F6007">
              <w:rPr>
                <w:b/>
                <w:bCs/>
                <w:szCs w:val="24"/>
                <w:lang w:val="en-GB"/>
              </w:rPr>
              <w:t>Technical Drawings</w:t>
            </w:r>
            <w:r w:rsidRPr="00756834">
              <w:rPr>
                <w:szCs w:val="24"/>
                <w:lang w:val="en-GB"/>
              </w:rPr>
              <w:t xml:space="preserve"> which shall include </w:t>
            </w:r>
            <w:r w:rsidRPr="00756834">
              <w:rPr>
                <w:szCs w:val="24"/>
              </w:rPr>
              <w:t>arrangement of the communication (optical) network for CCTV system, development of technical conditions and points of connection at the places of video cameras installation.</w:t>
            </w:r>
          </w:p>
        </w:tc>
        <w:tc>
          <w:tcPr>
            <w:tcW w:w="1554" w:type="dxa"/>
            <w:shd w:val="clear" w:color="auto" w:fill="auto"/>
          </w:tcPr>
          <w:p w14:paraId="7EC82374" w14:textId="77777777" w:rsidR="0058695B" w:rsidRDefault="00343F54" w:rsidP="00343F54">
            <w:r w:rsidRPr="00613E6A">
              <w:lastRenderedPageBreak/>
              <w:t>a. (Electronic version – MS Word; Hard Copy – A4</w:t>
            </w:r>
            <w:proofErr w:type="gramStart"/>
            <w:r w:rsidRPr="00613E6A">
              <w:t>);</w:t>
            </w:r>
            <w:proofErr w:type="gramEnd"/>
          </w:p>
          <w:p w14:paraId="67F918D9" w14:textId="77777777" w:rsidR="00613E6A" w:rsidRDefault="00613E6A" w:rsidP="00343F54"/>
          <w:p w14:paraId="2AC1750D" w14:textId="77777777" w:rsidR="00613E6A" w:rsidRDefault="00613E6A" w:rsidP="00343F54"/>
          <w:p w14:paraId="4F1F40DE" w14:textId="77777777" w:rsidR="00613E6A" w:rsidRDefault="00613E6A" w:rsidP="00343F54"/>
          <w:p w14:paraId="45E12A4A" w14:textId="77777777" w:rsidR="00613E6A" w:rsidRDefault="00613E6A" w:rsidP="00343F54"/>
          <w:p w14:paraId="6E7AC992" w14:textId="77777777" w:rsidR="00613E6A" w:rsidRDefault="00613E6A" w:rsidP="00343F54"/>
          <w:p w14:paraId="7B37A0D8" w14:textId="77777777" w:rsidR="00613E6A" w:rsidRDefault="00613E6A" w:rsidP="00343F54"/>
          <w:p w14:paraId="63883F14" w14:textId="77777777" w:rsidR="00613E6A" w:rsidRDefault="00613E6A" w:rsidP="00343F54"/>
          <w:p w14:paraId="0A22EB5A" w14:textId="77777777" w:rsidR="00613E6A" w:rsidRDefault="00613E6A" w:rsidP="00343F54"/>
          <w:p w14:paraId="6866DF3E" w14:textId="77777777" w:rsidR="00613E6A" w:rsidRDefault="00613E6A" w:rsidP="00343F54"/>
          <w:p w14:paraId="08B4E326" w14:textId="77777777" w:rsidR="00613E6A" w:rsidRDefault="00613E6A" w:rsidP="00343F54"/>
          <w:p w14:paraId="6BD73703" w14:textId="77777777" w:rsidR="00613E6A" w:rsidRDefault="00613E6A" w:rsidP="00343F54"/>
          <w:p w14:paraId="06C48372" w14:textId="77777777" w:rsidR="00613E6A" w:rsidRDefault="00613E6A" w:rsidP="00343F54"/>
          <w:p w14:paraId="02032765" w14:textId="77777777" w:rsidR="00613E6A" w:rsidRDefault="00613E6A" w:rsidP="00343F54"/>
          <w:p w14:paraId="14951EB1" w14:textId="77777777" w:rsidR="00613E6A" w:rsidRDefault="00613E6A" w:rsidP="00343F54"/>
          <w:p w14:paraId="6C23B216" w14:textId="77777777" w:rsidR="00613E6A" w:rsidRDefault="00613E6A" w:rsidP="00343F54"/>
          <w:p w14:paraId="6746611F" w14:textId="77777777" w:rsidR="00613E6A" w:rsidRDefault="00613E6A" w:rsidP="00343F54"/>
          <w:p w14:paraId="7838742B" w14:textId="77777777" w:rsidR="00613E6A" w:rsidRDefault="00613E6A" w:rsidP="00343F54"/>
          <w:p w14:paraId="71F0F1B6" w14:textId="77777777" w:rsidR="00613E6A" w:rsidRDefault="00613E6A" w:rsidP="00343F54"/>
          <w:p w14:paraId="16421044" w14:textId="77777777" w:rsidR="00613E6A" w:rsidRDefault="00613E6A" w:rsidP="00343F54"/>
          <w:p w14:paraId="097AA869" w14:textId="77777777" w:rsidR="00613E6A" w:rsidRDefault="00613E6A" w:rsidP="00343F54"/>
          <w:p w14:paraId="049F1C8F" w14:textId="77777777" w:rsidR="00613E6A" w:rsidRDefault="00613E6A" w:rsidP="00343F54"/>
          <w:p w14:paraId="02A92FCB" w14:textId="77777777" w:rsidR="00613E6A" w:rsidRDefault="00613E6A" w:rsidP="00343F54"/>
          <w:p w14:paraId="6F304E66" w14:textId="77777777" w:rsidR="00613E6A" w:rsidRDefault="00613E6A" w:rsidP="00343F54"/>
          <w:p w14:paraId="4B63CA97" w14:textId="77777777" w:rsidR="00613E6A" w:rsidRDefault="00613E6A" w:rsidP="00343F54"/>
          <w:p w14:paraId="4CF61D9B" w14:textId="77777777" w:rsidR="00613E6A" w:rsidRDefault="00613E6A" w:rsidP="00343F54"/>
          <w:p w14:paraId="15C2ECDE" w14:textId="77777777" w:rsidR="00613E6A" w:rsidRDefault="00613E6A" w:rsidP="00343F54"/>
          <w:p w14:paraId="61A50CBB" w14:textId="77777777" w:rsidR="00613E6A" w:rsidRDefault="00613E6A" w:rsidP="00343F54"/>
          <w:p w14:paraId="07CB7057" w14:textId="77777777" w:rsidR="00613E6A" w:rsidRDefault="00613E6A" w:rsidP="00343F54"/>
          <w:p w14:paraId="257B14F5" w14:textId="77777777" w:rsidR="00613E6A" w:rsidRDefault="00613E6A" w:rsidP="00343F54"/>
          <w:p w14:paraId="0E207DB7" w14:textId="77777777" w:rsidR="00613E6A" w:rsidRDefault="00613E6A" w:rsidP="00343F54"/>
          <w:p w14:paraId="43CDF4D0" w14:textId="77777777" w:rsidR="00613E6A" w:rsidRDefault="00613E6A" w:rsidP="00343F54"/>
          <w:p w14:paraId="5B2349E5" w14:textId="77777777" w:rsidR="00613E6A" w:rsidRDefault="00613E6A" w:rsidP="00343F54"/>
          <w:p w14:paraId="11734ED1" w14:textId="77777777" w:rsidR="00613E6A" w:rsidRDefault="00613E6A" w:rsidP="00343F54"/>
          <w:p w14:paraId="0C8E26B6" w14:textId="77777777" w:rsidR="00613E6A" w:rsidRDefault="00613E6A" w:rsidP="00343F54"/>
          <w:p w14:paraId="0D0FBD80" w14:textId="77777777" w:rsidR="00613E6A" w:rsidRDefault="00613E6A" w:rsidP="00343F54"/>
          <w:p w14:paraId="158CD96D" w14:textId="77777777" w:rsidR="00613E6A" w:rsidRDefault="00613E6A" w:rsidP="00343F54"/>
          <w:p w14:paraId="11A39D40" w14:textId="77777777" w:rsidR="00613E6A" w:rsidRDefault="00613E6A" w:rsidP="00343F54"/>
          <w:p w14:paraId="0B93B61B" w14:textId="2A8CD5A7" w:rsidR="00613E6A" w:rsidRDefault="00613E6A" w:rsidP="00343F54">
            <w:r w:rsidRPr="00613E6A">
              <w:rPr>
                <w:b/>
                <w:bCs/>
              </w:rPr>
              <w:lastRenderedPageBreak/>
              <w:t>b.</w:t>
            </w:r>
            <w:r>
              <w:t xml:space="preserve"> </w:t>
            </w:r>
            <w:r w:rsidRPr="00613E6A">
              <w:t xml:space="preserve">(Electronic version – MS </w:t>
            </w:r>
            <w:r>
              <w:t>Excel</w:t>
            </w:r>
            <w:r w:rsidRPr="00613E6A">
              <w:t>; Hard Copy – A4</w:t>
            </w:r>
            <w:proofErr w:type="gramStart"/>
            <w:r w:rsidRPr="00613E6A">
              <w:t>);</w:t>
            </w:r>
            <w:proofErr w:type="gramEnd"/>
          </w:p>
          <w:p w14:paraId="58BCE3C3" w14:textId="38C3E73A" w:rsidR="00613E6A" w:rsidRDefault="00613E6A" w:rsidP="00343F54"/>
          <w:p w14:paraId="34641323" w14:textId="36DF1AD8" w:rsidR="00613E6A" w:rsidRDefault="00613E6A" w:rsidP="00343F54">
            <w:r w:rsidRPr="00613E6A">
              <w:rPr>
                <w:b/>
                <w:bCs/>
              </w:rPr>
              <w:t>c.</w:t>
            </w:r>
            <w:r>
              <w:rPr>
                <w:b/>
                <w:bCs/>
              </w:rPr>
              <w:t xml:space="preserve"> </w:t>
            </w:r>
            <w:r w:rsidRPr="00613E6A">
              <w:t xml:space="preserve">(Electronic </w:t>
            </w:r>
            <w:r>
              <w:t>copy</w:t>
            </w:r>
            <w:r w:rsidRPr="00613E6A">
              <w:t xml:space="preserve"> – </w:t>
            </w:r>
            <w:r>
              <w:t>PDF and VSD (or similar)</w:t>
            </w:r>
            <w:r w:rsidRPr="00613E6A">
              <w:t>; Hard Copy – A</w:t>
            </w:r>
            <w:r>
              <w:t>3</w:t>
            </w:r>
            <w:proofErr w:type="gramStart"/>
            <w:r w:rsidRPr="00613E6A">
              <w:t>);</w:t>
            </w:r>
            <w:proofErr w:type="gramEnd"/>
          </w:p>
          <w:p w14:paraId="4EC55FF3" w14:textId="77777777" w:rsidR="00613E6A" w:rsidRDefault="00613E6A" w:rsidP="00343F54"/>
          <w:p w14:paraId="698AC373" w14:textId="7E3EEADF" w:rsidR="00613E6A" w:rsidRPr="00613E6A" w:rsidRDefault="00613E6A" w:rsidP="00343F54"/>
        </w:tc>
      </w:tr>
      <w:tr w:rsidR="0058695B" w:rsidRPr="00054C1C" w14:paraId="0245489A" w14:textId="77777777" w:rsidTr="00F70EA7">
        <w:tc>
          <w:tcPr>
            <w:tcW w:w="2755" w:type="dxa"/>
            <w:shd w:val="clear" w:color="auto" w:fill="auto"/>
          </w:tcPr>
          <w:p w14:paraId="7CE9E061" w14:textId="34DF15D2" w:rsidR="0058695B" w:rsidRPr="00054C1C" w:rsidRDefault="0058695B" w:rsidP="00141E0F">
            <w:pPr>
              <w:rPr>
                <w:szCs w:val="24"/>
              </w:rPr>
            </w:pPr>
            <w:r w:rsidRPr="00054C1C">
              <w:rPr>
                <w:szCs w:val="24"/>
              </w:rPr>
              <w:lastRenderedPageBreak/>
              <w:t>1.</w:t>
            </w:r>
            <w:r w:rsidR="008D6857">
              <w:rPr>
                <w:szCs w:val="24"/>
              </w:rPr>
              <w:t>2</w:t>
            </w:r>
            <w:r w:rsidRPr="00054C1C">
              <w:rPr>
                <w:szCs w:val="24"/>
              </w:rPr>
              <w:t>. Financial Estimations</w:t>
            </w:r>
          </w:p>
        </w:tc>
        <w:tc>
          <w:tcPr>
            <w:tcW w:w="4710" w:type="dxa"/>
            <w:shd w:val="clear" w:color="auto" w:fill="auto"/>
          </w:tcPr>
          <w:p w14:paraId="3351E446" w14:textId="1C9A7981" w:rsidR="0058695B" w:rsidRDefault="0058695B" w:rsidP="00141E0F">
            <w:pPr>
              <w:rPr>
                <w:szCs w:val="24"/>
              </w:rPr>
            </w:pPr>
            <w:r w:rsidRPr="00440182">
              <w:rPr>
                <w:szCs w:val="24"/>
              </w:rPr>
              <w:t xml:space="preserve">Financial estimations shall include costs for infrastructure materials (cables, wiring </w:t>
            </w:r>
            <w:proofErr w:type="spellStart"/>
            <w:r w:rsidRPr="00440182">
              <w:rPr>
                <w:szCs w:val="24"/>
              </w:rPr>
              <w:t>etc</w:t>
            </w:r>
            <w:proofErr w:type="spellEnd"/>
            <w:r w:rsidR="0017492F">
              <w:rPr>
                <w:szCs w:val="24"/>
              </w:rPr>
              <w:t>) and works</w:t>
            </w:r>
            <w:r w:rsidRPr="00440182">
              <w:rPr>
                <w:szCs w:val="24"/>
              </w:rPr>
              <w:t>.</w:t>
            </w:r>
          </w:p>
          <w:p w14:paraId="67AF0ECB" w14:textId="77777777" w:rsidR="0058695B" w:rsidRPr="00054C1C" w:rsidRDefault="0058695B" w:rsidP="00141E0F">
            <w:pPr>
              <w:rPr>
                <w:b/>
                <w:bCs/>
                <w:szCs w:val="24"/>
              </w:rPr>
            </w:pPr>
          </w:p>
        </w:tc>
        <w:tc>
          <w:tcPr>
            <w:tcW w:w="1554" w:type="dxa"/>
            <w:shd w:val="clear" w:color="auto" w:fill="auto"/>
          </w:tcPr>
          <w:p w14:paraId="41D778E2" w14:textId="77777777" w:rsidR="0058695B" w:rsidRPr="00054C1C" w:rsidRDefault="0058695B" w:rsidP="00141E0F">
            <w:pPr>
              <w:rPr>
                <w:b/>
                <w:bCs/>
                <w:szCs w:val="24"/>
              </w:rPr>
            </w:pPr>
          </w:p>
        </w:tc>
      </w:tr>
    </w:tbl>
    <w:p w14:paraId="40D66683" w14:textId="6D54D9F3" w:rsidR="0058695B" w:rsidRDefault="0058695B" w:rsidP="0058695B">
      <w:pPr>
        <w:ind w:left="720"/>
        <w:rPr>
          <w:b/>
          <w:bCs/>
          <w:szCs w:val="24"/>
        </w:rPr>
      </w:pPr>
    </w:p>
    <w:p w14:paraId="6B3A361C" w14:textId="77777777" w:rsidR="008D6857" w:rsidRDefault="008D6857" w:rsidP="0058695B">
      <w:pPr>
        <w:ind w:left="720"/>
        <w:rPr>
          <w:b/>
          <w:bCs/>
          <w:szCs w:val="24"/>
        </w:rPr>
      </w:pPr>
    </w:p>
    <w:p w14:paraId="7C279650" w14:textId="77777777" w:rsidR="0058695B" w:rsidRDefault="0058695B" w:rsidP="0058695B">
      <w:pPr>
        <w:pStyle w:val="ListParagraph"/>
        <w:numPr>
          <w:ilvl w:val="0"/>
          <w:numId w:val="1"/>
        </w:numPr>
        <w:rPr>
          <w:b/>
          <w:bCs/>
        </w:rPr>
      </w:pPr>
      <w:r>
        <w:rPr>
          <w:b/>
          <w:bCs/>
        </w:rPr>
        <w:t>Standards and compliance with national regulations</w:t>
      </w:r>
    </w:p>
    <w:p w14:paraId="15BE7C64" w14:textId="77777777" w:rsidR="0058695B" w:rsidRDefault="0058695B" w:rsidP="0058695B">
      <w:pPr>
        <w:rPr>
          <w:b/>
          <w:bCs/>
        </w:rPr>
      </w:pPr>
    </w:p>
    <w:p w14:paraId="47B6CF96" w14:textId="77777777" w:rsidR="0058695B" w:rsidRPr="00373D40" w:rsidRDefault="0058695B" w:rsidP="0058695B">
      <w:r w:rsidRPr="00373D40">
        <w:t xml:space="preserve">The contractor </w:t>
      </w:r>
      <w:r>
        <w:t>shall comply with all active national standards and regulations regarding architectural and town-planning, constructions, environmental protection, ecological safety as well as energy efficiency.</w:t>
      </w:r>
    </w:p>
    <w:p w14:paraId="4B467D5E" w14:textId="77777777" w:rsidR="0058695B" w:rsidRDefault="0058695B" w:rsidP="0058695B">
      <w:pPr>
        <w:ind w:left="720"/>
        <w:rPr>
          <w:b/>
          <w:bCs/>
          <w:szCs w:val="24"/>
        </w:rPr>
      </w:pPr>
    </w:p>
    <w:p w14:paraId="6A444AC0" w14:textId="77777777" w:rsidR="0058695B" w:rsidRDefault="0058695B" w:rsidP="0058695B">
      <w:pPr>
        <w:ind w:left="720"/>
        <w:rPr>
          <w:b/>
          <w:bCs/>
          <w:szCs w:val="24"/>
        </w:rPr>
      </w:pPr>
    </w:p>
    <w:p w14:paraId="58F48C27" w14:textId="77777777" w:rsidR="0058695B" w:rsidRPr="005441A8" w:rsidRDefault="0058695B" w:rsidP="0058695B">
      <w:pPr>
        <w:numPr>
          <w:ilvl w:val="0"/>
          <w:numId w:val="1"/>
        </w:numPr>
        <w:rPr>
          <w:b/>
          <w:bCs/>
          <w:szCs w:val="24"/>
        </w:rPr>
      </w:pPr>
      <w:r w:rsidRPr="005441A8">
        <w:rPr>
          <w:b/>
          <w:bCs/>
          <w:szCs w:val="24"/>
        </w:rPr>
        <w:t>Data and other support to be provided by IOM</w:t>
      </w:r>
    </w:p>
    <w:p w14:paraId="38B19D4B" w14:textId="77777777" w:rsidR="0058695B" w:rsidRDefault="0058695B" w:rsidP="0058695B">
      <w:pPr>
        <w:rPr>
          <w:b/>
          <w:bCs/>
          <w:szCs w:val="24"/>
        </w:rPr>
      </w:pPr>
    </w:p>
    <w:p w14:paraId="10EC1A05" w14:textId="77777777" w:rsidR="0058695B" w:rsidRDefault="0058695B" w:rsidP="0058695B">
      <w:pPr>
        <w:rPr>
          <w:szCs w:val="24"/>
        </w:rPr>
      </w:pPr>
      <w:r w:rsidRPr="00D158ED">
        <w:rPr>
          <w:szCs w:val="24"/>
        </w:rPr>
        <w:t xml:space="preserve">The </w:t>
      </w:r>
      <w:r>
        <w:rPr>
          <w:szCs w:val="24"/>
        </w:rPr>
        <w:t>International Organization Mission (IOM) to Moldova will facilitate the communication of the Service Provider with project beneficiaries in order to access the information needed for successful implementation of the task. IOM will also facilitate the physical access of the Service Provider experts on the territory of the Border Crossing Points to conduct the project activities and assess the existing infrastructure.</w:t>
      </w:r>
    </w:p>
    <w:p w14:paraId="4CAEE824" w14:textId="77777777" w:rsidR="0058695B" w:rsidRDefault="0058695B" w:rsidP="0058695B">
      <w:pPr>
        <w:ind w:left="720"/>
        <w:rPr>
          <w:b/>
          <w:bCs/>
          <w:szCs w:val="24"/>
        </w:rPr>
      </w:pPr>
    </w:p>
    <w:p w14:paraId="6D0C7B00" w14:textId="77777777" w:rsidR="0058695B" w:rsidRPr="005441A8" w:rsidRDefault="0058695B" w:rsidP="0058695B">
      <w:pPr>
        <w:numPr>
          <w:ilvl w:val="0"/>
          <w:numId w:val="1"/>
        </w:numPr>
        <w:rPr>
          <w:b/>
          <w:bCs/>
          <w:szCs w:val="24"/>
        </w:rPr>
      </w:pPr>
      <w:r w:rsidRPr="005441A8">
        <w:rPr>
          <w:b/>
          <w:bCs/>
          <w:szCs w:val="24"/>
        </w:rPr>
        <w:t>Confidentiality</w:t>
      </w:r>
    </w:p>
    <w:p w14:paraId="12D7AB9C" w14:textId="77777777" w:rsidR="0058695B" w:rsidRDefault="0058695B" w:rsidP="0058695B">
      <w:pPr>
        <w:rPr>
          <w:b/>
          <w:bCs/>
          <w:szCs w:val="24"/>
        </w:rPr>
      </w:pPr>
    </w:p>
    <w:p w14:paraId="76DF35D8" w14:textId="77777777" w:rsidR="0058695B" w:rsidRPr="00180A6C" w:rsidRDefault="0058695B" w:rsidP="0058695B">
      <w:r w:rsidRPr="00D56386">
        <w:rPr>
          <w:szCs w:val="24"/>
        </w:rPr>
        <w:t>The</w:t>
      </w:r>
      <w:r>
        <w:rPr>
          <w:szCs w:val="24"/>
        </w:rPr>
        <w:t xml:space="preserve"> service provider and IOM Mission in Moldova will sign a confidentiality agreement on non-disclosure of the </w:t>
      </w:r>
      <w:r w:rsidRPr="001B59C3">
        <w:rPr>
          <w:i/>
          <w:iCs/>
          <w:szCs w:val="24"/>
        </w:rPr>
        <w:t>Technical Assessment Report</w:t>
      </w:r>
      <w:r>
        <w:rPr>
          <w:szCs w:val="24"/>
        </w:rPr>
        <w:t xml:space="preserve">, </w:t>
      </w:r>
      <w:r w:rsidRPr="001B59C3">
        <w:rPr>
          <w:i/>
          <w:iCs/>
          <w:szCs w:val="24"/>
        </w:rPr>
        <w:t>VICOS Concept</w:t>
      </w:r>
      <w:r>
        <w:rPr>
          <w:szCs w:val="24"/>
        </w:rPr>
        <w:t xml:space="preserve"> and </w:t>
      </w:r>
      <w:r w:rsidRPr="00941286">
        <w:rPr>
          <w:i/>
          <w:iCs/>
          <w:szCs w:val="24"/>
        </w:rPr>
        <w:t>Terms of Reference</w:t>
      </w:r>
      <w:r>
        <w:rPr>
          <w:szCs w:val="24"/>
        </w:rPr>
        <w:t xml:space="preserve"> </w:t>
      </w:r>
      <w:r w:rsidRPr="00023E5E">
        <w:rPr>
          <w:i/>
          <w:iCs/>
          <w:szCs w:val="24"/>
        </w:rPr>
        <w:t>for VICOS</w:t>
      </w:r>
      <w:r>
        <w:rPr>
          <w:szCs w:val="24"/>
        </w:rPr>
        <w:t xml:space="preserve"> as well as the design documentation produced within the project.</w:t>
      </w:r>
      <w:r w:rsidRPr="00D56386">
        <w:rPr>
          <w:szCs w:val="24"/>
        </w:rPr>
        <w:t xml:space="preserve"> </w:t>
      </w:r>
    </w:p>
    <w:p w14:paraId="6C2185D2" w14:textId="77777777" w:rsidR="0058695B" w:rsidRDefault="0058695B" w:rsidP="0058695B">
      <w:pPr>
        <w:rPr>
          <w:szCs w:val="24"/>
        </w:rPr>
      </w:pPr>
    </w:p>
    <w:p w14:paraId="0F38CE64" w14:textId="77777777" w:rsidR="008A3D9D" w:rsidRDefault="00A01CE3"/>
    <w:sectPr w:rsidR="008A3D9D" w:rsidSect="0058695B">
      <w:footerReference w:type="default" r:id="rId8"/>
      <w:pgSz w:w="11909" w:h="16834"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8C282" w14:textId="77777777" w:rsidR="00250BA5" w:rsidRDefault="00250BA5" w:rsidP="0058695B">
      <w:pPr>
        <w:spacing w:line="240" w:lineRule="auto"/>
      </w:pPr>
      <w:r>
        <w:separator/>
      </w:r>
    </w:p>
  </w:endnote>
  <w:endnote w:type="continuationSeparator" w:id="0">
    <w:p w14:paraId="79814D7B" w14:textId="77777777" w:rsidR="00250BA5" w:rsidRDefault="00250BA5" w:rsidP="005869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KPMGv6">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7A7EC" w14:textId="77777777" w:rsidR="00DE1082" w:rsidRDefault="00531446" w:rsidP="00DE1082">
    <w:pPr>
      <w:pStyle w:val="Footer"/>
      <w:ind w:right="360"/>
      <w:jc w:val="cente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68794" w14:textId="77777777" w:rsidR="00250BA5" w:rsidRDefault="00250BA5" w:rsidP="0058695B">
      <w:pPr>
        <w:spacing w:line="240" w:lineRule="auto"/>
      </w:pPr>
      <w:r>
        <w:separator/>
      </w:r>
    </w:p>
  </w:footnote>
  <w:footnote w:type="continuationSeparator" w:id="0">
    <w:p w14:paraId="5EA5B62A" w14:textId="77777777" w:rsidR="00250BA5" w:rsidRDefault="00250BA5" w:rsidP="005869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1434E"/>
    <w:multiLevelType w:val="hybridMultilevel"/>
    <w:tmpl w:val="C33A19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982697"/>
    <w:multiLevelType w:val="multilevel"/>
    <w:tmpl w:val="67FA64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752386"/>
    <w:multiLevelType w:val="multilevel"/>
    <w:tmpl w:val="67FA64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6486800"/>
    <w:multiLevelType w:val="hybridMultilevel"/>
    <w:tmpl w:val="20A0E038"/>
    <w:lvl w:ilvl="0" w:tplc="52482C08">
      <w:start w:val="1"/>
      <w:numFmt w:val="lowerLetter"/>
      <w:lvlText w:val="%1)"/>
      <w:lvlJc w:val="left"/>
      <w:pPr>
        <w:ind w:left="360" w:hanging="360"/>
      </w:pPr>
      <w:rPr>
        <w:rFonts w:ascii="Times New Roman" w:eastAsia="Times New Roman"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77AC4785"/>
    <w:multiLevelType w:val="hybridMultilevel"/>
    <w:tmpl w:val="E27EB86C"/>
    <w:lvl w:ilvl="0" w:tplc="A3963222">
      <w:start w:val="1"/>
      <w:numFmt w:val="upperRoman"/>
      <w:lvlText w:val="%1."/>
      <w:lvlJc w:val="left"/>
      <w:pPr>
        <w:ind w:left="72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6E"/>
    <w:rsid w:val="000A1579"/>
    <w:rsid w:val="000B04AE"/>
    <w:rsid w:val="0017492F"/>
    <w:rsid w:val="00250BA5"/>
    <w:rsid w:val="002651D5"/>
    <w:rsid w:val="002903A9"/>
    <w:rsid w:val="002B6F00"/>
    <w:rsid w:val="00341683"/>
    <w:rsid w:val="00343F54"/>
    <w:rsid w:val="00450C86"/>
    <w:rsid w:val="00453DED"/>
    <w:rsid w:val="0052246E"/>
    <w:rsid w:val="00531446"/>
    <w:rsid w:val="0058695B"/>
    <w:rsid w:val="00613E6A"/>
    <w:rsid w:val="007049D7"/>
    <w:rsid w:val="00713419"/>
    <w:rsid w:val="00861D3A"/>
    <w:rsid w:val="008D6857"/>
    <w:rsid w:val="00A01CE3"/>
    <w:rsid w:val="00B64E75"/>
    <w:rsid w:val="00BF077B"/>
    <w:rsid w:val="00C902AD"/>
    <w:rsid w:val="00CA5DD9"/>
    <w:rsid w:val="00F70EA7"/>
    <w:rsid w:val="00F74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A2AA43"/>
  <w15:chartTrackingRefBased/>
  <w15:docId w15:val="{FA0C7BC9-1C70-4DA2-A27A-FC755CBB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5B"/>
    <w:pPr>
      <w:overflowPunct w:val="0"/>
      <w:autoSpaceDE w:val="0"/>
      <w:autoSpaceDN w:val="0"/>
      <w:adjustRightInd w:val="0"/>
      <w:spacing w:after="0" w:line="260" w:lineRule="atLeast"/>
      <w:jc w:val="both"/>
      <w:textAlignment w:val="baseline"/>
    </w:pPr>
    <w:rPr>
      <w:rFonts w:ascii="Times New Roman" w:eastAsia="Times New Roman" w:hAnsi="Times New Roman" w:cs="Times New Roman"/>
      <w:sz w:val="24"/>
      <w:szCs w:val="20"/>
    </w:rPr>
  </w:style>
  <w:style w:type="paragraph" w:styleId="Heading1">
    <w:name w:val="heading 1"/>
    <w:aliases w:val="h1,Document Header1"/>
    <w:basedOn w:val="Normal"/>
    <w:next w:val="Normal"/>
    <w:link w:val="Heading1Char"/>
    <w:qFormat/>
    <w:rsid w:val="0058695B"/>
    <w:pPr>
      <w:keepNext/>
      <w:pageBreakBefore/>
      <w:tabs>
        <w:tab w:val="left" w:pos="-720"/>
        <w:tab w:val="left" w:pos="8620"/>
      </w:tabs>
      <w:spacing w:after="720"/>
      <w:outlineLvl w:val="0"/>
    </w:pPr>
    <w:rPr>
      <w:rFonts w:ascii="Times New Roman Bold" w:hAnsi="Times New Roman Bold"/>
      <w:b/>
      <w:i/>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Document Header1 Char"/>
    <w:basedOn w:val="DefaultParagraphFont"/>
    <w:link w:val="Heading1"/>
    <w:rsid w:val="0058695B"/>
    <w:rPr>
      <w:rFonts w:ascii="Times New Roman Bold" w:eastAsia="Times New Roman" w:hAnsi="Times New Roman Bold" w:cs="Times New Roman"/>
      <w:b/>
      <w:i/>
      <w:sz w:val="48"/>
      <w:szCs w:val="20"/>
    </w:rPr>
  </w:style>
  <w:style w:type="paragraph" w:styleId="Footer">
    <w:name w:val="footer"/>
    <w:basedOn w:val="Normal"/>
    <w:link w:val="FooterChar"/>
    <w:rsid w:val="0058695B"/>
    <w:pPr>
      <w:tabs>
        <w:tab w:val="right" w:pos="8640"/>
      </w:tabs>
      <w:spacing w:after="560"/>
      <w:ind w:left="-180"/>
    </w:pPr>
    <w:rPr>
      <w:rFonts w:ascii="KPMGv6" w:hAnsi="KPMGv6"/>
      <w:sz w:val="18"/>
    </w:rPr>
  </w:style>
  <w:style w:type="character" w:customStyle="1" w:styleId="FooterChar">
    <w:name w:val="Footer Char"/>
    <w:basedOn w:val="DefaultParagraphFont"/>
    <w:link w:val="Footer"/>
    <w:rsid w:val="0058695B"/>
    <w:rPr>
      <w:rFonts w:ascii="KPMGv6" w:eastAsia="Times New Roman" w:hAnsi="KPMGv6" w:cs="Times New Roman"/>
      <w:sz w:val="18"/>
      <w:szCs w:val="20"/>
    </w:rPr>
  </w:style>
  <w:style w:type="character" w:styleId="Hyperlink">
    <w:name w:val="Hyperlink"/>
    <w:rsid w:val="0058695B"/>
    <w:rPr>
      <w:color w:val="0000FF"/>
      <w:u w:val="single"/>
    </w:rPr>
  </w:style>
  <w:style w:type="character" w:styleId="PageNumber">
    <w:name w:val="page number"/>
    <w:rsid w:val="0058695B"/>
    <w:rPr>
      <w:rFonts w:ascii="Arial" w:hAnsi="Arial"/>
      <w:sz w:val="18"/>
    </w:rPr>
  </w:style>
  <w:style w:type="paragraph" w:styleId="ListParagraph">
    <w:name w:val="List Paragraph"/>
    <w:basedOn w:val="Normal"/>
    <w:uiPriority w:val="34"/>
    <w:qFormat/>
    <w:rsid w:val="0058695B"/>
    <w:pPr>
      <w:overflowPunct/>
      <w:autoSpaceDE/>
      <w:autoSpaceDN/>
      <w:adjustRightInd/>
      <w:spacing w:line="240" w:lineRule="auto"/>
      <w:ind w:left="720"/>
      <w:jc w:val="left"/>
      <w:textAlignment w:val="auto"/>
    </w:pPr>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panfilii@iom.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4</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PANFILII Vladimir</dc:creator>
  <cp:keywords/>
  <dc:description/>
  <cp:lastModifiedBy>PANFILII Vladimir</cp:lastModifiedBy>
  <cp:revision>15</cp:revision>
  <dcterms:created xsi:type="dcterms:W3CDTF">2021-04-12T14:43:00Z</dcterms:created>
  <dcterms:modified xsi:type="dcterms:W3CDTF">2021-05-04T07:56:00Z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2021-04-12T14:43:01Z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8a9aeb89-b48d-4e86-a03a-41e98125b84b</vt:lpwstr>
  </property>
  <property fmtid="{D5CDD505-2E9C-101B-9397-08002B2CF9AE}" pid="8" name="MSIP_Label_2059aa38-f392-4105-be92-628035578272_ContentBits">
    <vt:lpwstr>0</vt:lpwstr>
  </property>
</Properties>
</file>