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8722" w14:textId="12A22D07" w:rsidR="00AB4C90" w:rsidRPr="00CF2AFD" w:rsidRDefault="0007254D">
      <w:pPr>
        <w:jc w:val="center"/>
        <w:rPr>
          <w:b/>
          <w:bCs/>
          <w:sz w:val="36"/>
          <w:szCs w:val="36"/>
          <w:lang w:val="en-US"/>
        </w:rPr>
      </w:pPr>
      <w:r w:rsidRPr="00CF2AFD">
        <w:rPr>
          <w:b/>
          <w:bCs/>
          <w:sz w:val="36"/>
          <w:szCs w:val="36"/>
          <w:lang w:val="en-US"/>
        </w:rPr>
        <w:t>SCHEDULE OF REQUIREMENTS</w:t>
      </w:r>
      <w:bookmarkStart w:id="0" w:name="_Terms_of_Reference_2"/>
      <w:bookmarkStart w:id="1" w:name="_DETAILED_TECHNICAL_SPECIFICATIONS_1"/>
      <w:bookmarkStart w:id="2" w:name="_Detailed_Technical_Specifications"/>
      <w:bookmarkEnd w:id="0"/>
      <w:bookmarkEnd w:id="1"/>
      <w:bookmarkEnd w:id="2"/>
    </w:p>
    <w:p w14:paraId="1A8800CB" w14:textId="2587C4E0" w:rsidR="005C71FC" w:rsidRPr="00CF2AFD" w:rsidRDefault="005C71FC" w:rsidP="005C71FC">
      <w:pPr>
        <w:spacing w:after="0" w:line="240" w:lineRule="auto"/>
        <w:jc w:val="center"/>
        <w:rPr>
          <w:rFonts w:ascii="Calibri" w:eastAsia="Times New Roman" w:hAnsi="Calibri" w:cs="Calibri"/>
          <w:b/>
          <w:color w:val="003399"/>
          <w:lang w:val="en-US" w:eastAsia="ru-RU"/>
        </w:rPr>
      </w:pPr>
      <w:r w:rsidRPr="00CF2AFD">
        <w:rPr>
          <w:rFonts w:ascii="Calibri" w:eastAsia="Times New Roman" w:hAnsi="Calibri" w:cs="Calibri"/>
          <w:b/>
          <w:bCs/>
          <w:color w:val="003399"/>
          <w:lang w:val="en-US" w:eastAsia="ru-RU"/>
        </w:rPr>
        <w:t>Social media</w:t>
      </w:r>
      <w:r w:rsidR="14A2B8E9" w:rsidRPr="0440DF9A">
        <w:rPr>
          <w:rFonts w:ascii="Calibri" w:eastAsia="Times New Roman" w:hAnsi="Calibri" w:cs="Calibri"/>
          <w:b/>
          <w:bCs/>
          <w:color w:val="003399"/>
          <w:lang w:val="en-US" w:eastAsia="ru-RU"/>
        </w:rPr>
        <w:t>, indoor</w:t>
      </w:r>
      <w:r w:rsidRPr="00CF2AFD">
        <w:rPr>
          <w:rFonts w:ascii="Calibri" w:eastAsia="Times New Roman" w:hAnsi="Calibri" w:cs="Calibri"/>
          <w:b/>
          <w:bCs/>
          <w:color w:val="003399"/>
          <w:lang w:val="en-US" w:eastAsia="ru-RU"/>
        </w:rPr>
        <w:t xml:space="preserve"> and outdoor campaign services for UN Agencies in Moldova </w:t>
      </w:r>
    </w:p>
    <w:p w14:paraId="6E93255D" w14:textId="77777777" w:rsidR="005C71FC" w:rsidRPr="00CF2AFD" w:rsidRDefault="005C71FC" w:rsidP="005C71FC">
      <w:pPr>
        <w:spacing w:after="0" w:line="240" w:lineRule="auto"/>
        <w:jc w:val="center"/>
        <w:rPr>
          <w:rFonts w:ascii="Calibri" w:eastAsia="Times New Roman" w:hAnsi="Calibri" w:cs="Calibri"/>
          <w:b/>
          <w:bCs/>
          <w:color w:val="003399"/>
          <w:sz w:val="20"/>
          <w:szCs w:val="20"/>
          <w:lang w:val="en-US" w:eastAsia="ru-RU"/>
        </w:rPr>
      </w:pPr>
    </w:p>
    <w:p w14:paraId="1E0D54C7" w14:textId="3A25B995" w:rsidR="005C71FC" w:rsidRPr="00CF2AFD" w:rsidRDefault="005C71FC" w:rsidP="2FF5223D">
      <w:pPr>
        <w:spacing w:before="120" w:after="60" w:line="240" w:lineRule="auto"/>
        <w:rPr>
          <w:rFonts w:ascii="Calibri" w:eastAsia="Times New Roman" w:hAnsi="Calibri" w:cs="Calibri"/>
          <w:color w:val="003399"/>
          <w:lang w:val="en-US" w:eastAsia="ru-RU"/>
        </w:rPr>
      </w:pPr>
      <w:r w:rsidRPr="00CF2AFD">
        <w:rPr>
          <w:rFonts w:ascii="Calibri" w:eastAsia="Times New Roman" w:hAnsi="Calibri" w:cs="Calibri"/>
          <w:b/>
          <w:bCs/>
          <w:color w:val="003399"/>
          <w:lang w:val="en-US" w:eastAsia="ru-RU"/>
        </w:rPr>
        <w:t xml:space="preserve">Location: </w:t>
      </w:r>
      <w:r w:rsidRPr="00CF2AFD">
        <w:rPr>
          <w:rFonts w:ascii="Calibri" w:eastAsia="Times New Roman" w:hAnsi="Calibri" w:cs="Calibri"/>
          <w:lang w:val="en-US" w:eastAsia="en-US"/>
        </w:rPr>
        <w:t xml:space="preserve"> </w:t>
      </w:r>
      <w:r w:rsidRPr="00CF2AFD">
        <w:rPr>
          <w:rFonts w:ascii="Calibri" w:eastAsia="Times New Roman" w:hAnsi="Calibri" w:cs="Calibri"/>
          <w:color w:val="003399"/>
          <w:lang w:val="en-US" w:eastAsia="ru-RU"/>
        </w:rPr>
        <w:t>Republic of Moldova</w:t>
      </w:r>
    </w:p>
    <w:p w14:paraId="007A10AB" w14:textId="77777777" w:rsidR="005C71FC" w:rsidRPr="00CF2AFD" w:rsidRDefault="005C71FC" w:rsidP="2FF5223D">
      <w:pPr>
        <w:spacing w:after="60" w:line="240" w:lineRule="auto"/>
        <w:outlineLvl w:val="2"/>
        <w:rPr>
          <w:rFonts w:ascii="Calibri" w:eastAsia="Times New Roman" w:hAnsi="Calibri" w:cs="Calibri"/>
          <w:color w:val="003399"/>
          <w:lang w:val="en-US" w:eastAsia="ru-RU"/>
        </w:rPr>
      </w:pPr>
      <w:r w:rsidRPr="00CF2AFD">
        <w:rPr>
          <w:rFonts w:ascii="Calibri" w:eastAsia="Times New Roman" w:hAnsi="Calibri" w:cs="Calibri"/>
          <w:b/>
          <w:bCs/>
          <w:color w:val="003399"/>
          <w:lang w:val="en-US" w:eastAsia="ru-RU"/>
        </w:rPr>
        <w:t>Type of contract:</w:t>
      </w:r>
      <w:r w:rsidRPr="00CF2AFD">
        <w:rPr>
          <w:rFonts w:ascii="Calibri" w:eastAsia="Times New Roman" w:hAnsi="Calibri" w:cs="Calibri"/>
          <w:color w:val="003399"/>
          <w:lang w:val="en-US" w:eastAsia="ru-RU"/>
        </w:rPr>
        <w:t xml:space="preserve"> Long-term agreement </w:t>
      </w:r>
    </w:p>
    <w:p w14:paraId="65DE1057" w14:textId="77777777" w:rsidR="005C71FC" w:rsidRPr="00CF2AFD" w:rsidRDefault="005C71FC" w:rsidP="2FF5223D">
      <w:pPr>
        <w:spacing w:after="60" w:line="240" w:lineRule="auto"/>
        <w:outlineLvl w:val="2"/>
        <w:rPr>
          <w:rFonts w:ascii="Calibri" w:eastAsia="Times New Roman" w:hAnsi="Calibri" w:cs="Calibri"/>
          <w:color w:val="003399"/>
          <w:lang w:val="en-US" w:eastAsia="ru-RU"/>
        </w:rPr>
      </w:pPr>
      <w:r w:rsidRPr="00CF2AFD">
        <w:rPr>
          <w:rFonts w:ascii="Calibri" w:eastAsia="Times New Roman" w:hAnsi="Calibri" w:cs="Calibri"/>
          <w:b/>
          <w:bCs/>
          <w:color w:val="003399"/>
          <w:lang w:val="en-US" w:eastAsia="ru-RU"/>
        </w:rPr>
        <w:t xml:space="preserve">Duration of the contract: </w:t>
      </w:r>
      <w:r w:rsidRPr="00CF2AFD">
        <w:rPr>
          <w:rFonts w:ascii="Calibri" w:eastAsia="Times New Roman" w:hAnsi="Calibri" w:cs="Calibri"/>
          <w:color w:val="003399"/>
          <w:lang w:val="en-US" w:eastAsia="ru-RU"/>
        </w:rPr>
        <w:t>3</w:t>
      </w:r>
      <w:r w:rsidRPr="00CF2AFD">
        <w:rPr>
          <w:rFonts w:ascii="Calibri" w:eastAsia="Times New Roman" w:hAnsi="Calibri" w:cs="Calibri"/>
          <w:b/>
          <w:bCs/>
          <w:color w:val="003399"/>
          <w:lang w:val="en-US" w:eastAsia="ru-RU"/>
        </w:rPr>
        <w:t xml:space="preserve"> </w:t>
      </w:r>
      <w:r w:rsidRPr="00CF2AFD">
        <w:rPr>
          <w:rFonts w:ascii="Calibri" w:eastAsia="Times New Roman" w:hAnsi="Calibri" w:cs="Calibri"/>
          <w:color w:val="003399"/>
          <w:lang w:val="en-US" w:eastAsia="ru-RU"/>
        </w:rPr>
        <w:t>years with possibility of extension for additional 2 years</w:t>
      </w:r>
    </w:p>
    <w:p w14:paraId="1325B77F" w14:textId="77777777" w:rsidR="005C71FC" w:rsidRPr="00CF2AFD" w:rsidRDefault="005C71FC" w:rsidP="005C71FC">
      <w:pPr>
        <w:pBdr>
          <w:bottom w:val="dotted" w:sz="6" w:space="1" w:color="666666"/>
        </w:pBdr>
        <w:spacing w:after="60" w:line="240" w:lineRule="auto"/>
        <w:outlineLvl w:val="2"/>
        <w:rPr>
          <w:rFonts w:ascii="Calibri" w:eastAsia="Times New Roman" w:hAnsi="Calibri" w:cs="Calibri"/>
          <w:color w:val="003399"/>
          <w:sz w:val="20"/>
          <w:szCs w:val="20"/>
          <w:lang w:val="en-US" w:eastAsia="ru-RU"/>
        </w:rPr>
      </w:pPr>
    </w:p>
    <w:p w14:paraId="28FD3291" w14:textId="77777777" w:rsidR="005C71FC" w:rsidRPr="00CF2AFD" w:rsidRDefault="005C71FC" w:rsidP="005C71FC">
      <w:pPr>
        <w:spacing w:after="60" w:line="240" w:lineRule="auto"/>
        <w:ind w:left="2127" w:hanging="2127"/>
        <w:outlineLvl w:val="2"/>
        <w:rPr>
          <w:rFonts w:ascii="Calibri" w:eastAsia="Times New Roman" w:hAnsi="Calibri" w:cs="Calibri"/>
          <w:b/>
          <w:color w:val="003399"/>
          <w:sz w:val="20"/>
          <w:szCs w:val="20"/>
          <w:lang w:val="en-US" w:eastAsia="ru-RU"/>
        </w:rPr>
      </w:pPr>
      <w:r w:rsidRPr="00CF2AFD">
        <w:rPr>
          <w:rFonts w:ascii="Calibri" w:eastAsia="Times New Roman" w:hAnsi="Calibri" w:cs="Calibri"/>
          <w:b/>
          <w:color w:val="003399"/>
          <w:sz w:val="20"/>
          <w:szCs w:val="20"/>
          <w:lang w:val="en-US" w:eastAsia="ru-RU"/>
        </w:rPr>
        <w:t>Rationale:</w:t>
      </w:r>
    </w:p>
    <w:p w14:paraId="1489BDB2" w14:textId="77777777" w:rsidR="005C71FC" w:rsidRPr="00CF2AFD" w:rsidRDefault="005C71FC" w:rsidP="005C71FC">
      <w:pPr>
        <w:spacing w:after="240" w:line="240" w:lineRule="auto"/>
        <w:jc w:val="both"/>
        <w:rPr>
          <w:rFonts w:ascii="Calibri" w:eastAsia="Times New Roman" w:hAnsi="Calibri" w:cs="Calibri"/>
          <w:sz w:val="20"/>
          <w:szCs w:val="20"/>
          <w:lang w:val="en-US" w:eastAsia="en-US"/>
        </w:rPr>
      </w:pPr>
      <w:r w:rsidRPr="00CF2AFD">
        <w:rPr>
          <w:rFonts w:ascii="Calibri" w:eastAsia="Times New Roman" w:hAnsi="Calibri" w:cs="Calibri"/>
          <w:sz w:val="20"/>
          <w:szCs w:val="20"/>
          <w:lang w:val="en-US" w:eastAsia="en-US"/>
        </w:rPr>
        <w:t xml:space="preserve">Communications is a key component of UN Agencies work and constitutes a means for ensuring visibility for successful UN Agencies initiatives, results and programmes as well as for raising awareness about key impact areas. Effective communications also contribute to mobilizing resources as donors would like to see value for money. </w:t>
      </w:r>
    </w:p>
    <w:p w14:paraId="033F010D" w14:textId="02CD860C" w:rsidR="005C71FC" w:rsidRPr="00CF2AFD" w:rsidRDefault="005C71FC" w:rsidP="005C71FC">
      <w:pPr>
        <w:spacing w:after="240" w:line="240" w:lineRule="auto"/>
        <w:jc w:val="both"/>
        <w:rPr>
          <w:rFonts w:ascii="Calibri" w:eastAsia="Times New Roman" w:hAnsi="Calibri" w:cs="Calibri"/>
          <w:sz w:val="20"/>
          <w:szCs w:val="20"/>
          <w:lang w:val="en-US" w:eastAsia="en-US"/>
        </w:rPr>
      </w:pPr>
      <w:r w:rsidRPr="00CF2AFD">
        <w:rPr>
          <w:rFonts w:ascii="Calibri" w:eastAsia="Times New Roman" w:hAnsi="Calibri" w:cs="Calibri"/>
          <w:sz w:val="20"/>
          <w:szCs w:val="20"/>
          <w:lang w:val="en-US" w:eastAsia="en-US"/>
        </w:rPr>
        <w:t>Yearly UN Agencies are conducting regular communication campaigns that need to be secured with quality social media</w:t>
      </w:r>
      <w:r w:rsidR="002B4988">
        <w:rPr>
          <w:rFonts w:ascii="Calibri" w:eastAsia="Times New Roman" w:hAnsi="Calibri" w:cs="Calibri"/>
          <w:sz w:val="20"/>
          <w:szCs w:val="20"/>
          <w:lang w:val="en-US" w:eastAsia="en-US"/>
        </w:rPr>
        <w:t>, indoor</w:t>
      </w:r>
      <w:r w:rsidRPr="00CF2AFD">
        <w:rPr>
          <w:rFonts w:ascii="Calibri" w:eastAsia="Times New Roman" w:hAnsi="Calibri" w:cs="Calibri"/>
          <w:sz w:val="20"/>
          <w:szCs w:val="20"/>
          <w:lang w:val="en-US" w:eastAsia="en-US"/>
        </w:rPr>
        <w:t xml:space="preserve"> and outdoor campaigns. Therefore, UN Agencies are looking to subcontract specialized local entities with adequate human and material resources to provide the respective services.</w:t>
      </w:r>
    </w:p>
    <w:p w14:paraId="231809B8" w14:textId="77777777" w:rsidR="005C71FC" w:rsidRPr="00CF2AFD" w:rsidRDefault="005C71FC" w:rsidP="005C71FC">
      <w:pPr>
        <w:spacing w:after="0" w:line="240" w:lineRule="auto"/>
        <w:jc w:val="both"/>
        <w:outlineLvl w:val="2"/>
        <w:rPr>
          <w:rFonts w:ascii="Calibri" w:eastAsia="Calibri" w:hAnsi="Calibri" w:cs="Calibri"/>
          <w:b/>
          <w:color w:val="003399"/>
          <w:sz w:val="20"/>
          <w:szCs w:val="20"/>
          <w:lang w:val="en-US" w:eastAsia="ru-RU"/>
        </w:rPr>
      </w:pPr>
      <w:r w:rsidRPr="00CF2AFD">
        <w:rPr>
          <w:rFonts w:ascii="Calibri" w:eastAsia="Times New Roman" w:hAnsi="Calibri" w:cs="Calibri"/>
          <w:b/>
          <w:color w:val="003399"/>
          <w:sz w:val="20"/>
          <w:szCs w:val="20"/>
          <w:lang w:val="en-US" w:eastAsia="ru-RU"/>
        </w:rPr>
        <w:t>Scope of Work</w:t>
      </w:r>
      <w:r w:rsidRPr="00CF2AFD">
        <w:rPr>
          <w:rFonts w:ascii="Calibri" w:eastAsia="Calibri" w:hAnsi="Calibri" w:cs="Calibri"/>
          <w:b/>
          <w:color w:val="003399"/>
          <w:sz w:val="20"/>
          <w:szCs w:val="20"/>
          <w:lang w:val="en-US" w:eastAsia="ru-RU"/>
        </w:rPr>
        <w:t xml:space="preserve">: </w:t>
      </w:r>
    </w:p>
    <w:p w14:paraId="6C39A1F3" w14:textId="3BF0778C" w:rsidR="005C71FC" w:rsidRPr="00CF2AFD" w:rsidRDefault="005C71FC" w:rsidP="005C71FC">
      <w:pPr>
        <w:suppressAutoHyphens/>
        <w:spacing w:before="120" w:after="0" w:line="240" w:lineRule="auto"/>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United Nations Agencies operating in Moldova will outsource the social media</w:t>
      </w:r>
      <w:r w:rsidR="002B4988">
        <w:rPr>
          <w:rFonts w:ascii="Calibri" w:eastAsia="Times New Roman" w:hAnsi="Calibri" w:cs="Calibri"/>
          <w:sz w:val="20"/>
          <w:szCs w:val="20"/>
          <w:shd w:val="clear" w:color="auto" w:fill="FFFFFF"/>
          <w:lang w:val="en-US" w:eastAsia="en-US"/>
        </w:rPr>
        <w:t>, indoor</w:t>
      </w:r>
      <w:r w:rsidRPr="00CF2AFD">
        <w:rPr>
          <w:rFonts w:ascii="Calibri" w:eastAsia="Times New Roman" w:hAnsi="Calibri" w:cs="Calibri"/>
          <w:sz w:val="20"/>
          <w:szCs w:val="20"/>
          <w:shd w:val="clear" w:color="auto" w:fill="FFFFFF"/>
          <w:lang w:val="en-US" w:eastAsia="en-US"/>
        </w:rPr>
        <w:t xml:space="preserve"> and outdoor campaign services required during the implementation of their programmes and are exploring the possibility of contracting social media</w:t>
      </w:r>
      <w:r w:rsidR="002B4988">
        <w:rPr>
          <w:rFonts w:ascii="Calibri" w:eastAsia="Times New Roman" w:hAnsi="Calibri" w:cs="Calibri"/>
          <w:sz w:val="20"/>
          <w:szCs w:val="20"/>
          <w:shd w:val="clear" w:color="auto" w:fill="FFFFFF"/>
          <w:lang w:val="en-US" w:eastAsia="en-US"/>
        </w:rPr>
        <w:t>, indoor</w:t>
      </w:r>
      <w:r w:rsidRPr="00CF2AFD">
        <w:rPr>
          <w:rFonts w:ascii="Calibri" w:eastAsia="Times New Roman" w:hAnsi="Calibri" w:cs="Calibri"/>
          <w:sz w:val="20"/>
          <w:szCs w:val="20"/>
          <w:shd w:val="clear" w:color="auto" w:fill="FFFFFF"/>
          <w:lang w:val="en-US" w:eastAsia="en-US"/>
        </w:rPr>
        <w:t xml:space="preserve"> and outdoor campaign companies on a recurrent basis as needs arise.</w:t>
      </w:r>
    </w:p>
    <w:p w14:paraId="7A06CA67" w14:textId="77777777" w:rsidR="005C71FC" w:rsidRPr="00CF2AFD" w:rsidRDefault="005C71FC" w:rsidP="005C71FC">
      <w:pPr>
        <w:suppressAutoHyphens/>
        <w:spacing w:before="120" w:after="240" w:line="240" w:lineRule="auto"/>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UN Women envisages entering long-term agreement (thereafter referred to as LTA) on behalf of UN Agencies in Moldova with the successful Proposer(s) for the provision of an estimated quantity of the specified services in support of UN Agencies operations. In the event of UN Women signing long term agreements on behalf of UN Agencies in Moldova, the following shall apply: </w:t>
      </w:r>
    </w:p>
    <w:p w14:paraId="718FDD9B" w14:textId="77777777" w:rsidR="005C71FC" w:rsidRPr="00CF2AFD" w:rsidRDefault="005C71FC" w:rsidP="005C71FC">
      <w:pPr>
        <w:spacing w:after="0" w:line="240" w:lineRule="auto"/>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The agreements shall be valid for a period of 3 years from the date when both parties have signed the LTA with an option for a further extension of 24 months at the discretion of UN Women. </w:t>
      </w:r>
    </w:p>
    <w:p w14:paraId="37357DD1" w14:textId="77777777" w:rsidR="005C71FC" w:rsidRPr="00CF2AFD" w:rsidRDefault="005C71FC" w:rsidP="005C71FC">
      <w:pPr>
        <w:numPr>
          <w:ilvl w:val="0"/>
          <w:numId w:val="37"/>
        </w:numPr>
        <w:suppressAutoHyphens/>
        <w:spacing w:before="120" w:after="0" w:line="240" w:lineRule="auto"/>
        <w:contextualSpacing/>
        <w:jc w:val="both"/>
        <w:rPr>
          <w:rFonts w:ascii="Calibri" w:eastAsia="MS Mincho" w:hAnsi="Calibri" w:cs="Calibri"/>
          <w:sz w:val="20"/>
          <w:szCs w:val="20"/>
          <w:shd w:val="clear" w:color="auto" w:fill="FFFFFF"/>
          <w:lang w:val="en-US" w:eastAsia="en-US"/>
        </w:rPr>
      </w:pPr>
      <w:r w:rsidRPr="00CF2AFD">
        <w:rPr>
          <w:rFonts w:ascii="Calibri" w:eastAsia="MS Mincho" w:hAnsi="Calibri" w:cs="Calibri"/>
          <w:sz w:val="20"/>
          <w:szCs w:val="20"/>
          <w:shd w:val="clear" w:color="auto" w:fill="FFFFFF"/>
          <w:lang w:val="en-US" w:eastAsia="en-US"/>
        </w:rPr>
        <w:t xml:space="preserve">The LTA template as specified in Annex I shall be used for the establishment of the final agreement. </w:t>
      </w:r>
    </w:p>
    <w:p w14:paraId="1A28942B" w14:textId="77777777" w:rsidR="005C71FC" w:rsidRPr="00CF2AFD" w:rsidRDefault="005C71FC" w:rsidP="005C71FC">
      <w:pPr>
        <w:numPr>
          <w:ilvl w:val="0"/>
          <w:numId w:val="37"/>
        </w:numPr>
        <w:suppressAutoHyphens/>
        <w:spacing w:before="120" w:after="0" w:line="240" w:lineRule="auto"/>
        <w:contextualSpacing/>
        <w:jc w:val="both"/>
        <w:rPr>
          <w:rFonts w:ascii="Calibri" w:eastAsia="MS Mincho" w:hAnsi="Calibri" w:cs="Calibri"/>
          <w:sz w:val="20"/>
          <w:szCs w:val="20"/>
          <w:shd w:val="clear" w:color="auto" w:fill="FFFFFF"/>
          <w:lang w:val="en-US" w:eastAsia="en-US"/>
        </w:rPr>
      </w:pPr>
      <w:r w:rsidRPr="00CF2AFD">
        <w:rPr>
          <w:rFonts w:ascii="Calibri" w:eastAsia="MS Mincho" w:hAnsi="Calibri" w:cs="Calibri"/>
          <w:sz w:val="20"/>
          <w:szCs w:val="20"/>
          <w:shd w:val="clear" w:color="auto" w:fill="FFFFFF"/>
          <w:lang w:val="en-US" w:eastAsia="en-US"/>
        </w:rPr>
        <w:t xml:space="preserve">UN Agencies will not be committed to purchase any minimum quantity of the Services, and purchases will be made only if and when there is an actual requirement. UN Agencies shall not be liable for any cost in the event that no purchases are made under any resulting LTA. </w:t>
      </w:r>
    </w:p>
    <w:p w14:paraId="21C8F5E9" w14:textId="77777777" w:rsidR="005C71FC" w:rsidRPr="00CF2AFD" w:rsidRDefault="005C71FC" w:rsidP="005C71FC">
      <w:pPr>
        <w:numPr>
          <w:ilvl w:val="0"/>
          <w:numId w:val="37"/>
        </w:numPr>
        <w:suppressAutoHyphens/>
        <w:spacing w:before="120" w:after="0" w:line="240" w:lineRule="auto"/>
        <w:contextualSpacing/>
        <w:jc w:val="both"/>
        <w:rPr>
          <w:rFonts w:ascii="Calibri" w:eastAsia="MS Mincho" w:hAnsi="Calibri" w:cs="Calibri"/>
          <w:sz w:val="20"/>
          <w:szCs w:val="20"/>
          <w:shd w:val="clear" w:color="auto" w:fill="FFFFFF"/>
          <w:lang w:val="en-US" w:eastAsia="en-US"/>
        </w:rPr>
      </w:pPr>
      <w:r w:rsidRPr="00CF2AFD">
        <w:rPr>
          <w:rFonts w:ascii="Calibri" w:eastAsia="MS Mincho" w:hAnsi="Calibri" w:cs="Calibri"/>
          <w:sz w:val="20"/>
          <w:szCs w:val="20"/>
          <w:shd w:val="clear" w:color="auto" w:fill="FFFFFF"/>
          <w:lang w:val="en-US" w:eastAsia="en-US"/>
        </w:rPr>
        <w:t xml:space="preserve">UN Women, on behalf of UN Agencies in Moldova, intends to award more than one LTA to the responsive Proposers. During the validity of the LTAs, the LTA holders will be invited to quote for each specific requirement based on secondary bidding in order to ensure best value for money through effective competition based on those specific requirements. </w:t>
      </w:r>
    </w:p>
    <w:p w14:paraId="358EBFA4" w14:textId="77777777" w:rsidR="005C71FC" w:rsidRPr="00CF2AFD" w:rsidRDefault="005C71FC" w:rsidP="005C71FC">
      <w:pPr>
        <w:numPr>
          <w:ilvl w:val="0"/>
          <w:numId w:val="37"/>
        </w:numPr>
        <w:suppressAutoHyphens/>
        <w:spacing w:before="120" w:after="0" w:line="240" w:lineRule="auto"/>
        <w:contextualSpacing/>
        <w:jc w:val="both"/>
        <w:rPr>
          <w:rFonts w:ascii="Calibri" w:eastAsia="MS Mincho" w:hAnsi="Calibri" w:cs="Calibri"/>
          <w:sz w:val="20"/>
          <w:szCs w:val="20"/>
          <w:shd w:val="clear" w:color="auto" w:fill="FFFFFF"/>
          <w:lang w:val="en-US" w:eastAsia="en-US"/>
        </w:rPr>
      </w:pPr>
      <w:r w:rsidRPr="00CF2AFD">
        <w:rPr>
          <w:rFonts w:ascii="Calibri" w:eastAsia="MS Mincho" w:hAnsi="Calibri" w:cs="Calibri"/>
          <w:sz w:val="20"/>
          <w:szCs w:val="20"/>
          <w:shd w:val="clear" w:color="auto" w:fill="FFFFFF"/>
          <w:lang w:val="en-US" w:eastAsia="en-US"/>
        </w:rPr>
        <w:t xml:space="preserve">The LTA holders must be able to provide quality and on-time services. </w:t>
      </w:r>
    </w:p>
    <w:p w14:paraId="22505963" w14:textId="406A9D00" w:rsidR="00D9426A" w:rsidRPr="00CF2AFD" w:rsidRDefault="005C71FC" w:rsidP="003F20B3">
      <w:pPr>
        <w:numPr>
          <w:ilvl w:val="0"/>
          <w:numId w:val="37"/>
        </w:numPr>
        <w:suppressAutoHyphens/>
        <w:spacing w:before="120" w:after="0" w:line="240" w:lineRule="auto"/>
        <w:contextualSpacing/>
        <w:jc w:val="both"/>
        <w:rPr>
          <w:rFonts w:ascii="Calibri" w:eastAsia="MS Mincho" w:hAnsi="Calibri" w:cs="Calibri"/>
          <w:sz w:val="20"/>
          <w:szCs w:val="20"/>
          <w:shd w:val="clear" w:color="auto" w:fill="FFFFFF"/>
          <w:lang w:val="en-US" w:eastAsia="en-US"/>
        </w:rPr>
      </w:pPr>
      <w:r w:rsidRPr="00CF2AFD">
        <w:rPr>
          <w:rFonts w:ascii="Calibri" w:eastAsia="MS Mincho" w:hAnsi="Calibri" w:cs="Calibri"/>
          <w:sz w:val="20"/>
          <w:szCs w:val="20"/>
          <w:shd w:val="clear" w:color="auto" w:fill="FFFFFF"/>
          <w:lang w:val="en-US" w:eastAsia="en-US"/>
        </w:rPr>
        <w:t xml:space="preserve">The confirmation of orders for specific requirements will be placed by issuing Purchase Orders prior to engaging the specific service. The General Conditions of LTA will be in force. </w:t>
      </w:r>
    </w:p>
    <w:p w14:paraId="7448E7C9" w14:textId="5867048E" w:rsidR="00794F35" w:rsidRPr="00CF2AFD" w:rsidRDefault="00CB6A89" w:rsidP="00827475">
      <w:pPr>
        <w:pStyle w:val="Single"/>
        <w:numPr>
          <w:ilvl w:val="0"/>
          <w:numId w:val="38"/>
        </w:numPr>
        <w:tabs>
          <w:tab w:val="clear" w:pos="-720"/>
          <w:tab w:val="clear" w:pos="0"/>
          <w:tab w:val="clear" w:pos="720"/>
          <w:tab w:val="right" w:leader="dot" w:pos="8640"/>
        </w:tabs>
        <w:spacing w:before="240"/>
        <w:rPr>
          <w:rFonts w:ascii="Calibri" w:hAnsi="Calibri" w:cs="Calibri"/>
          <w:b/>
          <w:bCs/>
          <w:sz w:val="20"/>
          <w:lang w:val="en-US"/>
        </w:rPr>
      </w:pPr>
      <w:r w:rsidRPr="00CF2AFD">
        <w:rPr>
          <w:rFonts w:ascii="Calibri" w:hAnsi="Calibri" w:cs="Calibri"/>
          <w:b/>
          <w:bCs/>
          <w:sz w:val="20"/>
          <w:lang w:val="en-US"/>
        </w:rPr>
        <w:t>Technical Specifications for Goods</w:t>
      </w:r>
    </w:p>
    <w:tbl>
      <w:tblPr>
        <w:tblStyle w:val="TableGrid"/>
        <w:tblW w:w="9715" w:type="dxa"/>
        <w:tblLook w:val="04A0" w:firstRow="1" w:lastRow="0" w:firstColumn="1" w:lastColumn="0" w:noHBand="0" w:noVBand="1"/>
      </w:tblPr>
      <w:tblGrid>
        <w:gridCol w:w="717"/>
        <w:gridCol w:w="5868"/>
        <w:gridCol w:w="615"/>
        <w:gridCol w:w="1265"/>
        <w:gridCol w:w="1250"/>
      </w:tblGrid>
      <w:tr w:rsidR="00794F35" w:rsidRPr="00CF2AFD" w14:paraId="28CAECEB" w14:textId="77777777" w:rsidTr="0E6BAD2C">
        <w:tc>
          <w:tcPr>
            <w:tcW w:w="717" w:type="dxa"/>
            <w:shd w:val="clear" w:color="auto" w:fill="E7E6E6" w:themeFill="background2"/>
            <w:vAlign w:val="center"/>
          </w:tcPr>
          <w:p w14:paraId="7F3036D9" w14:textId="77777777" w:rsidR="00794F35" w:rsidRPr="00CF2AFD" w:rsidRDefault="00794F35" w:rsidP="00FC7D9D">
            <w:pPr>
              <w:pStyle w:val="Single"/>
              <w:tabs>
                <w:tab w:val="clear" w:pos="-720"/>
                <w:tab w:val="clear" w:pos="0"/>
                <w:tab w:val="clear" w:pos="720"/>
                <w:tab w:val="right" w:leader="dot" w:pos="8640"/>
              </w:tabs>
              <w:ind w:left="0" w:firstLine="0"/>
              <w:rPr>
                <w:rFonts w:ascii="Calibri" w:hAnsi="Calibri" w:cs="Calibri"/>
                <w:b/>
                <w:bCs/>
                <w:sz w:val="20"/>
                <w:lang w:val="en-US"/>
              </w:rPr>
            </w:pPr>
            <w:r w:rsidRPr="00CF2AFD">
              <w:rPr>
                <w:rFonts w:ascii="Calibri" w:hAnsi="Calibri" w:cs="Calibri"/>
                <w:b/>
                <w:bCs/>
                <w:sz w:val="20"/>
                <w:lang w:val="en-US"/>
              </w:rPr>
              <w:t>Item No</w:t>
            </w:r>
          </w:p>
        </w:tc>
        <w:tc>
          <w:tcPr>
            <w:tcW w:w="5868" w:type="dxa"/>
            <w:shd w:val="clear" w:color="auto" w:fill="E7E6E6" w:themeFill="background2"/>
            <w:vAlign w:val="center"/>
          </w:tcPr>
          <w:p w14:paraId="77B51DF0" w14:textId="77777777" w:rsidR="00794F35" w:rsidRPr="00CF2AFD" w:rsidRDefault="00794F35" w:rsidP="00FC7D9D">
            <w:pPr>
              <w:pStyle w:val="Single"/>
              <w:tabs>
                <w:tab w:val="clear" w:pos="-720"/>
                <w:tab w:val="clear" w:pos="0"/>
                <w:tab w:val="clear" w:pos="720"/>
                <w:tab w:val="right" w:leader="dot" w:pos="8640"/>
              </w:tabs>
              <w:ind w:left="0" w:firstLine="0"/>
              <w:rPr>
                <w:rFonts w:ascii="Calibri" w:hAnsi="Calibri" w:cs="Calibri"/>
                <w:b/>
                <w:bCs/>
                <w:sz w:val="20"/>
                <w:lang w:val="en-US"/>
              </w:rPr>
            </w:pPr>
            <w:r w:rsidRPr="00CF2AFD">
              <w:rPr>
                <w:rFonts w:ascii="Calibri" w:hAnsi="Calibri" w:cs="Calibri"/>
                <w:b/>
                <w:bCs/>
                <w:sz w:val="20"/>
                <w:lang w:val="en-US"/>
              </w:rPr>
              <w:t>Minimum Technical Requirements</w:t>
            </w:r>
          </w:p>
        </w:tc>
        <w:tc>
          <w:tcPr>
            <w:tcW w:w="615" w:type="dxa"/>
            <w:shd w:val="clear" w:color="auto" w:fill="E7E6E6" w:themeFill="background2"/>
            <w:vAlign w:val="center"/>
          </w:tcPr>
          <w:p w14:paraId="7A4A6ACF" w14:textId="77777777" w:rsidR="00794F35" w:rsidRPr="00CF2AFD" w:rsidRDefault="00794F35" w:rsidP="00FC7D9D">
            <w:pPr>
              <w:pStyle w:val="Single"/>
              <w:tabs>
                <w:tab w:val="clear" w:pos="-720"/>
                <w:tab w:val="clear" w:pos="0"/>
                <w:tab w:val="clear" w:pos="720"/>
                <w:tab w:val="right" w:leader="dot" w:pos="8640"/>
              </w:tabs>
              <w:ind w:left="0" w:firstLine="0"/>
              <w:rPr>
                <w:rFonts w:ascii="Calibri" w:hAnsi="Calibri" w:cs="Calibri"/>
                <w:b/>
                <w:bCs/>
                <w:sz w:val="20"/>
                <w:lang w:val="en-US"/>
              </w:rPr>
            </w:pPr>
            <w:r w:rsidRPr="00CF2AFD">
              <w:rPr>
                <w:rFonts w:ascii="Calibri" w:hAnsi="Calibri" w:cs="Calibri"/>
                <w:b/>
                <w:bCs/>
                <w:sz w:val="20"/>
                <w:lang w:val="en-US"/>
              </w:rPr>
              <w:t>Unit</w:t>
            </w:r>
          </w:p>
        </w:tc>
        <w:tc>
          <w:tcPr>
            <w:tcW w:w="1265" w:type="dxa"/>
            <w:shd w:val="clear" w:color="auto" w:fill="E7E6E6" w:themeFill="background2"/>
            <w:vAlign w:val="center"/>
          </w:tcPr>
          <w:p w14:paraId="13F07353" w14:textId="77777777" w:rsidR="00794F35" w:rsidRPr="00CF2AFD" w:rsidRDefault="00794F35" w:rsidP="00FC7D9D">
            <w:pPr>
              <w:pStyle w:val="Single"/>
              <w:ind w:left="16" w:hanging="16"/>
              <w:jc w:val="center"/>
              <w:rPr>
                <w:rFonts w:asciiTheme="minorHAnsi" w:hAnsiTheme="minorHAnsi" w:cstheme="minorHAnsi"/>
                <w:b/>
                <w:bCs/>
                <w:sz w:val="20"/>
                <w:lang w:val="en-US"/>
              </w:rPr>
            </w:pPr>
            <w:r w:rsidRPr="00CF2AFD">
              <w:rPr>
                <w:rFonts w:asciiTheme="minorHAnsi" w:hAnsiTheme="minorHAnsi" w:cstheme="minorHAnsi"/>
                <w:b/>
                <w:bCs/>
                <w:sz w:val="20"/>
                <w:lang w:val="en-US"/>
              </w:rPr>
              <w:t>Quantity Estimations for 3 Years</w:t>
            </w:r>
          </w:p>
        </w:tc>
        <w:tc>
          <w:tcPr>
            <w:tcW w:w="1250" w:type="dxa"/>
            <w:shd w:val="clear" w:color="auto" w:fill="E7E6E6" w:themeFill="background2"/>
            <w:vAlign w:val="center"/>
          </w:tcPr>
          <w:p w14:paraId="0A84EED4" w14:textId="23791E27" w:rsidR="00794F35" w:rsidRPr="00CF2AFD" w:rsidRDefault="4A3A3732" w:rsidP="2FF5223D">
            <w:pPr>
              <w:pStyle w:val="paragraph"/>
              <w:jc w:val="center"/>
              <w:textAlignment w:val="baseline"/>
              <w:rPr>
                <w:rFonts w:ascii="Calibri" w:hAnsi="Calibri" w:cs="Calibri"/>
                <w:b/>
                <w:bCs/>
                <w:sz w:val="20"/>
                <w:szCs w:val="20"/>
              </w:rPr>
            </w:pPr>
            <w:r w:rsidRPr="00CF2AFD">
              <w:rPr>
                <w:rStyle w:val="normaltextrun"/>
                <w:rFonts w:ascii="Calibri" w:hAnsi="Calibri" w:cs="Calibri"/>
                <w:b/>
                <w:bCs/>
                <w:sz w:val="20"/>
                <w:szCs w:val="20"/>
              </w:rPr>
              <w:t>Delivery Lead Time, Days</w:t>
            </w:r>
          </w:p>
        </w:tc>
      </w:tr>
      <w:tr w:rsidR="00794F35" w:rsidRPr="00CF2AFD" w14:paraId="205B2963" w14:textId="77777777" w:rsidTr="0E6BAD2C">
        <w:tc>
          <w:tcPr>
            <w:tcW w:w="717" w:type="dxa"/>
          </w:tcPr>
          <w:p w14:paraId="0BEFCC2A" w14:textId="68316D4C" w:rsidR="00794F35" w:rsidRPr="00CF2AFD" w:rsidRDefault="00794F35" w:rsidP="00FC7D9D">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1</w:t>
            </w:r>
            <w:r w:rsidR="00261C58" w:rsidRPr="00CF2AFD">
              <w:rPr>
                <w:rFonts w:ascii="Calibri" w:hAnsi="Calibri" w:cs="Calibri"/>
                <w:bCs/>
                <w:sz w:val="20"/>
                <w:lang w:val="en-US"/>
              </w:rPr>
              <w:t>.</w:t>
            </w:r>
          </w:p>
        </w:tc>
        <w:tc>
          <w:tcPr>
            <w:tcW w:w="5868" w:type="dxa"/>
          </w:tcPr>
          <w:p w14:paraId="5DB61A45" w14:textId="652B0911" w:rsidR="00261C58" w:rsidRPr="00CF2AFD" w:rsidRDefault="00261C58" w:rsidP="00261C58">
            <w:pPr>
              <w:jc w:val="both"/>
              <w:rPr>
                <w:rFonts w:cstheme="minorHAnsi"/>
                <w:b/>
                <w:bCs/>
                <w:sz w:val="20"/>
                <w:szCs w:val="20"/>
                <w:shd w:val="clear" w:color="auto" w:fill="FFFFFF"/>
                <w:lang w:val="en-US"/>
              </w:rPr>
            </w:pPr>
            <w:r w:rsidRPr="00CF2AFD">
              <w:rPr>
                <w:rFonts w:cstheme="minorHAnsi"/>
                <w:b/>
                <w:bCs/>
                <w:sz w:val="20"/>
                <w:szCs w:val="20"/>
                <w:shd w:val="clear" w:color="auto" w:fill="FFFFFF"/>
                <w:lang w:val="en-US"/>
              </w:rPr>
              <w:t xml:space="preserve">Promotion of Video Spots </w:t>
            </w:r>
          </w:p>
          <w:p w14:paraId="2E1AA7A1" w14:textId="77777777" w:rsidR="00261C58" w:rsidRPr="00CF2AFD" w:rsidRDefault="00261C58" w:rsidP="00261C58">
            <w:pPr>
              <w:jc w:val="both"/>
              <w:rPr>
                <w:rFonts w:cstheme="minorHAnsi"/>
                <w:sz w:val="20"/>
                <w:szCs w:val="20"/>
                <w:shd w:val="clear" w:color="auto" w:fill="FFFFFF"/>
                <w:lang w:val="en-US"/>
              </w:rPr>
            </w:pPr>
            <w:r w:rsidRPr="00CF2AFD">
              <w:rPr>
                <w:rFonts w:cstheme="minorHAnsi"/>
                <w:sz w:val="20"/>
                <w:szCs w:val="20"/>
                <w:shd w:val="clear" w:color="auto" w:fill="FFFFFF"/>
                <w:lang w:val="en-US"/>
              </w:rPr>
              <w:t>Channel: Facebook, Instagram, stories</w:t>
            </w:r>
          </w:p>
          <w:p w14:paraId="4F9D87CE" w14:textId="77777777" w:rsidR="00261C58" w:rsidRPr="00CF2AFD" w:rsidRDefault="00261C58" w:rsidP="00261C58">
            <w:pPr>
              <w:jc w:val="both"/>
              <w:rPr>
                <w:rFonts w:cstheme="minorHAnsi"/>
                <w:sz w:val="20"/>
                <w:szCs w:val="20"/>
                <w:shd w:val="clear" w:color="auto" w:fill="FFFFFF"/>
                <w:lang w:val="en-US"/>
              </w:rPr>
            </w:pPr>
            <w:r w:rsidRPr="00CF2AFD">
              <w:rPr>
                <w:rFonts w:cstheme="minorHAnsi"/>
                <w:sz w:val="20"/>
                <w:szCs w:val="20"/>
                <w:shd w:val="clear" w:color="auto" w:fill="FFFFFF"/>
                <w:lang w:val="en-US"/>
              </w:rPr>
              <w:t>Reach: at least 1.5 million people per video</w:t>
            </w:r>
          </w:p>
          <w:p w14:paraId="696FCC24" w14:textId="77777777" w:rsidR="00261C58" w:rsidRPr="00CF2AFD" w:rsidRDefault="00261C58" w:rsidP="00261C58">
            <w:pPr>
              <w:jc w:val="both"/>
              <w:rPr>
                <w:rFonts w:cstheme="minorHAnsi"/>
                <w:sz w:val="20"/>
                <w:szCs w:val="20"/>
                <w:shd w:val="clear" w:color="auto" w:fill="FFFFFF"/>
                <w:lang w:val="en-US"/>
              </w:rPr>
            </w:pPr>
            <w:r w:rsidRPr="00CF2AFD">
              <w:rPr>
                <w:rFonts w:cstheme="minorHAnsi"/>
                <w:sz w:val="20"/>
                <w:szCs w:val="20"/>
                <w:shd w:val="clear" w:color="auto" w:fill="FFFFFF"/>
                <w:lang w:val="en-US"/>
              </w:rPr>
              <w:t>Promotion timeframe: 15 days per video</w:t>
            </w:r>
          </w:p>
          <w:p w14:paraId="00F766E9" w14:textId="77777777" w:rsidR="00261C58" w:rsidRPr="00CF2AFD" w:rsidRDefault="00261C58" w:rsidP="00261C58">
            <w:pPr>
              <w:jc w:val="both"/>
              <w:rPr>
                <w:rFonts w:cstheme="minorHAnsi"/>
                <w:sz w:val="20"/>
                <w:szCs w:val="20"/>
                <w:shd w:val="clear" w:color="auto" w:fill="FFFFFF"/>
                <w:lang w:val="en-US"/>
              </w:rPr>
            </w:pPr>
          </w:p>
          <w:p w14:paraId="51B1D237" w14:textId="32EAED3B" w:rsidR="00794F35" w:rsidRPr="00CF2AFD" w:rsidRDefault="00261C58" w:rsidP="00827475">
            <w:pPr>
              <w:jc w:val="both"/>
              <w:rPr>
                <w:rFonts w:ascii="Calibri" w:eastAsia="MS Mincho" w:hAnsi="Calibri" w:cs="Arial"/>
                <w:sz w:val="20"/>
                <w:szCs w:val="20"/>
                <w:lang w:val="en-US" w:eastAsia="en-US"/>
              </w:rPr>
            </w:pPr>
            <w:r w:rsidRPr="00CF2AFD">
              <w:rPr>
                <w:rFonts w:cstheme="minorHAnsi"/>
                <w:sz w:val="20"/>
                <w:szCs w:val="20"/>
                <w:shd w:val="clear" w:color="auto" w:fill="FFFFFF"/>
                <w:lang w:val="en-US"/>
              </w:rPr>
              <w:t>Price should include price per promotion, targeting, agency commission and other taxes, if any.</w:t>
            </w:r>
          </w:p>
        </w:tc>
        <w:tc>
          <w:tcPr>
            <w:tcW w:w="615" w:type="dxa"/>
            <w:vAlign w:val="center"/>
          </w:tcPr>
          <w:p w14:paraId="2DDA6977" w14:textId="77777777" w:rsidR="00794F35" w:rsidRPr="00CF2AFD" w:rsidRDefault="00794F35"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2F0CB9C5" w14:textId="4A62BA3B" w:rsidR="00794F35" w:rsidRPr="00CF2AFD" w:rsidRDefault="002A2DFD" w:rsidP="00A553A2">
            <w:pPr>
              <w:pStyle w:val="Single"/>
              <w:ind w:left="0" w:firstLine="0"/>
              <w:jc w:val="center"/>
              <w:rPr>
                <w:rFonts w:asciiTheme="minorHAnsi" w:hAnsiTheme="minorHAnsi" w:cstheme="minorHAnsi"/>
                <w:sz w:val="20"/>
                <w:lang w:val="en-US"/>
              </w:rPr>
            </w:pPr>
            <w:r>
              <w:rPr>
                <w:rFonts w:asciiTheme="minorHAnsi" w:hAnsiTheme="minorHAnsi" w:cstheme="minorHAnsi"/>
                <w:sz w:val="20"/>
                <w:lang w:val="en-US"/>
              </w:rPr>
              <w:t>56</w:t>
            </w:r>
          </w:p>
        </w:tc>
        <w:tc>
          <w:tcPr>
            <w:tcW w:w="1250" w:type="dxa"/>
            <w:vAlign w:val="center"/>
          </w:tcPr>
          <w:p w14:paraId="163F959B" w14:textId="5030D3C0" w:rsidR="00794F35" w:rsidRPr="00CF2AFD" w:rsidRDefault="2FCFF8B1"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1553D" w:rsidRPr="00CF2AFD" w14:paraId="42E73BF5" w14:textId="77777777" w:rsidTr="0E6BAD2C">
        <w:tc>
          <w:tcPr>
            <w:tcW w:w="717" w:type="dxa"/>
          </w:tcPr>
          <w:p w14:paraId="700BC988" w14:textId="7A9BC151" w:rsidR="0031553D" w:rsidRPr="00CF2AFD" w:rsidRDefault="00305036" w:rsidP="00FC7D9D">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2. </w:t>
            </w:r>
          </w:p>
        </w:tc>
        <w:tc>
          <w:tcPr>
            <w:tcW w:w="5868" w:type="dxa"/>
          </w:tcPr>
          <w:p w14:paraId="7B6B3D34" w14:textId="28E07E8B" w:rsidR="00305036" w:rsidRPr="00CF2AFD" w:rsidRDefault="00305036" w:rsidP="00305036">
            <w:pPr>
              <w:jc w:val="both"/>
              <w:rPr>
                <w:rFonts w:cstheme="minorHAnsi"/>
                <w:b/>
                <w:bCs/>
                <w:sz w:val="20"/>
                <w:szCs w:val="20"/>
                <w:shd w:val="clear" w:color="auto" w:fill="FFFFFF"/>
                <w:lang w:val="en-US"/>
              </w:rPr>
            </w:pPr>
            <w:r w:rsidRPr="00CF2AFD">
              <w:rPr>
                <w:rFonts w:cstheme="minorHAnsi"/>
                <w:b/>
                <w:bCs/>
                <w:sz w:val="20"/>
                <w:szCs w:val="20"/>
                <w:shd w:val="clear" w:color="auto" w:fill="FFFFFF"/>
                <w:lang w:val="en-US"/>
              </w:rPr>
              <w:t xml:space="preserve">Promotion of Video Reportages, Human Stories and Other Videos </w:t>
            </w:r>
          </w:p>
          <w:p w14:paraId="5C17F0B8" w14:textId="77777777" w:rsidR="00305036" w:rsidRPr="00CF2AFD" w:rsidRDefault="00305036" w:rsidP="00305036">
            <w:pPr>
              <w:jc w:val="both"/>
              <w:rPr>
                <w:rFonts w:cstheme="minorHAnsi"/>
                <w:sz w:val="20"/>
                <w:szCs w:val="20"/>
                <w:shd w:val="clear" w:color="auto" w:fill="FFFFFF"/>
                <w:lang w:val="en-US"/>
              </w:rPr>
            </w:pPr>
            <w:r w:rsidRPr="00CF2AFD">
              <w:rPr>
                <w:rFonts w:cstheme="minorHAnsi"/>
                <w:sz w:val="20"/>
                <w:szCs w:val="20"/>
                <w:shd w:val="clear" w:color="auto" w:fill="FFFFFF"/>
                <w:lang w:val="en-US"/>
              </w:rPr>
              <w:t>Channel: Facebook, Instagram, stories</w:t>
            </w:r>
          </w:p>
          <w:p w14:paraId="1D7AB45D" w14:textId="77777777" w:rsidR="00305036" w:rsidRPr="00CF2AFD" w:rsidRDefault="00305036" w:rsidP="00305036">
            <w:pPr>
              <w:jc w:val="both"/>
              <w:rPr>
                <w:rFonts w:cstheme="minorHAnsi"/>
                <w:sz w:val="20"/>
                <w:szCs w:val="20"/>
                <w:shd w:val="clear" w:color="auto" w:fill="FFFFFF"/>
                <w:lang w:val="en-US"/>
              </w:rPr>
            </w:pPr>
            <w:r w:rsidRPr="00CF2AFD">
              <w:rPr>
                <w:rFonts w:cstheme="minorHAnsi"/>
                <w:sz w:val="20"/>
                <w:szCs w:val="20"/>
                <w:shd w:val="clear" w:color="auto" w:fill="FFFFFF"/>
                <w:lang w:val="en-US"/>
              </w:rPr>
              <w:t>Reach: at least 50.000 people reached</w:t>
            </w:r>
          </w:p>
          <w:p w14:paraId="07660E62" w14:textId="77777777" w:rsidR="00305036" w:rsidRPr="00CF2AFD" w:rsidRDefault="00305036" w:rsidP="00305036">
            <w:pPr>
              <w:jc w:val="both"/>
              <w:rPr>
                <w:rFonts w:cstheme="minorHAnsi"/>
                <w:sz w:val="20"/>
                <w:szCs w:val="20"/>
                <w:shd w:val="clear" w:color="auto" w:fill="FFFFFF"/>
                <w:lang w:val="en-US"/>
              </w:rPr>
            </w:pPr>
            <w:r w:rsidRPr="00CF2AFD">
              <w:rPr>
                <w:rFonts w:cstheme="minorHAnsi"/>
                <w:sz w:val="20"/>
                <w:szCs w:val="20"/>
                <w:shd w:val="clear" w:color="auto" w:fill="FFFFFF"/>
                <w:lang w:val="en-US"/>
              </w:rPr>
              <w:lastRenderedPageBreak/>
              <w:t>Promotion timeframe: 15 days per video</w:t>
            </w:r>
          </w:p>
          <w:p w14:paraId="71427AB9" w14:textId="77777777" w:rsidR="00305036" w:rsidRPr="00CF2AFD" w:rsidRDefault="00305036" w:rsidP="00305036">
            <w:pPr>
              <w:jc w:val="both"/>
              <w:rPr>
                <w:rFonts w:cstheme="minorHAnsi"/>
                <w:sz w:val="20"/>
                <w:szCs w:val="20"/>
                <w:shd w:val="clear" w:color="auto" w:fill="FFFFFF"/>
                <w:lang w:val="en-US"/>
              </w:rPr>
            </w:pPr>
          </w:p>
          <w:p w14:paraId="0F3F5AC6" w14:textId="7A5ED175" w:rsidR="0031553D" w:rsidRPr="00CF2AFD" w:rsidRDefault="00305036" w:rsidP="00827475">
            <w:pPr>
              <w:jc w:val="both"/>
              <w:rPr>
                <w:rFonts w:cstheme="minorHAnsi"/>
                <w:b/>
                <w:bCs/>
                <w:sz w:val="20"/>
                <w:szCs w:val="20"/>
                <w:shd w:val="clear" w:color="auto" w:fill="FFFFFF"/>
                <w:lang w:val="en-US"/>
              </w:rPr>
            </w:pPr>
            <w:r w:rsidRPr="00CF2AFD">
              <w:rPr>
                <w:rFonts w:cstheme="minorHAnsi"/>
                <w:sz w:val="20"/>
                <w:szCs w:val="20"/>
                <w:shd w:val="clear" w:color="auto" w:fill="FFFFFF"/>
                <w:lang w:val="en-US"/>
              </w:rPr>
              <w:t>Price should include price per promotion, targeting, agency commission and other taxes, if any.</w:t>
            </w:r>
          </w:p>
        </w:tc>
        <w:tc>
          <w:tcPr>
            <w:tcW w:w="615" w:type="dxa"/>
            <w:vAlign w:val="center"/>
          </w:tcPr>
          <w:p w14:paraId="0C8A14DB" w14:textId="739C14CC" w:rsidR="0031553D"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lastRenderedPageBreak/>
              <w:t>Pc</w:t>
            </w:r>
          </w:p>
        </w:tc>
        <w:tc>
          <w:tcPr>
            <w:tcW w:w="1265" w:type="dxa"/>
            <w:vAlign w:val="center"/>
          </w:tcPr>
          <w:p w14:paraId="284ECE82" w14:textId="75797C4C" w:rsidR="0031553D" w:rsidRPr="00CF2AFD" w:rsidRDefault="00CC68EB" w:rsidP="008066E7">
            <w:pPr>
              <w:pStyle w:val="Single"/>
              <w:ind w:left="0" w:firstLine="0"/>
              <w:jc w:val="center"/>
              <w:rPr>
                <w:rFonts w:asciiTheme="minorHAnsi" w:hAnsiTheme="minorHAnsi" w:cstheme="minorHAnsi"/>
                <w:sz w:val="20"/>
                <w:lang w:val="en-US"/>
              </w:rPr>
            </w:pPr>
            <w:r w:rsidRPr="00CF2AFD">
              <w:rPr>
                <w:rFonts w:asciiTheme="minorHAnsi" w:hAnsiTheme="minorHAnsi" w:cstheme="minorHAnsi"/>
                <w:sz w:val="20"/>
                <w:lang w:val="en-US"/>
              </w:rPr>
              <w:t>160</w:t>
            </w:r>
          </w:p>
        </w:tc>
        <w:tc>
          <w:tcPr>
            <w:tcW w:w="1250" w:type="dxa"/>
            <w:vAlign w:val="center"/>
          </w:tcPr>
          <w:p w14:paraId="7255067F" w14:textId="320FAD63" w:rsidR="0031553D" w:rsidRPr="00CF2AFD" w:rsidRDefault="2867714A"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6ACDDD02" w14:textId="77777777" w:rsidTr="0E6BAD2C">
        <w:tc>
          <w:tcPr>
            <w:tcW w:w="717" w:type="dxa"/>
          </w:tcPr>
          <w:p w14:paraId="1D7C86DF" w14:textId="0B023CEA" w:rsidR="00305036" w:rsidRPr="00CF2AFD" w:rsidRDefault="006C73A3"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3. </w:t>
            </w:r>
          </w:p>
        </w:tc>
        <w:tc>
          <w:tcPr>
            <w:tcW w:w="5868" w:type="dxa"/>
          </w:tcPr>
          <w:p w14:paraId="6DC8FA27" w14:textId="565B8E6F" w:rsidR="006C73A3" w:rsidRPr="00CF2AFD" w:rsidRDefault="006C73A3" w:rsidP="006C73A3">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Promotion of Video Events </w:t>
            </w:r>
          </w:p>
          <w:p w14:paraId="5231A01B" w14:textId="77777777" w:rsidR="006C73A3" w:rsidRPr="00CF2AFD" w:rsidRDefault="006C73A3" w:rsidP="006C73A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 Facebook</w:t>
            </w:r>
          </w:p>
          <w:p w14:paraId="54D8020D" w14:textId="77777777" w:rsidR="006C73A3" w:rsidRPr="00CF2AFD" w:rsidRDefault="006C73A3" w:rsidP="006C73A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Reach: at least 50.000 people reached</w:t>
            </w:r>
          </w:p>
          <w:p w14:paraId="7DD3892E" w14:textId="77777777" w:rsidR="006C73A3" w:rsidRPr="00CF2AFD" w:rsidRDefault="006C73A3" w:rsidP="006C73A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Promotion timeframe: 5 days per video </w:t>
            </w:r>
          </w:p>
          <w:p w14:paraId="3742AF75" w14:textId="77777777" w:rsidR="006C73A3" w:rsidRPr="00CF2AFD" w:rsidRDefault="006C73A3" w:rsidP="006C73A3">
            <w:pPr>
              <w:jc w:val="both"/>
              <w:rPr>
                <w:rFonts w:ascii="Calibri" w:eastAsia="Times New Roman" w:hAnsi="Calibri" w:cs="Calibri"/>
                <w:sz w:val="20"/>
                <w:szCs w:val="20"/>
                <w:shd w:val="clear" w:color="auto" w:fill="FFFFFF"/>
                <w:lang w:val="en-US" w:eastAsia="en-US"/>
              </w:rPr>
            </w:pPr>
          </w:p>
          <w:p w14:paraId="4D4ECC56" w14:textId="21A020E6" w:rsidR="00305036" w:rsidRPr="00CF2AFD" w:rsidRDefault="006C73A3" w:rsidP="006C73A3">
            <w:pPr>
              <w:jc w:val="both"/>
              <w:rPr>
                <w:rFonts w:cstheme="minorHAnsi"/>
                <w:b/>
                <w:bCs/>
                <w:sz w:val="20"/>
                <w:szCs w:val="20"/>
                <w:shd w:val="clear" w:color="auto" w:fill="FFFFFF"/>
                <w:lang w:val="en-US"/>
              </w:rPr>
            </w:pPr>
            <w:r w:rsidRPr="00CF2AFD">
              <w:rPr>
                <w:rFonts w:ascii="Calibri" w:eastAsia="Times New Roman" w:hAnsi="Calibri" w:cs="Calibri"/>
                <w:sz w:val="20"/>
                <w:szCs w:val="20"/>
                <w:shd w:val="clear" w:color="auto" w:fill="FFFFFF"/>
                <w:lang w:val="en-US" w:eastAsia="en-US"/>
              </w:rPr>
              <w:t>Price should include price per promotion, targeting, agency commission and other taxes, if any.</w:t>
            </w:r>
          </w:p>
        </w:tc>
        <w:tc>
          <w:tcPr>
            <w:tcW w:w="615" w:type="dxa"/>
            <w:vAlign w:val="center"/>
          </w:tcPr>
          <w:p w14:paraId="6301E957" w14:textId="784A9283"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5B61903C" w14:textId="1506F0A5" w:rsidR="00305036" w:rsidRPr="00CF2AFD" w:rsidRDefault="00A82194" w:rsidP="008066E7">
            <w:pPr>
              <w:pStyle w:val="Single"/>
              <w:ind w:left="0" w:firstLine="0"/>
              <w:jc w:val="center"/>
              <w:rPr>
                <w:rFonts w:asciiTheme="minorHAnsi" w:hAnsiTheme="minorHAnsi" w:cstheme="minorHAnsi"/>
                <w:sz w:val="20"/>
                <w:lang w:val="en-US"/>
              </w:rPr>
            </w:pPr>
            <w:r w:rsidRPr="00CF2AFD">
              <w:rPr>
                <w:rFonts w:asciiTheme="minorHAnsi" w:hAnsiTheme="minorHAnsi" w:cstheme="minorHAnsi"/>
                <w:sz w:val="20"/>
                <w:lang w:val="en-US"/>
              </w:rPr>
              <w:t>82</w:t>
            </w:r>
          </w:p>
        </w:tc>
        <w:tc>
          <w:tcPr>
            <w:tcW w:w="1250" w:type="dxa"/>
            <w:vAlign w:val="center"/>
          </w:tcPr>
          <w:p w14:paraId="48E741A3" w14:textId="08AECF23" w:rsidR="00305036" w:rsidRPr="00CF2AFD" w:rsidRDefault="736B6A1D"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321B485B" w14:textId="77777777" w:rsidTr="0E6BAD2C">
        <w:tc>
          <w:tcPr>
            <w:tcW w:w="717" w:type="dxa"/>
          </w:tcPr>
          <w:p w14:paraId="3E46D791" w14:textId="75E9CB4B" w:rsidR="00305036" w:rsidRPr="00CF2AFD" w:rsidRDefault="000E54C4"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4.</w:t>
            </w:r>
          </w:p>
        </w:tc>
        <w:tc>
          <w:tcPr>
            <w:tcW w:w="5868" w:type="dxa"/>
          </w:tcPr>
          <w:p w14:paraId="3BE389EA" w14:textId="05AA0F41" w:rsidR="000E54C4" w:rsidRPr="00CF2AFD" w:rsidRDefault="000E54C4" w:rsidP="000E54C4">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Promotion of Posts, GIFs and Images </w:t>
            </w:r>
          </w:p>
          <w:p w14:paraId="232E9B2B" w14:textId="77777777" w:rsidR="000E54C4" w:rsidRPr="00CF2AFD" w:rsidRDefault="000E54C4" w:rsidP="000E54C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Channels: Facebook, Instagram, stories</w:t>
            </w:r>
          </w:p>
          <w:p w14:paraId="4E038D33" w14:textId="77777777" w:rsidR="000E54C4" w:rsidRPr="00CF2AFD" w:rsidRDefault="000E54C4" w:rsidP="000E54C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Reach: at least 50.000 people</w:t>
            </w:r>
          </w:p>
          <w:p w14:paraId="794CA96D" w14:textId="77777777" w:rsidR="000E54C4" w:rsidRPr="00CF2AFD" w:rsidRDefault="000E54C4" w:rsidP="000E54C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Promotion timeframe: 5 days </w:t>
            </w:r>
          </w:p>
          <w:p w14:paraId="0D0CBAE1" w14:textId="77777777" w:rsidR="000E54C4" w:rsidRPr="00CF2AFD" w:rsidRDefault="000E54C4" w:rsidP="000E54C4">
            <w:pPr>
              <w:jc w:val="both"/>
              <w:rPr>
                <w:rFonts w:ascii="Calibri" w:eastAsia="Times New Roman" w:hAnsi="Calibri" w:cs="Calibri"/>
                <w:sz w:val="20"/>
                <w:szCs w:val="20"/>
                <w:shd w:val="clear" w:color="auto" w:fill="FFFFFF"/>
                <w:lang w:val="en-US" w:eastAsia="en-US"/>
              </w:rPr>
            </w:pPr>
          </w:p>
          <w:p w14:paraId="3EC8B9A1" w14:textId="2D6D966C" w:rsidR="00305036" w:rsidRPr="00CF2AFD" w:rsidRDefault="000E54C4"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creation and adaptation, targeting, agency commission and other taxes, if any.</w:t>
            </w:r>
          </w:p>
        </w:tc>
        <w:tc>
          <w:tcPr>
            <w:tcW w:w="615" w:type="dxa"/>
            <w:vAlign w:val="center"/>
          </w:tcPr>
          <w:p w14:paraId="35863B2B" w14:textId="5FE3AA5E"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7998A6C0" w14:textId="3D8561FF" w:rsidR="00305036" w:rsidRPr="00CF2AFD" w:rsidRDefault="002A2DFD" w:rsidP="008066E7">
            <w:pPr>
              <w:pStyle w:val="Single"/>
              <w:ind w:left="0" w:firstLine="0"/>
              <w:jc w:val="center"/>
              <w:rPr>
                <w:rFonts w:asciiTheme="minorHAnsi" w:hAnsiTheme="minorHAnsi" w:cstheme="minorHAnsi"/>
                <w:sz w:val="20"/>
                <w:lang w:val="en-US"/>
              </w:rPr>
            </w:pPr>
            <w:r>
              <w:rPr>
                <w:rFonts w:asciiTheme="minorHAnsi" w:hAnsiTheme="minorHAnsi" w:cstheme="minorHAnsi"/>
                <w:sz w:val="20"/>
                <w:lang w:val="en-US"/>
              </w:rPr>
              <w:t>560</w:t>
            </w:r>
          </w:p>
        </w:tc>
        <w:tc>
          <w:tcPr>
            <w:tcW w:w="1250" w:type="dxa"/>
            <w:vAlign w:val="center"/>
          </w:tcPr>
          <w:p w14:paraId="7042148D" w14:textId="14B0D141" w:rsidR="00305036" w:rsidRPr="00CF2AFD" w:rsidRDefault="171C2D6E"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22D68087" w14:textId="77777777" w:rsidTr="0E6BAD2C">
        <w:tc>
          <w:tcPr>
            <w:tcW w:w="717" w:type="dxa"/>
          </w:tcPr>
          <w:p w14:paraId="01EBA0C6" w14:textId="5F91DE01" w:rsidR="00305036" w:rsidRPr="00CF2AFD" w:rsidRDefault="00534B87"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5.</w:t>
            </w:r>
          </w:p>
        </w:tc>
        <w:tc>
          <w:tcPr>
            <w:tcW w:w="5868" w:type="dxa"/>
          </w:tcPr>
          <w:p w14:paraId="0E327C4B" w14:textId="6519C4B3" w:rsidR="00534B87" w:rsidRPr="00CF2AFD" w:rsidRDefault="00534B87" w:rsidP="00534B87">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Promotion of Photos and Videos on Instagram </w:t>
            </w:r>
          </w:p>
          <w:p w14:paraId="41D6F96D" w14:textId="77777777" w:rsidR="00534B87" w:rsidRPr="00CF2AFD" w:rsidRDefault="00534B87" w:rsidP="00534B87">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 Instagram</w:t>
            </w:r>
          </w:p>
          <w:p w14:paraId="6F2B9C91" w14:textId="77777777" w:rsidR="00534B87" w:rsidRPr="00CF2AFD" w:rsidRDefault="00534B87" w:rsidP="00534B87">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Reach: at least 80.000 people reached per 1 post</w:t>
            </w:r>
          </w:p>
          <w:p w14:paraId="77225BEF" w14:textId="5CA7912A" w:rsidR="00534B87" w:rsidRPr="00CF2AFD" w:rsidRDefault="00534B87" w:rsidP="00534B87">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Promotion timeframe: 1</w:t>
            </w:r>
            <w:r w:rsidR="19458AD9" w:rsidRPr="00CF2AFD">
              <w:rPr>
                <w:rFonts w:ascii="Calibri" w:eastAsia="Times New Roman" w:hAnsi="Calibri" w:cs="Calibri"/>
                <w:sz w:val="20"/>
                <w:szCs w:val="20"/>
                <w:shd w:val="clear" w:color="auto" w:fill="FFFFFF"/>
                <w:lang w:val="en-US" w:eastAsia="en-US"/>
              </w:rPr>
              <w:t>0</w:t>
            </w:r>
            <w:r w:rsidRPr="00CF2AFD">
              <w:rPr>
                <w:rFonts w:ascii="Calibri" w:eastAsia="Times New Roman" w:hAnsi="Calibri" w:cs="Calibri"/>
                <w:sz w:val="20"/>
                <w:szCs w:val="20"/>
                <w:shd w:val="clear" w:color="auto" w:fill="FFFFFF"/>
                <w:lang w:val="en-US" w:eastAsia="en-US"/>
              </w:rPr>
              <w:t xml:space="preserve"> days </w:t>
            </w:r>
          </w:p>
          <w:p w14:paraId="7C2DEA5D" w14:textId="77777777" w:rsidR="00534B87" w:rsidRPr="00CF2AFD" w:rsidRDefault="00534B87" w:rsidP="00534B87">
            <w:pPr>
              <w:jc w:val="both"/>
              <w:rPr>
                <w:rFonts w:ascii="Calibri" w:eastAsia="Times New Roman" w:hAnsi="Calibri" w:cs="Calibri"/>
                <w:sz w:val="20"/>
                <w:szCs w:val="20"/>
                <w:shd w:val="clear" w:color="auto" w:fill="FFFFFF"/>
                <w:lang w:val="en-US" w:eastAsia="en-US"/>
              </w:rPr>
            </w:pPr>
          </w:p>
          <w:p w14:paraId="47838121" w14:textId="322D4885" w:rsidR="00305036" w:rsidRPr="00CF2AFD" w:rsidRDefault="00534B87"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targeting, agency commission and other taxes, if any.</w:t>
            </w:r>
          </w:p>
        </w:tc>
        <w:tc>
          <w:tcPr>
            <w:tcW w:w="615" w:type="dxa"/>
            <w:vAlign w:val="center"/>
          </w:tcPr>
          <w:p w14:paraId="1AFDA77C" w14:textId="3C0BBEE0"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100EF806" w14:textId="7E0510FE" w:rsidR="00305036" w:rsidRPr="00CF2AFD" w:rsidRDefault="00A573A7" w:rsidP="008066E7">
            <w:pPr>
              <w:pStyle w:val="Single"/>
              <w:ind w:left="0" w:firstLine="0"/>
              <w:jc w:val="center"/>
              <w:rPr>
                <w:rFonts w:asciiTheme="minorHAnsi" w:hAnsiTheme="minorHAnsi" w:cstheme="minorHAnsi"/>
                <w:sz w:val="20"/>
                <w:lang w:val="en-US"/>
              </w:rPr>
            </w:pPr>
            <w:r w:rsidRPr="00CF2AFD">
              <w:rPr>
                <w:rFonts w:asciiTheme="minorHAnsi" w:hAnsiTheme="minorHAnsi" w:cstheme="minorHAnsi"/>
                <w:sz w:val="20"/>
                <w:lang w:val="en-US"/>
              </w:rPr>
              <w:t>110</w:t>
            </w:r>
          </w:p>
        </w:tc>
        <w:tc>
          <w:tcPr>
            <w:tcW w:w="1250" w:type="dxa"/>
            <w:vAlign w:val="center"/>
          </w:tcPr>
          <w:p w14:paraId="294DA598" w14:textId="48ED07B8" w:rsidR="00305036" w:rsidRPr="00CF2AFD" w:rsidRDefault="09BF9C34"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7E8B3A41" w14:textId="77777777" w:rsidTr="0E6BAD2C">
        <w:tc>
          <w:tcPr>
            <w:tcW w:w="717" w:type="dxa"/>
          </w:tcPr>
          <w:p w14:paraId="3BF6E648" w14:textId="27DFDC06" w:rsidR="00305036" w:rsidRPr="00CF2AFD" w:rsidRDefault="00ED71F8"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6. </w:t>
            </w:r>
          </w:p>
        </w:tc>
        <w:tc>
          <w:tcPr>
            <w:tcW w:w="5868" w:type="dxa"/>
          </w:tcPr>
          <w:p w14:paraId="3182C9F3" w14:textId="67DF2084" w:rsidR="00ED71F8" w:rsidRPr="00CF2AFD" w:rsidRDefault="00ED71F8" w:rsidP="00ED71F8">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YouTube Campaigns</w:t>
            </w:r>
          </w:p>
          <w:p w14:paraId="018A40BB" w14:textId="77777777" w:rsidR="00ED71F8" w:rsidRPr="00CF2AFD" w:rsidRDefault="00ED71F8" w:rsidP="00ED71F8">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 Youtube</w:t>
            </w:r>
          </w:p>
          <w:p w14:paraId="2FE1FB0F" w14:textId="1CAD0046" w:rsidR="00ED71F8" w:rsidRPr="00CF2AFD" w:rsidRDefault="00ED71F8" w:rsidP="00ED71F8">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Views: at least 500.000 </w:t>
            </w:r>
            <w:r w:rsidR="006860E5" w:rsidRPr="00CF2AFD">
              <w:rPr>
                <w:rFonts w:ascii="Calibri" w:eastAsia="Times New Roman" w:hAnsi="Calibri" w:cs="Calibri"/>
                <w:sz w:val="20"/>
                <w:szCs w:val="20"/>
                <w:shd w:val="clear" w:color="auto" w:fill="FFFFFF"/>
                <w:lang w:val="en-US" w:eastAsia="en-US"/>
              </w:rPr>
              <w:t>visualizations</w:t>
            </w:r>
            <w:r w:rsidRPr="00CF2AFD">
              <w:rPr>
                <w:rFonts w:ascii="Calibri" w:eastAsia="Times New Roman" w:hAnsi="Calibri" w:cs="Calibri"/>
                <w:sz w:val="20"/>
                <w:szCs w:val="20"/>
                <w:shd w:val="clear" w:color="auto" w:fill="FFFFFF"/>
                <w:lang w:val="en-US" w:eastAsia="en-US"/>
              </w:rPr>
              <w:t xml:space="preserve"> per one video</w:t>
            </w:r>
          </w:p>
          <w:p w14:paraId="0B693FFA" w14:textId="77777777" w:rsidR="00ED71F8" w:rsidRPr="00CF2AFD" w:rsidRDefault="00ED71F8" w:rsidP="00ED71F8">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Promotion timeframe: 15 days per video </w:t>
            </w:r>
          </w:p>
          <w:p w14:paraId="5FC80A69" w14:textId="77777777" w:rsidR="00ED71F8" w:rsidRPr="00CF2AFD" w:rsidRDefault="00ED71F8" w:rsidP="00ED71F8">
            <w:pPr>
              <w:jc w:val="both"/>
              <w:rPr>
                <w:rFonts w:ascii="Calibri" w:eastAsia="Times New Roman" w:hAnsi="Calibri" w:cs="Calibri"/>
                <w:sz w:val="20"/>
                <w:szCs w:val="20"/>
                <w:shd w:val="clear" w:color="auto" w:fill="FFFFFF"/>
                <w:lang w:val="en-US" w:eastAsia="en-US"/>
              </w:rPr>
            </w:pPr>
          </w:p>
          <w:p w14:paraId="09ED257C" w14:textId="03B6C30A" w:rsidR="00305036" w:rsidRPr="00CF2AFD" w:rsidRDefault="00ED71F8"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adaptation, targeting, agency commission and other taxes, if any.</w:t>
            </w:r>
          </w:p>
        </w:tc>
        <w:tc>
          <w:tcPr>
            <w:tcW w:w="615" w:type="dxa"/>
            <w:vAlign w:val="center"/>
          </w:tcPr>
          <w:p w14:paraId="69C3CAE7" w14:textId="29A67257"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174BFD5A" w14:textId="14CFDD0A" w:rsidR="00305036" w:rsidRPr="00CF2AFD" w:rsidRDefault="13C17AA3" w:rsidP="008066E7">
            <w:pPr>
              <w:pStyle w:val="Single"/>
              <w:ind w:left="0" w:firstLine="0"/>
              <w:jc w:val="center"/>
              <w:rPr>
                <w:rFonts w:asciiTheme="minorHAnsi" w:hAnsiTheme="minorHAnsi" w:cstheme="minorBidi"/>
                <w:sz w:val="20"/>
                <w:lang w:val="en-US"/>
              </w:rPr>
            </w:pPr>
            <w:r w:rsidRPr="00CF2AFD">
              <w:rPr>
                <w:rFonts w:asciiTheme="minorHAnsi" w:hAnsiTheme="minorHAnsi" w:cstheme="minorBidi"/>
                <w:sz w:val="20"/>
                <w:lang w:val="en-US"/>
              </w:rPr>
              <w:t>4</w:t>
            </w:r>
            <w:r w:rsidR="0598CF81" w:rsidRPr="00CF2AFD">
              <w:rPr>
                <w:rFonts w:asciiTheme="minorHAnsi" w:hAnsiTheme="minorHAnsi" w:cstheme="minorBidi"/>
                <w:sz w:val="20"/>
                <w:lang w:val="en-US"/>
              </w:rPr>
              <w:t>9</w:t>
            </w:r>
          </w:p>
        </w:tc>
        <w:tc>
          <w:tcPr>
            <w:tcW w:w="1250" w:type="dxa"/>
            <w:vAlign w:val="center"/>
          </w:tcPr>
          <w:p w14:paraId="59431BB8" w14:textId="574275F6" w:rsidR="00305036" w:rsidRPr="00CF2AFD" w:rsidRDefault="1DA499C9"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0BCCA12A" w14:textId="77777777" w:rsidTr="0E6BAD2C">
        <w:tc>
          <w:tcPr>
            <w:tcW w:w="717" w:type="dxa"/>
          </w:tcPr>
          <w:p w14:paraId="794F5DCF" w14:textId="59FD18DB" w:rsidR="00305036" w:rsidRPr="00CF2AFD" w:rsidRDefault="006D3901"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7. </w:t>
            </w:r>
          </w:p>
        </w:tc>
        <w:tc>
          <w:tcPr>
            <w:tcW w:w="5868" w:type="dxa"/>
          </w:tcPr>
          <w:p w14:paraId="5CCAEA52" w14:textId="2ADD80A5" w:rsidR="006D3901" w:rsidRPr="00CF2AFD" w:rsidRDefault="006D3901" w:rsidP="006D3901">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Google Banners</w:t>
            </w:r>
          </w:p>
          <w:p w14:paraId="6F8C410D" w14:textId="77777777" w:rsidR="006D3901" w:rsidRPr="00CF2AFD" w:rsidRDefault="006D3901" w:rsidP="006D3901">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 Google ads, 7 types of banners</w:t>
            </w:r>
          </w:p>
          <w:p w14:paraId="72A873D3" w14:textId="77777777" w:rsidR="006D3901" w:rsidRPr="00CF2AFD" w:rsidRDefault="006D3901" w:rsidP="006D3901">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Reach: at least 50.000 people reached</w:t>
            </w:r>
          </w:p>
          <w:p w14:paraId="43705944" w14:textId="77777777" w:rsidR="006D3901" w:rsidRPr="00CF2AFD" w:rsidRDefault="006D3901" w:rsidP="006D3901">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Promotion timeframe: 15 days </w:t>
            </w:r>
          </w:p>
          <w:p w14:paraId="481D6A08" w14:textId="77777777" w:rsidR="006D3901" w:rsidRPr="00CF2AFD" w:rsidRDefault="006D3901" w:rsidP="006D3901">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Content: to be developed by the company</w:t>
            </w:r>
          </w:p>
          <w:p w14:paraId="2B799710" w14:textId="77777777" w:rsidR="006D3901" w:rsidRPr="00CF2AFD" w:rsidRDefault="006D3901" w:rsidP="006D3901">
            <w:pPr>
              <w:jc w:val="both"/>
              <w:rPr>
                <w:rFonts w:ascii="Calibri" w:eastAsia="Times New Roman" w:hAnsi="Calibri" w:cs="Calibri"/>
                <w:sz w:val="20"/>
                <w:szCs w:val="20"/>
                <w:shd w:val="clear" w:color="auto" w:fill="FFFFFF"/>
                <w:lang w:val="en-US" w:eastAsia="en-US"/>
              </w:rPr>
            </w:pPr>
          </w:p>
          <w:p w14:paraId="74CEB513" w14:textId="69E77A0A" w:rsidR="00305036" w:rsidRPr="00CF2AFD" w:rsidRDefault="006D3901"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creation and adaptation, targeting, agency commission and other taxes, if any.</w:t>
            </w:r>
          </w:p>
        </w:tc>
        <w:tc>
          <w:tcPr>
            <w:tcW w:w="615" w:type="dxa"/>
            <w:vAlign w:val="center"/>
          </w:tcPr>
          <w:p w14:paraId="390582E1" w14:textId="717D3AB6"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237AB7A6" w14:textId="6A179C27" w:rsidR="00305036" w:rsidRPr="00CF2AFD" w:rsidRDefault="4A13CBE3" w:rsidP="008066E7">
            <w:pPr>
              <w:pStyle w:val="Single"/>
              <w:ind w:left="0" w:firstLine="0"/>
              <w:jc w:val="center"/>
              <w:rPr>
                <w:rFonts w:asciiTheme="minorHAnsi" w:hAnsiTheme="minorHAnsi" w:cstheme="minorBidi"/>
                <w:sz w:val="20"/>
                <w:lang w:val="en-US"/>
              </w:rPr>
            </w:pPr>
            <w:r w:rsidRPr="00CF2AFD">
              <w:rPr>
                <w:rFonts w:asciiTheme="minorHAnsi" w:hAnsiTheme="minorHAnsi" w:cstheme="minorBidi"/>
                <w:sz w:val="20"/>
                <w:lang w:val="en-US"/>
              </w:rPr>
              <w:t>2</w:t>
            </w:r>
            <w:r w:rsidR="3BD81D97" w:rsidRPr="00CF2AFD">
              <w:rPr>
                <w:rFonts w:asciiTheme="minorHAnsi" w:hAnsiTheme="minorHAnsi" w:cstheme="minorBidi"/>
                <w:sz w:val="20"/>
                <w:lang w:val="en-US"/>
              </w:rPr>
              <w:t>6</w:t>
            </w:r>
            <w:r w:rsidRPr="00CF2AFD">
              <w:rPr>
                <w:rFonts w:asciiTheme="minorHAnsi" w:hAnsiTheme="minorHAnsi" w:cstheme="minorBidi"/>
                <w:sz w:val="20"/>
                <w:lang w:val="en-US"/>
              </w:rPr>
              <w:t>7</w:t>
            </w:r>
          </w:p>
        </w:tc>
        <w:tc>
          <w:tcPr>
            <w:tcW w:w="1250" w:type="dxa"/>
            <w:vAlign w:val="center"/>
          </w:tcPr>
          <w:p w14:paraId="35E420D7" w14:textId="57C5710F" w:rsidR="00305036" w:rsidRPr="00CF2AFD" w:rsidRDefault="28381EDF"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45349CCA" w14:textId="77777777" w:rsidTr="0E6BAD2C">
        <w:tc>
          <w:tcPr>
            <w:tcW w:w="717" w:type="dxa"/>
          </w:tcPr>
          <w:p w14:paraId="18DDA7D7" w14:textId="70A485BD" w:rsidR="00305036" w:rsidRPr="00CF2AFD" w:rsidRDefault="009B51F3"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8. </w:t>
            </w:r>
          </w:p>
        </w:tc>
        <w:tc>
          <w:tcPr>
            <w:tcW w:w="5868" w:type="dxa"/>
          </w:tcPr>
          <w:p w14:paraId="3C3D76AA" w14:textId="10394096" w:rsidR="009B51F3" w:rsidRPr="00CF2AFD" w:rsidRDefault="009B51F3" w:rsidP="009B51F3">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TV Campaigns </w:t>
            </w:r>
          </w:p>
          <w:p w14:paraId="1CFE3B7D" w14:textId="77777777" w:rsidR="009B51F3" w:rsidRPr="00CF2AFD" w:rsidRDefault="009B51F3" w:rsidP="009B51F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Channel: including, but not limited to TV8, Jurnal TV, Pro TV, Moldova 1 </w:t>
            </w:r>
          </w:p>
          <w:p w14:paraId="603CFB2E" w14:textId="77777777" w:rsidR="009B51F3" w:rsidRPr="00CF2AFD" w:rsidRDefault="009B51F3" w:rsidP="009B51F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Reach: split up to 40 minutes per channel (3-4 insertions per day)</w:t>
            </w:r>
          </w:p>
          <w:p w14:paraId="1E7D0C93" w14:textId="77777777" w:rsidR="009B51F3" w:rsidRPr="00CF2AFD" w:rsidRDefault="009B51F3" w:rsidP="009B51F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Promotion timeframe: 14 days per video, 100% prime time</w:t>
            </w:r>
          </w:p>
          <w:p w14:paraId="3E58165B" w14:textId="77777777" w:rsidR="009B51F3" w:rsidRPr="00CF2AFD" w:rsidRDefault="009B51F3" w:rsidP="009B51F3">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Video length: up to 40 seconds</w:t>
            </w:r>
          </w:p>
          <w:p w14:paraId="545E6851" w14:textId="77777777" w:rsidR="009B51F3" w:rsidRPr="00CF2AFD" w:rsidRDefault="009B51F3" w:rsidP="009B51F3">
            <w:pPr>
              <w:jc w:val="both"/>
              <w:rPr>
                <w:rFonts w:ascii="Calibri" w:eastAsia="Times New Roman" w:hAnsi="Calibri" w:cs="Calibri"/>
                <w:sz w:val="20"/>
                <w:szCs w:val="20"/>
                <w:shd w:val="clear" w:color="auto" w:fill="FFFFFF"/>
                <w:lang w:val="en-US" w:eastAsia="en-US"/>
              </w:rPr>
            </w:pPr>
          </w:p>
          <w:p w14:paraId="0A7CB1B5" w14:textId="6EE86DFD" w:rsidR="00305036" w:rsidRPr="00CF2AFD" w:rsidRDefault="115AA42F"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 </w:t>
            </w:r>
            <w:r w:rsidR="009B51F3" w:rsidRPr="00CF2AFD">
              <w:rPr>
                <w:rFonts w:ascii="Calibri" w:eastAsia="Times New Roman" w:hAnsi="Calibri" w:cs="Calibri"/>
                <w:sz w:val="20"/>
                <w:szCs w:val="20"/>
                <w:shd w:val="clear" w:color="auto" w:fill="FFFFFF"/>
                <w:lang w:val="en-US" w:eastAsia="en-US"/>
              </w:rPr>
              <w:t>Price should include price for placement, adaptation, agency commission and other taxes, if any.</w:t>
            </w:r>
          </w:p>
        </w:tc>
        <w:tc>
          <w:tcPr>
            <w:tcW w:w="615" w:type="dxa"/>
            <w:vAlign w:val="center"/>
          </w:tcPr>
          <w:p w14:paraId="6CBA34FB" w14:textId="6C42406A"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3E8F8548" w14:textId="4C568400" w:rsidR="00305036" w:rsidRPr="00CF2AFD" w:rsidRDefault="002A2DFD" w:rsidP="008066E7">
            <w:pPr>
              <w:pStyle w:val="Single"/>
              <w:ind w:left="0" w:firstLine="0"/>
              <w:jc w:val="center"/>
              <w:rPr>
                <w:rFonts w:asciiTheme="minorHAnsi" w:hAnsiTheme="minorHAnsi" w:cstheme="minorBidi"/>
                <w:sz w:val="20"/>
                <w:lang w:val="en-US"/>
              </w:rPr>
            </w:pPr>
            <w:r>
              <w:rPr>
                <w:rFonts w:asciiTheme="minorHAnsi" w:hAnsiTheme="minorHAnsi" w:cstheme="minorBidi"/>
                <w:sz w:val="20"/>
                <w:lang w:val="en-US"/>
              </w:rPr>
              <w:t>34</w:t>
            </w:r>
          </w:p>
        </w:tc>
        <w:tc>
          <w:tcPr>
            <w:tcW w:w="1250" w:type="dxa"/>
            <w:vAlign w:val="center"/>
          </w:tcPr>
          <w:p w14:paraId="22F8FDFD" w14:textId="07BD2951" w:rsidR="00305036" w:rsidRPr="00CF2AFD" w:rsidRDefault="7C35C05C"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7</w:t>
            </w:r>
          </w:p>
        </w:tc>
      </w:tr>
      <w:tr w:rsidR="00305036" w:rsidRPr="00CF2AFD" w14:paraId="3BBDBDA3" w14:textId="77777777" w:rsidTr="0E6BAD2C">
        <w:tc>
          <w:tcPr>
            <w:tcW w:w="717" w:type="dxa"/>
          </w:tcPr>
          <w:p w14:paraId="3955351F" w14:textId="2FC42C22" w:rsidR="00305036" w:rsidRPr="00CF2AFD" w:rsidRDefault="002636F9"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9.</w:t>
            </w:r>
          </w:p>
        </w:tc>
        <w:tc>
          <w:tcPr>
            <w:tcW w:w="5868" w:type="dxa"/>
          </w:tcPr>
          <w:p w14:paraId="0AFF3896" w14:textId="51C702D2" w:rsidR="002636F9" w:rsidRPr="00CF2AFD" w:rsidRDefault="002636F9" w:rsidP="002636F9">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Radio Campaigns </w:t>
            </w:r>
          </w:p>
          <w:p w14:paraId="7C2A9A58" w14:textId="77777777" w:rsidR="002636F9" w:rsidRPr="00CF2AFD" w:rsidRDefault="002636F9" w:rsidP="002636F9">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Channels: Hit FM, Kiss FM, Radio Plai, Jurnal FM and Novoe Radio</w:t>
            </w:r>
          </w:p>
          <w:p w14:paraId="09702998" w14:textId="77777777" w:rsidR="002636F9" w:rsidRPr="00CF2AFD" w:rsidRDefault="002636F9" w:rsidP="002636F9">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Media plan: up to 60 minutes (5-6 inserts per day)</w:t>
            </w:r>
          </w:p>
          <w:p w14:paraId="2EF85701" w14:textId="7D62D5A2" w:rsidR="002636F9" w:rsidRPr="00CF2AFD" w:rsidRDefault="002636F9" w:rsidP="002636F9">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Promotion timeframe: 14 days , 100% prime time</w:t>
            </w:r>
          </w:p>
          <w:p w14:paraId="082E9057" w14:textId="77777777" w:rsidR="002636F9" w:rsidRPr="00CF2AFD" w:rsidRDefault="002636F9" w:rsidP="002636F9">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Spot length: up to 40 seconds</w:t>
            </w:r>
          </w:p>
          <w:p w14:paraId="7D641E50" w14:textId="77777777" w:rsidR="002636F9" w:rsidRPr="00CF2AFD" w:rsidRDefault="002636F9" w:rsidP="002636F9">
            <w:pPr>
              <w:jc w:val="both"/>
              <w:rPr>
                <w:rFonts w:ascii="Calibri" w:eastAsia="Times New Roman" w:hAnsi="Calibri" w:cs="Calibri"/>
                <w:sz w:val="20"/>
                <w:szCs w:val="20"/>
                <w:shd w:val="clear" w:color="auto" w:fill="FFFFFF"/>
                <w:lang w:val="en-US" w:eastAsia="en-US"/>
              </w:rPr>
            </w:pPr>
          </w:p>
          <w:p w14:paraId="14E3C9FF" w14:textId="114E250B" w:rsidR="00305036" w:rsidRPr="00CF2AFD" w:rsidRDefault="002636F9" w:rsidP="00D32B70">
            <w:pPr>
              <w:jc w:val="both"/>
              <w:rPr>
                <w:rFonts w:cstheme="minorHAnsi"/>
                <w:b/>
                <w:bCs/>
                <w:sz w:val="20"/>
                <w:szCs w:val="20"/>
                <w:shd w:val="clear" w:color="auto" w:fill="FFFFFF"/>
                <w:lang w:val="en-US"/>
              </w:rPr>
            </w:pPr>
            <w:r w:rsidRPr="00CF2AFD">
              <w:rPr>
                <w:rFonts w:ascii="Calibri" w:eastAsia="Times New Roman" w:hAnsi="Calibri" w:cs="Calibri"/>
                <w:sz w:val="20"/>
                <w:szCs w:val="20"/>
                <w:shd w:val="clear" w:color="auto" w:fill="FFFFFF"/>
                <w:lang w:val="en-US" w:eastAsia="en-US"/>
              </w:rPr>
              <w:t>Price should include price for placement, creation, agency commission and other taxes, if any.</w:t>
            </w:r>
          </w:p>
        </w:tc>
        <w:tc>
          <w:tcPr>
            <w:tcW w:w="615" w:type="dxa"/>
            <w:vAlign w:val="center"/>
          </w:tcPr>
          <w:p w14:paraId="01C8E60D" w14:textId="44AE1CB7"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132E2CDC" w14:textId="6431AA5A" w:rsidR="00305036" w:rsidRPr="00CF2AFD" w:rsidRDefault="002A2DFD" w:rsidP="008066E7">
            <w:pPr>
              <w:pStyle w:val="Single"/>
              <w:ind w:left="0" w:firstLine="0"/>
              <w:jc w:val="center"/>
              <w:rPr>
                <w:rFonts w:asciiTheme="minorHAnsi" w:hAnsiTheme="minorHAnsi" w:cstheme="minorBidi"/>
                <w:sz w:val="20"/>
                <w:lang w:val="en-US"/>
              </w:rPr>
            </w:pPr>
            <w:r>
              <w:rPr>
                <w:rFonts w:asciiTheme="minorHAnsi" w:hAnsiTheme="minorHAnsi" w:cstheme="minorBidi"/>
                <w:sz w:val="20"/>
                <w:lang w:val="en-US"/>
              </w:rPr>
              <w:t>32</w:t>
            </w:r>
          </w:p>
        </w:tc>
        <w:tc>
          <w:tcPr>
            <w:tcW w:w="1250" w:type="dxa"/>
            <w:vAlign w:val="center"/>
          </w:tcPr>
          <w:p w14:paraId="6D7BA6DF" w14:textId="0A8E9924" w:rsidR="00305036" w:rsidRPr="00CF2AFD" w:rsidRDefault="328D5EAC"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7</w:t>
            </w:r>
          </w:p>
        </w:tc>
      </w:tr>
      <w:tr w:rsidR="00305036" w:rsidRPr="00CF2AFD" w14:paraId="2B183A4A" w14:textId="77777777" w:rsidTr="0E6BAD2C">
        <w:tc>
          <w:tcPr>
            <w:tcW w:w="717" w:type="dxa"/>
          </w:tcPr>
          <w:p w14:paraId="43062EBF" w14:textId="0656EFAD" w:rsidR="00305036" w:rsidRPr="00CF2AFD" w:rsidRDefault="00D32B70"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lastRenderedPageBreak/>
              <w:t>10.</w:t>
            </w:r>
          </w:p>
        </w:tc>
        <w:tc>
          <w:tcPr>
            <w:tcW w:w="5868" w:type="dxa"/>
          </w:tcPr>
          <w:p w14:paraId="420B30AA" w14:textId="34F19D2E" w:rsidR="00D32B70" w:rsidRPr="00CF2AFD" w:rsidRDefault="00D32B70" w:rsidP="00D32B70">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Page Likes Campaigns</w:t>
            </w:r>
          </w:p>
          <w:p w14:paraId="4256B031" w14:textId="77777777" w:rsidR="00D32B70" w:rsidRPr="00CF2AFD" w:rsidRDefault="00D32B70" w:rsidP="00D32B70">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Channels: Facebook</w:t>
            </w:r>
          </w:p>
          <w:p w14:paraId="12B22623" w14:textId="77777777" w:rsidR="00D32B70" w:rsidRPr="00CF2AFD" w:rsidRDefault="00D32B70" w:rsidP="00D32B70">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Promotion timeframe: 14 days </w:t>
            </w:r>
          </w:p>
          <w:p w14:paraId="576DDA7D" w14:textId="77777777" w:rsidR="00D32B70" w:rsidRPr="00CF2AFD" w:rsidRDefault="00D32B70" w:rsidP="00D32B70">
            <w:pPr>
              <w:jc w:val="both"/>
              <w:rPr>
                <w:rFonts w:ascii="Calibri" w:eastAsia="Times New Roman" w:hAnsi="Calibri" w:cs="Calibri"/>
                <w:sz w:val="20"/>
                <w:szCs w:val="20"/>
                <w:shd w:val="clear" w:color="auto" w:fill="FFFFFF"/>
                <w:lang w:val="en-US" w:eastAsia="en-US"/>
              </w:rPr>
            </w:pPr>
          </w:p>
          <w:p w14:paraId="5F3C1E37" w14:textId="089B1353" w:rsidR="00305036" w:rsidRPr="00CF2AFD" w:rsidRDefault="00D32B70"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setting, agency commission and other taxes, if any.</w:t>
            </w:r>
          </w:p>
        </w:tc>
        <w:tc>
          <w:tcPr>
            <w:tcW w:w="615" w:type="dxa"/>
            <w:vAlign w:val="center"/>
          </w:tcPr>
          <w:p w14:paraId="2060131A" w14:textId="66907C35"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20C98E3C" w14:textId="12B277C2" w:rsidR="00305036" w:rsidRPr="00CF2AFD" w:rsidRDefault="002A2DFD" w:rsidP="008066E7">
            <w:pPr>
              <w:pStyle w:val="Single"/>
              <w:ind w:left="0" w:firstLine="0"/>
              <w:jc w:val="center"/>
              <w:rPr>
                <w:rFonts w:asciiTheme="minorHAnsi" w:hAnsiTheme="minorHAnsi" w:cstheme="minorHAnsi"/>
                <w:sz w:val="20"/>
                <w:lang w:val="en-US"/>
              </w:rPr>
            </w:pPr>
            <w:r>
              <w:rPr>
                <w:rFonts w:asciiTheme="minorHAnsi" w:hAnsiTheme="minorHAnsi" w:cstheme="minorHAnsi"/>
                <w:sz w:val="20"/>
                <w:lang w:val="en-US"/>
              </w:rPr>
              <w:t>13</w:t>
            </w:r>
          </w:p>
        </w:tc>
        <w:tc>
          <w:tcPr>
            <w:tcW w:w="1250" w:type="dxa"/>
            <w:vAlign w:val="center"/>
          </w:tcPr>
          <w:p w14:paraId="6F6259B4" w14:textId="3D963531" w:rsidR="00305036" w:rsidRPr="00CF2AFD" w:rsidRDefault="1081C86D"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4C2E87CB" w14:textId="77777777" w:rsidTr="0E6BAD2C">
        <w:tc>
          <w:tcPr>
            <w:tcW w:w="717" w:type="dxa"/>
          </w:tcPr>
          <w:p w14:paraId="4531C1FA" w14:textId="66F1CA13" w:rsidR="00305036" w:rsidRPr="00CF2AFD" w:rsidRDefault="00876ACB"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11.</w:t>
            </w:r>
          </w:p>
        </w:tc>
        <w:tc>
          <w:tcPr>
            <w:tcW w:w="5868" w:type="dxa"/>
          </w:tcPr>
          <w:p w14:paraId="1FF64CC2" w14:textId="787F9358" w:rsidR="00876ACB" w:rsidRPr="00CF2AFD" w:rsidRDefault="00876ACB" w:rsidP="00876ACB">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Online Webinars and Facebook Events Broadcasts</w:t>
            </w:r>
          </w:p>
          <w:p w14:paraId="46EB701D" w14:textId="0D7E8640" w:rsidR="00876ACB" w:rsidRPr="00CF2AFD" w:rsidRDefault="00876ACB" w:rsidP="00876ACB">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Channels: Facebook, including 3 pages </w:t>
            </w:r>
            <w:r w:rsidR="1E28CBEB" w:rsidRPr="00CF2AFD">
              <w:rPr>
                <w:rFonts w:ascii="Calibri" w:eastAsia="Times New Roman" w:hAnsi="Calibri" w:cs="Calibri"/>
                <w:sz w:val="20"/>
                <w:szCs w:val="20"/>
                <w:shd w:val="clear" w:color="auto" w:fill="FFFFFF"/>
                <w:lang w:val="en-US" w:eastAsia="en-US"/>
              </w:rPr>
              <w:t>cross-posting</w:t>
            </w:r>
            <w:r w:rsidRPr="00CF2AFD">
              <w:rPr>
                <w:rFonts w:ascii="Calibri" w:eastAsia="Times New Roman" w:hAnsi="Calibri" w:cs="Calibri"/>
                <w:sz w:val="20"/>
                <w:szCs w:val="20"/>
                <w:shd w:val="clear" w:color="auto" w:fill="FFFFFF"/>
                <w:lang w:val="en-US" w:eastAsia="en-US"/>
              </w:rPr>
              <w:t xml:space="preserve">, </w:t>
            </w:r>
            <w:hyperlink r:id="rId11" w:history="1">
              <w:r w:rsidRPr="00CF2AFD">
                <w:rPr>
                  <w:rFonts w:ascii="Calibri" w:eastAsia="Times New Roman" w:hAnsi="Calibri" w:cs="Calibri"/>
                  <w:color w:val="0000FF"/>
                  <w:sz w:val="20"/>
                  <w:szCs w:val="20"/>
                  <w:u w:val="single"/>
                  <w:shd w:val="clear" w:color="auto" w:fill="FFFFFF"/>
                  <w:lang w:val="en-US" w:eastAsia="en-US"/>
                </w:rPr>
                <w:t>www.privesc.eu</w:t>
              </w:r>
            </w:hyperlink>
            <w:r w:rsidRPr="00CF2AFD">
              <w:rPr>
                <w:rFonts w:ascii="Calibri" w:eastAsia="Times New Roman" w:hAnsi="Calibri" w:cs="Calibri"/>
                <w:sz w:val="20"/>
                <w:szCs w:val="20"/>
                <w:shd w:val="clear" w:color="auto" w:fill="FFFFFF"/>
                <w:lang w:val="en-US" w:eastAsia="en-US"/>
              </w:rPr>
              <w:t xml:space="preserve"> </w:t>
            </w:r>
          </w:p>
          <w:p w14:paraId="20EB711C" w14:textId="19E4AE69" w:rsidR="00305036" w:rsidRPr="00CF2AFD" w:rsidRDefault="00876ACB"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Event locations: online and offline with arranged professional studio with necessary audio and video equipment, and branding. Live broadcasting should be ensured by the use a professional platform allowing visual branding, nameplates, logos, etc.</w:t>
            </w:r>
          </w:p>
        </w:tc>
        <w:tc>
          <w:tcPr>
            <w:tcW w:w="615" w:type="dxa"/>
            <w:vAlign w:val="center"/>
          </w:tcPr>
          <w:p w14:paraId="035EF81F" w14:textId="4FF9F464"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6D617289" w14:textId="281BC489" w:rsidR="00305036" w:rsidRPr="00CF2AFD" w:rsidRDefault="6728213B" w:rsidP="008066E7">
            <w:pPr>
              <w:pStyle w:val="Single"/>
              <w:ind w:left="0" w:firstLine="0"/>
              <w:jc w:val="center"/>
              <w:rPr>
                <w:rFonts w:asciiTheme="minorHAnsi" w:hAnsiTheme="minorHAnsi" w:cstheme="minorBidi"/>
                <w:sz w:val="20"/>
                <w:lang w:val="en-US"/>
              </w:rPr>
            </w:pPr>
            <w:r w:rsidRPr="00CF2AFD">
              <w:rPr>
                <w:rFonts w:asciiTheme="minorHAnsi" w:hAnsiTheme="minorHAnsi" w:cstheme="minorBidi"/>
                <w:sz w:val="20"/>
                <w:lang w:val="en-US"/>
              </w:rPr>
              <w:t>9</w:t>
            </w:r>
            <w:r w:rsidR="2830AC87" w:rsidRPr="00CF2AFD">
              <w:rPr>
                <w:rFonts w:asciiTheme="minorHAnsi" w:hAnsiTheme="minorHAnsi" w:cstheme="minorBidi"/>
                <w:sz w:val="20"/>
                <w:lang w:val="en-US"/>
              </w:rPr>
              <w:t>1</w:t>
            </w:r>
          </w:p>
        </w:tc>
        <w:tc>
          <w:tcPr>
            <w:tcW w:w="1250" w:type="dxa"/>
            <w:vAlign w:val="center"/>
          </w:tcPr>
          <w:p w14:paraId="4E73D13A" w14:textId="3B153C1A" w:rsidR="00305036" w:rsidRPr="00CF2AFD" w:rsidRDefault="7D7B3E83"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5</w:t>
            </w:r>
          </w:p>
        </w:tc>
      </w:tr>
      <w:tr w:rsidR="00305036" w:rsidRPr="00CF2AFD" w14:paraId="6720BF82" w14:textId="77777777" w:rsidTr="0E6BAD2C">
        <w:tc>
          <w:tcPr>
            <w:tcW w:w="717" w:type="dxa"/>
          </w:tcPr>
          <w:p w14:paraId="5791CD06" w14:textId="7EE2E4B7" w:rsidR="00305036" w:rsidRPr="00CF2AFD" w:rsidRDefault="00D90924"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12. </w:t>
            </w:r>
          </w:p>
        </w:tc>
        <w:tc>
          <w:tcPr>
            <w:tcW w:w="5868" w:type="dxa"/>
          </w:tcPr>
          <w:p w14:paraId="6FAE13AE" w14:textId="77D22F81" w:rsidR="00D90924" w:rsidRPr="00CF2AFD" w:rsidRDefault="00D90924" w:rsidP="00D90924">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Promotion of Podcasts</w:t>
            </w:r>
          </w:p>
          <w:p w14:paraId="0435E5BD" w14:textId="77777777" w:rsidR="00D90924" w:rsidRPr="00CF2AFD" w:rsidRDefault="00D90924" w:rsidP="00D9092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Channels: Facebook, Instagram</w:t>
            </w:r>
          </w:p>
          <w:p w14:paraId="22BB29F3" w14:textId="77777777" w:rsidR="00D90924" w:rsidRPr="00CF2AFD" w:rsidRDefault="00D90924" w:rsidP="00D9092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Reach: at least 70.000 people per podcast</w:t>
            </w:r>
          </w:p>
          <w:p w14:paraId="01452227" w14:textId="77777777" w:rsidR="00D90924" w:rsidRPr="00CF2AFD" w:rsidRDefault="00D90924" w:rsidP="00D9092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Promotion timeframe: 15 days per podcast </w:t>
            </w:r>
          </w:p>
          <w:p w14:paraId="543BE199" w14:textId="77777777" w:rsidR="00D90924" w:rsidRPr="00CF2AFD" w:rsidRDefault="00D90924" w:rsidP="00D90924">
            <w:pPr>
              <w:jc w:val="both"/>
              <w:rPr>
                <w:rFonts w:ascii="Calibri" w:eastAsia="Times New Roman" w:hAnsi="Calibri" w:cs="Calibri"/>
                <w:sz w:val="20"/>
                <w:szCs w:val="20"/>
                <w:shd w:val="clear" w:color="auto" w:fill="FFFFFF"/>
                <w:lang w:val="en-US" w:eastAsia="en-US"/>
              </w:rPr>
            </w:pPr>
          </w:p>
          <w:p w14:paraId="184A839A" w14:textId="77777777" w:rsidR="00D90924" w:rsidRPr="00CF2AFD" w:rsidRDefault="00D90924" w:rsidP="00D90924">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Protagonists will be identified by the UN Agencies.</w:t>
            </w:r>
          </w:p>
          <w:p w14:paraId="7DA761CA" w14:textId="77777777" w:rsidR="00D90924" w:rsidRPr="00CF2AFD" w:rsidRDefault="00D90924" w:rsidP="00D90924">
            <w:pPr>
              <w:jc w:val="both"/>
              <w:rPr>
                <w:rFonts w:ascii="Calibri" w:eastAsia="Times New Roman" w:hAnsi="Calibri" w:cs="Calibri"/>
                <w:sz w:val="20"/>
                <w:szCs w:val="20"/>
                <w:shd w:val="clear" w:color="auto" w:fill="FFFFFF"/>
                <w:lang w:val="en-US" w:eastAsia="en-US"/>
              </w:rPr>
            </w:pPr>
          </w:p>
          <w:p w14:paraId="0F734DDA" w14:textId="11D272E5" w:rsidR="00305036" w:rsidRPr="00CF2AFD" w:rsidRDefault="00D90924"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on social media, targeting, agency commission and other taxes, if any.</w:t>
            </w:r>
          </w:p>
        </w:tc>
        <w:tc>
          <w:tcPr>
            <w:tcW w:w="615" w:type="dxa"/>
            <w:vAlign w:val="center"/>
          </w:tcPr>
          <w:p w14:paraId="557E6289" w14:textId="432172D3"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6C970067" w14:textId="0C7E782D" w:rsidR="00305036" w:rsidRPr="00CF2AFD" w:rsidRDefault="00946D54" w:rsidP="008066E7">
            <w:pPr>
              <w:pStyle w:val="Single"/>
              <w:ind w:left="0" w:firstLine="0"/>
              <w:jc w:val="center"/>
              <w:rPr>
                <w:rFonts w:asciiTheme="minorHAnsi" w:hAnsiTheme="minorHAnsi" w:cstheme="minorHAnsi"/>
                <w:sz w:val="20"/>
                <w:lang w:val="en-US"/>
              </w:rPr>
            </w:pPr>
            <w:r w:rsidRPr="00CF2AFD">
              <w:rPr>
                <w:rFonts w:asciiTheme="minorHAnsi" w:hAnsiTheme="minorHAnsi" w:cstheme="minorHAnsi"/>
                <w:sz w:val="20"/>
                <w:lang w:val="en-US"/>
              </w:rPr>
              <w:t>46</w:t>
            </w:r>
          </w:p>
        </w:tc>
        <w:tc>
          <w:tcPr>
            <w:tcW w:w="1250" w:type="dxa"/>
            <w:vAlign w:val="center"/>
          </w:tcPr>
          <w:p w14:paraId="77F75910" w14:textId="23004606" w:rsidR="00305036" w:rsidRPr="00CF2AFD" w:rsidRDefault="6B1D2218"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305036" w:rsidRPr="00CF2AFD" w14:paraId="6748D3F2" w14:textId="77777777" w:rsidTr="0E6BAD2C">
        <w:tc>
          <w:tcPr>
            <w:tcW w:w="717" w:type="dxa"/>
          </w:tcPr>
          <w:p w14:paraId="50CC250B" w14:textId="2B23545D" w:rsidR="00305036" w:rsidRPr="00CF2AFD" w:rsidRDefault="004D146E" w:rsidP="0030503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 xml:space="preserve">13. </w:t>
            </w:r>
          </w:p>
        </w:tc>
        <w:tc>
          <w:tcPr>
            <w:tcW w:w="5868" w:type="dxa"/>
          </w:tcPr>
          <w:p w14:paraId="31C9FE39" w14:textId="3B6704C7" w:rsidR="004D146E" w:rsidRPr="00CF2AFD" w:rsidRDefault="004D146E" w:rsidP="004D146E">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Digital </w:t>
            </w:r>
            <w:r w:rsidR="00DE1557" w:rsidRPr="00CF2AFD">
              <w:rPr>
                <w:rFonts w:ascii="Calibri" w:eastAsia="Times New Roman" w:hAnsi="Calibri" w:cs="Calibri"/>
                <w:b/>
                <w:bCs/>
                <w:sz w:val="20"/>
                <w:szCs w:val="20"/>
                <w:shd w:val="clear" w:color="auto" w:fill="FFFFFF"/>
                <w:lang w:val="en-US" w:eastAsia="en-US"/>
              </w:rPr>
              <w:t>V</w:t>
            </w:r>
            <w:r w:rsidRPr="00CF2AFD">
              <w:rPr>
                <w:rFonts w:ascii="Calibri" w:eastAsia="Times New Roman" w:hAnsi="Calibri" w:cs="Calibri"/>
                <w:b/>
                <w:bCs/>
                <w:sz w:val="20"/>
                <w:szCs w:val="20"/>
                <w:shd w:val="clear" w:color="auto" w:fill="FFFFFF"/>
                <w:lang w:val="en-US" w:eastAsia="en-US"/>
              </w:rPr>
              <w:t xml:space="preserve">ideo </w:t>
            </w:r>
            <w:r w:rsidR="00DE1557" w:rsidRPr="00CF2AFD">
              <w:rPr>
                <w:rFonts w:ascii="Calibri" w:eastAsia="Times New Roman" w:hAnsi="Calibri" w:cs="Calibri"/>
                <w:b/>
                <w:bCs/>
                <w:sz w:val="20"/>
                <w:szCs w:val="20"/>
                <w:shd w:val="clear" w:color="auto" w:fill="FFFFFF"/>
                <w:lang w:val="en-US" w:eastAsia="en-US"/>
              </w:rPr>
              <w:t>C</w:t>
            </w:r>
            <w:r w:rsidRPr="00CF2AFD">
              <w:rPr>
                <w:rFonts w:ascii="Calibri" w:eastAsia="Times New Roman" w:hAnsi="Calibri" w:cs="Calibri"/>
                <w:b/>
                <w:bCs/>
                <w:sz w:val="20"/>
                <w:szCs w:val="20"/>
                <w:shd w:val="clear" w:color="auto" w:fill="FFFFFF"/>
                <w:lang w:val="en-US" w:eastAsia="en-US"/>
              </w:rPr>
              <w:t xml:space="preserve">ampaigns </w:t>
            </w:r>
          </w:p>
          <w:p w14:paraId="545FC243" w14:textId="025BB3F9" w:rsidR="004D146E" w:rsidRPr="00CF2AFD" w:rsidRDefault="004D146E" w:rsidP="004D146E">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Channels: including, but not limited to Admixer/Audience Network (only TOP sites)</w:t>
            </w:r>
            <w:r w:rsidR="3944F067" w:rsidRPr="00CF2AFD">
              <w:rPr>
                <w:rFonts w:ascii="Calibri" w:eastAsia="Times New Roman" w:hAnsi="Calibri" w:cs="Calibri"/>
                <w:sz w:val="20"/>
                <w:szCs w:val="20"/>
                <w:shd w:val="clear" w:color="auto" w:fill="FFFFFF"/>
                <w:lang w:val="en-US" w:eastAsia="en-US"/>
              </w:rPr>
              <w:t>, v</w:t>
            </w:r>
            <w:r w:rsidRPr="00CF2AFD">
              <w:rPr>
                <w:rFonts w:ascii="Calibri" w:eastAsia="Times New Roman" w:hAnsi="Calibri" w:cs="Calibri"/>
                <w:sz w:val="20"/>
                <w:szCs w:val="20"/>
                <w:shd w:val="clear" w:color="auto" w:fill="FFFFFF"/>
                <w:lang w:val="en-US" w:eastAsia="en-US"/>
              </w:rPr>
              <w:t xml:space="preserve">ideomatic: including, but not limited to </w:t>
            </w:r>
            <w:hyperlink r:id="rId12" w:history="1">
              <w:r w:rsidRPr="00CF2AFD">
                <w:rPr>
                  <w:rFonts w:ascii="Calibri" w:eastAsia="Times New Roman" w:hAnsi="Calibri" w:cs="Calibri"/>
                  <w:color w:val="0000FF"/>
                  <w:sz w:val="20"/>
                  <w:szCs w:val="20"/>
                  <w:u w:val="single"/>
                  <w:shd w:val="clear" w:color="auto" w:fill="FFFFFF"/>
                  <w:lang w:val="en-US" w:eastAsia="en-US"/>
                </w:rPr>
                <w:t>www.ivi.ru</w:t>
              </w:r>
            </w:hyperlink>
            <w:r w:rsidRPr="00CF2AFD">
              <w:rPr>
                <w:rFonts w:ascii="Calibri" w:eastAsia="Times New Roman" w:hAnsi="Calibri" w:cs="Calibri"/>
                <w:sz w:val="20"/>
                <w:szCs w:val="20"/>
                <w:shd w:val="clear" w:color="auto" w:fill="FFFFFF"/>
                <w:lang w:val="en-US" w:eastAsia="en-US"/>
              </w:rPr>
              <w:t xml:space="preserve">, </w:t>
            </w:r>
            <w:hyperlink r:id="rId13" w:history="1">
              <w:r w:rsidRPr="00CF2AFD">
                <w:rPr>
                  <w:rFonts w:ascii="Calibri" w:eastAsia="Times New Roman" w:hAnsi="Calibri" w:cs="Calibri"/>
                  <w:color w:val="0000FF"/>
                  <w:sz w:val="20"/>
                  <w:szCs w:val="20"/>
                  <w:u w:val="single"/>
                  <w:shd w:val="clear" w:color="auto" w:fill="FFFFFF"/>
                  <w:lang w:val="en-US" w:eastAsia="en-US"/>
                </w:rPr>
                <w:t>www.megogo.ru</w:t>
              </w:r>
            </w:hyperlink>
            <w:r w:rsidRPr="00CF2AFD">
              <w:rPr>
                <w:rFonts w:ascii="Calibri" w:eastAsia="Times New Roman" w:hAnsi="Calibri" w:cs="Calibri"/>
                <w:sz w:val="20"/>
                <w:szCs w:val="20"/>
                <w:shd w:val="clear" w:color="auto" w:fill="FFFFFF"/>
                <w:lang w:val="en-US" w:eastAsia="en-US"/>
              </w:rPr>
              <w:t xml:space="preserve"> </w:t>
            </w:r>
          </w:p>
          <w:p w14:paraId="78AC5C87" w14:textId="77777777" w:rsidR="004D146E" w:rsidRPr="00CF2AFD" w:rsidRDefault="004D146E" w:rsidP="004D146E">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Positions: all-roll</w:t>
            </w:r>
          </w:p>
          <w:p w14:paraId="07669F3B" w14:textId="77777777" w:rsidR="004D146E" w:rsidRPr="00CF2AFD" w:rsidRDefault="004D146E" w:rsidP="004D146E">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Total reach: up to 800.000 views </w:t>
            </w:r>
          </w:p>
          <w:p w14:paraId="06F75B66" w14:textId="77777777" w:rsidR="004D146E" w:rsidRPr="00CF2AFD" w:rsidRDefault="004D146E" w:rsidP="004D146E">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Promotion timeframe: 14 days per video</w:t>
            </w:r>
          </w:p>
          <w:p w14:paraId="5A7A1E09" w14:textId="77777777" w:rsidR="004D146E" w:rsidRPr="00CF2AFD" w:rsidRDefault="004D146E" w:rsidP="004D146E">
            <w:pPr>
              <w:jc w:val="both"/>
              <w:rPr>
                <w:rFonts w:ascii="Calibri" w:eastAsia="Times New Roman" w:hAnsi="Calibri" w:cs="Calibri"/>
                <w:sz w:val="20"/>
                <w:szCs w:val="20"/>
                <w:shd w:val="clear" w:color="auto" w:fill="FFFFFF"/>
                <w:lang w:val="en-US" w:eastAsia="en-US"/>
              </w:rPr>
            </w:pPr>
          </w:p>
          <w:p w14:paraId="42B60810" w14:textId="49CA25AE" w:rsidR="00305036" w:rsidRPr="00CF2AFD" w:rsidRDefault="004D146E" w:rsidP="0030503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adaptation, targeting, agency commission and other taxes, if any.</w:t>
            </w:r>
          </w:p>
        </w:tc>
        <w:tc>
          <w:tcPr>
            <w:tcW w:w="615" w:type="dxa"/>
            <w:vAlign w:val="center"/>
          </w:tcPr>
          <w:p w14:paraId="5C602B52" w14:textId="753EE1F7" w:rsidR="00305036" w:rsidRPr="00CF2AFD" w:rsidRDefault="0030503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706ADD00" w14:textId="5609C4BB" w:rsidR="00305036" w:rsidRPr="00CF2AFD" w:rsidRDefault="00D00394" w:rsidP="008066E7">
            <w:pPr>
              <w:pStyle w:val="Single"/>
              <w:ind w:left="0" w:firstLine="0"/>
              <w:jc w:val="center"/>
              <w:rPr>
                <w:rFonts w:asciiTheme="minorHAnsi" w:hAnsiTheme="minorHAnsi" w:cstheme="minorHAnsi"/>
                <w:sz w:val="20"/>
                <w:lang w:val="en-US"/>
              </w:rPr>
            </w:pPr>
            <w:r w:rsidRPr="00CF2AFD">
              <w:rPr>
                <w:rFonts w:asciiTheme="minorHAnsi" w:hAnsiTheme="minorHAnsi" w:cstheme="minorHAnsi"/>
                <w:sz w:val="20"/>
                <w:lang w:val="en-US"/>
              </w:rPr>
              <w:t>33</w:t>
            </w:r>
          </w:p>
        </w:tc>
        <w:tc>
          <w:tcPr>
            <w:tcW w:w="1250" w:type="dxa"/>
            <w:vAlign w:val="center"/>
          </w:tcPr>
          <w:p w14:paraId="4EAD3EA3" w14:textId="3D342821" w:rsidR="00305036" w:rsidRPr="00CF2AFD" w:rsidRDefault="18B53053"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EE16F6" w:rsidRPr="00CF2AFD" w14:paraId="27A24208" w14:textId="77777777" w:rsidTr="0E6BAD2C">
        <w:tc>
          <w:tcPr>
            <w:tcW w:w="717" w:type="dxa"/>
          </w:tcPr>
          <w:p w14:paraId="70843CD7" w14:textId="095A8603" w:rsidR="00EE16F6" w:rsidRPr="00CF2AFD" w:rsidRDefault="00EE16F6" w:rsidP="00EE16F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14.</w:t>
            </w:r>
          </w:p>
        </w:tc>
        <w:tc>
          <w:tcPr>
            <w:tcW w:w="5868" w:type="dxa"/>
          </w:tcPr>
          <w:p w14:paraId="1D7EA3FF" w14:textId="24D20CBF" w:rsidR="00EE16F6" w:rsidRPr="00CF2AFD" w:rsidRDefault="00EE16F6" w:rsidP="00EE16F6">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Digital </w:t>
            </w:r>
            <w:r w:rsidR="00DE1557" w:rsidRPr="00CF2AFD">
              <w:rPr>
                <w:rFonts w:ascii="Calibri" w:eastAsia="Times New Roman" w:hAnsi="Calibri" w:cs="Calibri"/>
                <w:b/>
                <w:bCs/>
                <w:sz w:val="20"/>
                <w:szCs w:val="20"/>
                <w:shd w:val="clear" w:color="auto" w:fill="FFFFFF"/>
                <w:lang w:val="en-US" w:eastAsia="en-US"/>
              </w:rPr>
              <w:t>P</w:t>
            </w:r>
            <w:r w:rsidRPr="00CF2AFD">
              <w:rPr>
                <w:rFonts w:ascii="Calibri" w:eastAsia="Times New Roman" w:hAnsi="Calibri" w:cs="Calibri"/>
                <w:b/>
                <w:bCs/>
                <w:sz w:val="20"/>
                <w:szCs w:val="20"/>
                <w:shd w:val="clear" w:color="auto" w:fill="FFFFFF"/>
                <w:lang w:val="en-US" w:eastAsia="en-US"/>
              </w:rPr>
              <w:t xml:space="preserve">hoto/GIF </w:t>
            </w:r>
            <w:r w:rsidR="00DE1557" w:rsidRPr="00CF2AFD">
              <w:rPr>
                <w:rFonts w:ascii="Calibri" w:eastAsia="Times New Roman" w:hAnsi="Calibri" w:cs="Calibri"/>
                <w:b/>
                <w:bCs/>
                <w:sz w:val="20"/>
                <w:szCs w:val="20"/>
                <w:shd w:val="clear" w:color="auto" w:fill="FFFFFF"/>
                <w:lang w:val="en-US" w:eastAsia="en-US"/>
              </w:rPr>
              <w:t>C</w:t>
            </w:r>
            <w:r w:rsidRPr="00CF2AFD">
              <w:rPr>
                <w:rFonts w:ascii="Calibri" w:eastAsia="Times New Roman" w:hAnsi="Calibri" w:cs="Calibri"/>
                <w:b/>
                <w:bCs/>
                <w:sz w:val="20"/>
                <w:szCs w:val="20"/>
                <w:shd w:val="clear" w:color="auto" w:fill="FFFFFF"/>
                <w:lang w:val="en-US" w:eastAsia="en-US"/>
              </w:rPr>
              <w:t xml:space="preserve">ampaigns </w:t>
            </w:r>
          </w:p>
          <w:p w14:paraId="1E662AB5" w14:textId="10ADB96E"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Channels: including but not limited to Admixer/Audience Network (desktop and mobile 970x250, 300x250, 300x600, 240x400), </w:t>
            </w:r>
            <w:hyperlink r:id="rId14" w:history="1">
              <w:r w:rsidRPr="00CF2AFD">
                <w:rPr>
                  <w:rFonts w:ascii="Calibri" w:eastAsia="Times New Roman" w:hAnsi="Calibri" w:cs="Calibri"/>
                  <w:color w:val="0000FF"/>
                  <w:sz w:val="20"/>
                  <w:szCs w:val="20"/>
                  <w:u w:val="single"/>
                  <w:shd w:val="clear" w:color="auto" w:fill="FFFFFF"/>
                  <w:lang w:val="en-US" w:eastAsia="en-US"/>
                </w:rPr>
                <w:t>www.ea.md</w:t>
              </w:r>
            </w:hyperlink>
            <w:r w:rsidRPr="00CF2AFD">
              <w:rPr>
                <w:rFonts w:ascii="Calibri" w:eastAsia="Times New Roman" w:hAnsi="Calibri" w:cs="Calibri"/>
                <w:sz w:val="20"/>
                <w:szCs w:val="20"/>
                <w:shd w:val="clear" w:color="auto" w:fill="FFFFFF"/>
                <w:lang w:val="en-US" w:eastAsia="en-US"/>
              </w:rPr>
              <w:t xml:space="preserve">, </w:t>
            </w:r>
            <w:hyperlink r:id="rId15" w:history="1">
              <w:r w:rsidRPr="00CF2AFD">
                <w:rPr>
                  <w:rFonts w:ascii="Calibri" w:eastAsia="Times New Roman" w:hAnsi="Calibri" w:cs="Calibri"/>
                  <w:color w:val="0000FF"/>
                  <w:sz w:val="20"/>
                  <w:szCs w:val="20"/>
                  <w:u w:val="single"/>
                  <w:shd w:val="clear" w:color="auto" w:fill="FFFFFF"/>
                  <w:lang w:val="en-US" w:eastAsia="en-US"/>
                </w:rPr>
                <w:t>www.locals.md</w:t>
              </w:r>
            </w:hyperlink>
            <w:r w:rsidRPr="00CF2AFD">
              <w:rPr>
                <w:rFonts w:ascii="Calibri" w:eastAsia="Times New Roman" w:hAnsi="Calibri" w:cs="Calibri"/>
                <w:sz w:val="20"/>
                <w:szCs w:val="20"/>
                <w:shd w:val="clear" w:color="auto" w:fill="FFFFFF"/>
                <w:lang w:val="en-US" w:eastAsia="en-US"/>
              </w:rPr>
              <w:t xml:space="preserve">, </w:t>
            </w:r>
            <w:hyperlink r:id="rId16" w:history="1">
              <w:r w:rsidRPr="00CF2AFD">
                <w:rPr>
                  <w:rFonts w:ascii="Calibri" w:eastAsia="Times New Roman" w:hAnsi="Calibri" w:cs="Calibri"/>
                  <w:color w:val="0000FF"/>
                  <w:sz w:val="20"/>
                  <w:szCs w:val="20"/>
                  <w:u w:val="single"/>
                  <w:shd w:val="clear" w:color="auto" w:fill="FFFFFF"/>
                  <w:lang w:val="en-US" w:eastAsia="en-US"/>
                </w:rPr>
                <w:t>www.agora.md</w:t>
              </w:r>
            </w:hyperlink>
            <w:r w:rsidRPr="00CF2AFD">
              <w:rPr>
                <w:rFonts w:ascii="Calibri" w:eastAsia="Times New Roman" w:hAnsi="Calibri" w:cs="Calibri"/>
                <w:sz w:val="20"/>
                <w:szCs w:val="20"/>
                <w:shd w:val="clear" w:color="auto" w:fill="FFFFFF"/>
                <w:lang w:val="en-US" w:eastAsia="en-US"/>
              </w:rPr>
              <w:t xml:space="preserve">, </w:t>
            </w:r>
            <w:hyperlink r:id="rId17" w:history="1">
              <w:r w:rsidRPr="00CF2AFD">
                <w:rPr>
                  <w:rFonts w:ascii="Calibri" w:eastAsia="Times New Roman" w:hAnsi="Calibri" w:cs="Calibri"/>
                  <w:color w:val="0000FF"/>
                  <w:sz w:val="20"/>
                  <w:szCs w:val="20"/>
                  <w:u w:val="single"/>
                  <w:shd w:val="clear" w:color="auto" w:fill="FFFFFF"/>
                  <w:lang w:val="en-US" w:eastAsia="en-US"/>
                </w:rPr>
                <w:t>www.diez.md</w:t>
              </w:r>
            </w:hyperlink>
            <w:r w:rsidRPr="00CF2AFD">
              <w:rPr>
                <w:rFonts w:ascii="Calibri" w:eastAsia="Times New Roman" w:hAnsi="Calibri" w:cs="Calibri"/>
                <w:sz w:val="20"/>
                <w:szCs w:val="20"/>
                <w:shd w:val="clear" w:color="auto" w:fill="FFFFFF"/>
                <w:lang w:val="en-US" w:eastAsia="en-US"/>
              </w:rPr>
              <w:t xml:space="preserve"> (desktop and mobile)</w:t>
            </w:r>
          </w:p>
          <w:p w14:paraId="508116A7"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Positions: right banners, billboards</w:t>
            </w:r>
          </w:p>
          <w:p w14:paraId="034EE7A7"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Content: Animated banners, photos or GIFs</w:t>
            </w:r>
          </w:p>
          <w:p w14:paraId="0519A320"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Total reach: up to 1 million </w:t>
            </w:r>
          </w:p>
          <w:p w14:paraId="4393B19C"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p>
          <w:p w14:paraId="1C1EFA1F" w14:textId="3939748F"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Price should include price per promotion, creation and adaptation including resize of banners in the proper formats, targeting, agency commission and other taxes, if any.</w:t>
            </w:r>
          </w:p>
        </w:tc>
        <w:tc>
          <w:tcPr>
            <w:tcW w:w="615" w:type="dxa"/>
            <w:vAlign w:val="center"/>
          </w:tcPr>
          <w:p w14:paraId="6B6E2E08" w14:textId="6083A993" w:rsidR="00EE16F6" w:rsidRPr="00CF2AFD" w:rsidRDefault="00EE16F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t>Pc</w:t>
            </w:r>
          </w:p>
        </w:tc>
        <w:tc>
          <w:tcPr>
            <w:tcW w:w="1265" w:type="dxa"/>
            <w:vAlign w:val="center"/>
          </w:tcPr>
          <w:p w14:paraId="7CE8E0A3" w14:textId="7373217E" w:rsidR="00EE16F6" w:rsidRPr="00CF2AFD" w:rsidRDefault="1A58CE60" w:rsidP="008066E7">
            <w:pPr>
              <w:pStyle w:val="Single"/>
              <w:ind w:left="0" w:firstLine="0"/>
              <w:jc w:val="center"/>
              <w:rPr>
                <w:rFonts w:asciiTheme="minorHAnsi" w:hAnsiTheme="minorHAnsi" w:cstheme="minorBidi"/>
                <w:sz w:val="20"/>
                <w:lang w:val="en-US"/>
              </w:rPr>
            </w:pPr>
            <w:r w:rsidRPr="00CF2AFD">
              <w:rPr>
                <w:rFonts w:asciiTheme="minorHAnsi" w:hAnsiTheme="minorHAnsi" w:cstheme="minorBidi"/>
                <w:sz w:val="20"/>
                <w:lang w:val="en-US"/>
              </w:rPr>
              <w:t>6</w:t>
            </w:r>
            <w:r w:rsidR="5B6F5043" w:rsidRPr="00CF2AFD">
              <w:rPr>
                <w:rFonts w:asciiTheme="minorHAnsi" w:hAnsiTheme="minorHAnsi" w:cstheme="minorBidi"/>
                <w:sz w:val="20"/>
                <w:lang w:val="en-US"/>
              </w:rPr>
              <w:t>3</w:t>
            </w:r>
          </w:p>
        </w:tc>
        <w:tc>
          <w:tcPr>
            <w:tcW w:w="1250" w:type="dxa"/>
            <w:vAlign w:val="center"/>
          </w:tcPr>
          <w:p w14:paraId="0CFED79C" w14:textId="3359ED27" w:rsidR="00EE16F6" w:rsidRPr="00CF2AFD" w:rsidRDefault="4A8B6DDC"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2</w:t>
            </w:r>
          </w:p>
        </w:tc>
      </w:tr>
      <w:tr w:rsidR="00EE16F6" w:rsidRPr="00CF2AFD" w14:paraId="2E0CD4B6" w14:textId="77777777" w:rsidTr="0E6BAD2C">
        <w:tc>
          <w:tcPr>
            <w:tcW w:w="717" w:type="dxa"/>
          </w:tcPr>
          <w:p w14:paraId="6FEC096F" w14:textId="1A3E3AC9" w:rsidR="00EE16F6" w:rsidRPr="00CF2AFD" w:rsidRDefault="00EE16F6" w:rsidP="00EE16F6">
            <w:pPr>
              <w:pStyle w:val="Single"/>
              <w:tabs>
                <w:tab w:val="clear" w:pos="-720"/>
                <w:tab w:val="clear" w:pos="0"/>
                <w:tab w:val="clear" w:pos="720"/>
                <w:tab w:val="right" w:leader="dot" w:pos="8640"/>
              </w:tabs>
              <w:ind w:left="0" w:firstLine="0"/>
              <w:rPr>
                <w:rFonts w:ascii="Calibri" w:hAnsi="Calibri" w:cs="Calibri"/>
                <w:bCs/>
                <w:sz w:val="20"/>
                <w:lang w:val="en-US"/>
              </w:rPr>
            </w:pPr>
            <w:r w:rsidRPr="00CF2AFD">
              <w:rPr>
                <w:rFonts w:ascii="Calibri" w:hAnsi="Calibri" w:cs="Calibri"/>
                <w:bCs/>
                <w:sz w:val="20"/>
                <w:lang w:val="en-US"/>
              </w:rPr>
              <w:t>15.</w:t>
            </w:r>
          </w:p>
        </w:tc>
        <w:tc>
          <w:tcPr>
            <w:tcW w:w="5868" w:type="dxa"/>
          </w:tcPr>
          <w:p w14:paraId="37BD1F86" w14:textId="0BB9A95D" w:rsidR="00EE16F6" w:rsidRPr="00CF2AFD" w:rsidRDefault="65AD8375" w:rsidP="00EE16F6">
            <w:pPr>
              <w:jc w:val="both"/>
              <w:rPr>
                <w:rFonts w:ascii="Calibri" w:eastAsia="Times New Roman" w:hAnsi="Calibri" w:cs="Calibri"/>
                <w:b/>
                <w:bCs/>
                <w:sz w:val="20"/>
                <w:szCs w:val="20"/>
                <w:shd w:val="clear" w:color="auto" w:fill="FFFFFF"/>
                <w:lang w:val="en-US" w:eastAsia="en-US"/>
              </w:rPr>
            </w:pPr>
            <w:r w:rsidRPr="00CF2AFD">
              <w:rPr>
                <w:rFonts w:ascii="Calibri" w:eastAsia="Times New Roman" w:hAnsi="Calibri" w:cs="Calibri"/>
                <w:b/>
                <w:bCs/>
                <w:sz w:val="20"/>
                <w:szCs w:val="20"/>
                <w:shd w:val="clear" w:color="auto" w:fill="FFFFFF"/>
                <w:lang w:val="en-US" w:eastAsia="en-US"/>
              </w:rPr>
              <w:t xml:space="preserve">Indoor and </w:t>
            </w:r>
            <w:r w:rsidR="00EE16F6" w:rsidRPr="00CF2AFD">
              <w:rPr>
                <w:rFonts w:ascii="Calibri" w:eastAsia="Times New Roman" w:hAnsi="Calibri" w:cs="Calibri"/>
                <w:b/>
                <w:bCs/>
                <w:sz w:val="20"/>
                <w:szCs w:val="20"/>
                <w:shd w:val="clear" w:color="auto" w:fill="FFFFFF"/>
                <w:lang w:val="en-US" w:eastAsia="en-US"/>
              </w:rPr>
              <w:t>Outdoor Promotion Campaigns</w:t>
            </w:r>
          </w:p>
          <w:p w14:paraId="6D6F2A66" w14:textId="4B3E4DD9" w:rsidR="00EE16F6" w:rsidRDefault="63344780"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Indoor and o</w:t>
            </w:r>
            <w:r w:rsidR="00EE16F6" w:rsidRPr="00CF2AFD">
              <w:rPr>
                <w:rFonts w:ascii="Calibri" w:eastAsia="Times New Roman" w:hAnsi="Calibri" w:cs="Calibri"/>
                <w:sz w:val="20"/>
                <w:szCs w:val="20"/>
                <w:shd w:val="clear" w:color="auto" w:fill="FFFFFF"/>
                <w:lang w:val="en-US" w:eastAsia="en-US"/>
              </w:rPr>
              <w:t>utdoor public awareness raising products with campaign messages in public places across the country - billboards, city lights, etc.</w:t>
            </w:r>
          </w:p>
          <w:p w14:paraId="303D57F4" w14:textId="5A88B609" w:rsidR="0056124A" w:rsidRPr="00CF2AFD" w:rsidRDefault="59561412" w:rsidP="00EE16F6">
            <w:pPr>
              <w:jc w:val="both"/>
              <w:rPr>
                <w:rFonts w:ascii="Calibri" w:eastAsia="Times New Roman" w:hAnsi="Calibri" w:cs="Calibri"/>
                <w:sz w:val="20"/>
                <w:szCs w:val="20"/>
                <w:shd w:val="clear" w:color="auto" w:fill="FFFFFF"/>
                <w:lang w:val="en-US" w:eastAsia="en-US"/>
              </w:rPr>
            </w:pPr>
            <w:r>
              <w:rPr>
                <w:rFonts w:ascii="Calibri" w:eastAsia="Times New Roman" w:hAnsi="Calibri" w:cs="Calibri"/>
                <w:sz w:val="20"/>
                <w:szCs w:val="20"/>
                <w:shd w:val="clear" w:color="auto" w:fill="FFFFFF"/>
                <w:lang w:val="en-US" w:eastAsia="en-US"/>
              </w:rPr>
              <w:t>Promotion timeframe</w:t>
            </w:r>
            <w:r w:rsidR="0056124A">
              <w:rPr>
                <w:rFonts w:ascii="Calibri" w:eastAsia="Times New Roman" w:hAnsi="Calibri" w:cs="Calibri"/>
                <w:sz w:val="20"/>
                <w:szCs w:val="20"/>
                <w:shd w:val="clear" w:color="auto" w:fill="FFFFFF"/>
                <w:lang w:val="en-US" w:eastAsia="en-US"/>
              </w:rPr>
              <w:t xml:space="preserve">: 30 days </w:t>
            </w:r>
          </w:p>
          <w:p w14:paraId="5CBA7946"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Content: to be designed and created by the company</w:t>
            </w:r>
          </w:p>
          <w:p w14:paraId="78CB53C2"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Locations: up to 30 locations of the Republic of Moldova</w:t>
            </w:r>
          </w:p>
          <w:p w14:paraId="2B5937CF"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Quantity: up to 15 billboards/ city lights per order </w:t>
            </w:r>
          </w:p>
          <w:p w14:paraId="18BEBD45"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p>
          <w:p w14:paraId="686FB4F7" w14:textId="01355AD4" w:rsidR="00EE16F6" w:rsidRPr="00CF2AFD" w:rsidRDefault="00EE16F6" w:rsidP="00EE16F6">
            <w:pPr>
              <w:jc w:val="both"/>
              <w:rPr>
                <w:rFonts w:ascii="Calibri" w:eastAsia="Times New Roman" w:hAnsi="Calibri" w:cs="Calibri"/>
                <w:sz w:val="20"/>
                <w:szCs w:val="20"/>
                <w:shd w:val="clear" w:color="auto" w:fill="FFFFFF"/>
                <w:lang w:val="en-US" w:eastAsia="en-US"/>
              </w:rPr>
            </w:pPr>
            <w:r w:rsidRPr="00CF2AFD">
              <w:rPr>
                <w:rFonts w:ascii="Calibri" w:eastAsia="Times New Roman" w:hAnsi="Calibri" w:cs="Calibri"/>
                <w:sz w:val="20"/>
                <w:szCs w:val="20"/>
                <w:shd w:val="clear" w:color="auto" w:fill="FFFFFF"/>
                <w:lang w:val="en-US" w:eastAsia="en-US"/>
              </w:rPr>
              <w:t xml:space="preserve">The company should propose a dissemination/placement plan that will contain the details on the geographical distribution and type of advertising spaces available. The priority should be given to </w:t>
            </w:r>
            <w:r w:rsidR="589BE006" w:rsidRPr="00CF2AFD">
              <w:rPr>
                <w:rFonts w:ascii="Calibri" w:eastAsia="Times New Roman" w:hAnsi="Calibri" w:cs="Calibri"/>
                <w:sz w:val="20"/>
                <w:szCs w:val="20"/>
                <w:shd w:val="clear" w:color="auto" w:fill="FFFFFF"/>
                <w:lang w:val="en-US" w:eastAsia="en-US"/>
              </w:rPr>
              <w:t xml:space="preserve">shopping centers, airport, </w:t>
            </w:r>
            <w:r w:rsidRPr="00CF2AFD">
              <w:rPr>
                <w:rFonts w:ascii="Calibri" w:eastAsia="Times New Roman" w:hAnsi="Calibri" w:cs="Calibri"/>
                <w:sz w:val="20"/>
                <w:szCs w:val="20"/>
                <w:shd w:val="clear" w:color="auto" w:fill="FFFFFF"/>
                <w:lang w:val="en-US" w:eastAsia="en-US"/>
              </w:rPr>
              <w:t xml:space="preserve">public transport stations, central </w:t>
            </w:r>
            <w:r w:rsidRPr="00CF2AFD">
              <w:rPr>
                <w:rFonts w:ascii="Calibri" w:eastAsia="Times New Roman" w:hAnsi="Calibri" w:cs="Calibri"/>
                <w:sz w:val="20"/>
                <w:szCs w:val="20"/>
                <w:shd w:val="clear" w:color="auto" w:fill="FFFFFF"/>
                <w:lang w:val="en-US" w:eastAsia="en-US"/>
              </w:rPr>
              <w:lastRenderedPageBreak/>
              <w:t>squares/marketplaces, parks, pedestrian zones as well as the most popular national roads.</w:t>
            </w:r>
          </w:p>
          <w:p w14:paraId="207E4AB7" w14:textId="77777777" w:rsidR="00EE16F6" w:rsidRPr="00CF2AFD" w:rsidRDefault="00EE16F6" w:rsidP="00EE16F6">
            <w:pPr>
              <w:jc w:val="both"/>
              <w:rPr>
                <w:rFonts w:ascii="Calibri" w:eastAsia="Times New Roman" w:hAnsi="Calibri" w:cs="Calibri"/>
                <w:sz w:val="20"/>
                <w:szCs w:val="20"/>
                <w:shd w:val="clear" w:color="auto" w:fill="FFFFFF"/>
                <w:lang w:val="en-US" w:eastAsia="en-US"/>
              </w:rPr>
            </w:pPr>
          </w:p>
          <w:p w14:paraId="4D32E979" w14:textId="7E2BA258" w:rsidR="00EE16F6" w:rsidRPr="00CF2AFD" w:rsidRDefault="00EE16F6" w:rsidP="00EE16F6">
            <w:pPr>
              <w:jc w:val="both"/>
              <w:rPr>
                <w:rFonts w:ascii="Calibri" w:eastAsia="Times New Roman" w:hAnsi="Calibri" w:cs="Arial"/>
                <w:color w:val="000000"/>
                <w:sz w:val="20"/>
                <w:szCs w:val="20"/>
                <w:lang w:val="en-US" w:eastAsia="en-US"/>
              </w:rPr>
            </w:pPr>
            <w:r w:rsidRPr="00CF2AFD">
              <w:rPr>
                <w:rFonts w:ascii="Calibri" w:eastAsia="Times New Roman" w:hAnsi="Calibri" w:cs="Calibri"/>
                <w:sz w:val="20"/>
                <w:szCs w:val="20"/>
                <w:shd w:val="clear" w:color="auto" w:fill="FFFFFF"/>
                <w:lang w:val="en-US" w:eastAsia="en-US"/>
              </w:rPr>
              <w:t>The price should cover a full-service package - placement, design, adaptations, printing, agency commissions, and other costs, if any.</w:t>
            </w:r>
          </w:p>
        </w:tc>
        <w:tc>
          <w:tcPr>
            <w:tcW w:w="615" w:type="dxa"/>
            <w:vAlign w:val="center"/>
          </w:tcPr>
          <w:p w14:paraId="3533B46E" w14:textId="360D4FE8" w:rsidR="00EE16F6" w:rsidRPr="00CF2AFD" w:rsidRDefault="00EE16F6" w:rsidP="00EE16F6">
            <w:pPr>
              <w:pStyle w:val="Single"/>
              <w:tabs>
                <w:tab w:val="clear" w:pos="-720"/>
                <w:tab w:val="clear" w:pos="0"/>
                <w:tab w:val="clear" w:pos="720"/>
                <w:tab w:val="right" w:leader="dot" w:pos="8640"/>
              </w:tabs>
              <w:ind w:left="0" w:firstLine="0"/>
              <w:jc w:val="center"/>
              <w:rPr>
                <w:rFonts w:ascii="Calibri" w:hAnsi="Calibri" w:cs="Calibri"/>
                <w:bCs/>
                <w:sz w:val="20"/>
                <w:lang w:val="en-US"/>
              </w:rPr>
            </w:pPr>
            <w:r w:rsidRPr="00CF2AFD">
              <w:rPr>
                <w:rFonts w:ascii="Calibri" w:hAnsi="Calibri" w:cs="Calibri"/>
                <w:bCs/>
                <w:sz w:val="20"/>
                <w:lang w:val="en-US"/>
              </w:rPr>
              <w:lastRenderedPageBreak/>
              <w:t>Pc</w:t>
            </w:r>
          </w:p>
        </w:tc>
        <w:tc>
          <w:tcPr>
            <w:tcW w:w="1265" w:type="dxa"/>
            <w:vAlign w:val="center"/>
          </w:tcPr>
          <w:p w14:paraId="1B9DA1E6" w14:textId="444D8A39" w:rsidR="00EE16F6" w:rsidRPr="00CF2AFD" w:rsidRDefault="63E80196" w:rsidP="008066E7">
            <w:pPr>
              <w:pStyle w:val="Single"/>
              <w:ind w:left="0" w:firstLine="0"/>
              <w:jc w:val="center"/>
              <w:rPr>
                <w:rFonts w:asciiTheme="minorHAnsi" w:hAnsiTheme="minorHAnsi" w:cstheme="minorBidi"/>
                <w:sz w:val="20"/>
                <w:lang w:val="en-US"/>
              </w:rPr>
            </w:pPr>
            <w:r w:rsidRPr="00CF2AFD">
              <w:rPr>
                <w:rFonts w:asciiTheme="minorHAnsi" w:hAnsiTheme="minorHAnsi" w:cstheme="minorBidi"/>
                <w:sz w:val="20"/>
                <w:lang w:val="en-US"/>
              </w:rPr>
              <w:t>2</w:t>
            </w:r>
            <w:r w:rsidR="2959F836" w:rsidRPr="00CF2AFD">
              <w:rPr>
                <w:rFonts w:asciiTheme="minorHAnsi" w:hAnsiTheme="minorHAnsi" w:cstheme="minorBidi"/>
                <w:sz w:val="20"/>
                <w:lang w:val="en-US"/>
              </w:rPr>
              <w:t>4</w:t>
            </w:r>
          </w:p>
        </w:tc>
        <w:tc>
          <w:tcPr>
            <w:tcW w:w="1250" w:type="dxa"/>
            <w:vAlign w:val="center"/>
          </w:tcPr>
          <w:p w14:paraId="0958C867" w14:textId="4A2A9F04" w:rsidR="00EE16F6" w:rsidRPr="00CF2AFD" w:rsidRDefault="0D6255F2" w:rsidP="0440DF9A">
            <w:pPr>
              <w:pStyle w:val="Single"/>
              <w:tabs>
                <w:tab w:val="clear" w:pos="720"/>
                <w:tab w:val="right" w:leader="dot" w:pos="8640"/>
              </w:tabs>
              <w:ind w:left="0" w:firstLine="0"/>
              <w:jc w:val="center"/>
              <w:rPr>
                <w:rFonts w:asciiTheme="minorHAnsi" w:hAnsiTheme="minorHAnsi" w:cstheme="minorBidi"/>
                <w:sz w:val="20"/>
                <w:lang w:val="en-US"/>
              </w:rPr>
            </w:pPr>
            <w:r w:rsidRPr="0440DF9A">
              <w:rPr>
                <w:rFonts w:asciiTheme="minorHAnsi" w:hAnsiTheme="minorHAnsi" w:cstheme="minorBidi"/>
                <w:sz w:val="20"/>
                <w:lang w:val="en-US"/>
              </w:rPr>
              <w:t>15</w:t>
            </w:r>
          </w:p>
        </w:tc>
      </w:tr>
    </w:tbl>
    <w:p w14:paraId="6990AEE6" w14:textId="023C3C4A" w:rsidR="417D5AE1" w:rsidRDefault="417D5AE1" w:rsidP="0440DF9A">
      <w:pPr>
        <w:spacing w:after="0" w:line="240" w:lineRule="auto"/>
        <w:jc w:val="both"/>
        <w:rPr>
          <w:rFonts w:ascii="Calibri" w:eastAsia="Times New Roman" w:hAnsi="Calibri" w:cs="Calibri"/>
          <w:sz w:val="20"/>
          <w:szCs w:val="20"/>
          <w:lang w:val="en-US" w:eastAsia="en-US"/>
        </w:rPr>
      </w:pPr>
      <w:r w:rsidRPr="0440DF9A">
        <w:rPr>
          <w:rFonts w:ascii="Calibri" w:eastAsia="Times New Roman" w:hAnsi="Calibri" w:cs="Calibri"/>
          <w:sz w:val="20"/>
          <w:szCs w:val="20"/>
          <w:lang w:val="en-US" w:eastAsia="en-US"/>
        </w:rPr>
        <w:t>UN Agencies promotional campaigns should not be placed next to alcohol promotional campaigns.</w:t>
      </w:r>
    </w:p>
    <w:p w14:paraId="32FD8CA3" w14:textId="5FC2F2B4" w:rsidR="0440DF9A" w:rsidRDefault="0440DF9A" w:rsidP="0440DF9A">
      <w:pPr>
        <w:spacing w:after="0" w:line="240" w:lineRule="auto"/>
        <w:jc w:val="both"/>
        <w:rPr>
          <w:rFonts w:ascii="Calibri" w:eastAsia="Calibri" w:hAnsi="Calibri" w:cs="Calibri"/>
          <w:sz w:val="20"/>
          <w:szCs w:val="20"/>
          <w:lang w:val="en-US"/>
        </w:rPr>
      </w:pPr>
    </w:p>
    <w:p w14:paraId="72EA7DBF" w14:textId="0C9DC3E9" w:rsidR="00CF5A9E" w:rsidRPr="00CF2AFD" w:rsidRDefault="00CF5A9E" w:rsidP="39B0F2CC">
      <w:pPr>
        <w:spacing w:after="0" w:line="240" w:lineRule="auto"/>
        <w:jc w:val="both"/>
        <w:rPr>
          <w:rFonts w:ascii="Calibri" w:eastAsia="Calibri" w:hAnsi="Calibri" w:cs="Calibri"/>
          <w:sz w:val="20"/>
          <w:szCs w:val="20"/>
          <w:lang w:val="en-US"/>
        </w:rPr>
      </w:pPr>
      <w:r w:rsidRPr="00CF2AFD">
        <w:rPr>
          <w:rFonts w:ascii="Calibri" w:eastAsia="Calibri" w:hAnsi="Calibri" w:cs="Calibri"/>
          <w:sz w:val="20"/>
          <w:szCs w:val="20"/>
          <w:lang w:val="en-US"/>
        </w:rPr>
        <w:t>Quantity estimations for 3 years are indicative. They do not bound UN Agencies to any purchases. Purchases will be made only if and when there is an actual requirement. Quantity estimations for 3 years are provided in order to help companies understand the potential volume of work and estimate prices based on it.</w:t>
      </w:r>
    </w:p>
    <w:p w14:paraId="631F80BD" w14:textId="4EC1B016" w:rsidR="39B0F2CC" w:rsidRPr="00CF2AFD" w:rsidRDefault="39B0F2CC" w:rsidP="39B0F2CC">
      <w:pPr>
        <w:spacing w:after="0" w:line="240" w:lineRule="auto"/>
        <w:jc w:val="both"/>
        <w:rPr>
          <w:rFonts w:ascii="Calibri" w:eastAsia="Calibri" w:hAnsi="Calibri" w:cs="Calibri"/>
          <w:sz w:val="20"/>
          <w:szCs w:val="20"/>
          <w:lang w:val="en-US"/>
        </w:rPr>
      </w:pPr>
    </w:p>
    <w:p w14:paraId="5846FEB9" w14:textId="4AD353AA" w:rsidR="4F9499DF" w:rsidRPr="00CF2AFD" w:rsidRDefault="4F9499DF" w:rsidP="39B0F2CC">
      <w:pPr>
        <w:spacing w:after="0" w:line="240" w:lineRule="auto"/>
        <w:jc w:val="both"/>
        <w:rPr>
          <w:rFonts w:ascii="Calibri" w:eastAsia="Calibri" w:hAnsi="Calibri" w:cs="Calibri"/>
          <w:sz w:val="20"/>
          <w:szCs w:val="20"/>
          <w:lang w:val="en-US"/>
        </w:rPr>
      </w:pPr>
      <w:r w:rsidRPr="00CF2AFD">
        <w:rPr>
          <w:rFonts w:ascii="Calibri" w:eastAsia="Calibri" w:hAnsi="Calibri" w:cs="Calibri"/>
          <w:sz w:val="20"/>
          <w:szCs w:val="20"/>
          <w:lang w:val="en-US"/>
        </w:rPr>
        <w:t>The precise number of social media</w:t>
      </w:r>
      <w:r w:rsidR="0056124A">
        <w:rPr>
          <w:rFonts w:ascii="Calibri" w:eastAsia="Calibri" w:hAnsi="Calibri" w:cs="Calibri"/>
          <w:sz w:val="20"/>
          <w:szCs w:val="20"/>
          <w:lang w:val="en-US"/>
        </w:rPr>
        <w:t xml:space="preserve">, indoor </w:t>
      </w:r>
      <w:r w:rsidRPr="00CF2AFD">
        <w:rPr>
          <w:rFonts w:ascii="Calibri" w:eastAsia="Calibri" w:hAnsi="Calibri" w:cs="Calibri"/>
          <w:sz w:val="20"/>
          <w:szCs w:val="20"/>
          <w:lang w:val="en-US"/>
        </w:rPr>
        <w:t>and outdoor campaigns will be separately determined per each solicitation from a particular UN Agency.</w:t>
      </w:r>
    </w:p>
    <w:p w14:paraId="6B407F1B" w14:textId="68634470" w:rsidR="4F9499DF" w:rsidRPr="00CF2AFD" w:rsidRDefault="4F9499DF" w:rsidP="39B0F2CC">
      <w:pPr>
        <w:spacing w:before="120" w:after="0" w:line="240" w:lineRule="auto"/>
        <w:jc w:val="both"/>
        <w:rPr>
          <w:rFonts w:ascii="Calibri" w:eastAsia="Calibri" w:hAnsi="Calibri" w:cs="Calibri"/>
          <w:sz w:val="20"/>
          <w:szCs w:val="20"/>
          <w:lang w:val="en-US"/>
        </w:rPr>
      </w:pPr>
      <w:r w:rsidRPr="00CF2AFD">
        <w:rPr>
          <w:rFonts w:ascii="Calibri" w:eastAsia="Calibri" w:hAnsi="Calibri" w:cs="Calibri"/>
          <w:sz w:val="20"/>
          <w:szCs w:val="20"/>
          <w:lang w:val="en-US"/>
        </w:rPr>
        <w:t>Campaigns shall be set within the maximum number of delivery lead time days from the request date of the UN Agencies. Any issues that might appear (campaigns not approved by Facebook, Instagram and other social media platforms) should be timely communicated to the UN Agencies Communications team.</w:t>
      </w:r>
    </w:p>
    <w:p w14:paraId="387E246D" w14:textId="761A2111" w:rsidR="4F9499DF" w:rsidRPr="00CF2AFD" w:rsidRDefault="4F9499DF" w:rsidP="39B0F2CC">
      <w:pPr>
        <w:spacing w:before="120" w:after="0" w:line="240" w:lineRule="auto"/>
        <w:jc w:val="both"/>
        <w:rPr>
          <w:rFonts w:ascii="Calibri" w:eastAsia="Calibri" w:hAnsi="Calibri" w:cs="Calibri"/>
          <w:sz w:val="20"/>
          <w:szCs w:val="20"/>
          <w:lang w:val="en-US"/>
        </w:rPr>
      </w:pPr>
      <w:r w:rsidRPr="00CF2AFD">
        <w:rPr>
          <w:rFonts w:ascii="Calibri" w:eastAsia="Calibri" w:hAnsi="Calibri" w:cs="Calibri"/>
          <w:sz w:val="20"/>
          <w:szCs w:val="20"/>
          <w:lang w:val="en-US"/>
        </w:rPr>
        <w:t>Campaigns must ensure good performance of the ads for website clicks, video views and posts engagement. The promotion should focus on target groups from the key regions: Chisinau, Cahul, Ungheni, Straseni and Falesti. General communication products should have country wide coverage.</w:t>
      </w:r>
    </w:p>
    <w:p w14:paraId="56C93675" w14:textId="77777777" w:rsidR="00CF5A9E" w:rsidRPr="00CF2AFD" w:rsidRDefault="00CF5A9E" w:rsidP="00CF5A9E">
      <w:pPr>
        <w:spacing w:before="240"/>
        <w:jc w:val="both"/>
        <w:rPr>
          <w:rFonts w:cstheme="minorHAnsi"/>
          <w:b/>
          <w:sz w:val="20"/>
          <w:szCs w:val="20"/>
          <w:lang w:val="en-US" w:eastAsia="ru-RU"/>
        </w:rPr>
      </w:pPr>
      <w:r w:rsidRPr="00CF2AFD">
        <w:rPr>
          <w:rFonts w:cstheme="minorHAnsi"/>
          <w:b/>
          <w:sz w:val="20"/>
          <w:szCs w:val="20"/>
          <w:lang w:val="en-US" w:eastAsia="ru-RU"/>
        </w:rPr>
        <w:t>Management arrangements</w:t>
      </w:r>
    </w:p>
    <w:p w14:paraId="003B1DA5"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 xml:space="preserve">The selected company(ies) will work under overall guidance of the </w:t>
      </w:r>
      <w:r w:rsidRPr="00CF2AFD">
        <w:rPr>
          <w:rFonts w:cstheme="minorHAnsi"/>
          <w:sz w:val="20"/>
          <w:szCs w:val="20"/>
          <w:shd w:val="clear" w:color="auto" w:fill="FFFFFF"/>
          <w:lang w:val="en-US"/>
        </w:rPr>
        <w:t>UN Agencies</w:t>
      </w:r>
      <w:r w:rsidRPr="00CF2AFD">
        <w:rPr>
          <w:rFonts w:cstheme="minorHAnsi"/>
          <w:sz w:val="20"/>
          <w:szCs w:val="20"/>
          <w:lang w:val="en-US"/>
        </w:rPr>
        <w:t xml:space="preserve"> Communications Specialist and/ or Communications Associate. UN </w:t>
      </w:r>
      <w:r w:rsidRPr="00CF2AFD">
        <w:rPr>
          <w:rFonts w:cstheme="minorHAnsi"/>
          <w:sz w:val="20"/>
          <w:szCs w:val="20"/>
          <w:shd w:val="clear" w:color="auto" w:fill="FFFFFF"/>
          <w:lang w:val="en-US"/>
        </w:rPr>
        <w:t>Agencies</w:t>
      </w:r>
      <w:r w:rsidRPr="00CF2AFD">
        <w:rPr>
          <w:rFonts w:cstheme="minorHAnsi"/>
          <w:sz w:val="20"/>
          <w:szCs w:val="20"/>
          <w:lang w:val="en-US"/>
        </w:rPr>
        <w:t xml:space="preserve"> will provide the selected company(ies) all the necessary materials for a better understanding of the context and for the successful fulfilment of the task. </w:t>
      </w:r>
    </w:p>
    <w:p w14:paraId="76ECEF12"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The contractor is expected to:</w:t>
      </w:r>
    </w:p>
    <w:p w14:paraId="7A9C8537"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Receive a detailed brief from the UN Agencies.</w:t>
      </w:r>
    </w:p>
    <w:p w14:paraId="61AF8AFC"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Develop at least 1 media plan proposal.</w:t>
      </w:r>
    </w:p>
    <w:p w14:paraId="2673D711"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Present it to the UN Agencies.</w:t>
      </w:r>
    </w:p>
    <w:p w14:paraId="450E61C5"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Receive feedback from the UN Agencies, address them in due time and edit the draft as per the UN Agencies final comments and suggestions.</w:t>
      </w:r>
    </w:p>
    <w:p w14:paraId="53C99E0E"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 xml:space="preserve">Finalize the media plan and receive final approval from the UN Agencies. </w:t>
      </w:r>
    </w:p>
    <w:p w14:paraId="78C1509B"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Make all necessary arrangements for implementation of the media plan.</w:t>
      </w:r>
    </w:p>
    <w:p w14:paraId="2B3E3C20"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HAnsi"/>
          <w:lang w:eastAsia="ru-RU"/>
        </w:rPr>
      </w:pPr>
      <w:r w:rsidRPr="00CF2AFD">
        <w:rPr>
          <w:rFonts w:asciiTheme="minorHAnsi" w:hAnsiTheme="minorHAnsi" w:cstheme="minorHAnsi"/>
          <w:lang w:eastAsia="ru-RU"/>
        </w:rPr>
        <w:t xml:space="preserve">Implement the media plan within the agreed deadline limits. </w:t>
      </w:r>
    </w:p>
    <w:p w14:paraId="0D956E2C" w14:textId="77777777" w:rsidR="00CF5A9E" w:rsidRPr="00CF2AFD" w:rsidRDefault="00CF5A9E" w:rsidP="00CF5A9E">
      <w:pPr>
        <w:pStyle w:val="ListParagraph"/>
        <w:numPr>
          <w:ilvl w:val="0"/>
          <w:numId w:val="41"/>
        </w:numPr>
        <w:suppressAutoHyphens/>
        <w:spacing w:before="120"/>
        <w:ind w:left="630" w:hanging="450"/>
        <w:contextualSpacing/>
        <w:jc w:val="both"/>
        <w:rPr>
          <w:rFonts w:asciiTheme="minorHAnsi" w:hAnsiTheme="minorHAnsi" w:cstheme="minorBidi"/>
          <w:lang w:eastAsia="ru-RU"/>
        </w:rPr>
      </w:pPr>
      <w:r w:rsidRPr="00CF2AFD">
        <w:rPr>
          <w:rFonts w:asciiTheme="minorHAnsi" w:hAnsiTheme="minorHAnsi" w:cstheme="minorBidi"/>
          <w:lang w:eastAsia="ru-RU"/>
        </w:rPr>
        <w:t xml:space="preserve">Prepare and submit a final report in English. </w:t>
      </w:r>
    </w:p>
    <w:p w14:paraId="1457E44B" w14:textId="77777777" w:rsidR="00CF5A9E" w:rsidRPr="00CF2AFD" w:rsidRDefault="00CF5A9E" w:rsidP="00CF5A9E">
      <w:pPr>
        <w:spacing w:before="240"/>
        <w:jc w:val="both"/>
        <w:rPr>
          <w:rFonts w:cstheme="minorHAnsi"/>
          <w:b/>
          <w:sz w:val="20"/>
          <w:szCs w:val="20"/>
          <w:lang w:val="en-US"/>
        </w:rPr>
      </w:pPr>
      <w:r w:rsidRPr="00CF2AFD">
        <w:rPr>
          <w:rFonts w:cstheme="minorHAnsi"/>
          <w:b/>
          <w:sz w:val="20"/>
          <w:szCs w:val="20"/>
          <w:lang w:val="en-US"/>
        </w:rPr>
        <w:t xml:space="preserve">Branding Policy </w:t>
      </w:r>
    </w:p>
    <w:p w14:paraId="0ADDC613" w14:textId="77777777" w:rsidR="00CF5A9E" w:rsidRPr="00CF2AFD" w:rsidRDefault="00CF5A9E" w:rsidP="00CF5A9E">
      <w:pPr>
        <w:jc w:val="both"/>
        <w:rPr>
          <w:rFonts w:cstheme="minorHAnsi"/>
          <w:sz w:val="20"/>
          <w:szCs w:val="20"/>
          <w:lang w:val="en-US"/>
        </w:rPr>
      </w:pPr>
      <w:r w:rsidRPr="00CF2AFD">
        <w:rPr>
          <w:rFonts w:cstheme="minorHAnsi"/>
          <w:sz w:val="20"/>
          <w:szCs w:val="20"/>
          <w:lang w:val="en-US"/>
        </w:rPr>
        <w:t>The contractor must comply with the branding policy of UN Agencies, including the specific requirements for logo, identity policies, etc. The respective guidelines will be shared with the winning company</w:t>
      </w:r>
      <w:r w:rsidRPr="00CF2AFD">
        <w:rPr>
          <w:rFonts w:cstheme="minorHAnsi"/>
          <w:bCs/>
          <w:sz w:val="20"/>
          <w:szCs w:val="20"/>
          <w:lang w:val="en-US"/>
        </w:rPr>
        <w:t>(</w:t>
      </w:r>
      <w:r w:rsidRPr="00CF2AFD">
        <w:rPr>
          <w:rFonts w:cstheme="minorHAnsi"/>
          <w:sz w:val="20"/>
          <w:szCs w:val="20"/>
          <w:lang w:val="en-US"/>
        </w:rPr>
        <w:t>ies</w:t>
      </w:r>
      <w:r w:rsidRPr="00CF2AFD">
        <w:rPr>
          <w:rFonts w:cstheme="minorHAnsi"/>
          <w:bCs/>
          <w:sz w:val="20"/>
          <w:szCs w:val="20"/>
          <w:lang w:val="en-US"/>
        </w:rPr>
        <w:t>) upon the placement of the order.</w:t>
      </w:r>
      <w:r w:rsidRPr="00CF2AFD">
        <w:rPr>
          <w:rFonts w:cstheme="minorHAnsi"/>
          <w:sz w:val="20"/>
          <w:szCs w:val="20"/>
          <w:lang w:val="en-US"/>
        </w:rPr>
        <w:t xml:space="preserve"> </w:t>
      </w:r>
    </w:p>
    <w:p w14:paraId="79047C8C" w14:textId="77777777" w:rsidR="00CF5A9E" w:rsidRPr="00CF2AFD" w:rsidRDefault="00CF5A9E" w:rsidP="00CF5A9E">
      <w:pPr>
        <w:spacing w:before="240"/>
        <w:jc w:val="both"/>
        <w:rPr>
          <w:rFonts w:cstheme="minorHAnsi"/>
          <w:b/>
          <w:sz w:val="20"/>
          <w:szCs w:val="20"/>
          <w:lang w:val="en-US" w:eastAsia="ru-RU"/>
        </w:rPr>
      </w:pPr>
      <w:r w:rsidRPr="00CF2AFD">
        <w:rPr>
          <w:rFonts w:cstheme="minorHAnsi"/>
          <w:b/>
          <w:sz w:val="20"/>
          <w:szCs w:val="20"/>
          <w:lang w:val="en-US" w:eastAsia="ru-RU"/>
        </w:rPr>
        <w:t xml:space="preserve">Intellectual Property </w:t>
      </w:r>
    </w:p>
    <w:p w14:paraId="3C2B0929"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 xml:space="preserve">All information pertaining to this assignment (documentary, audio, digital, cyber, project documents, etc.) belonging to UN Agencies, which the company may come into contact with in the performance of its duties under this assignment shall remain the property of UN Agencies who shall have exclusive rights over their use. Except for purposes of this assignment, the information shall not be disclosed to the public nor used in whatever form without written permission of the UN Agencies in line with the national and International Copyright Laws applicable. </w:t>
      </w:r>
    </w:p>
    <w:p w14:paraId="5A0B3EF0"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 xml:space="preserve">The company(ies) must seek written permission to use any third party images, video and/ or audio material from the person or company that owns the rights before using it for the provision of the requested services, if needed.  </w:t>
      </w:r>
    </w:p>
    <w:p w14:paraId="7C7A5D3E" w14:textId="77777777" w:rsidR="00CF5A9E" w:rsidRPr="00CF2AFD" w:rsidRDefault="00CF5A9E" w:rsidP="00CF5A9E">
      <w:pPr>
        <w:jc w:val="both"/>
        <w:rPr>
          <w:rFonts w:cstheme="minorHAnsi"/>
          <w:b/>
          <w:sz w:val="20"/>
          <w:szCs w:val="20"/>
          <w:lang w:val="en-US" w:eastAsia="ru-RU"/>
        </w:rPr>
      </w:pPr>
      <w:r w:rsidRPr="00CF2AFD">
        <w:rPr>
          <w:rFonts w:cstheme="minorHAnsi"/>
          <w:b/>
          <w:sz w:val="20"/>
          <w:szCs w:val="20"/>
          <w:lang w:val="en-US" w:eastAsia="ru-RU"/>
        </w:rPr>
        <w:t>Duration of the Work</w:t>
      </w:r>
    </w:p>
    <w:p w14:paraId="7D580E7A"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lastRenderedPageBreak/>
        <w:t xml:space="preserve">The work under this contract will be provided on the ad hoc basis upon the need of the UN Agencies. The indicative timetable and deliverables will be communicated to and agreed with the selected company(ies) in advance of each upcoming assignment.   </w:t>
      </w:r>
    </w:p>
    <w:p w14:paraId="3630615F"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 xml:space="preserve">UN </w:t>
      </w:r>
      <w:r w:rsidRPr="00CF2AFD">
        <w:rPr>
          <w:rFonts w:cstheme="minorHAnsi"/>
          <w:sz w:val="20"/>
          <w:szCs w:val="20"/>
          <w:shd w:val="clear" w:color="auto" w:fill="FFFFFF"/>
          <w:lang w:val="en-US"/>
        </w:rPr>
        <w:t>Agencies</w:t>
      </w:r>
      <w:r w:rsidRPr="00CF2AFD">
        <w:rPr>
          <w:rFonts w:cstheme="minorHAnsi"/>
          <w:sz w:val="20"/>
          <w:szCs w:val="20"/>
          <w:lang w:val="en-US"/>
        </w:rPr>
        <w:t xml:space="preserve"> will require at least 2 days</w:t>
      </w:r>
      <w:r w:rsidRPr="00CF2AFD" w:rsidDel="00C92778">
        <w:rPr>
          <w:rFonts w:cstheme="minorHAnsi"/>
          <w:sz w:val="20"/>
          <w:szCs w:val="20"/>
          <w:lang w:val="en-US"/>
        </w:rPr>
        <w:t xml:space="preserve"> </w:t>
      </w:r>
      <w:r w:rsidRPr="00CF2AFD">
        <w:rPr>
          <w:rFonts w:cstheme="minorHAnsi"/>
          <w:sz w:val="20"/>
          <w:szCs w:val="20"/>
          <w:lang w:val="en-US"/>
        </w:rPr>
        <w:t>to review the outputs, provide comments, approve and certify acceptance of deliverables.</w:t>
      </w:r>
    </w:p>
    <w:p w14:paraId="79144782" w14:textId="77777777" w:rsidR="00CF5A9E" w:rsidRPr="00CF2AFD" w:rsidRDefault="00CF5A9E" w:rsidP="00CF5A9E">
      <w:pPr>
        <w:jc w:val="both"/>
        <w:rPr>
          <w:rFonts w:cstheme="minorHAnsi"/>
          <w:b/>
          <w:sz w:val="20"/>
          <w:szCs w:val="20"/>
          <w:lang w:val="en-US" w:eastAsia="ru-RU"/>
        </w:rPr>
      </w:pPr>
      <w:r w:rsidRPr="00CF2AFD">
        <w:rPr>
          <w:rFonts w:cstheme="minorHAnsi"/>
          <w:b/>
          <w:sz w:val="20"/>
          <w:szCs w:val="20"/>
          <w:lang w:val="en-US" w:eastAsia="ru-RU"/>
        </w:rPr>
        <w:t>Location of work</w:t>
      </w:r>
    </w:p>
    <w:p w14:paraId="1A0849CE" w14:textId="4B6709AC"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The company will not be</w:t>
      </w:r>
      <w:r w:rsidR="00C34D12">
        <w:rPr>
          <w:rFonts w:cstheme="minorHAnsi"/>
          <w:sz w:val="20"/>
          <w:szCs w:val="20"/>
          <w:lang w:val="en-US"/>
        </w:rPr>
        <w:t xml:space="preserve"> located</w:t>
      </w:r>
      <w:r w:rsidRPr="00CF2AFD">
        <w:rPr>
          <w:rFonts w:cstheme="minorHAnsi"/>
          <w:sz w:val="20"/>
          <w:szCs w:val="20"/>
          <w:lang w:val="en-US"/>
        </w:rPr>
        <w:t xml:space="preserve"> in the UN </w:t>
      </w:r>
      <w:r w:rsidRPr="00CF2AFD">
        <w:rPr>
          <w:rFonts w:cstheme="minorHAnsi"/>
          <w:sz w:val="20"/>
          <w:szCs w:val="20"/>
          <w:shd w:val="clear" w:color="auto" w:fill="FFFFFF"/>
          <w:lang w:val="en-US"/>
        </w:rPr>
        <w:t>Agencies</w:t>
      </w:r>
      <w:r w:rsidRPr="00CF2AFD">
        <w:rPr>
          <w:rFonts w:cstheme="minorHAnsi"/>
          <w:sz w:val="20"/>
          <w:szCs w:val="20"/>
          <w:lang w:val="en-US"/>
        </w:rPr>
        <w:t xml:space="preserve"> Offices for the implementation of the assignment.  </w:t>
      </w:r>
    </w:p>
    <w:p w14:paraId="4B0415D0"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 xml:space="preserve">The company must ensure full access of UN Agencies staff or consultants to its premises if required to ensure that the production is finalized as per requested specifications. </w:t>
      </w:r>
    </w:p>
    <w:p w14:paraId="76C5AC51"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The company must be in position to visit or send couriers to UN Agencies premises when and if required to present proposals and discuss any details.</w:t>
      </w:r>
    </w:p>
    <w:p w14:paraId="1870A4E0" w14:textId="77777777" w:rsidR="00CF5A9E" w:rsidRPr="00CF2AFD" w:rsidRDefault="00CF5A9E" w:rsidP="00CF5A9E">
      <w:pPr>
        <w:jc w:val="both"/>
        <w:rPr>
          <w:rFonts w:cstheme="minorHAnsi"/>
          <w:b/>
          <w:color w:val="70AD47" w:themeColor="accent6"/>
          <w:sz w:val="20"/>
          <w:szCs w:val="20"/>
          <w:lang w:val="en-US"/>
        </w:rPr>
      </w:pPr>
      <w:r w:rsidRPr="00CF2AFD">
        <w:rPr>
          <w:rFonts w:cstheme="minorHAnsi"/>
          <w:b/>
          <w:sz w:val="20"/>
          <w:szCs w:val="20"/>
          <w:lang w:val="en-US"/>
        </w:rPr>
        <w:t>Travel and other logistic arrangements</w:t>
      </w:r>
    </w:p>
    <w:p w14:paraId="3471EC2F" w14:textId="77777777" w:rsidR="00CF5A9E" w:rsidRPr="00CF2AFD" w:rsidRDefault="00CF5A9E" w:rsidP="00CF5A9E">
      <w:pPr>
        <w:spacing w:after="120"/>
        <w:jc w:val="both"/>
        <w:rPr>
          <w:rFonts w:cstheme="minorHAnsi"/>
          <w:sz w:val="20"/>
          <w:szCs w:val="20"/>
          <w:lang w:val="en-US"/>
        </w:rPr>
      </w:pPr>
      <w:r w:rsidRPr="00CF2AFD">
        <w:rPr>
          <w:rFonts w:cstheme="minorHAnsi"/>
          <w:sz w:val="20"/>
          <w:szCs w:val="20"/>
          <w:lang w:val="en-US"/>
        </w:rPr>
        <w:t>The company should envisage in the submitted financial offer all costs related to production of the products listed above, including but not limited to travel to different districts in the Republic of Moldova and other logistic arrangements. The company will also be responsible for all administrative issues associated with undertaking this assignment.</w:t>
      </w:r>
    </w:p>
    <w:p w14:paraId="117E9381" w14:textId="77777777" w:rsidR="00CF5A9E" w:rsidRPr="00CF2AFD" w:rsidRDefault="00CF5A9E" w:rsidP="00CF5A9E">
      <w:pPr>
        <w:jc w:val="both"/>
        <w:rPr>
          <w:rFonts w:cstheme="minorHAnsi"/>
          <w:b/>
          <w:sz w:val="20"/>
          <w:szCs w:val="20"/>
          <w:lang w:val="en-US"/>
        </w:rPr>
      </w:pPr>
      <w:r w:rsidRPr="00CF2AFD">
        <w:rPr>
          <w:rFonts w:cstheme="minorHAnsi"/>
          <w:b/>
          <w:sz w:val="20"/>
          <w:szCs w:val="20"/>
          <w:lang w:val="en-US"/>
        </w:rPr>
        <w:t>COVID-19</w:t>
      </w:r>
    </w:p>
    <w:p w14:paraId="3FED79D4" w14:textId="77777777" w:rsidR="00CF5A9E" w:rsidRPr="00CF2AFD" w:rsidRDefault="00CF5A9E" w:rsidP="00CF5A9E">
      <w:pPr>
        <w:spacing w:after="120"/>
        <w:jc w:val="both"/>
        <w:rPr>
          <w:rFonts w:cstheme="minorHAnsi"/>
          <w:sz w:val="20"/>
          <w:szCs w:val="20"/>
          <w:lang w:val="en-US" w:eastAsia="ru-RU"/>
        </w:rPr>
      </w:pPr>
      <w:r w:rsidRPr="00CF2AFD">
        <w:rPr>
          <w:rFonts w:cstheme="minorHAnsi"/>
          <w:sz w:val="20"/>
          <w:szCs w:val="20"/>
          <w:lang w:val="en-US"/>
        </w:rPr>
        <w:t xml:space="preserve">The company should ensure all the protective measures against COVID-19, including but not limited to the </w:t>
      </w:r>
      <w:r w:rsidRPr="00CF2AFD">
        <w:rPr>
          <w:rFonts w:cstheme="minorHAnsi"/>
          <w:sz w:val="20"/>
          <w:szCs w:val="20"/>
          <w:lang w:val="en-US" w:eastAsia="ru-RU"/>
        </w:rPr>
        <w:t xml:space="preserve">provision of Personal Protection Equipment for the personnel/protagonists involved. </w:t>
      </w:r>
    </w:p>
    <w:p w14:paraId="14679C2D" w14:textId="77777777" w:rsidR="00CF5A9E" w:rsidRPr="00CF2AFD" w:rsidRDefault="00CF5A9E" w:rsidP="00CF5A9E">
      <w:pPr>
        <w:jc w:val="both"/>
        <w:rPr>
          <w:rFonts w:cstheme="minorHAnsi"/>
          <w:b/>
          <w:color w:val="70AD47" w:themeColor="accent6"/>
          <w:sz w:val="20"/>
          <w:szCs w:val="20"/>
          <w:lang w:val="en-US" w:eastAsia="ru-RU"/>
        </w:rPr>
      </w:pPr>
      <w:r w:rsidRPr="00CF2AFD">
        <w:rPr>
          <w:rFonts w:cstheme="minorHAnsi"/>
          <w:b/>
          <w:sz w:val="20"/>
          <w:szCs w:val="20"/>
          <w:lang w:val="en-US" w:eastAsia="ru-RU"/>
        </w:rPr>
        <w:t>Performance evaluation</w:t>
      </w:r>
    </w:p>
    <w:p w14:paraId="65DF1BE0" w14:textId="77777777" w:rsidR="00CF5A9E" w:rsidRPr="00CF2AFD" w:rsidRDefault="00CF5A9E" w:rsidP="00CF5A9E">
      <w:pPr>
        <w:pStyle w:val="PlainText"/>
        <w:spacing w:after="120"/>
        <w:jc w:val="both"/>
        <w:rPr>
          <w:rFonts w:asciiTheme="minorHAnsi" w:hAnsiTheme="minorHAnsi" w:cstheme="minorHAnsi"/>
          <w:color w:val="70AD47" w:themeColor="accent6"/>
          <w:sz w:val="20"/>
          <w:szCs w:val="20"/>
        </w:rPr>
      </w:pPr>
      <w:r w:rsidRPr="00CF2AFD">
        <w:rPr>
          <w:rFonts w:asciiTheme="minorHAnsi" w:hAnsiTheme="minorHAnsi" w:cstheme="minorHAnsi"/>
          <w:sz w:val="20"/>
          <w:szCs w:val="20"/>
        </w:rPr>
        <w:t xml:space="preserve">Company’s performance will be evaluated against such criteria as: timeliness, responsibility, initiative, communication, creativity, innovation, and quality of the products delivered. </w:t>
      </w:r>
    </w:p>
    <w:p w14:paraId="3B3D3CB0" w14:textId="77777777" w:rsidR="00CF5A9E" w:rsidRPr="00CF2AFD" w:rsidRDefault="00CF5A9E" w:rsidP="00CF5A9E">
      <w:pPr>
        <w:jc w:val="both"/>
        <w:rPr>
          <w:rFonts w:cstheme="minorHAnsi"/>
          <w:b/>
          <w:color w:val="70AD47" w:themeColor="accent6"/>
          <w:sz w:val="20"/>
          <w:szCs w:val="20"/>
          <w:lang w:val="en-US" w:eastAsia="ru-RU"/>
        </w:rPr>
      </w:pPr>
      <w:r w:rsidRPr="00CF2AFD">
        <w:rPr>
          <w:rFonts w:cstheme="minorHAnsi"/>
          <w:b/>
          <w:sz w:val="20"/>
          <w:szCs w:val="20"/>
          <w:lang w:val="en-US" w:eastAsia="ru-RU"/>
        </w:rPr>
        <w:t>Financial arrangements</w:t>
      </w:r>
    </w:p>
    <w:p w14:paraId="374DFD63" w14:textId="77777777" w:rsidR="00CF5A9E" w:rsidRPr="00CF2AFD" w:rsidRDefault="00CF5A9E" w:rsidP="00CF5A9E">
      <w:pPr>
        <w:jc w:val="both"/>
        <w:rPr>
          <w:rFonts w:cstheme="minorHAnsi"/>
          <w:color w:val="70AD47" w:themeColor="accent6"/>
          <w:sz w:val="20"/>
          <w:szCs w:val="20"/>
          <w:lang w:val="en-US"/>
        </w:rPr>
      </w:pPr>
      <w:r w:rsidRPr="00CF2AFD">
        <w:rPr>
          <w:rFonts w:cstheme="minorHAnsi"/>
          <w:sz w:val="20"/>
          <w:szCs w:val="20"/>
          <w:lang w:val="en-US"/>
        </w:rPr>
        <w:t xml:space="preserve">Payment will be disbursed in one instalment upon submission and approval of all deliverables per each specific assignment, certified by the UN Agencies Communications Specialist, indicating that the services have been satisfactorily performed. Payment will </w:t>
      </w:r>
      <w:r w:rsidRPr="00CF2AFD">
        <w:rPr>
          <w:rFonts w:eastAsiaTheme="majorEastAsia" w:cstheme="minorHAnsi"/>
          <w:sz w:val="20"/>
          <w:szCs w:val="20"/>
          <w:lang w:val="en-US"/>
        </w:rPr>
        <w:t>be</w:t>
      </w:r>
      <w:r w:rsidRPr="00CF2AFD">
        <w:rPr>
          <w:rFonts w:cstheme="minorHAnsi"/>
          <w:sz w:val="20"/>
          <w:szCs w:val="20"/>
          <w:lang w:val="en-US"/>
        </w:rPr>
        <w:t xml:space="preserve"> done based on actual number of delivered products.</w:t>
      </w:r>
    </w:p>
    <w:p w14:paraId="5005AD5D" w14:textId="77777777" w:rsidR="00CF5A9E" w:rsidRPr="00CF2AFD" w:rsidRDefault="00CF5A9E" w:rsidP="00CF5A9E">
      <w:pPr>
        <w:pStyle w:val="Title"/>
        <w:pBdr>
          <w:bottom w:val="single" w:sz="8" w:space="4" w:color="5B9BD5"/>
        </w:pBdr>
        <w:spacing w:after="120"/>
        <w:rPr>
          <w:rFonts w:asciiTheme="minorHAnsi" w:hAnsiTheme="minorHAnsi" w:cstheme="minorHAnsi"/>
          <w:b/>
          <w:color w:val="auto"/>
          <w:sz w:val="20"/>
          <w:szCs w:val="20"/>
          <w:lang w:val="en-US"/>
        </w:rPr>
      </w:pPr>
      <w:r w:rsidRPr="00CF2AFD">
        <w:rPr>
          <w:rFonts w:asciiTheme="minorHAnsi" w:hAnsiTheme="minorHAnsi" w:cstheme="minorHAnsi"/>
          <w:color w:val="auto"/>
          <w:sz w:val="20"/>
          <w:szCs w:val="20"/>
          <w:lang w:val="en-US"/>
        </w:rPr>
        <w:t>REQUIREMENTS TO ORGANIZATIONS/ASSOCIATIONS:</w:t>
      </w:r>
    </w:p>
    <w:p w14:paraId="04D8B9C8" w14:textId="77777777" w:rsidR="00CF5A9E" w:rsidRPr="00CF2AFD" w:rsidRDefault="00CF5A9E" w:rsidP="00CF5A9E">
      <w:pPr>
        <w:pStyle w:val="ListParagraph"/>
        <w:numPr>
          <w:ilvl w:val="0"/>
          <w:numId w:val="40"/>
        </w:numPr>
        <w:contextualSpacing/>
        <w:rPr>
          <w:rStyle w:val="normaltextrun"/>
          <w:rFonts w:asciiTheme="minorHAnsi" w:hAnsiTheme="minorHAnsi" w:cstheme="minorHAnsi"/>
        </w:rPr>
      </w:pPr>
      <w:r w:rsidRPr="00CF2AFD">
        <w:rPr>
          <w:rStyle w:val="normaltextrun"/>
          <w:rFonts w:asciiTheme="minorHAnsi" w:hAnsiTheme="minorHAnsi" w:cstheme="minorHAnsi"/>
        </w:rPr>
        <w:t xml:space="preserve">Be officially registered legal entity as per Republic of Moldova’s regulations with full capacity to act in the field relevant to this assignment. </w:t>
      </w:r>
    </w:p>
    <w:p w14:paraId="095BDDD7" w14:textId="7AA99AF5" w:rsidR="00CF5A9E" w:rsidRPr="00CF2AFD" w:rsidRDefault="00CF5A9E" w:rsidP="00CF5A9E">
      <w:pPr>
        <w:pStyle w:val="ListParagraph"/>
        <w:numPr>
          <w:ilvl w:val="0"/>
          <w:numId w:val="40"/>
        </w:numPr>
        <w:autoSpaceDE w:val="0"/>
        <w:autoSpaceDN w:val="0"/>
        <w:adjustRightInd w:val="0"/>
        <w:contextualSpacing/>
        <w:jc w:val="both"/>
        <w:rPr>
          <w:rFonts w:asciiTheme="minorHAnsi" w:eastAsiaTheme="minorEastAsia" w:hAnsiTheme="minorHAnsi" w:cstheme="minorHAnsi"/>
          <w:color w:val="000000" w:themeColor="text1"/>
        </w:rPr>
      </w:pPr>
      <w:r w:rsidRPr="00CF2AFD">
        <w:rPr>
          <w:rFonts w:asciiTheme="minorHAnsi" w:eastAsiaTheme="minorEastAsia" w:hAnsiTheme="minorHAnsi" w:cstheme="minorHAnsi"/>
        </w:rPr>
        <w:t>Have at least 2 years of stated experience in social media</w:t>
      </w:r>
      <w:r w:rsidR="0056124A">
        <w:rPr>
          <w:rFonts w:asciiTheme="minorHAnsi" w:eastAsiaTheme="minorEastAsia" w:hAnsiTheme="minorHAnsi" w:cstheme="minorHAnsi"/>
        </w:rPr>
        <w:t>, indoor</w:t>
      </w:r>
      <w:r w:rsidRPr="00CF2AFD">
        <w:rPr>
          <w:rFonts w:asciiTheme="minorHAnsi" w:eastAsiaTheme="minorEastAsia" w:hAnsiTheme="minorHAnsi" w:cstheme="minorHAnsi"/>
        </w:rPr>
        <w:t xml:space="preserve"> and outdoor campaigns. </w:t>
      </w:r>
    </w:p>
    <w:p w14:paraId="245A2CB7" w14:textId="77777777" w:rsidR="00CF5A9E" w:rsidRPr="00CF2AFD" w:rsidRDefault="00CF5A9E" w:rsidP="00CF5A9E">
      <w:pPr>
        <w:pStyle w:val="ListParagraph"/>
        <w:numPr>
          <w:ilvl w:val="0"/>
          <w:numId w:val="40"/>
        </w:numPr>
        <w:contextualSpacing/>
        <w:rPr>
          <w:rFonts w:asciiTheme="minorHAnsi" w:eastAsiaTheme="minorEastAsia" w:hAnsiTheme="minorHAnsi" w:cstheme="minorHAnsi"/>
        </w:rPr>
      </w:pPr>
      <w:r w:rsidRPr="00CF2AFD">
        <w:rPr>
          <w:rFonts w:asciiTheme="minorHAnsi" w:eastAsiaTheme="minorEastAsia" w:hAnsiTheme="minorHAnsi" w:cstheme="minorHAnsi"/>
        </w:rPr>
        <w:t xml:space="preserve">Provide copies of contracts for TV, radio and digital campaigns.  </w:t>
      </w:r>
    </w:p>
    <w:p w14:paraId="32723762" w14:textId="77777777" w:rsidR="00CF5A9E" w:rsidRPr="00CF2AFD" w:rsidRDefault="00CF5A9E" w:rsidP="00CF5A9E">
      <w:pPr>
        <w:pStyle w:val="ListParagraph"/>
        <w:numPr>
          <w:ilvl w:val="0"/>
          <w:numId w:val="40"/>
        </w:numPr>
        <w:contextualSpacing/>
        <w:rPr>
          <w:rFonts w:asciiTheme="minorHAnsi" w:eastAsiaTheme="minorEastAsia" w:hAnsiTheme="minorHAnsi" w:cstheme="minorHAnsi"/>
        </w:rPr>
      </w:pPr>
      <w:r w:rsidRPr="00CF2AFD">
        <w:rPr>
          <w:rFonts w:asciiTheme="minorHAnsi" w:eastAsiaTheme="minorEastAsia" w:hAnsiTheme="minorHAnsi" w:cstheme="minorHAnsi"/>
        </w:rPr>
        <w:t xml:space="preserve">Provide 3 recommendation letters proving ability to provide the requested services. </w:t>
      </w:r>
    </w:p>
    <w:p w14:paraId="62C36857" w14:textId="77777777" w:rsidR="00CF5A9E" w:rsidRPr="00CF2AFD" w:rsidRDefault="00CF5A9E" w:rsidP="00CF5A9E">
      <w:pPr>
        <w:pStyle w:val="ListParagraph"/>
        <w:numPr>
          <w:ilvl w:val="0"/>
          <w:numId w:val="40"/>
        </w:numPr>
        <w:contextualSpacing/>
        <w:rPr>
          <w:rFonts w:asciiTheme="minorHAnsi" w:eastAsiaTheme="minorEastAsia" w:hAnsiTheme="minorHAnsi" w:cstheme="minorHAnsi"/>
        </w:rPr>
      </w:pPr>
      <w:r w:rsidRPr="00CF2AFD">
        <w:rPr>
          <w:rFonts w:asciiTheme="minorHAnsi" w:eastAsiaTheme="minorEastAsia" w:hAnsiTheme="minorHAnsi" w:cstheme="minorHAnsi"/>
        </w:rPr>
        <w:t xml:space="preserve">Provide evidence of Liquidity. The ratio Average current assets / Current liabilities over the last 2 years must be equal or greater than 1. </w:t>
      </w:r>
    </w:p>
    <w:p w14:paraId="7D86C537" w14:textId="77777777" w:rsidR="00CF5A9E" w:rsidRPr="00CF2AFD" w:rsidRDefault="00CF5A9E" w:rsidP="00CF5A9E">
      <w:pPr>
        <w:pStyle w:val="ListParagraph"/>
        <w:numPr>
          <w:ilvl w:val="0"/>
          <w:numId w:val="40"/>
        </w:numPr>
        <w:contextualSpacing/>
        <w:rPr>
          <w:rFonts w:asciiTheme="minorHAnsi" w:hAnsiTheme="minorHAnsi" w:cstheme="minorHAnsi"/>
        </w:rPr>
      </w:pPr>
      <w:r w:rsidRPr="00CF2AFD">
        <w:rPr>
          <w:rFonts w:asciiTheme="minorHAnsi" w:hAnsiTheme="minorHAnsi" w:cstheme="minorHAnsi"/>
        </w:rPr>
        <w:t>Previous positive experience of work with UN Agencies will be considered an asset.</w:t>
      </w:r>
    </w:p>
    <w:p w14:paraId="3648D999" w14:textId="77777777" w:rsidR="00CF5A9E" w:rsidRPr="00CF2AFD" w:rsidRDefault="00CF5A9E" w:rsidP="00CF5A9E">
      <w:pPr>
        <w:spacing w:before="240"/>
        <w:jc w:val="both"/>
        <w:rPr>
          <w:rFonts w:cstheme="minorHAnsi"/>
          <w:b/>
          <w:sz w:val="20"/>
          <w:szCs w:val="20"/>
          <w:lang w:val="en-US" w:eastAsia="ru-RU"/>
        </w:rPr>
      </w:pPr>
      <w:r w:rsidRPr="00CF2AFD">
        <w:rPr>
          <w:rFonts w:cstheme="minorHAnsi"/>
          <w:b/>
          <w:sz w:val="20"/>
          <w:szCs w:val="20"/>
          <w:lang w:val="en-US" w:eastAsia="ru-RU"/>
        </w:rPr>
        <w:t xml:space="preserve">Portfolio </w:t>
      </w:r>
    </w:p>
    <w:p w14:paraId="23D09DEC" w14:textId="52941460" w:rsidR="00CF5A9E" w:rsidRPr="00CF2AFD" w:rsidRDefault="00CF5A9E" w:rsidP="00CF5A9E">
      <w:pPr>
        <w:autoSpaceDE w:val="0"/>
        <w:autoSpaceDN w:val="0"/>
        <w:adjustRightInd w:val="0"/>
        <w:jc w:val="both"/>
        <w:rPr>
          <w:rFonts w:cstheme="minorHAnsi"/>
          <w:sz w:val="20"/>
          <w:szCs w:val="20"/>
          <w:lang w:val="en-US"/>
        </w:rPr>
      </w:pPr>
      <w:r w:rsidRPr="00CF2AFD">
        <w:rPr>
          <w:rFonts w:cstheme="minorHAnsi"/>
          <w:sz w:val="20"/>
          <w:szCs w:val="20"/>
          <w:lang w:val="en-US"/>
        </w:rPr>
        <w:t>The companies should provide a Portfolio presenting several social media</w:t>
      </w:r>
      <w:r w:rsidR="0056124A">
        <w:rPr>
          <w:rFonts w:cstheme="minorHAnsi"/>
          <w:sz w:val="20"/>
          <w:szCs w:val="20"/>
          <w:lang w:val="en-US"/>
        </w:rPr>
        <w:t xml:space="preserve">, indoor </w:t>
      </w:r>
      <w:r w:rsidRPr="00CF2AFD">
        <w:rPr>
          <w:rFonts w:cstheme="minorHAnsi"/>
          <w:sz w:val="20"/>
          <w:szCs w:val="20"/>
          <w:lang w:val="en-US"/>
        </w:rPr>
        <w:t>and outdoor campaigns, including visual materials and results from past or on-going projects. The companies must provide evidence of authorship over respective campaigns by attaching a copy of the contract or bills.</w:t>
      </w:r>
    </w:p>
    <w:p w14:paraId="662F5F7B" w14:textId="77777777" w:rsidR="00CF5A9E" w:rsidRPr="00CF2AFD" w:rsidRDefault="00CF5A9E" w:rsidP="00CF5A9E">
      <w:pPr>
        <w:spacing w:after="120"/>
        <w:jc w:val="both"/>
        <w:rPr>
          <w:rFonts w:cstheme="minorHAnsi"/>
          <w:b/>
          <w:sz w:val="20"/>
          <w:szCs w:val="20"/>
          <w:lang w:val="en-US" w:eastAsia="ru-RU"/>
        </w:rPr>
      </w:pPr>
      <w:r w:rsidRPr="00CF2AFD">
        <w:rPr>
          <w:rFonts w:cstheme="minorHAnsi"/>
          <w:b/>
          <w:sz w:val="20"/>
          <w:szCs w:val="20"/>
          <w:lang w:val="en-US" w:eastAsia="ru-RU"/>
        </w:rPr>
        <w:t>Organization Architecture/key staff</w:t>
      </w:r>
    </w:p>
    <w:p w14:paraId="426EEDC4" w14:textId="77777777" w:rsidR="00CF5A9E" w:rsidRPr="00CF2AFD" w:rsidRDefault="00CF5A9E" w:rsidP="00CF5A9E">
      <w:pPr>
        <w:jc w:val="both"/>
        <w:rPr>
          <w:rFonts w:cstheme="minorHAnsi"/>
          <w:sz w:val="20"/>
          <w:szCs w:val="20"/>
          <w:lang w:val="en-US"/>
        </w:rPr>
      </w:pPr>
      <w:r w:rsidRPr="00CF2AFD">
        <w:rPr>
          <w:rFonts w:cstheme="minorHAnsi"/>
          <w:sz w:val="20"/>
          <w:szCs w:val="20"/>
          <w:lang w:val="en-US"/>
        </w:rPr>
        <w:t xml:space="preserve">The participating company must provide a thorough description of its employed human resources that will be used for the provision of the requested services. The description should contain names of employees, their degrees, level of experience and other relevant information.    </w:t>
      </w:r>
    </w:p>
    <w:p w14:paraId="1DC14F1F" w14:textId="77777777" w:rsidR="00CF5A9E" w:rsidRPr="00CF2AFD" w:rsidRDefault="00CF5A9E" w:rsidP="00CF5A9E">
      <w:pPr>
        <w:jc w:val="both"/>
        <w:rPr>
          <w:rFonts w:cstheme="minorHAnsi"/>
          <w:sz w:val="20"/>
          <w:szCs w:val="20"/>
          <w:lang w:val="en-US"/>
        </w:rPr>
      </w:pPr>
      <w:r w:rsidRPr="00CF2AFD">
        <w:rPr>
          <w:rFonts w:cstheme="minorHAnsi"/>
          <w:sz w:val="20"/>
          <w:szCs w:val="20"/>
          <w:lang w:val="en-US"/>
        </w:rPr>
        <w:lastRenderedPageBreak/>
        <w:t xml:space="preserve">The company must have at least a Task Manager employed with the minimum qualifications as listed below. It must attach to the proposal the CV that demonstrates Task Manager’s educational background and professional experience in this specific field. </w:t>
      </w:r>
    </w:p>
    <w:p w14:paraId="1C0511E2" w14:textId="77777777" w:rsidR="00CF5A9E" w:rsidRPr="00CF2AFD" w:rsidRDefault="00CF5A9E" w:rsidP="00CF5A9E">
      <w:pPr>
        <w:pStyle w:val="paragraph"/>
        <w:spacing w:after="0" w:afterAutospacing="0"/>
        <w:textAlignment w:val="baseline"/>
        <w:rPr>
          <w:rFonts w:asciiTheme="minorHAnsi" w:hAnsiTheme="minorHAnsi" w:cstheme="minorHAnsi"/>
          <w:sz w:val="20"/>
          <w:szCs w:val="20"/>
        </w:rPr>
      </w:pPr>
      <w:r w:rsidRPr="00CF2AFD">
        <w:rPr>
          <w:rStyle w:val="normaltextrun"/>
          <w:rFonts w:asciiTheme="minorHAnsi" w:hAnsiTheme="minorHAnsi" w:cstheme="minorHAnsi"/>
          <w:sz w:val="20"/>
          <w:szCs w:val="20"/>
        </w:rPr>
        <w:t>1. Task Manager</w:t>
      </w:r>
      <w:r w:rsidRPr="00CF2AFD">
        <w:rPr>
          <w:rStyle w:val="eop"/>
          <w:rFonts w:asciiTheme="minorHAnsi" w:hAnsiTheme="minorHAnsi" w:cstheme="minorHAnsi"/>
          <w:sz w:val="20"/>
          <w:szCs w:val="20"/>
        </w:rPr>
        <w:t> </w:t>
      </w:r>
    </w:p>
    <w:p w14:paraId="098BD8BB" w14:textId="77777777" w:rsidR="00CF5A9E" w:rsidRPr="00CF2AFD" w:rsidRDefault="00CF5A9E" w:rsidP="00CF5A9E">
      <w:pPr>
        <w:pStyle w:val="CommentText"/>
        <w:numPr>
          <w:ilvl w:val="0"/>
          <w:numId w:val="42"/>
        </w:numPr>
        <w:spacing w:after="0"/>
        <w:jc w:val="both"/>
        <w:rPr>
          <w:rFonts w:cstheme="minorHAnsi"/>
          <w:lang w:val="en-US"/>
        </w:rPr>
      </w:pPr>
      <w:r w:rsidRPr="00CF2AFD">
        <w:rPr>
          <w:rFonts w:cstheme="minorHAnsi"/>
          <w:lang w:val="en-US"/>
        </w:rPr>
        <w:t xml:space="preserve">University Degree in journalism, communication, public relations or social sciences. Two additional years of qualifying experience may be accepted in lieu of the University Degree.  </w:t>
      </w:r>
    </w:p>
    <w:p w14:paraId="5506384D" w14:textId="77777777" w:rsidR="00CF5A9E" w:rsidRPr="00CF2AFD" w:rsidRDefault="00CF5A9E" w:rsidP="00CF5A9E">
      <w:pPr>
        <w:pStyle w:val="ListParagraph"/>
        <w:numPr>
          <w:ilvl w:val="0"/>
          <w:numId w:val="42"/>
        </w:numPr>
        <w:contextualSpacing/>
        <w:jc w:val="both"/>
        <w:rPr>
          <w:rFonts w:asciiTheme="minorHAnsi" w:hAnsiTheme="minorHAnsi" w:cstheme="minorHAnsi"/>
        </w:rPr>
      </w:pPr>
      <w:r w:rsidRPr="00CF2AFD">
        <w:rPr>
          <w:rFonts w:asciiTheme="minorHAnsi" w:hAnsiTheme="minorHAnsi" w:cstheme="minorHAnsi"/>
        </w:rPr>
        <w:t>At least 3 years of experience in managing and promoting national campaigns on TV, radio and social media. </w:t>
      </w:r>
    </w:p>
    <w:p w14:paraId="6AAACEEB" w14:textId="78B94C2E" w:rsidR="00CF5A9E" w:rsidRPr="00CF2AFD" w:rsidRDefault="00CF5A9E" w:rsidP="00CF5A9E">
      <w:pPr>
        <w:pStyle w:val="ListParagraph"/>
        <w:numPr>
          <w:ilvl w:val="0"/>
          <w:numId w:val="42"/>
        </w:numPr>
        <w:contextualSpacing/>
        <w:jc w:val="both"/>
        <w:rPr>
          <w:rFonts w:asciiTheme="minorHAnsi" w:hAnsiTheme="minorHAnsi" w:cstheme="minorHAnsi"/>
        </w:rPr>
      </w:pPr>
      <w:r w:rsidRPr="00CF2AFD">
        <w:rPr>
          <w:rFonts w:asciiTheme="minorHAnsi" w:hAnsiTheme="minorHAnsi" w:cstheme="minorHAnsi"/>
        </w:rPr>
        <w:t xml:space="preserve">Previous work experience with the public </w:t>
      </w:r>
      <w:r w:rsidR="00AD3A30" w:rsidRPr="00CF2AFD">
        <w:rPr>
          <w:rFonts w:asciiTheme="minorHAnsi" w:hAnsiTheme="minorHAnsi" w:cstheme="minorHAnsi"/>
        </w:rPr>
        <w:t>organizations</w:t>
      </w:r>
      <w:r w:rsidRPr="00CF2AFD">
        <w:rPr>
          <w:rFonts w:asciiTheme="minorHAnsi" w:hAnsiTheme="minorHAnsi" w:cstheme="minorHAnsi"/>
        </w:rPr>
        <w:t>, NGOs or UN on similar assignments will be considered an asset.</w:t>
      </w:r>
    </w:p>
    <w:p w14:paraId="2ADE0D4F" w14:textId="77777777" w:rsidR="00CF5A9E" w:rsidRPr="00CF2AFD" w:rsidRDefault="00CF5A9E" w:rsidP="00827475">
      <w:pPr>
        <w:spacing w:before="240"/>
        <w:jc w:val="both"/>
        <w:rPr>
          <w:rFonts w:cstheme="minorHAnsi"/>
          <w:sz w:val="20"/>
          <w:szCs w:val="20"/>
          <w:lang w:val="en-US"/>
        </w:rPr>
      </w:pPr>
      <w:r w:rsidRPr="00CF2AFD">
        <w:rPr>
          <w:rFonts w:cstheme="minorHAnsi"/>
          <w:sz w:val="20"/>
          <w:szCs w:val="20"/>
          <w:lang w:val="en-US"/>
        </w:rPr>
        <w:t xml:space="preserve">The Task Manager will be in charge of the coordination and administrative tasks of the assignment, as well as be responsible for contacting and informing UN Agencies Communications Specialist with regard to all aspects related to the execution of the contract. The Task Manager shall provide UN Agencies with frequent updates on the progress of the assignment and other relevant aspects of the work. </w:t>
      </w:r>
    </w:p>
    <w:p w14:paraId="23B14A5F" w14:textId="77777777" w:rsidR="00CF5A9E" w:rsidRPr="00CF2AFD" w:rsidRDefault="00CF5A9E" w:rsidP="00CF5A9E">
      <w:pPr>
        <w:pStyle w:val="paragraph"/>
        <w:jc w:val="both"/>
        <w:textAlignment w:val="baseline"/>
        <w:rPr>
          <w:rFonts w:asciiTheme="minorHAnsi" w:hAnsiTheme="minorHAnsi" w:cstheme="minorHAnsi"/>
          <w:sz w:val="20"/>
          <w:szCs w:val="20"/>
        </w:rPr>
      </w:pPr>
      <w:r w:rsidRPr="00CF2AFD">
        <w:rPr>
          <w:rStyle w:val="normaltextrun"/>
          <w:rFonts w:asciiTheme="minorHAnsi" w:hAnsiTheme="minorHAnsi" w:cstheme="minorHAnsi"/>
          <w:sz w:val="20"/>
          <w:szCs w:val="20"/>
        </w:rPr>
        <w:t>Other partners/ personnel shall be recruited/sub-contracted as needed to ensure completion of tasks and included in the proposal.</w:t>
      </w:r>
      <w:r w:rsidRPr="00CF2AFD">
        <w:rPr>
          <w:rStyle w:val="eop"/>
          <w:rFonts w:asciiTheme="minorHAnsi" w:hAnsiTheme="minorHAnsi" w:cstheme="minorHAnsi"/>
          <w:sz w:val="20"/>
          <w:szCs w:val="20"/>
        </w:rPr>
        <w:t xml:space="preserve"> During the lifetime of the contract the personnel may be replaced by the company with the personnel of the same or better qualification. </w:t>
      </w:r>
    </w:p>
    <w:p w14:paraId="637EDA9A" w14:textId="77777777" w:rsidR="00CF5A9E" w:rsidRPr="00CF2AFD" w:rsidRDefault="00CF5A9E" w:rsidP="00CF5A9E">
      <w:pPr>
        <w:pStyle w:val="Title"/>
        <w:pBdr>
          <w:bottom w:val="single" w:sz="8" w:space="4" w:color="5B9BD5"/>
        </w:pBdr>
        <w:spacing w:after="120"/>
        <w:rPr>
          <w:rFonts w:asciiTheme="minorHAnsi" w:hAnsiTheme="minorHAnsi" w:cstheme="minorHAnsi"/>
          <w:color w:val="auto"/>
          <w:sz w:val="20"/>
          <w:szCs w:val="20"/>
          <w:lang w:val="en-US"/>
        </w:rPr>
      </w:pPr>
      <w:r w:rsidRPr="00CF2AFD">
        <w:rPr>
          <w:rFonts w:asciiTheme="minorHAnsi" w:hAnsiTheme="minorHAnsi" w:cstheme="minorHAnsi"/>
          <w:color w:val="auto"/>
          <w:sz w:val="20"/>
          <w:szCs w:val="20"/>
          <w:lang w:val="en-US"/>
        </w:rPr>
        <w:t>DOCUMENTS TO BE SUBMITED</w:t>
      </w:r>
    </w:p>
    <w:p w14:paraId="149539B6" w14:textId="4186B1EA" w:rsidR="00CF5A9E" w:rsidRPr="00CF2AFD" w:rsidRDefault="00C218EF" w:rsidP="00CF5A9E">
      <w:pPr>
        <w:pStyle w:val="ListParagraph"/>
        <w:numPr>
          <w:ilvl w:val="0"/>
          <w:numId w:val="39"/>
        </w:numPr>
        <w:spacing w:after="160"/>
        <w:ind w:left="426"/>
        <w:contextualSpacing/>
        <w:jc w:val="both"/>
        <w:rPr>
          <w:rFonts w:asciiTheme="minorHAnsi" w:hAnsiTheme="minorHAnsi" w:cstheme="minorHAnsi"/>
        </w:rPr>
      </w:pPr>
      <w:r>
        <w:rPr>
          <w:rFonts w:asciiTheme="minorHAnsi" w:hAnsiTheme="minorHAnsi" w:cstheme="minorHAnsi"/>
        </w:rPr>
        <w:t>Bid</w:t>
      </w:r>
      <w:r w:rsidR="00CF5A9E" w:rsidRPr="00CF2AFD">
        <w:rPr>
          <w:rFonts w:asciiTheme="minorHAnsi" w:hAnsiTheme="minorHAnsi" w:cstheme="minorHAnsi"/>
        </w:rPr>
        <w:t xml:space="preserve"> submission form; </w:t>
      </w:r>
    </w:p>
    <w:p w14:paraId="3BD3C6F2" w14:textId="77777777"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Company`s Registration Certificate and Extract;</w:t>
      </w:r>
    </w:p>
    <w:p w14:paraId="468404DC" w14:textId="77777777"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 xml:space="preserve">Company Profile with CV of the Task Manager and short description of the other team members; </w:t>
      </w:r>
    </w:p>
    <w:p w14:paraId="51BB48AF" w14:textId="57C6A218"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Portfolio</w:t>
      </w:r>
      <w:r w:rsidR="00902549">
        <w:rPr>
          <w:rFonts w:asciiTheme="minorHAnsi" w:hAnsiTheme="minorHAnsi" w:cstheme="minorHAnsi"/>
        </w:rPr>
        <w:t xml:space="preserve"> </w:t>
      </w:r>
      <w:r w:rsidR="00902549" w:rsidRPr="043FBBA1">
        <w:rPr>
          <w:rFonts w:ascii="Calibri" w:eastAsia="Calibri" w:hAnsi="Calibri" w:cs="Calibri"/>
        </w:rPr>
        <w:t xml:space="preserve">with </w:t>
      </w:r>
      <w:r w:rsidR="00902549">
        <w:rPr>
          <w:rFonts w:ascii="Calibri" w:eastAsia="Calibri" w:hAnsi="Calibri" w:cs="Calibri"/>
        </w:rPr>
        <w:t>examples</w:t>
      </w:r>
      <w:r w:rsidR="00902549" w:rsidRPr="043FBBA1">
        <w:rPr>
          <w:rFonts w:ascii="Calibri" w:eastAsia="Calibri" w:hAnsi="Calibri" w:cs="Calibri"/>
        </w:rPr>
        <w:t xml:space="preserve"> of previous performed works</w:t>
      </w:r>
      <w:r w:rsidR="000574D1">
        <w:rPr>
          <w:rFonts w:asciiTheme="minorHAnsi" w:hAnsiTheme="minorHAnsi" w:cstheme="minorHAnsi"/>
        </w:rPr>
        <w:t>;</w:t>
      </w:r>
    </w:p>
    <w:p w14:paraId="18E03678" w14:textId="77777777"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 xml:space="preserve">3 (three) recommendation letters; </w:t>
      </w:r>
    </w:p>
    <w:p w14:paraId="6C966BB6" w14:textId="77777777"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Preferably audited balance sheets for the last 2 years;</w:t>
      </w:r>
    </w:p>
    <w:p w14:paraId="61AF2851" w14:textId="7C0C4B68"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Copies of contracts for TV, radio and digital campaigns</w:t>
      </w:r>
      <w:r w:rsidR="0068090E">
        <w:rPr>
          <w:rFonts w:asciiTheme="minorHAnsi" w:hAnsiTheme="minorHAnsi" w:cstheme="minorHAnsi"/>
        </w:rPr>
        <w:t>;</w:t>
      </w:r>
      <w:r w:rsidRPr="00CF2AFD">
        <w:rPr>
          <w:rFonts w:asciiTheme="minorHAnsi" w:hAnsiTheme="minorHAnsi" w:cstheme="minorHAnsi"/>
        </w:rPr>
        <w:t xml:space="preserve">  </w:t>
      </w:r>
    </w:p>
    <w:p w14:paraId="17AA875E" w14:textId="77777777"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Joint Venture Form, if applicable;</w:t>
      </w:r>
    </w:p>
    <w:p w14:paraId="0417CFC2" w14:textId="77777777" w:rsidR="00CF5A9E" w:rsidRPr="00CF2AFD" w:rsidRDefault="00CF5A9E" w:rsidP="00CF5A9E">
      <w:pPr>
        <w:pStyle w:val="ListParagraph"/>
        <w:numPr>
          <w:ilvl w:val="0"/>
          <w:numId w:val="39"/>
        </w:numPr>
        <w:spacing w:after="160"/>
        <w:ind w:left="426"/>
        <w:contextualSpacing/>
        <w:jc w:val="both"/>
        <w:rPr>
          <w:rFonts w:asciiTheme="minorHAnsi" w:hAnsiTheme="minorHAnsi" w:cstheme="minorHAnsi"/>
        </w:rPr>
      </w:pPr>
      <w:r w:rsidRPr="00CF2AFD">
        <w:rPr>
          <w:rFonts w:asciiTheme="minorHAnsi" w:hAnsiTheme="minorHAnsi" w:cstheme="minorHAnsi"/>
        </w:rPr>
        <w:t>Technical Proposal;</w:t>
      </w:r>
    </w:p>
    <w:p w14:paraId="2089F835" w14:textId="394C7516" w:rsidR="003F20B3" w:rsidRPr="00CF2AFD" w:rsidRDefault="00CF5A9E" w:rsidP="39B0F2CC">
      <w:pPr>
        <w:pStyle w:val="ListParagraph"/>
        <w:numPr>
          <w:ilvl w:val="0"/>
          <w:numId w:val="39"/>
        </w:numPr>
        <w:spacing w:after="160" w:line="259" w:lineRule="auto"/>
        <w:ind w:left="426"/>
        <w:contextualSpacing/>
        <w:jc w:val="both"/>
        <w:rPr>
          <w:rFonts w:asciiTheme="minorHAnsi" w:hAnsiTheme="minorHAnsi" w:cstheme="minorBidi"/>
        </w:rPr>
      </w:pPr>
      <w:r w:rsidRPr="00CF2AFD">
        <w:rPr>
          <w:rFonts w:asciiTheme="minorHAnsi" w:hAnsiTheme="minorHAnsi" w:cstheme="minorBidi"/>
        </w:rPr>
        <w:t>Financial Proposal.</w:t>
      </w:r>
    </w:p>
    <w:sectPr w:rsidR="003F20B3" w:rsidRPr="00CF2AFD" w:rsidSect="00B8454C">
      <w:headerReference w:type="even" r:id="rId18"/>
      <w:headerReference w:type="default" r:id="rId19"/>
      <w:footerReference w:type="even" r:id="rId20"/>
      <w:footerReference w:type="default" r:id="rId21"/>
      <w:headerReference w:type="first" r:id="rId22"/>
      <w:footerReference w:type="first" r:id="rId23"/>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B487" w14:textId="77777777" w:rsidR="00471E27" w:rsidRDefault="00471E27">
      <w:pPr>
        <w:spacing w:after="0" w:line="240" w:lineRule="auto"/>
      </w:pPr>
      <w:r>
        <w:separator/>
      </w:r>
    </w:p>
  </w:endnote>
  <w:endnote w:type="continuationSeparator" w:id="0">
    <w:p w14:paraId="2B4A32EA" w14:textId="77777777" w:rsidR="00471E27" w:rsidRDefault="00471E27">
      <w:pPr>
        <w:spacing w:after="0" w:line="240" w:lineRule="auto"/>
      </w:pPr>
      <w:r>
        <w:continuationSeparator/>
      </w:r>
    </w:p>
  </w:endnote>
  <w:endnote w:type="continuationNotice" w:id="1">
    <w:p w14:paraId="28C1EE6C" w14:textId="77777777" w:rsidR="00471E27" w:rsidRDefault="00471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5B2C" w14:textId="77777777" w:rsidR="004E241F" w:rsidRDefault="004E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D16F0" w14:paraId="735EBE76" w14:textId="77777777" w:rsidTr="51179430">
      <w:tc>
        <w:tcPr>
          <w:tcW w:w="3024" w:type="dxa"/>
        </w:tcPr>
        <w:p w14:paraId="3DB535D5" w14:textId="04529F05" w:rsidR="003D16F0" w:rsidRDefault="003D16F0" w:rsidP="51179430">
          <w:pPr>
            <w:pStyle w:val="Header"/>
            <w:ind w:left="-115"/>
          </w:pPr>
        </w:p>
      </w:tc>
      <w:tc>
        <w:tcPr>
          <w:tcW w:w="3024" w:type="dxa"/>
        </w:tcPr>
        <w:p w14:paraId="6590331B" w14:textId="435C5A59" w:rsidR="003D16F0" w:rsidRDefault="003D16F0" w:rsidP="51179430">
          <w:pPr>
            <w:pStyle w:val="Header"/>
            <w:jc w:val="center"/>
          </w:pPr>
        </w:p>
      </w:tc>
      <w:tc>
        <w:tcPr>
          <w:tcW w:w="3024" w:type="dxa"/>
        </w:tcPr>
        <w:p w14:paraId="3F9BFDAC" w14:textId="1DA26466" w:rsidR="003D16F0" w:rsidRDefault="003D16F0" w:rsidP="51179430">
          <w:pPr>
            <w:pStyle w:val="Header"/>
            <w:ind w:right="-115"/>
            <w:jc w:val="right"/>
          </w:pPr>
        </w:p>
      </w:tc>
    </w:tr>
  </w:tbl>
  <w:p w14:paraId="5D22CCFF" w14:textId="61F72EB9" w:rsidR="003D16F0" w:rsidRDefault="003D16F0" w:rsidP="51179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9635" w14:textId="77777777" w:rsidR="004E241F" w:rsidRDefault="004E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C5A3" w14:textId="77777777" w:rsidR="00471E27" w:rsidRDefault="00471E27">
      <w:pPr>
        <w:spacing w:after="0" w:line="240" w:lineRule="auto"/>
      </w:pPr>
      <w:r>
        <w:separator/>
      </w:r>
    </w:p>
  </w:footnote>
  <w:footnote w:type="continuationSeparator" w:id="0">
    <w:p w14:paraId="53718305" w14:textId="77777777" w:rsidR="00471E27" w:rsidRDefault="00471E27">
      <w:pPr>
        <w:spacing w:after="0" w:line="240" w:lineRule="auto"/>
      </w:pPr>
      <w:r>
        <w:continuationSeparator/>
      </w:r>
    </w:p>
  </w:footnote>
  <w:footnote w:type="continuationNotice" w:id="1">
    <w:p w14:paraId="012DBF85" w14:textId="77777777" w:rsidR="00471E27" w:rsidRDefault="00471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B9BD" w14:textId="77777777" w:rsidR="004E241F" w:rsidRDefault="004E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845" w14:textId="759FA2FE" w:rsidR="003D16F0" w:rsidRPr="004E241F" w:rsidRDefault="003D16F0" w:rsidP="004E2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740F" w14:textId="77777777" w:rsidR="004E241F" w:rsidRDefault="004E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42"/>
    <w:multiLevelType w:val="hybridMultilevel"/>
    <w:tmpl w:val="BCEAE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151EDF"/>
    <w:multiLevelType w:val="hybridMultilevel"/>
    <w:tmpl w:val="18502D8C"/>
    <w:lvl w:ilvl="0" w:tplc="BAD286E4">
      <w:start w:val="1"/>
      <w:numFmt w:val="bullet"/>
      <w:lvlText w:val=""/>
      <w:lvlJc w:val="left"/>
      <w:pPr>
        <w:tabs>
          <w:tab w:val="num" w:pos="720"/>
        </w:tabs>
        <w:ind w:left="720" w:hanging="360"/>
      </w:pPr>
      <w:rPr>
        <w:rFonts w:ascii="Wingdings" w:hAnsi="Wingdings" w:hint="default"/>
      </w:rPr>
    </w:lvl>
    <w:lvl w:ilvl="1" w:tplc="45C27AF4">
      <w:start w:val="1"/>
      <w:numFmt w:val="bullet"/>
      <w:lvlText w:val=""/>
      <w:lvlJc w:val="left"/>
      <w:pPr>
        <w:tabs>
          <w:tab w:val="num" w:pos="1440"/>
        </w:tabs>
        <w:ind w:left="1440" w:hanging="360"/>
      </w:pPr>
      <w:rPr>
        <w:rFonts w:ascii="Wingdings" w:hAnsi="Wingdings" w:hint="default"/>
      </w:rPr>
    </w:lvl>
    <w:lvl w:ilvl="2" w:tplc="4E964F70" w:tentative="1">
      <w:start w:val="1"/>
      <w:numFmt w:val="bullet"/>
      <w:lvlText w:val=""/>
      <w:lvlJc w:val="left"/>
      <w:pPr>
        <w:tabs>
          <w:tab w:val="num" w:pos="2160"/>
        </w:tabs>
        <w:ind w:left="2160" w:hanging="360"/>
      </w:pPr>
      <w:rPr>
        <w:rFonts w:ascii="Wingdings" w:hAnsi="Wingdings" w:hint="default"/>
      </w:rPr>
    </w:lvl>
    <w:lvl w:ilvl="3" w:tplc="01881254" w:tentative="1">
      <w:start w:val="1"/>
      <w:numFmt w:val="bullet"/>
      <w:lvlText w:val=""/>
      <w:lvlJc w:val="left"/>
      <w:pPr>
        <w:tabs>
          <w:tab w:val="num" w:pos="2880"/>
        </w:tabs>
        <w:ind w:left="2880" w:hanging="360"/>
      </w:pPr>
      <w:rPr>
        <w:rFonts w:ascii="Wingdings" w:hAnsi="Wingdings" w:hint="default"/>
      </w:rPr>
    </w:lvl>
    <w:lvl w:ilvl="4" w:tplc="5CF80D16" w:tentative="1">
      <w:start w:val="1"/>
      <w:numFmt w:val="bullet"/>
      <w:lvlText w:val=""/>
      <w:lvlJc w:val="left"/>
      <w:pPr>
        <w:tabs>
          <w:tab w:val="num" w:pos="3600"/>
        </w:tabs>
        <w:ind w:left="3600" w:hanging="360"/>
      </w:pPr>
      <w:rPr>
        <w:rFonts w:ascii="Wingdings" w:hAnsi="Wingdings" w:hint="default"/>
      </w:rPr>
    </w:lvl>
    <w:lvl w:ilvl="5" w:tplc="41E8DCCE" w:tentative="1">
      <w:start w:val="1"/>
      <w:numFmt w:val="bullet"/>
      <w:lvlText w:val=""/>
      <w:lvlJc w:val="left"/>
      <w:pPr>
        <w:tabs>
          <w:tab w:val="num" w:pos="4320"/>
        </w:tabs>
        <w:ind w:left="4320" w:hanging="360"/>
      </w:pPr>
      <w:rPr>
        <w:rFonts w:ascii="Wingdings" w:hAnsi="Wingdings" w:hint="default"/>
      </w:rPr>
    </w:lvl>
    <w:lvl w:ilvl="6" w:tplc="47921364" w:tentative="1">
      <w:start w:val="1"/>
      <w:numFmt w:val="bullet"/>
      <w:lvlText w:val=""/>
      <w:lvlJc w:val="left"/>
      <w:pPr>
        <w:tabs>
          <w:tab w:val="num" w:pos="5040"/>
        </w:tabs>
        <w:ind w:left="5040" w:hanging="360"/>
      </w:pPr>
      <w:rPr>
        <w:rFonts w:ascii="Wingdings" w:hAnsi="Wingdings" w:hint="default"/>
      </w:rPr>
    </w:lvl>
    <w:lvl w:ilvl="7" w:tplc="63C27A5C" w:tentative="1">
      <w:start w:val="1"/>
      <w:numFmt w:val="bullet"/>
      <w:lvlText w:val=""/>
      <w:lvlJc w:val="left"/>
      <w:pPr>
        <w:tabs>
          <w:tab w:val="num" w:pos="5760"/>
        </w:tabs>
        <w:ind w:left="5760" w:hanging="360"/>
      </w:pPr>
      <w:rPr>
        <w:rFonts w:ascii="Wingdings" w:hAnsi="Wingdings" w:hint="default"/>
      </w:rPr>
    </w:lvl>
    <w:lvl w:ilvl="8" w:tplc="B4F23C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F2A65"/>
    <w:multiLevelType w:val="hybridMultilevel"/>
    <w:tmpl w:val="2EEEE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A1033"/>
    <w:multiLevelType w:val="hybridMultilevel"/>
    <w:tmpl w:val="550AB0D4"/>
    <w:lvl w:ilvl="0" w:tplc="6BAAD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B7181"/>
    <w:multiLevelType w:val="hybridMultilevel"/>
    <w:tmpl w:val="9BD24584"/>
    <w:lvl w:ilvl="0" w:tplc="3EC6B6B4">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E0971"/>
    <w:multiLevelType w:val="hybridMultilevel"/>
    <w:tmpl w:val="7C8A323E"/>
    <w:lvl w:ilvl="0" w:tplc="2A5E9C1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89D27BD"/>
    <w:multiLevelType w:val="hybridMultilevel"/>
    <w:tmpl w:val="3DBE2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EE0BE6"/>
    <w:multiLevelType w:val="hybridMultilevel"/>
    <w:tmpl w:val="627CC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FD3AE3"/>
    <w:multiLevelType w:val="hybridMultilevel"/>
    <w:tmpl w:val="AFBA2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B5BBD"/>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255531"/>
    <w:multiLevelType w:val="hybridMultilevel"/>
    <w:tmpl w:val="2064E254"/>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53E156E"/>
    <w:multiLevelType w:val="hybridMultilevel"/>
    <w:tmpl w:val="8CEE0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2C4A31"/>
    <w:multiLevelType w:val="hybridMultilevel"/>
    <w:tmpl w:val="703E8764"/>
    <w:lvl w:ilvl="0" w:tplc="F1F25EC0">
      <w:start w:val="1"/>
      <w:numFmt w:val="upperRoman"/>
      <w:lvlText w:val="%1."/>
      <w:lvlJc w:val="right"/>
      <w:pPr>
        <w:ind w:left="3240" w:hanging="360"/>
      </w:pPr>
      <w:rPr>
        <w:sz w:val="32"/>
        <w:szCs w:val="3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A72405A"/>
    <w:multiLevelType w:val="hybridMultilevel"/>
    <w:tmpl w:val="E986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5003A"/>
    <w:multiLevelType w:val="hybridMultilevel"/>
    <w:tmpl w:val="A03A5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A0C68"/>
    <w:multiLevelType w:val="hybridMultilevel"/>
    <w:tmpl w:val="5A96A6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1DB55EEA"/>
    <w:multiLevelType w:val="hybridMultilevel"/>
    <w:tmpl w:val="DF28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BE03DC"/>
    <w:multiLevelType w:val="hybridMultilevel"/>
    <w:tmpl w:val="A9329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44724"/>
    <w:multiLevelType w:val="hybridMultilevel"/>
    <w:tmpl w:val="D32236B6"/>
    <w:lvl w:ilvl="0" w:tplc="4948C3CC">
      <w:start w:val="1"/>
      <w:numFmt w:val="decimal"/>
      <w:lvlText w:val="%1."/>
      <w:lvlJc w:val="left"/>
      <w:pPr>
        <w:ind w:left="990" w:hanging="360"/>
      </w:pPr>
      <w:rPr>
        <w:rFonts w:ascii="Calibri" w:hAnsi="Calibri" w:cs="Calibri" w:hint="default"/>
        <w:b w:val="0"/>
        <w:bCs w:val="0"/>
        <w:color w:val="808080" w:themeColor="background1" w:themeShade="80"/>
        <w:sz w:val="22"/>
        <w:szCs w:val="22"/>
      </w:rPr>
    </w:lvl>
    <w:lvl w:ilvl="1" w:tplc="1F96409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E22568"/>
    <w:multiLevelType w:val="hybridMultilevel"/>
    <w:tmpl w:val="848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928F1"/>
    <w:multiLevelType w:val="hybridMultilevel"/>
    <w:tmpl w:val="BA725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D7D91"/>
    <w:multiLevelType w:val="hybridMultilevel"/>
    <w:tmpl w:val="EA8EFF8A"/>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34B11EAA"/>
    <w:multiLevelType w:val="hybridMultilevel"/>
    <w:tmpl w:val="9F0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8208A"/>
    <w:multiLevelType w:val="hybridMultilevel"/>
    <w:tmpl w:val="318409D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1208AB"/>
    <w:multiLevelType w:val="hybridMultilevel"/>
    <w:tmpl w:val="A3D0DCB2"/>
    <w:lvl w:ilvl="0" w:tplc="443AE82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F96E89"/>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A14D1"/>
    <w:multiLevelType w:val="hybridMultilevel"/>
    <w:tmpl w:val="C818CFDE"/>
    <w:lvl w:ilvl="0" w:tplc="34A894C4">
      <w:start w:val="1"/>
      <w:numFmt w:val="decimal"/>
      <w:lvlText w:val="%1."/>
      <w:lvlJc w:val="left"/>
      <w:pPr>
        <w:tabs>
          <w:tab w:val="num" w:pos="720"/>
        </w:tabs>
        <w:ind w:left="720" w:hanging="360"/>
      </w:pPr>
      <w:rPr>
        <w:rFonts w:hint="default"/>
      </w:rPr>
    </w:lvl>
    <w:lvl w:ilvl="1" w:tplc="E25A27F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B349D"/>
    <w:multiLevelType w:val="hybridMultilevel"/>
    <w:tmpl w:val="0B681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F5D93"/>
    <w:multiLevelType w:val="hybridMultilevel"/>
    <w:tmpl w:val="579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5530A"/>
    <w:multiLevelType w:val="multilevel"/>
    <w:tmpl w:val="7B8E88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8ED4737"/>
    <w:multiLevelType w:val="hybridMultilevel"/>
    <w:tmpl w:val="D462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33D77"/>
    <w:multiLevelType w:val="hybridMultilevel"/>
    <w:tmpl w:val="E660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E2CE3"/>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CD57218"/>
    <w:multiLevelType w:val="hybridMultilevel"/>
    <w:tmpl w:val="C00E5EC2"/>
    <w:lvl w:ilvl="0" w:tplc="460A6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80069"/>
    <w:multiLevelType w:val="hybridMultilevel"/>
    <w:tmpl w:val="C69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C1F7E7C"/>
    <w:multiLevelType w:val="hybridMultilevel"/>
    <w:tmpl w:val="A7B8E6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DDC3CC2"/>
    <w:multiLevelType w:val="hybridMultilevel"/>
    <w:tmpl w:val="625E147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3"/>
  </w:num>
  <w:num w:numId="2">
    <w:abstractNumId w:val="7"/>
  </w:num>
  <w:num w:numId="3">
    <w:abstractNumId w:val="4"/>
  </w:num>
  <w:num w:numId="4">
    <w:abstractNumId w:val="6"/>
  </w:num>
  <w:num w:numId="5">
    <w:abstractNumId w:val="11"/>
  </w:num>
  <w:num w:numId="6">
    <w:abstractNumId w:val="20"/>
  </w:num>
  <w:num w:numId="7">
    <w:abstractNumId w:val="3"/>
  </w:num>
  <w:num w:numId="8">
    <w:abstractNumId w:val="36"/>
  </w:num>
  <w:num w:numId="9">
    <w:abstractNumId w:val="16"/>
  </w:num>
  <w:num w:numId="10">
    <w:abstractNumId w:val="23"/>
  </w:num>
  <w:num w:numId="11">
    <w:abstractNumId w:val="29"/>
  </w:num>
  <w:num w:numId="12">
    <w:abstractNumId w:val="0"/>
  </w:num>
  <w:num w:numId="13">
    <w:abstractNumId w:val="14"/>
  </w:num>
  <w:num w:numId="14">
    <w:abstractNumId w:val="8"/>
  </w:num>
  <w:num w:numId="15">
    <w:abstractNumId w:val="25"/>
  </w:num>
  <w:num w:numId="16">
    <w:abstractNumId w:val="27"/>
  </w:num>
  <w:num w:numId="17">
    <w:abstractNumId w:val="9"/>
  </w:num>
  <w:num w:numId="18">
    <w:abstractNumId w:val="34"/>
  </w:num>
  <w:num w:numId="19">
    <w:abstractNumId w:val="28"/>
  </w:num>
  <w:num w:numId="20">
    <w:abstractNumId w:val="13"/>
  </w:num>
  <w:num w:numId="21">
    <w:abstractNumId w:val="2"/>
  </w:num>
  <w:num w:numId="22">
    <w:abstractNumId w:val="12"/>
  </w:num>
  <w:num w:numId="23">
    <w:abstractNumId w:val="10"/>
  </w:num>
  <w:num w:numId="24">
    <w:abstractNumId w:val="15"/>
  </w:num>
  <w:num w:numId="25">
    <w:abstractNumId w:val="41"/>
  </w:num>
  <w:num w:numId="26">
    <w:abstractNumId w:val="24"/>
  </w:num>
  <w:num w:numId="27">
    <w:abstractNumId w:val="35"/>
  </w:num>
  <w:num w:numId="28">
    <w:abstractNumId w:val="3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8"/>
  </w:num>
  <w:num w:numId="33">
    <w:abstractNumId w:val="1"/>
  </w:num>
  <w:num w:numId="3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1"/>
  </w:num>
  <w:num w:numId="38">
    <w:abstractNumId w:val="32"/>
  </w:num>
  <w:num w:numId="39">
    <w:abstractNumId w:val="17"/>
  </w:num>
  <w:num w:numId="40">
    <w:abstractNumId w:val="37"/>
  </w:num>
  <w:num w:numId="41">
    <w:abstractNumId w:val="5"/>
  </w:num>
  <w:num w:numId="42">
    <w:abstractNumId w:val="3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TM3Nza2MLe0NDNW0lEKTi0uzszPAykwrgUAQo2D/CwAAAA="/>
  </w:docVars>
  <w:rsids>
    <w:rsidRoot w:val="00FD7924"/>
    <w:rsid w:val="00000620"/>
    <w:rsid w:val="00011D5F"/>
    <w:rsid w:val="000152FE"/>
    <w:rsid w:val="0002679D"/>
    <w:rsid w:val="000332A2"/>
    <w:rsid w:val="000426FA"/>
    <w:rsid w:val="000574D1"/>
    <w:rsid w:val="000600B5"/>
    <w:rsid w:val="00071F59"/>
    <w:rsid w:val="0007254D"/>
    <w:rsid w:val="000744D6"/>
    <w:rsid w:val="00075FAB"/>
    <w:rsid w:val="000774A9"/>
    <w:rsid w:val="000820AF"/>
    <w:rsid w:val="00082972"/>
    <w:rsid w:val="00083625"/>
    <w:rsid w:val="0008476B"/>
    <w:rsid w:val="000858C0"/>
    <w:rsid w:val="0008775E"/>
    <w:rsid w:val="00093206"/>
    <w:rsid w:val="000B3AEA"/>
    <w:rsid w:val="000B5CE5"/>
    <w:rsid w:val="000C74E1"/>
    <w:rsid w:val="000D79E9"/>
    <w:rsid w:val="000E17EB"/>
    <w:rsid w:val="000E2ACB"/>
    <w:rsid w:val="000E54C4"/>
    <w:rsid w:val="000F1E08"/>
    <w:rsid w:val="000F5569"/>
    <w:rsid w:val="00102A23"/>
    <w:rsid w:val="0011161D"/>
    <w:rsid w:val="0011178B"/>
    <w:rsid w:val="0011548F"/>
    <w:rsid w:val="0013034B"/>
    <w:rsid w:val="00130EA9"/>
    <w:rsid w:val="001323BC"/>
    <w:rsid w:val="001418F6"/>
    <w:rsid w:val="00141BEF"/>
    <w:rsid w:val="0014610F"/>
    <w:rsid w:val="00146E1D"/>
    <w:rsid w:val="00153204"/>
    <w:rsid w:val="001716F0"/>
    <w:rsid w:val="00176496"/>
    <w:rsid w:val="00177A40"/>
    <w:rsid w:val="0018181A"/>
    <w:rsid w:val="00183B19"/>
    <w:rsid w:val="00190B0F"/>
    <w:rsid w:val="001B24B1"/>
    <w:rsid w:val="001B25CA"/>
    <w:rsid w:val="001C04DC"/>
    <w:rsid w:val="001D21F2"/>
    <w:rsid w:val="001D4658"/>
    <w:rsid w:val="001E6C17"/>
    <w:rsid w:val="001E74D8"/>
    <w:rsid w:val="00222ADB"/>
    <w:rsid w:val="00232AE4"/>
    <w:rsid w:val="002414FE"/>
    <w:rsid w:val="00241F6F"/>
    <w:rsid w:val="00245549"/>
    <w:rsid w:val="00252431"/>
    <w:rsid w:val="00261C58"/>
    <w:rsid w:val="00262A2C"/>
    <w:rsid w:val="002636F9"/>
    <w:rsid w:val="0028094E"/>
    <w:rsid w:val="00286537"/>
    <w:rsid w:val="002A2DFD"/>
    <w:rsid w:val="002B0C4A"/>
    <w:rsid w:val="002B1389"/>
    <w:rsid w:val="002B194D"/>
    <w:rsid w:val="002B4988"/>
    <w:rsid w:val="002B7E48"/>
    <w:rsid w:val="002B7FE4"/>
    <w:rsid w:val="002C469C"/>
    <w:rsid w:val="002C5E1E"/>
    <w:rsid w:val="002D1159"/>
    <w:rsid w:val="002D54B1"/>
    <w:rsid w:val="002D7431"/>
    <w:rsid w:val="002E51F8"/>
    <w:rsid w:val="002E67F8"/>
    <w:rsid w:val="002F50C8"/>
    <w:rsid w:val="0030474E"/>
    <w:rsid w:val="00305036"/>
    <w:rsid w:val="00306233"/>
    <w:rsid w:val="0031553D"/>
    <w:rsid w:val="003228E1"/>
    <w:rsid w:val="0032545F"/>
    <w:rsid w:val="00326E7B"/>
    <w:rsid w:val="0034003B"/>
    <w:rsid w:val="0034582E"/>
    <w:rsid w:val="00364393"/>
    <w:rsid w:val="00366543"/>
    <w:rsid w:val="003808B2"/>
    <w:rsid w:val="00381693"/>
    <w:rsid w:val="0038208B"/>
    <w:rsid w:val="003876FA"/>
    <w:rsid w:val="00392903"/>
    <w:rsid w:val="003932B7"/>
    <w:rsid w:val="00394776"/>
    <w:rsid w:val="00395433"/>
    <w:rsid w:val="00395CC8"/>
    <w:rsid w:val="003A3701"/>
    <w:rsid w:val="003A79A3"/>
    <w:rsid w:val="003B0B5A"/>
    <w:rsid w:val="003B3A83"/>
    <w:rsid w:val="003C2FFD"/>
    <w:rsid w:val="003C3437"/>
    <w:rsid w:val="003D16F0"/>
    <w:rsid w:val="003E36FA"/>
    <w:rsid w:val="003F20B3"/>
    <w:rsid w:val="003F5CED"/>
    <w:rsid w:val="003F699E"/>
    <w:rsid w:val="00401575"/>
    <w:rsid w:val="0040228B"/>
    <w:rsid w:val="0040551F"/>
    <w:rsid w:val="00413927"/>
    <w:rsid w:val="004256EA"/>
    <w:rsid w:val="0043289D"/>
    <w:rsid w:val="00436FEE"/>
    <w:rsid w:val="00440C9C"/>
    <w:rsid w:val="0044677A"/>
    <w:rsid w:val="0045522A"/>
    <w:rsid w:val="0046448C"/>
    <w:rsid w:val="0047043B"/>
    <w:rsid w:val="004710DF"/>
    <w:rsid w:val="00471E27"/>
    <w:rsid w:val="00476392"/>
    <w:rsid w:val="00477C22"/>
    <w:rsid w:val="00482610"/>
    <w:rsid w:val="004934EA"/>
    <w:rsid w:val="004B6A42"/>
    <w:rsid w:val="004C4CC2"/>
    <w:rsid w:val="004D0C7C"/>
    <w:rsid w:val="004D146E"/>
    <w:rsid w:val="004D29CD"/>
    <w:rsid w:val="004E241F"/>
    <w:rsid w:val="004E4FF9"/>
    <w:rsid w:val="004E5A50"/>
    <w:rsid w:val="004F0EC7"/>
    <w:rsid w:val="00503DD5"/>
    <w:rsid w:val="00513D0A"/>
    <w:rsid w:val="00514884"/>
    <w:rsid w:val="00516E81"/>
    <w:rsid w:val="005219E5"/>
    <w:rsid w:val="00531061"/>
    <w:rsid w:val="00532C00"/>
    <w:rsid w:val="00533E71"/>
    <w:rsid w:val="00534B87"/>
    <w:rsid w:val="00534CAA"/>
    <w:rsid w:val="00540A6A"/>
    <w:rsid w:val="00552B72"/>
    <w:rsid w:val="0056124A"/>
    <w:rsid w:val="0056202A"/>
    <w:rsid w:val="005759F7"/>
    <w:rsid w:val="00580698"/>
    <w:rsid w:val="00580BA1"/>
    <w:rsid w:val="00582333"/>
    <w:rsid w:val="005843F5"/>
    <w:rsid w:val="00585639"/>
    <w:rsid w:val="005862DD"/>
    <w:rsid w:val="00592305"/>
    <w:rsid w:val="005A1576"/>
    <w:rsid w:val="005A2A0E"/>
    <w:rsid w:val="005A2C44"/>
    <w:rsid w:val="005A79EE"/>
    <w:rsid w:val="005B1C3E"/>
    <w:rsid w:val="005C1AC3"/>
    <w:rsid w:val="005C5EC7"/>
    <w:rsid w:val="005C71FC"/>
    <w:rsid w:val="005D31FA"/>
    <w:rsid w:val="005E0806"/>
    <w:rsid w:val="005E43D5"/>
    <w:rsid w:val="0061421B"/>
    <w:rsid w:val="00620B30"/>
    <w:rsid w:val="00621A18"/>
    <w:rsid w:val="0064085B"/>
    <w:rsid w:val="00643125"/>
    <w:rsid w:val="00645485"/>
    <w:rsid w:val="00647E4B"/>
    <w:rsid w:val="00653911"/>
    <w:rsid w:val="006671E5"/>
    <w:rsid w:val="0068090E"/>
    <w:rsid w:val="00684BFD"/>
    <w:rsid w:val="006860E5"/>
    <w:rsid w:val="0069227E"/>
    <w:rsid w:val="00692D2B"/>
    <w:rsid w:val="00694408"/>
    <w:rsid w:val="00697E8C"/>
    <w:rsid w:val="006B7484"/>
    <w:rsid w:val="006C73A3"/>
    <w:rsid w:val="006D3901"/>
    <w:rsid w:val="006D5B01"/>
    <w:rsid w:val="006E0446"/>
    <w:rsid w:val="006F1870"/>
    <w:rsid w:val="006F1FFB"/>
    <w:rsid w:val="00701158"/>
    <w:rsid w:val="007019E0"/>
    <w:rsid w:val="00711B26"/>
    <w:rsid w:val="007158BA"/>
    <w:rsid w:val="007245B0"/>
    <w:rsid w:val="007307E0"/>
    <w:rsid w:val="007321A4"/>
    <w:rsid w:val="00733048"/>
    <w:rsid w:val="00751FFB"/>
    <w:rsid w:val="007553C5"/>
    <w:rsid w:val="00755F8C"/>
    <w:rsid w:val="00765FD0"/>
    <w:rsid w:val="007935E9"/>
    <w:rsid w:val="007947C3"/>
    <w:rsid w:val="00794F35"/>
    <w:rsid w:val="007A3538"/>
    <w:rsid w:val="007B4C95"/>
    <w:rsid w:val="007D069A"/>
    <w:rsid w:val="007D1D03"/>
    <w:rsid w:val="007D5B55"/>
    <w:rsid w:val="007D6F91"/>
    <w:rsid w:val="007E4B39"/>
    <w:rsid w:val="007F1127"/>
    <w:rsid w:val="007F72BA"/>
    <w:rsid w:val="007F75EB"/>
    <w:rsid w:val="00802584"/>
    <w:rsid w:val="008066E7"/>
    <w:rsid w:val="00812EB3"/>
    <w:rsid w:val="00813A19"/>
    <w:rsid w:val="00827475"/>
    <w:rsid w:val="0083238B"/>
    <w:rsid w:val="00841345"/>
    <w:rsid w:val="00844323"/>
    <w:rsid w:val="00857601"/>
    <w:rsid w:val="0086417B"/>
    <w:rsid w:val="00872867"/>
    <w:rsid w:val="00874E59"/>
    <w:rsid w:val="00876ACB"/>
    <w:rsid w:val="00877C37"/>
    <w:rsid w:val="008829DC"/>
    <w:rsid w:val="00884C79"/>
    <w:rsid w:val="00887E40"/>
    <w:rsid w:val="008A3CDF"/>
    <w:rsid w:val="008B491E"/>
    <w:rsid w:val="008B58EB"/>
    <w:rsid w:val="008C3C1C"/>
    <w:rsid w:val="008D1308"/>
    <w:rsid w:val="008D287D"/>
    <w:rsid w:val="008D48F6"/>
    <w:rsid w:val="00902549"/>
    <w:rsid w:val="00905CA7"/>
    <w:rsid w:val="00906F52"/>
    <w:rsid w:val="00912519"/>
    <w:rsid w:val="00912F59"/>
    <w:rsid w:val="00926151"/>
    <w:rsid w:val="00936792"/>
    <w:rsid w:val="009400ED"/>
    <w:rsid w:val="00946D54"/>
    <w:rsid w:val="00950519"/>
    <w:rsid w:val="0095486B"/>
    <w:rsid w:val="00955C09"/>
    <w:rsid w:val="00967A48"/>
    <w:rsid w:val="009753A4"/>
    <w:rsid w:val="0097686C"/>
    <w:rsid w:val="00983713"/>
    <w:rsid w:val="009909B4"/>
    <w:rsid w:val="0099487C"/>
    <w:rsid w:val="00997008"/>
    <w:rsid w:val="009B3A4D"/>
    <w:rsid w:val="009B51F3"/>
    <w:rsid w:val="009C031C"/>
    <w:rsid w:val="009C6DA5"/>
    <w:rsid w:val="009C6E38"/>
    <w:rsid w:val="009D1760"/>
    <w:rsid w:val="009D38E4"/>
    <w:rsid w:val="009D5FD9"/>
    <w:rsid w:val="009E19AE"/>
    <w:rsid w:val="009E4648"/>
    <w:rsid w:val="009E5360"/>
    <w:rsid w:val="009E5DE6"/>
    <w:rsid w:val="00A0251F"/>
    <w:rsid w:val="00A138B1"/>
    <w:rsid w:val="00A13E8D"/>
    <w:rsid w:val="00A217DB"/>
    <w:rsid w:val="00A21AD2"/>
    <w:rsid w:val="00A3062F"/>
    <w:rsid w:val="00A33FFE"/>
    <w:rsid w:val="00A43B2A"/>
    <w:rsid w:val="00A441D9"/>
    <w:rsid w:val="00A53937"/>
    <w:rsid w:val="00A553A2"/>
    <w:rsid w:val="00A556F3"/>
    <w:rsid w:val="00A573A7"/>
    <w:rsid w:val="00A6020E"/>
    <w:rsid w:val="00A758E9"/>
    <w:rsid w:val="00A76006"/>
    <w:rsid w:val="00A82194"/>
    <w:rsid w:val="00AA03D2"/>
    <w:rsid w:val="00AB1066"/>
    <w:rsid w:val="00AB42D7"/>
    <w:rsid w:val="00AB4C90"/>
    <w:rsid w:val="00AB55AF"/>
    <w:rsid w:val="00AB6892"/>
    <w:rsid w:val="00AB6A13"/>
    <w:rsid w:val="00AC5B47"/>
    <w:rsid w:val="00AD0D81"/>
    <w:rsid w:val="00AD3A30"/>
    <w:rsid w:val="00AD7571"/>
    <w:rsid w:val="00AF14B0"/>
    <w:rsid w:val="00B245C3"/>
    <w:rsid w:val="00B3236F"/>
    <w:rsid w:val="00B33A25"/>
    <w:rsid w:val="00B341D9"/>
    <w:rsid w:val="00B4072E"/>
    <w:rsid w:val="00B65814"/>
    <w:rsid w:val="00B7022C"/>
    <w:rsid w:val="00B73560"/>
    <w:rsid w:val="00B74371"/>
    <w:rsid w:val="00B77144"/>
    <w:rsid w:val="00B826AA"/>
    <w:rsid w:val="00B8454C"/>
    <w:rsid w:val="00B91854"/>
    <w:rsid w:val="00B95E57"/>
    <w:rsid w:val="00BB1B2E"/>
    <w:rsid w:val="00BB23BE"/>
    <w:rsid w:val="00BB5F12"/>
    <w:rsid w:val="00BB7057"/>
    <w:rsid w:val="00BE6D18"/>
    <w:rsid w:val="00BE75B1"/>
    <w:rsid w:val="00C000D7"/>
    <w:rsid w:val="00C00EBB"/>
    <w:rsid w:val="00C11ED7"/>
    <w:rsid w:val="00C15C6F"/>
    <w:rsid w:val="00C218EF"/>
    <w:rsid w:val="00C23061"/>
    <w:rsid w:val="00C25415"/>
    <w:rsid w:val="00C301BD"/>
    <w:rsid w:val="00C34D12"/>
    <w:rsid w:val="00C36A08"/>
    <w:rsid w:val="00C42766"/>
    <w:rsid w:val="00C503BB"/>
    <w:rsid w:val="00C607AE"/>
    <w:rsid w:val="00C6301B"/>
    <w:rsid w:val="00C809DF"/>
    <w:rsid w:val="00C82F1B"/>
    <w:rsid w:val="00C9769D"/>
    <w:rsid w:val="00CA2C28"/>
    <w:rsid w:val="00CA67A5"/>
    <w:rsid w:val="00CB6A89"/>
    <w:rsid w:val="00CC07ED"/>
    <w:rsid w:val="00CC50B1"/>
    <w:rsid w:val="00CC68EB"/>
    <w:rsid w:val="00CD5E7C"/>
    <w:rsid w:val="00CE3FC3"/>
    <w:rsid w:val="00CF116E"/>
    <w:rsid w:val="00CF2AFD"/>
    <w:rsid w:val="00CF3657"/>
    <w:rsid w:val="00CF5A9E"/>
    <w:rsid w:val="00CF7B48"/>
    <w:rsid w:val="00D00394"/>
    <w:rsid w:val="00D02279"/>
    <w:rsid w:val="00D15DAF"/>
    <w:rsid w:val="00D30B05"/>
    <w:rsid w:val="00D31180"/>
    <w:rsid w:val="00D32B70"/>
    <w:rsid w:val="00D35881"/>
    <w:rsid w:val="00D35B24"/>
    <w:rsid w:val="00D571A8"/>
    <w:rsid w:val="00D756E4"/>
    <w:rsid w:val="00D76DA9"/>
    <w:rsid w:val="00D77C63"/>
    <w:rsid w:val="00D81677"/>
    <w:rsid w:val="00D82D39"/>
    <w:rsid w:val="00D90924"/>
    <w:rsid w:val="00D9426A"/>
    <w:rsid w:val="00DAD436"/>
    <w:rsid w:val="00DB54E2"/>
    <w:rsid w:val="00DE078C"/>
    <w:rsid w:val="00DE1557"/>
    <w:rsid w:val="00DE2035"/>
    <w:rsid w:val="00DE4530"/>
    <w:rsid w:val="00DF3867"/>
    <w:rsid w:val="00E026D5"/>
    <w:rsid w:val="00E028F0"/>
    <w:rsid w:val="00E06867"/>
    <w:rsid w:val="00E27760"/>
    <w:rsid w:val="00E27C6E"/>
    <w:rsid w:val="00E349E7"/>
    <w:rsid w:val="00E4254A"/>
    <w:rsid w:val="00E45716"/>
    <w:rsid w:val="00E4793D"/>
    <w:rsid w:val="00E50A28"/>
    <w:rsid w:val="00E559EC"/>
    <w:rsid w:val="00E657CA"/>
    <w:rsid w:val="00E70AA7"/>
    <w:rsid w:val="00E74670"/>
    <w:rsid w:val="00E804FA"/>
    <w:rsid w:val="00E86EC1"/>
    <w:rsid w:val="00E93963"/>
    <w:rsid w:val="00E95B91"/>
    <w:rsid w:val="00EA4DCB"/>
    <w:rsid w:val="00EA6784"/>
    <w:rsid w:val="00EB020B"/>
    <w:rsid w:val="00EB52DD"/>
    <w:rsid w:val="00ED23B0"/>
    <w:rsid w:val="00ED5FA7"/>
    <w:rsid w:val="00ED6C57"/>
    <w:rsid w:val="00ED71F8"/>
    <w:rsid w:val="00EE16F6"/>
    <w:rsid w:val="00EE243B"/>
    <w:rsid w:val="00F020C1"/>
    <w:rsid w:val="00F13810"/>
    <w:rsid w:val="00F179D8"/>
    <w:rsid w:val="00F24F36"/>
    <w:rsid w:val="00F26912"/>
    <w:rsid w:val="00F3578B"/>
    <w:rsid w:val="00F35978"/>
    <w:rsid w:val="00F35C25"/>
    <w:rsid w:val="00F37EF3"/>
    <w:rsid w:val="00F467BC"/>
    <w:rsid w:val="00F81790"/>
    <w:rsid w:val="00F839EA"/>
    <w:rsid w:val="00F8431F"/>
    <w:rsid w:val="00F93589"/>
    <w:rsid w:val="00F94DCE"/>
    <w:rsid w:val="00FA41B7"/>
    <w:rsid w:val="00FA46CE"/>
    <w:rsid w:val="00FB4324"/>
    <w:rsid w:val="00FB777F"/>
    <w:rsid w:val="00FB77F0"/>
    <w:rsid w:val="00FC0BB2"/>
    <w:rsid w:val="00FC24D4"/>
    <w:rsid w:val="00FC7D9D"/>
    <w:rsid w:val="00FD0EE8"/>
    <w:rsid w:val="00FD4951"/>
    <w:rsid w:val="00FD7924"/>
    <w:rsid w:val="00FE080A"/>
    <w:rsid w:val="04333974"/>
    <w:rsid w:val="0440DF9A"/>
    <w:rsid w:val="0598CF81"/>
    <w:rsid w:val="06CEB55D"/>
    <w:rsid w:val="08487766"/>
    <w:rsid w:val="09BF9C34"/>
    <w:rsid w:val="0C76DDFE"/>
    <w:rsid w:val="0D6255F2"/>
    <w:rsid w:val="0E6BAD2C"/>
    <w:rsid w:val="0E88F9A2"/>
    <w:rsid w:val="0EBABEF5"/>
    <w:rsid w:val="0F48F246"/>
    <w:rsid w:val="1081C86D"/>
    <w:rsid w:val="115AA42F"/>
    <w:rsid w:val="11DD01BD"/>
    <w:rsid w:val="11EE2AC9"/>
    <w:rsid w:val="12C32089"/>
    <w:rsid w:val="13C17AA3"/>
    <w:rsid w:val="14A2B8E9"/>
    <w:rsid w:val="153BFE50"/>
    <w:rsid w:val="171C2D6E"/>
    <w:rsid w:val="18B53053"/>
    <w:rsid w:val="1913BC55"/>
    <w:rsid w:val="19458AD9"/>
    <w:rsid w:val="19610951"/>
    <w:rsid w:val="1A58CE60"/>
    <w:rsid w:val="1A6A60A1"/>
    <w:rsid w:val="1AC8C38B"/>
    <w:rsid w:val="1DA499C9"/>
    <w:rsid w:val="1DFCA2EB"/>
    <w:rsid w:val="1E24A063"/>
    <w:rsid w:val="1E28CBEB"/>
    <w:rsid w:val="1E499B2F"/>
    <w:rsid w:val="1EF99623"/>
    <w:rsid w:val="22CB516D"/>
    <w:rsid w:val="246F7300"/>
    <w:rsid w:val="2751FB07"/>
    <w:rsid w:val="2830AC87"/>
    <w:rsid w:val="28381EDF"/>
    <w:rsid w:val="28451066"/>
    <w:rsid w:val="2867714A"/>
    <w:rsid w:val="2959F836"/>
    <w:rsid w:val="2AA1DA26"/>
    <w:rsid w:val="2B52DC58"/>
    <w:rsid w:val="2D5AC12F"/>
    <w:rsid w:val="2EF69190"/>
    <w:rsid w:val="2FCFF8B1"/>
    <w:rsid w:val="2FF5223D"/>
    <w:rsid w:val="328D5EAC"/>
    <w:rsid w:val="32994DA2"/>
    <w:rsid w:val="36848F34"/>
    <w:rsid w:val="36DB3C0D"/>
    <w:rsid w:val="373575B8"/>
    <w:rsid w:val="3944F067"/>
    <w:rsid w:val="39B0F2CC"/>
    <w:rsid w:val="3B080C5E"/>
    <w:rsid w:val="3B583A2A"/>
    <w:rsid w:val="3BB1E451"/>
    <w:rsid w:val="3BD81D97"/>
    <w:rsid w:val="3CA312D7"/>
    <w:rsid w:val="3CFD7804"/>
    <w:rsid w:val="3F25AE98"/>
    <w:rsid w:val="417D5AE1"/>
    <w:rsid w:val="42D13504"/>
    <w:rsid w:val="45007BE6"/>
    <w:rsid w:val="4537711F"/>
    <w:rsid w:val="4574CCE6"/>
    <w:rsid w:val="471F96B6"/>
    <w:rsid w:val="4820FD35"/>
    <w:rsid w:val="48ECE2DB"/>
    <w:rsid w:val="4A13CBE3"/>
    <w:rsid w:val="4A32E0F1"/>
    <w:rsid w:val="4A3A3732"/>
    <w:rsid w:val="4A7622BA"/>
    <w:rsid w:val="4A8B6DDC"/>
    <w:rsid w:val="4C94EEEA"/>
    <w:rsid w:val="4C99BAE7"/>
    <w:rsid w:val="4F9499DF"/>
    <w:rsid w:val="51179430"/>
    <w:rsid w:val="58224A5D"/>
    <w:rsid w:val="589BE006"/>
    <w:rsid w:val="59561412"/>
    <w:rsid w:val="5AC8306A"/>
    <w:rsid w:val="5B6F5043"/>
    <w:rsid w:val="5C85C0F8"/>
    <w:rsid w:val="5CC680BE"/>
    <w:rsid w:val="5D102BE7"/>
    <w:rsid w:val="6201B843"/>
    <w:rsid w:val="63344780"/>
    <w:rsid w:val="63E80196"/>
    <w:rsid w:val="64DBF04E"/>
    <w:rsid w:val="6541497E"/>
    <w:rsid w:val="656FE858"/>
    <w:rsid w:val="65948A10"/>
    <w:rsid w:val="65AD8375"/>
    <w:rsid w:val="6728213B"/>
    <w:rsid w:val="67466DE7"/>
    <w:rsid w:val="67702EDE"/>
    <w:rsid w:val="69500AE2"/>
    <w:rsid w:val="6B1BB38F"/>
    <w:rsid w:val="6B1D2218"/>
    <w:rsid w:val="6B29B2AD"/>
    <w:rsid w:val="71421B6C"/>
    <w:rsid w:val="736B6A1D"/>
    <w:rsid w:val="7463BE67"/>
    <w:rsid w:val="7495F974"/>
    <w:rsid w:val="784C3370"/>
    <w:rsid w:val="7A39FA7B"/>
    <w:rsid w:val="7C35C05C"/>
    <w:rsid w:val="7D11AD65"/>
    <w:rsid w:val="7D26E44B"/>
    <w:rsid w:val="7D42B904"/>
    <w:rsid w:val="7D7B3E8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709"/>
  <w15:chartTrackingRefBased/>
  <w15:docId w15:val="{3485CC5E-B999-4DAF-8900-09EC960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50C8"/>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paragraph" w:styleId="Heading2">
    <w:name w:val="heading 2"/>
    <w:basedOn w:val="Normal"/>
    <w:next w:val="Normal"/>
    <w:link w:val="Heading2Char"/>
    <w:uiPriority w:val="9"/>
    <w:semiHidden/>
    <w:unhideWhenUsed/>
    <w:qFormat/>
    <w:rsid w:val="007B4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D7924"/>
    <w:rPr>
      <w:color w:val="808080"/>
    </w:rPr>
  </w:style>
  <w:style w:type="character" w:styleId="Hyperlink">
    <w:name w:val="Hyperlink"/>
    <w:uiPriority w:val="99"/>
    <w:unhideWhenUsed/>
    <w:rsid w:val="00ED6C57"/>
    <w:rPr>
      <w:color w:val="0000FF"/>
      <w:u w:val="single"/>
    </w:rPr>
  </w:style>
  <w:style w:type="paragraph" w:styleId="Header">
    <w:name w:val="header"/>
    <w:basedOn w:val="Normal"/>
    <w:link w:val="HeaderChar"/>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aliases w:val="List Paragraph (numbered (a)),List Paragraph1,WB Para,Bullets"/>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aliases w:val="List Paragraph (numbered (a)) Char,List Paragraph1 Char,WB Para Char,Bullets Char"/>
    <w:link w:val="ListParagraph"/>
    <w:uiPriority w:val="34"/>
    <w:locked/>
    <w:rsid w:val="002D1159"/>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nhideWhenUsed/>
    <w:rsid w:val="007F72B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7F72BA"/>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rsid w:val="002F50C8"/>
    <w:rPr>
      <w:rFonts w:ascii="Calibri" w:eastAsia="Times New Roman" w:hAnsi="Calibri" w:cs="Times New Roman"/>
      <w:b/>
      <w:color w:val="262626"/>
      <w:sz w:val="36"/>
      <w:szCs w:val="40"/>
      <w:lang w:val="en-US" w:eastAsia="en-US"/>
    </w:rPr>
  </w:style>
  <w:style w:type="character" w:styleId="FootnoteReference">
    <w:name w:val="footnote reference"/>
    <w:semiHidden/>
    <w:rsid w:val="00326E7B"/>
    <w:rPr>
      <w:vertAlign w:val="superscript"/>
    </w:rPr>
  </w:style>
  <w:style w:type="paragraph" w:customStyle="1" w:styleId="RFQHeadings">
    <w:name w:val="RFQ Headings"/>
    <w:basedOn w:val="Heading1"/>
    <w:link w:val="RFQHeadingsChar"/>
    <w:qFormat/>
    <w:rsid w:val="00D9426A"/>
    <w:pPr>
      <w:pBdr>
        <w:bottom w:val="single" w:sz="4" w:space="2" w:color="ED7D31" w:themeColor="accent2"/>
      </w:pBdr>
    </w:pPr>
    <w:rPr>
      <w:rFonts w:eastAsiaTheme="majorEastAsia" w:cstheme="majorBidi"/>
      <w:color w:val="262626" w:themeColor="text1" w:themeTint="D9"/>
    </w:rPr>
  </w:style>
  <w:style w:type="character" w:customStyle="1" w:styleId="RFQHeadingsChar">
    <w:name w:val="RFQ Headings Char"/>
    <w:basedOn w:val="Heading1Char"/>
    <w:link w:val="RFQHeadings"/>
    <w:rsid w:val="00D9426A"/>
    <w:rPr>
      <w:rFonts w:ascii="Calibri" w:eastAsiaTheme="majorEastAsia" w:hAnsi="Calibri" w:cstheme="majorBidi"/>
      <w:b/>
      <w:color w:val="262626" w:themeColor="text1" w:themeTint="D9"/>
      <w:sz w:val="36"/>
      <w:szCs w:val="40"/>
      <w:lang w:val="en-US" w:eastAsia="en-US"/>
    </w:rPr>
  </w:style>
  <w:style w:type="character" w:styleId="Strong">
    <w:name w:val="Strong"/>
    <w:basedOn w:val="DefaultParagraphFont"/>
    <w:uiPriority w:val="22"/>
    <w:qFormat/>
    <w:rsid w:val="00D9426A"/>
    <w:rPr>
      <w:b/>
      <w:bCs/>
    </w:rPr>
  </w:style>
  <w:style w:type="paragraph" w:styleId="TOAHeading">
    <w:name w:val="toa heading"/>
    <w:basedOn w:val="Normal"/>
    <w:next w:val="Normal"/>
    <w:semiHidden/>
    <w:rsid w:val="00D9426A"/>
    <w:pPr>
      <w:tabs>
        <w:tab w:val="left" w:pos="9000"/>
        <w:tab w:val="right" w:pos="9360"/>
      </w:tabs>
      <w:suppressAutoHyphens/>
      <w:spacing w:after="0" w:line="240" w:lineRule="auto"/>
      <w:jc w:val="both"/>
    </w:pPr>
    <w:rPr>
      <w:rFonts w:ascii="Tahoma" w:eastAsia="Times New Roman" w:hAnsi="Tahoma" w:cs="Times New Roman"/>
      <w:sz w:val="24"/>
      <w:szCs w:val="20"/>
      <w:lang w:val="en-US" w:eastAsia="en-US"/>
    </w:rPr>
  </w:style>
  <w:style w:type="paragraph" w:styleId="NormalWeb">
    <w:name w:val="Normal (Web)"/>
    <w:basedOn w:val="Normal"/>
    <w:uiPriority w:val="99"/>
    <w:semiHidden/>
    <w:unhideWhenUsed/>
    <w:rsid w:val="006539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D4951"/>
    <w:rPr>
      <w:color w:val="605E5C"/>
      <w:shd w:val="clear" w:color="auto" w:fill="E1DFDD"/>
    </w:rPr>
  </w:style>
  <w:style w:type="paragraph" w:customStyle="1" w:styleId="BankNormal">
    <w:name w:val="BankNormal"/>
    <w:basedOn w:val="Normal"/>
    <w:rsid w:val="005862DD"/>
    <w:pPr>
      <w:spacing w:after="240" w:line="240" w:lineRule="auto"/>
    </w:pPr>
    <w:rPr>
      <w:rFonts w:ascii="Times New Roman" w:eastAsia="Times New Roman" w:hAnsi="Times New Roman" w:cs="Times New Roman"/>
      <w:sz w:val="24"/>
      <w:szCs w:val="20"/>
      <w:lang w:val="en-US" w:eastAsia="en-US"/>
    </w:rPr>
  </w:style>
  <w:style w:type="paragraph" w:customStyle="1" w:styleId="SectionVHeader">
    <w:name w:val="Section V. Header"/>
    <w:basedOn w:val="Normal"/>
    <w:rsid w:val="00B95E57"/>
    <w:pPr>
      <w:spacing w:after="0" w:line="240" w:lineRule="auto"/>
      <w:jc w:val="center"/>
    </w:pPr>
    <w:rPr>
      <w:rFonts w:ascii="Times New Roman" w:eastAsia="Times New Roman" w:hAnsi="Times New Roman" w:cs="Times New Roman"/>
      <w:b/>
      <w:sz w:val="36"/>
      <w:szCs w:val="20"/>
      <w:lang w:val="en-GB" w:eastAsia="en-US"/>
    </w:rPr>
  </w:style>
  <w:style w:type="character" w:styleId="FollowedHyperlink">
    <w:name w:val="FollowedHyperlink"/>
    <w:basedOn w:val="DefaultParagraphFont"/>
    <w:uiPriority w:val="99"/>
    <w:semiHidden/>
    <w:unhideWhenUsed/>
    <w:rsid w:val="007D6F91"/>
    <w:rPr>
      <w:color w:val="954F72" w:themeColor="followedHyperlink"/>
      <w:u w:val="single"/>
    </w:rPr>
  </w:style>
  <w:style w:type="character" w:styleId="CommentReference">
    <w:name w:val="annotation reference"/>
    <w:basedOn w:val="DefaultParagraphFont"/>
    <w:uiPriority w:val="99"/>
    <w:semiHidden/>
    <w:unhideWhenUsed/>
    <w:rsid w:val="003A3701"/>
    <w:rPr>
      <w:sz w:val="16"/>
      <w:szCs w:val="16"/>
    </w:rPr>
  </w:style>
  <w:style w:type="paragraph" w:styleId="CommentText">
    <w:name w:val="annotation text"/>
    <w:basedOn w:val="Normal"/>
    <w:link w:val="CommentTextChar"/>
    <w:uiPriority w:val="99"/>
    <w:unhideWhenUsed/>
    <w:rsid w:val="003A3701"/>
    <w:pPr>
      <w:spacing w:line="240" w:lineRule="auto"/>
    </w:pPr>
    <w:rPr>
      <w:sz w:val="20"/>
      <w:szCs w:val="20"/>
    </w:rPr>
  </w:style>
  <w:style w:type="character" w:customStyle="1" w:styleId="CommentTextChar">
    <w:name w:val="Comment Text Char"/>
    <w:basedOn w:val="DefaultParagraphFont"/>
    <w:link w:val="CommentText"/>
    <w:uiPriority w:val="99"/>
    <w:rsid w:val="003A3701"/>
    <w:rPr>
      <w:sz w:val="20"/>
      <w:szCs w:val="20"/>
    </w:rPr>
  </w:style>
  <w:style w:type="paragraph" w:styleId="CommentSubject">
    <w:name w:val="annotation subject"/>
    <w:basedOn w:val="CommentText"/>
    <w:next w:val="CommentText"/>
    <w:link w:val="CommentSubjectChar"/>
    <w:uiPriority w:val="99"/>
    <w:semiHidden/>
    <w:unhideWhenUsed/>
    <w:rsid w:val="003A3701"/>
    <w:rPr>
      <w:b/>
      <w:bCs/>
    </w:rPr>
  </w:style>
  <w:style w:type="character" w:customStyle="1" w:styleId="CommentSubjectChar">
    <w:name w:val="Comment Subject Char"/>
    <w:basedOn w:val="CommentTextChar"/>
    <w:link w:val="CommentSubject"/>
    <w:uiPriority w:val="99"/>
    <w:semiHidden/>
    <w:rsid w:val="003A3701"/>
    <w:rPr>
      <w:b/>
      <w:bCs/>
      <w:sz w:val="20"/>
      <w:szCs w:val="20"/>
    </w:rPr>
  </w:style>
  <w:style w:type="paragraph" w:styleId="BalloonText">
    <w:name w:val="Balloon Text"/>
    <w:basedOn w:val="Normal"/>
    <w:link w:val="BalloonTextChar"/>
    <w:uiPriority w:val="99"/>
    <w:semiHidden/>
    <w:unhideWhenUsed/>
    <w:rsid w:val="003A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01"/>
    <w:rPr>
      <w:rFonts w:ascii="Segoe UI" w:hAnsi="Segoe UI" w:cs="Segoe UI"/>
      <w:sz w:val="18"/>
      <w:szCs w:val="18"/>
    </w:rPr>
  </w:style>
  <w:style w:type="paragraph" w:customStyle="1" w:styleId="Single">
    <w:name w:val="Single"/>
    <w:basedOn w:val="Normal"/>
    <w:rsid w:val="00CB6A8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Headingblue">
    <w:name w:val="Heading blue"/>
    <w:basedOn w:val="Header"/>
    <w:link w:val="HeadingblueChar"/>
    <w:qFormat/>
    <w:rsid w:val="005C5EC7"/>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5C5EC7"/>
    <w:rPr>
      <w:rFonts w:ascii="Arial" w:eastAsia="Times New Roman" w:hAnsi="Arial" w:cs="Arial"/>
      <w:b/>
      <w:color w:val="528CC9"/>
      <w:sz w:val="28"/>
      <w:szCs w:val="28"/>
      <w:lang w:val="en-GB" w:eastAsia="en-US"/>
    </w:rPr>
  </w:style>
  <w:style w:type="character" w:customStyle="1" w:styleId="eop">
    <w:name w:val="eop"/>
    <w:basedOn w:val="DefaultParagraphFont"/>
    <w:rsid w:val="007158BA"/>
  </w:style>
  <w:style w:type="character" w:customStyle="1" w:styleId="Heading2Char">
    <w:name w:val="Heading 2 Char"/>
    <w:basedOn w:val="DefaultParagraphFont"/>
    <w:link w:val="Heading2"/>
    <w:uiPriority w:val="9"/>
    <w:semiHidden/>
    <w:rsid w:val="007B4C9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E243B"/>
    <w:pPr>
      <w:spacing w:after="0" w:line="240" w:lineRule="auto"/>
    </w:pPr>
  </w:style>
  <w:style w:type="character" w:customStyle="1" w:styleId="normaltextrun">
    <w:name w:val="normaltextrun"/>
    <w:basedOn w:val="DefaultParagraphFont"/>
    <w:rsid w:val="00794F35"/>
  </w:style>
  <w:style w:type="paragraph" w:customStyle="1" w:styleId="paragraph">
    <w:name w:val="paragraph"/>
    <w:basedOn w:val="Normal"/>
    <w:rsid w:val="00794F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next w:val="Normal"/>
    <w:link w:val="TitleChar"/>
    <w:uiPriority w:val="10"/>
    <w:qFormat/>
    <w:rsid w:val="00CF5A9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CF5A9E"/>
    <w:rPr>
      <w:rFonts w:ascii="Cambria" w:eastAsia="Times New Roman" w:hAnsi="Cambria" w:cs="Times New Roman"/>
      <w:color w:val="17365D"/>
      <w:spacing w:val="5"/>
      <w:kern w:val="28"/>
      <w:sz w:val="52"/>
      <w:szCs w:val="52"/>
      <w:lang w:val="x-none" w:eastAsia="x-none"/>
    </w:rPr>
  </w:style>
  <w:style w:type="paragraph" w:styleId="PlainText">
    <w:name w:val="Plain Text"/>
    <w:basedOn w:val="Normal"/>
    <w:link w:val="PlainTextChar"/>
    <w:uiPriority w:val="99"/>
    <w:unhideWhenUsed/>
    <w:rsid w:val="00CF5A9E"/>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CF5A9E"/>
    <w:rPr>
      <w:rFonts w:ascii="Consolas" w:eastAsia="Calibri" w:hAnsi="Consolas" w:cs="Times New Roman"/>
      <w:sz w:val="21"/>
      <w:szCs w:val="21"/>
      <w:lang w:val="en-US" w:eastAsia="en-US"/>
    </w:rPr>
  </w:style>
  <w:style w:type="table" w:customStyle="1" w:styleId="TableGrid1">
    <w:name w:val="Table Grid1"/>
    <w:basedOn w:val="TableNormal"/>
    <w:next w:val="TableGrid"/>
    <w:rsid w:val="00CF5A9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407">
      <w:bodyDiv w:val="1"/>
      <w:marLeft w:val="0"/>
      <w:marRight w:val="0"/>
      <w:marTop w:val="0"/>
      <w:marBottom w:val="0"/>
      <w:divBdr>
        <w:top w:val="none" w:sz="0" w:space="0" w:color="auto"/>
        <w:left w:val="none" w:sz="0" w:space="0" w:color="auto"/>
        <w:bottom w:val="none" w:sz="0" w:space="0" w:color="auto"/>
        <w:right w:val="none" w:sz="0" w:space="0" w:color="auto"/>
      </w:divBdr>
    </w:div>
    <w:div w:id="187334598">
      <w:bodyDiv w:val="1"/>
      <w:marLeft w:val="0"/>
      <w:marRight w:val="0"/>
      <w:marTop w:val="0"/>
      <w:marBottom w:val="0"/>
      <w:divBdr>
        <w:top w:val="none" w:sz="0" w:space="0" w:color="auto"/>
        <w:left w:val="none" w:sz="0" w:space="0" w:color="auto"/>
        <w:bottom w:val="none" w:sz="0" w:space="0" w:color="auto"/>
        <w:right w:val="none" w:sz="0" w:space="0" w:color="auto"/>
      </w:divBdr>
    </w:div>
    <w:div w:id="1151679426">
      <w:bodyDiv w:val="1"/>
      <w:marLeft w:val="0"/>
      <w:marRight w:val="0"/>
      <w:marTop w:val="0"/>
      <w:marBottom w:val="0"/>
      <w:divBdr>
        <w:top w:val="none" w:sz="0" w:space="0" w:color="auto"/>
        <w:left w:val="none" w:sz="0" w:space="0" w:color="auto"/>
        <w:bottom w:val="none" w:sz="0" w:space="0" w:color="auto"/>
        <w:right w:val="none" w:sz="0" w:space="0" w:color="auto"/>
      </w:divBdr>
    </w:div>
    <w:div w:id="1363359673">
      <w:bodyDiv w:val="1"/>
      <w:marLeft w:val="0"/>
      <w:marRight w:val="0"/>
      <w:marTop w:val="0"/>
      <w:marBottom w:val="0"/>
      <w:divBdr>
        <w:top w:val="none" w:sz="0" w:space="0" w:color="auto"/>
        <w:left w:val="none" w:sz="0" w:space="0" w:color="auto"/>
        <w:bottom w:val="none" w:sz="0" w:space="0" w:color="auto"/>
        <w:right w:val="none" w:sz="0" w:space="0" w:color="auto"/>
      </w:divBdr>
    </w:div>
    <w:div w:id="1464732723">
      <w:bodyDiv w:val="1"/>
      <w:marLeft w:val="0"/>
      <w:marRight w:val="0"/>
      <w:marTop w:val="0"/>
      <w:marBottom w:val="0"/>
      <w:divBdr>
        <w:top w:val="none" w:sz="0" w:space="0" w:color="auto"/>
        <w:left w:val="none" w:sz="0" w:space="0" w:color="auto"/>
        <w:bottom w:val="none" w:sz="0" w:space="0" w:color="auto"/>
        <w:right w:val="none" w:sz="0" w:space="0" w:color="auto"/>
      </w:divBdr>
    </w:div>
    <w:div w:id="1671563318">
      <w:bodyDiv w:val="1"/>
      <w:marLeft w:val="0"/>
      <w:marRight w:val="0"/>
      <w:marTop w:val="0"/>
      <w:marBottom w:val="0"/>
      <w:divBdr>
        <w:top w:val="none" w:sz="0" w:space="0" w:color="auto"/>
        <w:left w:val="none" w:sz="0" w:space="0" w:color="auto"/>
        <w:bottom w:val="none" w:sz="0" w:space="0" w:color="auto"/>
        <w:right w:val="none" w:sz="0" w:space="0" w:color="auto"/>
      </w:divBdr>
    </w:div>
    <w:div w:id="1813476386">
      <w:bodyDiv w:val="1"/>
      <w:marLeft w:val="0"/>
      <w:marRight w:val="0"/>
      <w:marTop w:val="0"/>
      <w:marBottom w:val="0"/>
      <w:divBdr>
        <w:top w:val="none" w:sz="0" w:space="0" w:color="auto"/>
        <w:left w:val="none" w:sz="0" w:space="0" w:color="auto"/>
        <w:bottom w:val="none" w:sz="0" w:space="0" w:color="auto"/>
        <w:right w:val="none" w:sz="0" w:space="0" w:color="auto"/>
      </w:divBdr>
      <w:divsChild>
        <w:div w:id="1063606251">
          <w:marLeft w:val="1526"/>
          <w:marRight w:val="0"/>
          <w:marTop w:val="100"/>
          <w:marBottom w:val="0"/>
          <w:divBdr>
            <w:top w:val="none" w:sz="0" w:space="0" w:color="auto"/>
            <w:left w:val="none" w:sz="0" w:space="0" w:color="auto"/>
            <w:bottom w:val="none" w:sz="0" w:space="0" w:color="auto"/>
            <w:right w:val="none" w:sz="0" w:space="0" w:color="auto"/>
          </w:divBdr>
        </w:div>
      </w:divsChild>
    </w:div>
    <w:div w:id="2060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gogo.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vi.ru" TargetMode="External"/><Relationship Id="rId17" Type="http://schemas.openxmlformats.org/officeDocument/2006/relationships/hyperlink" Target="http://www.diez.m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ora.m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esc.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ocals.m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m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2ED26DD4F354796AD58361CA1CD4B" ma:contentTypeVersion="10" ma:contentTypeDescription="Create a new document." ma:contentTypeScope="" ma:versionID="00145bb66e6f16e5ac6099b20f5a4702">
  <xsd:schema xmlns:xsd="http://www.w3.org/2001/XMLSchema" xmlns:xs="http://www.w3.org/2001/XMLSchema" xmlns:p="http://schemas.microsoft.com/office/2006/metadata/properties" xmlns:ns2="380209b3-f52c-4b37-9cf7-23cffca50478" xmlns:ns3="baebb7ee-2ec0-4cc9-942c-fd04cc55e912" targetNamespace="http://schemas.microsoft.com/office/2006/metadata/properties" ma:root="true" ma:fieldsID="467e7ddbceb774a50998a641e6bb630e" ns2:_="" ns3:_="">
    <xsd:import namespace="380209b3-f52c-4b37-9cf7-23cffca50478"/>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209b3-f52c-4b37-9cf7-23cffca5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7A910-E7CD-4B22-9CA6-303244981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209b3-f52c-4b37-9cf7-23cffca50478"/>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F75A-279E-4D76-8A9F-41686D2050C5}">
  <ds:schemaRefs>
    <ds:schemaRef ds:uri="http://schemas.openxmlformats.org/officeDocument/2006/bibliography"/>
  </ds:schemaRefs>
</ds:datastoreItem>
</file>

<file path=customXml/itemProps3.xml><?xml version="1.0" encoding="utf-8"?>
<ds:datastoreItem xmlns:ds="http://schemas.openxmlformats.org/officeDocument/2006/customXml" ds:itemID="{7115D562-3A46-4BC2-9B9B-5A97644FBF48}">
  <ds:schemaRefs>
    <ds:schemaRef ds:uri="http://schemas.microsoft.com/sharepoint/v3/contenttype/forms"/>
  </ds:schemaRefs>
</ds:datastoreItem>
</file>

<file path=customXml/itemProps4.xml><?xml version="1.0" encoding="utf-8"?>
<ds:datastoreItem xmlns:ds="http://schemas.openxmlformats.org/officeDocument/2006/customXml" ds:itemID="{3016D1D4-37B4-4FAF-B2D7-7702743266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 He</dc:creator>
  <cp:keywords/>
  <dc:description/>
  <cp:lastModifiedBy>Ghenadie CIOBANU</cp:lastModifiedBy>
  <cp:revision>90</cp:revision>
  <dcterms:created xsi:type="dcterms:W3CDTF">2020-07-24T15:36:00Z</dcterms:created>
  <dcterms:modified xsi:type="dcterms:W3CDTF">2021-05-17T14:44:00Z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0x0101008062ED26DD4F354796AD58361CA1CD4B</vt:lpwstr>
  </property>
  <property fmtid="{D5CDD505-2E9C-101B-9397-08002B2CF9AE}" pid="3" name="_dlc_DocIdItemGuid">
    <vt:lpwstr>985e5c09-f37c-4192-b661-bde9aa6eaf2c</vt:lpwstr>
  </property>
</Properties>
</file>